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58904" w14:textId="77777777" w:rsidR="005442F2" w:rsidRPr="00CD7505" w:rsidRDefault="005442F2" w:rsidP="00F20123">
      <w:pPr>
        <w:jc w:val="both"/>
        <w:rPr>
          <w:rFonts w:ascii="Century Gothic" w:hAnsi="Century Gothic" w:cstheme="minorHAnsi"/>
          <w:b/>
          <w:sz w:val="28"/>
          <w:szCs w:val="28"/>
        </w:rPr>
      </w:pPr>
      <w:r w:rsidRPr="00CD7505">
        <w:rPr>
          <w:rFonts w:ascii="Century Gothic" w:hAnsi="Century Gothic" w:cstheme="minorHAnsi"/>
          <w:b/>
          <w:sz w:val="28"/>
          <w:szCs w:val="28"/>
        </w:rPr>
        <w:t>H. CONGRESO DEL ESTADO DE CHIHUAHUA</w:t>
      </w:r>
    </w:p>
    <w:p w14:paraId="19563AD8" w14:textId="77777777" w:rsidR="005442F2" w:rsidRPr="00CD7505" w:rsidRDefault="005442F2" w:rsidP="00F20123">
      <w:pPr>
        <w:jc w:val="both"/>
        <w:rPr>
          <w:rFonts w:ascii="Century Gothic" w:hAnsi="Century Gothic" w:cstheme="minorHAnsi"/>
          <w:b/>
          <w:sz w:val="28"/>
          <w:szCs w:val="28"/>
        </w:rPr>
      </w:pPr>
      <w:r w:rsidRPr="00CD7505">
        <w:rPr>
          <w:rFonts w:ascii="Century Gothic" w:hAnsi="Century Gothic" w:cstheme="minorHAnsi"/>
          <w:b/>
          <w:sz w:val="28"/>
          <w:szCs w:val="28"/>
        </w:rPr>
        <w:t xml:space="preserve">P R E S E N T E. </w:t>
      </w:r>
    </w:p>
    <w:p w14:paraId="1C1C2286" w14:textId="77777777" w:rsidR="001A343E" w:rsidRPr="00CD7505" w:rsidRDefault="001A343E" w:rsidP="00F20123">
      <w:pPr>
        <w:jc w:val="both"/>
        <w:rPr>
          <w:rFonts w:ascii="Century Gothic" w:hAnsi="Century Gothic" w:cs="Arial"/>
          <w:b/>
          <w:sz w:val="24"/>
          <w:szCs w:val="24"/>
          <w:lang w:val="es-ES_tradnl"/>
        </w:rPr>
      </w:pPr>
    </w:p>
    <w:p w14:paraId="39540E8A" w14:textId="43325FEE" w:rsidR="009B74AE" w:rsidRPr="009B74AE" w:rsidRDefault="009B74AE" w:rsidP="009B74AE">
      <w:pPr>
        <w:autoSpaceDE w:val="0"/>
        <w:autoSpaceDN w:val="0"/>
        <w:adjustRightInd w:val="0"/>
        <w:jc w:val="both"/>
        <w:rPr>
          <w:rFonts w:ascii="Century Gothic" w:hAnsi="Century Gothic" w:cs="Arial"/>
          <w:b/>
          <w:bCs/>
          <w:sz w:val="24"/>
          <w:szCs w:val="24"/>
        </w:rPr>
      </w:pPr>
      <w:r w:rsidRPr="009B74AE">
        <w:rPr>
          <w:rFonts w:ascii="Century Gothic" w:hAnsi="Century Gothic" w:cstheme="minorHAnsi"/>
          <w:sz w:val="24"/>
          <w:szCs w:val="24"/>
        </w:rPr>
        <w:t xml:space="preserve">Los que suscriben, </w:t>
      </w:r>
      <w:r w:rsidRPr="009B74AE">
        <w:rPr>
          <w:rFonts w:ascii="Century Gothic" w:eastAsia="Times New Roman" w:hAnsi="Century Gothic" w:cstheme="minorHAnsi"/>
          <w:b/>
          <w:sz w:val="24"/>
          <w:szCs w:val="24"/>
        </w:rPr>
        <w:t>Edin Cuauhtémoc Estrada Sotelo,</w:t>
      </w:r>
      <w:r w:rsidRPr="009B74AE">
        <w:rPr>
          <w:rFonts w:ascii="Century Gothic" w:eastAsia="Times New Roman" w:hAnsi="Century Gothic" w:cstheme="minorHAnsi"/>
          <w:sz w:val="24"/>
          <w:szCs w:val="24"/>
        </w:rPr>
        <w:t xml:space="preserve"> </w:t>
      </w:r>
      <w:r w:rsidRPr="009B74AE">
        <w:rPr>
          <w:rFonts w:ascii="Century Gothic" w:eastAsia="Times New Roman" w:hAnsi="Century Gothic" w:cstheme="minorHAnsi"/>
          <w:b/>
          <w:sz w:val="24"/>
          <w:szCs w:val="24"/>
        </w:rPr>
        <w:t>Leticia Ortega Máynez, Óscar Daniel Avitia Arellanes, Rosana Díaz Reyes, Gustavo De la Rosa Hickerson, Magdalena Rentería Pérez, Maria Antonieta Pérez Reyes, Adriana Terrazas Porras, Benjamín Carrera Chávez y David Oscar Castrejón Rivas,</w:t>
      </w:r>
      <w:r w:rsidRPr="009B74AE">
        <w:rPr>
          <w:rFonts w:ascii="Century Gothic" w:eastAsia="Times New Roman" w:hAnsi="Century Gothic" w:cstheme="minorHAnsi"/>
          <w:bCs/>
          <w:sz w:val="24"/>
          <w:szCs w:val="24"/>
        </w:rPr>
        <w:t xml:space="preserve"> en nuestro carácter de Diputados de la</w:t>
      </w:r>
      <w:r w:rsidRPr="009B74AE">
        <w:rPr>
          <w:rFonts w:ascii="Century Gothic" w:eastAsia="Times New Roman" w:hAnsi="Century Gothic" w:cstheme="minorHAnsi"/>
          <w:sz w:val="24"/>
          <w:szCs w:val="24"/>
        </w:rPr>
        <w:t xml:space="preserve"> </w:t>
      </w:r>
      <w:r w:rsidRPr="009B74AE">
        <w:rPr>
          <w:rFonts w:ascii="Century Gothic" w:hAnsi="Century Gothic" w:cstheme="minorHAnsi"/>
          <w:sz w:val="24"/>
          <w:szCs w:val="24"/>
        </w:rPr>
        <w:t>Sexagésima Séptima Legislatura del Honorable Congreso del Estado de Chihuahua e integrantes del Grupo Parlamentario de Morena; con fundamento en lo dispuesto en los artículos167 fracción I, 169 y 174, de la Ley Orgánica del Poder Legislativo; así como los numerales 75 y 76 del Reglamento Interior de Prácticas Parlamentarias del Poder Legislativo, todos ordenamientos del Estado de Chihuahua, acudimos ante esta Honorable Asamblea Legislativa, a fin de presentar</w:t>
      </w:r>
      <w:r w:rsidRPr="009B74AE">
        <w:rPr>
          <w:rFonts w:ascii="Century Gothic" w:hAnsi="Century Gothic" w:cs="Arial"/>
          <w:sz w:val="24"/>
          <w:szCs w:val="24"/>
        </w:rPr>
        <w:t xml:space="preserve"> </w:t>
      </w:r>
      <w:r w:rsidRPr="009B74AE">
        <w:rPr>
          <w:rFonts w:ascii="Century Gothic" w:hAnsi="Century Gothic" w:cs="Arial"/>
          <w:b/>
          <w:bCs/>
          <w:sz w:val="24"/>
          <w:szCs w:val="24"/>
        </w:rPr>
        <w:t>una Iniciativa con carácter de Punto de Acuerdo</w:t>
      </w:r>
      <w:r w:rsidRPr="009B74AE">
        <w:rPr>
          <w:rFonts w:ascii="Century Gothic" w:hAnsi="Century Gothic" w:cs="Arial"/>
          <w:b/>
          <w:bCs/>
          <w:color w:val="000000"/>
          <w:sz w:val="24"/>
          <w:szCs w:val="24"/>
        </w:rPr>
        <w:t xml:space="preserve"> de Urgente Resolución,</w:t>
      </w:r>
      <w:r w:rsidRPr="009B74AE">
        <w:rPr>
          <w:rFonts w:ascii="Century Gothic" w:hAnsi="Century Gothic" w:cs="Arial"/>
          <w:b/>
          <w:bCs/>
          <w:sz w:val="24"/>
          <w:szCs w:val="24"/>
        </w:rPr>
        <w:t xml:space="preserve"> por medio del cual</w:t>
      </w:r>
      <w:r w:rsidR="00941133">
        <w:rPr>
          <w:rFonts w:ascii="Century Gothic" w:hAnsi="Century Gothic" w:cs="Arial"/>
          <w:b/>
          <w:bCs/>
          <w:sz w:val="24"/>
          <w:szCs w:val="24"/>
        </w:rPr>
        <w:t xml:space="preserve"> se solicite al </w:t>
      </w:r>
      <w:r w:rsidR="00560E5C">
        <w:rPr>
          <w:rFonts w:ascii="Century Gothic" w:hAnsi="Century Gothic" w:cs="Arial"/>
          <w:b/>
          <w:bCs/>
          <w:sz w:val="24"/>
          <w:szCs w:val="24"/>
        </w:rPr>
        <w:t>t</w:t>
      </w:r>
      <w:r w:rsidR="00941133">
        <w:rPr>
          <w:rFonts w:ascii="Century Gothic" w:hAnsi="Century Gothic" w:cs="Arial"/>
          <w:b/>
          <w:bCs/>
          <w:sz w:val="24"/>
          <w:szCs w:val="24"/>
        </w:rPr>
        <w:t xml:space="preserve">itular </w:t>
      </w:r>
      <w:r w:rsidR="00560E5C">
        <w:rPr>
          <w:rFonts w:ascii="Century Gothic" w:hAnsi="Century Gothic" w:cs="Arial"/>
          <w:b/>
          <w:bCs/>
          <w:sz w:val="24"/>
          <w:szCs w:val="24"/>
        </w:rPr>
        <w:t>del Poder Ejecutivo Federal</w:t>
      </w:r>
      <w:r w:rsidR="00941133">
        <w:rPr>
          <w:rFonts w:ascii="Century Gothic" w:hAnsi="Century Gothic" w:cs="Arial"/>
          <w:b/>
          <w:bCs/>
          <w:sz w:val="24"/>
          <w:szCs w:val="24"/>
        </w:rPr>
        <w:t xml:space="preserve"> implemente por conducto de la Secretaría de Hacienda y </w:t>
      </w:r>
      <w:r w:rsidR="00CD2E87">
        <w:rPr>
          <w:rFonts w:ascii="Century Gothic" w:hAnsi="Century Gothic" w:cs="Arial"/>
          <w:b/>
          <w:bCs/>
          <w:sz w:val="24"/>
          <w:szCs w:val="24"/>
        </w:rPr>
        <w:t>C</w:t>
      </w:r>
      <w:r w:rsidR="00941133">
        <w:rPr>
          <w:rFonts w:ascii="Century Gothic" w:hAnsi="Century Gothic" w:cs="Arial"/>
          <w:b/>
          <w:bCs/>
          <w:sz w:val="24"/>
          <w:szCs w:val="24"/>
        </w:rPr>
        <w:t xml:space="preserve">rédito Público, </w:t>
      </w:r>
      <w:r w:rsidR="007D1151">
        <w:rPr>
          <w:rFonts w:ascii="Century Gothic" w:hAnsi="Century Gothic" w:cs="Arial"/>
          <w:b/>
          <w:bCs/>
          <w:sz w:val="24"/>
          <w:szCs w:val="24"/>
        </w:rPr>
        <w:t>Servicio de Administración Tributaria</w:t>
      </w:r>
      <w:r w:rsidR="00941133">
        <w:rPr>
          <w:rFonts w:ascii="Century Gothic" w:hAnsi="Century Gothic" w:cs="Arial"/>
          <w:b/>
          <w:bCs/>
          <w:sz w:val="24"/>
          <w:szCs w:val="24"/>
        </w:rPr>
        <w:t xml:space="preserve"> y la Secretaría de </w:t>
      </w:r>
      <w:r w:rsidR="007D1151">
        <w:rPr>
          <w:rFonts w:ascii="Century Gothic" w:hAnsi="Century Gothic" w:cs="Arial"/>
          <w:b/>
          <w:bCs/>
          <w:sz w:val="24"/>
          <w:szCs w:val="24"/>
        </w:rPr>
        <w:t>Economía</w:t>
      </w:r>
      <w:r w:rsidR="00941133">
        <w:rPr>
          <w:rFonts w:ascii="Century Gothic" w:hAnsi="Century Gothic" w:cs="Arial"/>
          <w:b/>
          <w:bCs/>
          <w:sz w:val="24"/>
          <w:szCs w:val="24"/>
        </w:rPr>
        <w:t xml:space="preserve"> </w:t>
      </w:r>
      <w:r w:rsidR="007D1151">
        <w:rPr>
          <w:rFonts w:ascii="Century Gothic" w:hAnsi="Century Gothic" w:cs="Arial"/>
          <w:b/>
          <w:bCs/>
          <w:sz w:val="24"/>
          <w:szCs w:val="24"/>
        </w:rPr>
        <w:t>a través de la Subsecretaria de Comercio Exterior</w:t>
      </w:r>
      <w:r w:rsidR="008C5117">
        <w:rPr>
          <w:rFonts w:ascii="Century Gothic" w:hAnsi="Century Gothic" w:cs="Arial"/>
          <w:b/>
          <w:bCs/>
          <w:sz w:val="24"/>
          <w:szCs w:val="24"/>
        </w:rPr>
        <w:t>,</w:t>
      </w:r>
      <w:r w:rsidR="007D1151">
        <w:rPr>
          <w:rFonts w:ascii="Century Gothic" w:hAnsi="Century Gothic" w:cs="Arial"/>
          <w:b/>
          <w:bCs/>
          <w:sz w:val="24"/>
          <w:szCs w:val="24"/>
        </w:rPr>
        <w:t xml:space="preserve"> </w:t>
      </w:r>
      <w:r w:rsidR="00941133">
        <w:rPr>
          <w:rFonts w:ascii="Century Gothic" w:hAnsi="Century Gothic" w:cs="Arial"/>
          <w:b/>
          <w:bCs/>
          <w:sz w:val="24"/>
          <w:szCs w:val="24"/>
        </w:rPr>
        <w:t>con el carácter de urgente un programa de regularización de vehículos de procedencia extranjera principalmente en el Estado de Chihuahua</w:t>
      </w:r>
      <w:r w:rsidR="003634E0">
        <w:rPr>
          <w:rFonts w:ascii="Century Gothic" w:hAnsi="Century Gothic" w:cs="Arial"/>
          <w:b/>
          <w:bCs/>
          <w:sz w:val="24"/>
          <w:szCs w:val="24"/>
        </w:rPr>
        <w:t>,</w:t>
      </w:r>
      <w:r w:rsidR="00941133">
        <w:rPr>
          <w:rFonts w:ascii="Century Gothic" w:hAnsi="Century Gothic" w:cs="Arial"/>
          <w:b/>
          <w:bCs/>
          <w:sz w:val="24"/>
          <w:szCs w:val="24"/>
        </w:rPr>
        <w:t xml:space="preserve"> </w:t>
      </w:r>
      <w:r w:rsidR="003634E0" w:rsidRPr="003634E0">
        <w:rPr>
          <w:rFonts w:ascii="Century Gothic" w:hAnsi="Century Gothic" w:cs="Arial"/>
          <w:b/>
          <w:bCs/>
          <w:sz w:val="24"/>
          <w:szCs w:val="24"/>
        </w:rPr>
        <w:t>y en su caso pueda replicarse en toda la zona fronteriza del País, para tal efecto se emita el acuerdo de regularización de vehículos de procedencia extranjera</w:t>
      </w:r>
      <w:r w:rsidRPr="009B74AE">
        <w:rPr>
          <w:rFonts w:ascii="Century Gothic" w:hAnsi="Century Gothic" w:cs="Arial"/>
          <w:b/>
          <w:bCs/>
          <w:sz w:val="24"/>
          <w:szCs w:val="24"/>
        </w:rPr>
        <w:t xml:space="preserve">, </w:t>
      </w:r>
      <w:r w:rsidRPr="009B74AE">
        <w:rPr>
          <w:rFonts w:ascii="Century Gothic" w:hAnsi="Century Gothic" w:cs="Arial"/>
          <w:bCs/>
          <w:sz w:val="24"/>
          <w:szCs w:val="24"/>
        </w:rPr>
        <w:t>lo anterior en sustento en la siguiente:</w:t>
      </w:r>
    </w:p>
    <w:p w14:paraId="68BE8791" w14:textId="77777777" w:rsidR="009B74AE" w:rsidRPr="00F26720" w:rsidRDefault="009B74AE" w:rsidP="009B74AE">
      <w:pPr>
        <w:autoSpaceDE w:val="0"/>
        <w:autoSpaceDN w:val="0"/>
        <w:adjustRightInd w:val="0"/>
        <w:jc w:val="both"/>
        <w:rPr>
          <w:rFonts w:ascii="Century Gothic" w:eastAsia="Times New Roman" w:hAnsi="Century Gothic" w:cs="Arial"/>
          <w:sz w:val="24"/>
          <w:szCs w:val="24"/>
        </w:rPr>
      </w:pPr>
    </w:p>
    <w:p w14:paraId="7063B1CB" w14:textId="77777777" w:rsidR="009B74AE" w:rsidRPr="00F26720" w:rsidRDefault="009B74AE" w:rsidP="009B74AE">
      <w:pPr>
        <w:autoSpaceDE w:val="0"/>
        <w:autoSpaceDN w:val="0"/>
        <w:adjustRightInd w:val="0"/>
        <w:jc w:val="both"/>
        <w:rPr>
          <w:rFonts w:ascii="Century Gothic" w:eastAsia="Times New Roman" w:hAnsi="Century Gothic" w:cs="Arial"/>
          <w:sz w:val="24"/>
          <w:szCs w:val="24"/>
        </w:rPr>
      </w:pPr>
    </w:p>
    <w:p w14:paraId="3BA8BD12" w14:textId="77777777" w:rsidR="009B74AE" w:rsidRPr="009B74AE" w:rsidRDefault="009B74AE" w:rsidP="009B74AE">
      <w:pPr>
        <w:autoSpaceDE w:val="0"/>
        <w:autoSpaceDN w:val="0"/>
        <w:adjustRightInd w:val="0"/>
        <w:jc w:val="center"/>
        <w:rPr>
          <w:rFonts w:ascii="Century Gothic" w:eastAsia="Times New Roman" w:hAnsi="Century Gothic" w:cs="Arial"/>
          <w:b/>
          <w:sz w:val="28"/>
          <w:szCs w:val="28"/>
        </w:rPr>
      </w:pPr>
      <w:r w:rsidRPr="009B74AE">
        <w:rPr>
          <w:rFonts w:ascii="Century Gothic" w:eastAsia="Times New Roman" w:hAnsi="Century Gothic" w:cs="Arial"/>
          <w:b/>
          <w:sz w:val="28"/>
          <w:szCs w:val="28"/>
        </w:rPr>
        <w:t>EXPOSICIÓN DE MOTIVOS:</w:t>
      </w:r>
    </w:p>
    <w:p w14:paraId="536A2CFC" w14:textId="77777777" w:rsidR="009B74AE" w:rsidRPr="009B74AE" w:rsidRDefault="009B74AE" w:rsidP="009B74AE">
      <w:pPr>
        <w:jc w:val="both"/>
        <w:rPr>
          <w:rFonts w:ascii="Century Gothic" w:hAnsi="Century Gothic"/>
          <w:sz w:val="24"/>
          <w:szCs w:val="24"/>
        </w:rPr>
      </w:pPr>
    </w:p>
    <w:p w14:paraId="2B4CAA65" w14:textId="4093C274" w:rsidR="009B74AE" w:rsidRDefault="009B74AE" w:rsidP="009B74AE">
      <w:pPr>
        <w:jc w:val="both"/>
        <w:rPr>
          <w:rFonts w:ascii="Century Gothic" w:hAnsi="Century Gothic"/>
          <w:sz w:val="24"/>
          <w:szCs w:val="24"/>
        </w:rPr>
      </w:pPr>
    </w:p>
    <w:p w14:paraId="7F97BC45" w14:textId="3439B436" w:rsidR="00941133" w:rsidRDefault="00941133" w:rsidP="009B74AE">
      <w:pPr>
        <w:jc w:val="both"/>
        <w:rPr>
          <w:rFonts w:ascii="Century Gothic" w:hAnsi="Century Gothic"/>
          <w:sz w:val="24"/>
          <w:szCs w:val="24"/>
        </w:rPr>
      </w:pPr>
      <w:r>
        <w:rPr>
          <w:rFonts w:ascii="Century Gothic" w:hAnsi="Century Gothic"/>
          <w:sz w:val="24"/>
          <w:szCs w:val="24"/>
        </w:rPr>
        <w:t>En el Estado de Chihuahua existen tres zonas en las cuales circulan el mayor número de vehículos de procedencia extranjera comúnmente denominados autos chuecos, generando con ello problemáticas en diferentes rubros, desta</w:t>
      </w:r>
      <w:r w:rsidR="00843854">
        <w:rPr>
          <w:rFonts w:ascii="Century Gothic" w:hAnsi="Century Gothic"/>
          <w:sz w:val="24"/>
          <w:szCs w:val="24"/>
        </w:rPr>
        <w:t>ca</w:t>
      </w:r>
      <w:r>
        <w:rPr>
          <w:rFonts w:ascii="Century Gothic" w:hAnsi="Century Gothic"/>
          <w:sz w:val="24"/>
          <w:szCs w:val="24"/>
        </w:rPr>
        <w:t>ndo sin duda la seguridad pública de las y los Chihuahuenses.</w:t>
      </w:r>
    </w:p>
    <w:p w14:paraId="34398F21" w14:textId="1F34BAC9" w:rsidR="00941133" w:rsidRDefault="00941133" w:rsidP="009B74AE">
      <w:pPr>
        <w:jc w:val="both"/>
        <w:rPr>
          <w:rFonts w:ascii="Century Gothic" w:hAnsi="Century Gothic"/>
          <w:sz w:val="24"/>
          <w:szCs w:val="24"/>
        </w:rPr>
      </w:pPr>
    </w:p>
    <w:p w14:paraId="44EE63AC" w14:textId="6B98268F" w:rsidR="00941133" w:rsidRDefault="00941133" w:rsidP="009B74AE">
      <w:pPr>
        <w:jc w:val="both"/>
        <w:rPr>
          <w:rFonts w:ascii="Century Gothic" w:hAnsi="Century Gothic"/>
          <w:sz w:val="24"/>
          <w:szCs w:val="24"/>
        </w:rPr>
      </w:pPr>
      <w:r>
        <w:rPr>
          <w:rFonts w:ascii="Century Gothic" w:hAnsi="Century Gothic"/>
          <w:sz w:val="24"/>
          <w:szCs w:val="24"/>
        </w:rPr>
        <w:t>Para todo</w:t>
      </w:r>
      <w:r w:rsidR="00AC3A44">
        <w:rPr>
          <w:rFonts w:ascii="Century Gothic" w:hAnsi="Century Gothic"/>
          <w:sz w:val="24"/>
          <w:szCs w:val="24"/>
        </w:rPr>
        <w:t>s</w:t>
      </w:r>
      <w:r>
        <w:rPr>
          <w:rFonts w:ascii="Century Gothic" w:hAnsi="Century Gothic"/>
          <w:sz w:val="24"/>
          <w:szCs w:val="24"/>
        </w:rPr>
        <w:t xml:space="preserve"> es conocido que e</w:t>
      </w:r>
      <w:r w:rsidR="00AC3A44">
        <w:rPr>
          <w:rFonts w:ascii="Century Gothic" w:hAnsi="Century Gothic"/>
          <w:sz w:val="24"/>
          <w:szCs w:val="24"/>
        </w:rPr>
        <w:t>l</w:t>
      </w:r>
      <w:r>
        <w:rPr>
          <w:rFonts w:ascii="Century Gothic" w:hAnsi="Century Gothic"/>
          <w:sz w:val="24"/>
          <w:szCs w:val="24"/>
        </w:rPr>
        <w:t xml:space="preserve"> gran número de actos delictivos de alto impacto son utilizados los automotores denominados chuecos los cuales han sido ingresado a terr</w:t>
      </w:r>
      <w:r w:rsidR="00843854">
        <w:rPr>
          <w:rFonts w:ascii="Century Gothic" w:hAnsi="Century Gothic"/>
          <w:sz w:val="24"/>
          <w:szCs w:val="24"/>
        </w:rPr>
        <w:t>itorio</w:t>
      </w:r>
      <w:r>
        <w:rPr>
          <w:rFonts w:ascii="Century Gothic" w:hAnsi="Century Gothic"/>
          <w:sz w:val="24"/>
          <w:szCs w:val="24"/>
        </w:rPr>
        <w:t xml:space="preserve"> mexicano y desde luego Estatal, sin que mediara algún procedimiento que legitime su estancia en territorio </w:t>
      </w:r>
      <w:r w:rsidR="00AC3A44">
        <w:rPr>
          <w:rFonts w:ascii="Century Gothic" w:hAnsi="Century Gothic"/>
          <w:sz w:val="24"/>
          <w:szCs w:val="24"/>
        </w:rPr>
        <w:t>N</w:t>
      </w:r>
      <w:r>
        <w:rPr>
          <w:rFonts w:ascii="Century Gothic" w:hAnsi="Century Gothic"/>
          <w:sz w:val="24"/>
          <w:szCs w:val="24"/>
        </w:rPr>
        <w:t xml:space="preserve">acional y </w:t>
      </w:r>
      <w:r w:rsidR="00AC3A44">
        <w:rPr>
          <w:rFonts w:ascii="Century Gothic" w:hAnsi="Century Gothic"/>
          <w:sz w:val="24"/>
          <w:szCs w:val="24"/>
        </w:rPr>
        <w:t>E</w:t>
      </w:r>
      <w:r>
        <w:rPr>
          <w:rFonts w:ascii="Century Gothic" w:hAnsi="Century Gothic"/>
          <w:sz w:val="24"/>
          <w:szCs w:val="24"/>
        </w:rPr>
        <w:t xml:space="preserve">statal, </w:t>
      </w:r>
      <w:r>
        <w:rPr>
          <w:rFonts w:ascii="Century Gothic" w:hAnsi="Century Gothic"/>
          <w:sz w:val="24"/>
          <w:szCs w:val="24"/>
        </w:rPr>
        <w:lastRenderedPageBreak/>
        <w:t>lo que imposibilita tener un control sobre los propietarios que puedan responder sobre la utilización de los citados automotores en hechos delictivos.</w:t>
      </w:r>
    </w:p>
    <w:p w14:paraId="1378B756" w14:textId="191E231B" w:rsidR="00941133" w:rsidRDefault="00941133" w:rsidP="009B74AE">
      <w:pPr>
        <w:jc w:val="both"/>
        <w:rPr>
          <w:rFonts w:ascii="Century Gothic" w:hAnsi="Century Gothic"/>
          <w:sz w:val="24"/>
          <w:szCs w:val="24"/>
        </w:rPr>
      </w:pPr>
    </w:p>
    <w:p w14:paraId="34357383" w14:textId="38B25073" w:rsidR="00941133" w:rsidRDefault="00941133" w:rsidP="009B74AE">
      <w:pPr>
        <w:jc w:val="both"/>
        <w:rPr>
          <w:rFonts w:ascii="Century Gothic" w:hAnsi="Century Gothic"/>
          <w:sz w:val="24"/>
          <w:szCs w:val="24"/>
        </w:rPr>
      </w:pPr>
      <w:r>
        <w:rPr>
          <w:rFonts w:ascii="Century Gothic" w:hAnsi="Century Gothic"/>
          <w:sz w:val="24"/>
          <w:szCs w:val="24"/>
        </w:rPr>
        <w:t>Quienes integramos el Grupo Parlamentario de Morena</w:t>
      </w:r>
      <w:r w:rsidR="00AC3A44">
        <w:rPr>
          <w:rFonts w:ascii="Century Gothic" w:hAnsi="Century Gothic"/>
          <w:sz w:val="24"/>
          <w:szCs w:val="24"/>
        </w:rPr>
        <w:t>,</w:t>
      </w:r>
      <w:r>
        <w:rPr>
          <w:rFonts w:ascii="Century Gothic" w:hAnsi="Century Gothic"/>
          <w:sz w:val="24"/>
          <w:szCs w:val="24"/>
        </w:rPr>
        <w:t xml:space="preserve"> estamos </w:t>
      </w:r>
      <w:r w:rsidR="00843854">
        <w:rPr>
          <w:rFonts w:ascii="Century Gothic" w:hAnsi="Century Gothic"/>
          <w:sz w:val="24"/>
          <w:szCs w:val="24"/>
        </w:rPr>
        <w:t>convencidos</w:t>
      </w:r>
      <w:r>
        <w:rPr>
          <w:rFonts w:ascii="Century Gothic" w:hAnsi="Century Gothic"/>
          <w:sz w:val="24"/>
          <w:szCs w:val="24"/>
        </w:rPr>
        <w:t xml:space="preserve"> de la necesidad de ponerle nombre y dirección a quienes tengan en su poder un </w:t>
      </w:r>
      <w:r w:rsidR="00843854">
        <w:rPr>
          <w:rFonts w:ascii="Century Gothic" w:hAnsi="Century Gothic"/>
          <w:sz w:val="24"/>
          <w:szCs w:val="24"/>
        </w:rPr>
        <w:t>vehículo</w:t>
      </w:r>
      <w:r>
        <w:rPr>
          <w:rFonts w:ascii="Century Gothic" w:hAnsi="Century Gothic"/>
          <w:sz w:val="24"/>
          <w:szCs w:val="24"/>
        </w:rPr>
        <w:t xml:space="preserve"> de procedencia extranjera cuya estancia en el </w:t>
      </w:r>
      <w:r w:rsidR="00AC3A44">
        <w:rPr>
          <w:rFonts w:ascii="Century Gothic" w:hAnsi="Century Gothic"/>
          <w:sz w:val="24"/>
          <w:szCs w:val="24"/>
        </w:rPr>
        <w:t>P</w:t>
      </w:r>
      <w:r>
        <w:rPr>
          <w:rFonts w:ascii="Century Gothic" w:hAnsi="Century Gothic"/>
          <w:sz w:val="24"/>
          <w:szCs w:val="24"/>
        </w:rPr>
        <w:t xml:space="preserve">aís sea irregular, sabemos del impacto negativo que señalan algunas </w:t>
      </w:r>
      <w:r w:rsidR="00843854">
        <w:rPr>
          <w:rFonts w:ascii="Century Gothic" w:hAnsi="Century Gothic"/>
          <w:sz w:val="24"/>
          <w:szCs w:val="24"/>
        </w:rPr>
        <w:t>Cámaras</w:t>
      </w:r>
      <w:r>
        <w:rPr>
          <w:rFonts w:ascii="Century Gothic" w:hAnsi="Century Gothic"/>
          <w:sz w:val="24"/>
          <w:szCs w:val="24"/>
        </w:rPr>
        <w:t xml:space="preserve"> que agrupa</w:t>
      </w:r>
      <w:r w:rsidR="00AC3A44">
        <w:rPr>
          <w:rFonts w:ascii="Century Gothic" w:hAnsi="Century Gothic"/>
          <w:sz w:val="24"/>
          <w:szCs w:val="24"/>
        </w:rPr>
        <w:t>n</w:t>
      </w:r>
      <w:r>
        <w:rPr>
          <w:rFonts w:ascii="Century Gothic" w:hAnsi="Century Gothic"/>
          <w:sz w:val="24"/>
          <w:szCs w:val="24"/>
        </w:rPr>
        <w:t xml:space="preserve"> a comerciantes de vehículos seminuevos en el sentido de que una regularización de </w:t>
      </w:r>
      <w:r w:rsidR="00843854">
        <w:rPr>
          <w:rFonts w:ascii="Century Gothic" w:hAnsi="Century Gothic"/>
          <w:sz w:val="24"/>
          <w:szCs w:val="24"/>
        </w:rPr>
        <w:t>vehículos</w:t>
      </w:r>
      <w:r>
        <w:rPr>
          <w:rFonts w:ascii="Century Gothic" w:hAnsi="Century Gothic"/>
          <w:sz w:val="24"/>
          <w:szCs w:val="24"/>
        </w:rPr>
        <w:t xml:space="preserve"> afecta la actividad propia de ese sector, sin embargo se debe ponderar la necesidad de abonar </w:t>
      </w:r>
      <w:r w:rsidR="000D1EF3">
        <w:rPr>
          <w:rFonts w:ascii="Century Gothic" w:hAnsi="Century Gothic"/>
          <w:sz w:val="24"/>
          <w:szCs w:val="24"/>
        </w:rPr>
        <w:t>en la solución que aqueja a las y los Chihuahuenses en materia de seguridad pública, pues como hemos señalado en la comisión de actos delictivos se utilizan vehículos de procedencia extranjera, imposibilitando con ello que las autoridades investigadoras pueda</w:t>
      </w:r>
      <w:r w:rsidR="00AC3A44">
        <w:rPr>
          <w:rFonts w:ascii="Century Gothic" w:hAnsi="Century Gothic"/>
          <w:sz w:val="24"/>
          <w:szCs w:val="24"/>
        </w:rPr>
        <w:t>n</w:t>
      </w:r>
      <w:r w:rsidR="000D1EF3">
        <w:rPr>
          <w:rFonts w:ascii="Century Gothic" w:hAnsi="Century Gothic"/>
          <w:sz w:val="24"/>
          <w:szCs w:val="24"/>
        </w:rPr>
        <w:t xml:space="preserve"> tener elementos para identificar a quienes utilizando un auto “chueco” hayan delinquido; no</w:t>
      </w:r>
      <w:r w:rsidR="00AC3A44">
        <w:rPr>
          <w:rFonts w:ascii="Century Gothic" w:hAnsi="Century Gothic"/>
          <w:sz w:val="24"/>
          <w:szCs w:val="24"/>
        </w:rPr>
        <w:t xml:space="preserve"> e</w:t>
      </w:r>
      <w:r w:rsidR="000D1EF3">
        <w:rPr>
          <w:rFonts w:ascii="Century Gothic" w:hAnsi="Century Gothic"/>
          <w:sz w:val="24"/>
          <w:szCs w:val="24"/>
        </w:rPr>
        <w:t>s ajeno para nosotros que de implementarse una medida que tuviera como finalidad el decomiso, generaría otro problema a las y los Chihuahuenses cuyo único medio de transporte es un automotor internado ilegalmente en nuestro territorio.</w:t>
      </w:r>
    </w:p>
    <w:p w14:paraId="19EC9747" w14:textId="0C19A548" w:rsidR="00941133" w:rsidRDefault="00941133" w:rsidP="009B74AE">
      <w:pPr>
        <w:jc w:val="both"/>
        <w:rPr>
          <w:rFonts w:ascii="Century Gothic" w:hAnsi="Century Gothic"/>
          <w:sz w:val="24"/>
          <w:szCs w:val="24"/>
        </w:rPr>
      </w:pPr>
    </w:p>
    <w:p w14:paraId="4EE67B4B" w14:textId="590D7701" w:rsidR="00E40565" w:rsidRDefault="00E40565" w:rsidP="009B74AE">
      <w:pPr>
        <w:jc w:val="both"/>
        <w:rPr>
          <w:rFonts w:ascii="Century Gothic" w:hAnsi="Century Gothic"/>
          <w:sz w:val="24"/>
          <w:szCs w:val="24"/>
        </w:rPr>
      </w:pPr>
      <w:r>
        <w:rPr>
          <w:rFonts w:ascii="Century Gothic" w:hAnsi="Century Gothic"/>
          <w:sz w:val="24"/>
          <w:szCs w:val="24"/>
        </w:rPr>
        <w:t xml:space="preserve">Según datos preliminares en el Estado de Chihuahua, puede haber hasta 210 mil vehículos chuecos, mismos que circulan sin datos de identificación, sin realizar el pago de los derechos vehiculares, a la fecha no se tienen datos precisos de los modelos, tipo de vehículo y demás características que permitan contar con </w:t>
      </w:r>
      <w:r w:rsidR="00AC3A44">
        <w:rPr>
          <w:rFonts w:ascii="Century Gothic" w:hAnsi="Century Gothic"/>
          <w:sz w:val="24"/>
          <w:szCs w:val="24"/>
        </w:rPr>
        <w:t>mayores</w:t>
      </w:r>
      <w:r>
        <w:rPr>
          <w:rFonts w:ascii="Century Gothic" w:hAnsi="Century Gothic"/>
          <w:sz w:val="24"/>
          <w:szCs w:val="24"/>
        </w:rPr>
        <w:t xml:space="preserve"> elementos para ir segmentando y tener la posibilidad de conocer realmente la magnitud de la problemática a la cual nos enfrentamos.</w:t>
      </w:r>
      <w:r w:rsidR="00E66E31">
        <w:rPr>
          <w:rFonts w:ascii="Century Gothic" w:hAnsi="Century Gothic"/>
          <w:sz w:val="24"/>
          <w:szCs w:val="24"/>
        </w:rPr>
        <w:t xml:space="preserve"> Los municipios que más concentran vehículos de este tipo son Juárez, Cuauhtémoc, Ojinaga, H. del Parral, Nuevo Casas Grandes, Jiménez y la mayoría de las comunidades serranas, donde no existe regulación formal por parte de las autoridades y donde algunos grupos criminales son trasladan para el uso de actividades ilegales. Dentro de dicho estimado es información de las organizaciones Todos Unidos Contra Decomisos e Injusticias A.C. (</w:t>
      </w:r>
      <w:proofErr w:type="spellStart"/>
      <w:r w:rsidR="00E66E31">
        <w:rPr>
          <w:rFonts w:ascii="Century Gothic" w:hAnsi="Century Gothic"/>
          <w:sz w:val="24"/>
          <w:szCs w:val="24"/>
        </w:rPr>
        <w:t>Tucdei</w:t>
      </w:r>
      <w:proofErr w:type="spellEnd"/>
      <w:r w:rsidR="00E66E31">
        <w:rPr>
          <w:rFonts w:ascii="Century Gothic" w:hAnsi="Century Gothic"/>
          <w:sz w:val="24"/>
          <w:szCs w:val="24"/>
        </w:rPr>
        <w:t xml:space="preserve">), </w:t>
      </w:r>
      <w:proofErr w:type="spellStart"/>
      <w:r w:rsidR="00E66E31">
        <w:rPr>
          <w:rFonts w:ascii="Century Gothic" w:hAnsi="Century Gothic"/>
          <w:sz w:val="24"/>
          <w:szCs w:val="24"/>
        </w:rPr>
        <w:t>Indentifikt</w:t>
      </w:r>
      <w:proofErr w:type="spellEnd"/>
      <w:r w:rsidR="00E66E31">
        <w:rPr>
          <w:rFonts w:ascii="Century Gothic" w:hAnsi="Century Gothic"/>
          <w:sz w:val="24"/>
          <w:szCs w:val="24"/>
        </w:rPr>
        <w:t xml:space="preserve"> y </w:t>
      </w:r>
      <w:proofErr w:type="spellStart"/>
      <w:r w:rsidR="00E66E31">
        <w:rPr>
          <w:rFonts w:ascii="Century Gothic" w:hAnsi="Century Gothic"/>
          <w:sz w:val="24"/>
          <w:szCs w:val="24"/>
        </w:rPr>
        <w:t>Onanapafa</w:t>
      </w:r>
      <w:proofErr w:type="spellEnd"/>
      <w:r w:rsidR="00266756">
        <w:rPr>
          <w:rFonts w:ascii="Century Gothic" w:hAnsi="Century Gothic"/>
          <w:sz w:val="24"/>
          <w:szCs w:val="24"/>
        </w:rPr>
        <w:t>, aunque no se ha formalizado un censo de estos vehículos, las cifras son las siguientes:</w:t>
      </w:r>
    </w:p>
    <w:p w14:paraId="4E9604BB" w14:textId="6C405126" w:rsidR="00E66E31" w:rsidRDefault="00E66E31" w:rsidP="009B74AE">
      <w:pPr>
        <w:jc w:val="both"/>
        <w:rPr>
          <w:rFonts w:ascii="Century Gothic" w:hAnsi="Century Gothic"/>
          <w:sz w:val="24"/>
          <w:szCs w:val="24"/>
        </w:rPr>
      </w:pPr>
    </w:p>
    <w:bookmarkStart w:id="0" w:name="_MON_1693726924"/>
    <w:bookmarkEnd w:id="0"/>
    <w:p w14:paraId="7A760920" w14:textId="36C17DD3" w:rsidR="00E66E31" w:rsidRDefault="00F26720" w:rsidP="00266756">
      <w:pPr>
        <w:jc w:val="center"/>
        <w:rPr>
          <w:rFonts w:ascii="Century Gothic" w:hAnsi="Century Gothic"/>
          <w:sz w:val="24"/>
          <w:szCs w:val="24"/>
        </w:rPr>
      </w:pPr>
      <w:r>
        <w:rPr>
          <w:rFonts w:ascii="Century Gothic" w:hAnsi="Century Gothic"/>
          <w:sz w:val="24"/>
          <w:szCs w:val="24"/>
        </w:rPr>
        <w:object w:dxaOrig="3238" w:dyaOrig="1818" w14:anchorId="218200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6pt;height:91.85pt" o:ole="">
            <v:imagedata r:id="rId7" o:title=""/>
          </v:shape>
          <o:OLEObject Type="Embed" ProgID="Excel.Sheet.12" ShapeID="_x0000_i1025" DrawAspect="Content" ObjectID="_1693830689" r:id="rId8"/>
        </w:object>
      </w:r>
    </w:p>
    <w:p w14:paraId="77306C75" w14:textId="17BDCC34" w:rsidR="00E40565" w:rsidRDefault="00E40565" w:rsidP="009B74AE">
      <w:pPr>
        <w:jc w:val="both"/>
        <w:rPr>
          <w:rFonts w:ascii="Century Gothic" w:hAnsi="Century Gothic"/>
          <w:sz w:val="24"/>
          <w:szCs w:val="24"/>
        </w:rPr>
      </w:pPr>
    </w:p>
    <w:p w14:paraId="674F9891" w14:textId="6B57B571" w:rsidR="00E40565" w:rsidRDefault="00E40565" w:rsidP="009B74AE">
      <w:pPr>
        <w:jc w:val="both"/>
        <w:rPr>
          <w:rFonts w:ascii="Century Gothic" w:hAnsi="Century Gothic"/>
          <w:sz w:val="24"/>
          <w:szCs w:val="24"/>
        </w:rPr>
      </w:pPr>
      <w:r>
        <w:rPr>
          <w:rFonts w:ascii="Century Gothic" w:hAnsi="Century Gothic"/>
          <w:sz w:val="24"/>
          <w:szCs w:val="24"/>
        </w:rPr>
        <w:t>No pasa desapercibido para quienes integramos el Grupo Parlamentario de Morena</w:t>
      </w:r>
      <w:r w:rsidR="00AC3A44">
        <w:rPr>
          <w:rFonts w:ascii="Century Gothic" w:hAnsi="Century Gothic"/>
          <w:sz w:val="24"/>
          <w:szCs w:val="24"/>
        </w:rPr>
        <w:t>, respecto a</w:t>
      </w:r>
      <w:r>
        <w:rPr>
          <w:rFonts w:ascii="Century Gothic" w:hAnsi="Century Gothic"/>
          <w:sz w:val="24"/>
          <w:szCs w:val="24"/>
        </w:rPr>
        <w:t xml:space="preserve"> las manifestaciones o posturas de las diversas Asociaciones entre ellas la Asociación Mexicana de Distribuidores </w:t>
      </w:r>
      <w:r w:rsidR="007676CD">
        <w:rPr>
          <w:rFonts w:ascii="Century Gothic" w:hAnsi="Century Gothic"/>
          <w:sz w:val="24"/>
          <w:szCs w:val="24"/>
        </w:rPr>
        <w:t>A</w:t>
      </w:r>
      <w:r>
        <w:rPr>
          <w:rFonts w:ascii="Century Gothic" w:hAnsi="Century Gothic"/>
          <w:sz w:val="24"/>
          <w:szCs w:val="24"/>
        </w:rPr>
        <w:t>utomo</w:t>
      </w:r>
      <w:r w:rsidR="007676CD">
        <w:rPr>
          <w:rFonts w:ascii="Century Gothic" w:hAnsi="Century Gothic"/>
          <w:sz w:val="24"/>
          <w:szCs w:val="24"/>
        </w:rPr>
        <w:t>tores</w:t>
      </w:r>
      <w:r>
        <w:rPr>
          <w:rFonts w:ascii="Century Gothic" w:hAnsi="Century Gothic"/>
          <w:sz w:val="24"/>
          <w:szCs w:val="24"/>
        </w:rPr>
        <w:t xml:space="preserve"> en el </w:t>
      </w:r>
      <w:r w:rsidR="007676CD">
        <w:rPr>
          <w:rFonts w:ascii="Century Gothic" w:hAnsi="Century Gothic"/>
          <w:sz w:val="24"/>
          <w:szCs w:val="24"/>
        </w:rPr>
        <w:t>sentido</w:t>
      </w:r>
      <w:r>
        <w:rPr>
          <w:rFonts w:ascii="Century Gothic" w:hAnsi="Century Gothic"/>
          <w:sz w:val="24"/>
          <w:szCs w:val="24"/>
        </w:rPr>
        <w:t xml:space="preserve"> de una medi</w:t>
      </w:r>
      <w:r w:rsidR="007676CD">
        <w:rPr>
          <w:rFonts w:ascii="Century Gothic" w:hAnsi="Century Gothic"/>
          <w:sz w:val="24"/>
          <w:szCs w:val="24"/>
        </w:rPr>
        <w:t>da</w:t>
      </w:r>
      <w:r>
        <w:rPr>
          <w:rFonts w:ascii="Century Gothic" w:hAnsi="Century Gothic"/>
          <w:sz w:val="24"/>
          <w:szCs w:val="24"/>
        </w:rPr>
        <w:t xml:space="preserve"> de regularización de vehículos de procedencia extranjera afectaría seriamente al sector automotriz, inclusive generando problemas económicos a un sector productivo; argumentando de igual forma que un acuerdo para la regularización de los vehículos denominados chuecos fomentaría la ilegalidad puesto que dichos automo</w:t>
      </w:r>
      <w:r w:rsidR="007676CD">
        <w:rPr>
          <w:rFonts w:ascii="Century Gothic" w:hAnsi="Century Gothic"/>
          <w:sz w:val="24"/>
          <w:szCs w:val="24"/>
        </w:rPr>
        <w:t>to</w:t>
      </w:r>
      <w:r>
        <w:rPr>
          <w:rFonts w:ascii="Century Gothic" w:hAnsi="Century Gothic"/>
          <w:sz w:val="24"/>
          <w:szCs w:val="24"/>
        </w:rPr>
        <w:t>res fueron ingresados sin cumplir con las Leyes Aduanales y de Comercio Exterior, aspectos que en una parte podemos coincidir con los repres</w:t>
      </w:r>
      <w:r w:rsidR="007676CD">
        <w:rPr>
          <w:rFonts w:ascii="Century Gothic" w:hAnsi="Century Gothic"/>
          <w:sz w:val="24"/>
          <w:szCs w:val="24"/>
        </w:rPr>
        <w:t>ent</w:t>
      </w:r>
      <w:r>
        <w:rPr>
          <w:rFonts w:ascii="Century Gothic" w:hAnsi="Century Gothic"/>
          <w:sz w:val="24"/>
          <w:szCs w:val="24"/>
        </w:rPr>
        <w:t xml:space="preserve">antes de dichas </w:t>
      </w:r>
      <w:r w:rsidR="00801A14">
        <w:rPr>
          <w:rFonts w:ascii="Century Gothic" w:hAnsi="Century Gothic"/>
          <w:sz w:val="24"/>
          <w:szCs w:val="24"/>
        </w:rPr>
        <w:t>asociaciones o agrupaciones, sin embargo en cumplimiento a uno  de los reclamos de nuestros representados</w:t>
      </w:r>
      <w:r w:rsidR="00670A29">
        <w:rPr>
          <w:rFonts w:ascii="Century Gothic" w:hAnsi="Century Gothic"/>
          <w:sz w:val="24"/>
          <w:szCs w:val="24"/>
        </w:rPr>
        <w:t xml:space="preserve"> en el sentido de recobrar la seguridad pública y también de regularizar parte de su patrimonio, es que estimamos más que urgente solicitar a</w:t>
      </w:r>
      <w:r w:rsidR="008C5117">
        <w:rPr>
          <w:rFonts w:ascii="Century Gothic" w:hAnsi="Century Gothic"/>
          <w:sz w:val="24"/>
          <w:szCs w:val="24"/>
        </w:rPr>
        <w:t>l</w:t>
      </w:r>
      <w:r w:rsidR="00670A29">
        <w:rPr>
          <w:rFonts w:ascii="Century Gothic" w:hAnsi="Century Gothic"/>
          <w:sz w:val="24"/>
          <w:szCs w:val="24"/>
        </w:rPr>
        <w:t xml:space="preserve"> Gobierno Federal se emita un acuerdo que permita regularizar en nuestro Estado y en la zona fronteriza de nuestro país los vehículos de procedencia extranjera.</w:t>
      </w:r>
    </w:p>
    <w:p w14:paraId="08F691C9" w14:textId="7643911A" w:rsidR="00670A29" w:rsidRDefault="00670A29" w:rsidP="009B74AE">
      <w:pPr>
        <w:jc w:val="both"/>
        <w:rPr>
          <w:rFonts w:ascii="Century Gothic" w:hAnsi="Century Gothic"/>
          <w:sz w:val="24"/>
          <w:szCs w:val="24"/>
        </w:rPr>
      </w:pPr>
    </w:p>
    <w:p w14:paraId="1922956A" w14:textId="4C45F511" w:rsidR="00670A29" w:rsidRDefault="00670A29" w:rsidP="009B74AE">
      <w:pPr>
        <w:jc w:val="both"/>
        <w:rPr>
          <w:rFonts w:ascii="Century Gothic" w:hAnsi="Century Gothic"/>
          <w:sz w:val="24"/>
          <w:szCs w:val="24"/>
        </w:rPr>
      </w:pPr>
      <w:r>
        <w:rPr>
          <w:rFonts w:ascii="Century Gothic" w:hAnsi="Century Gothic"/>
          <w:sz w:val="24"/>
          <w:szCs w:val="24"/>
        </w:rPr>
        <w:t>No es ajeno para nosotros que de manera reiterada las Cámaras que agrupan a distribuidores o vendedores de vehículos emitan su postura entorno a los efectos negativos que se generarían con una regularización de vehículos de procedencia extranjera</w:t>
      </w:r>
      <w:r w:rsidR="008C5117">
        <w:rPr>
          <w:rFonts w:ascii="Century Gothic" w:hAnsi="Century Gothic"/>
          <w:sz w:val="24"/>
          <w:szCs w:val="24"/>
        </w:rPr>
        <w:t>,</w:t>
      </w:r>
      <w:r>
        <w:rPr>
          <w:rFonts w:ascii="Century Gothic" w:hAnsi="Century Gothic"/>
          <w:sz w:val="24"/>
          <w:szCs w:val="24"/>
        </w:rPr>
        <w:t xml:space="preserve"> y que incluso diseñen planes, programas o estrategias que tendrían como objetivo evitar o disminuir que las y los ciudadanos Chihuahuenses recuran a la adquisición de automotores o de vehículos denominados chuecos, sin embargo hoy la realidad nos demuestra que no se han implementado o no han sido efectivos y asequibles para las y los ciudadanos de Chihuahu</w:t>
      </w:r>
      <w:r w:rsidR="00AC55B6">
        <w:rPr>
          <w:rFonts w:ascii="Century Gothic" w:hAnsi="Century Gothic"/>
          <w:sz w:val="24"/>
          <w:szCs w:val="24"/>
        </w:rPr>
        <w:t>enses.</w:t>
      </w:r>
    </w:p>
    <w:p w14:paraId="181E19B9" w14:textId="77777777" w:rsidR="00941133" w:rsidRPr="009B74AE" w:rsidRDefault="00941133" w:rsidP="009B74AE">
      <w:pPr>
        <w:jc w:val="both"/>
        <w:rPr>
          <w:rFonts w:ascii="Century Gothic" w:hAnsi="Century Gothic"/>
          <w:sz w:val="24"/>
          <w:szCs w:val="24"/>
        </w:rPr>
      </w:pPr>
    </w:p>
    <w:p w14:paraId="18A702AF" w14:textId="77777777" w:rsidR="009B74AE" w:rsidRPr="009B74AE" w:rsidRDefault="009B74AE" w:rsidP="009B74AE">
      <w:pPr>
        <w:pStyle w:val="NormalWeb"/>
        <w:shd w:val="clear" w:color="auto" w:fill="FDFDFD"/>
        <w:spacing w:before="0" w:beforeAutospacing="0" w:after="0" w:afterAutospacing="0"/>
        <w:jc w:val="both"/>
        <w:rPr>
          <w:rFonts w:ascii="Century Gothic" w:hAnsi="Century Gothic" w:cstheme="minorHAnsi"/>
        </w:rPr>
      </w:pPr>
      <w:r w:rsidRPr="009B74AE">
        <w:rPr>
          <w:rFonts w:ascii="Century Gothic" w:hAnsi="Century Gothic" w:cstheme="minorHAnsi"/>
        </w:rPr>
        <w:t xml:space="preserve">Por lo anteriormente expuesto, con fundamento en lo que establece el artículo 167 fracción I, de la Ley Orgánica del Poder Legislativo; así como los numerales 75 y 76 del Reglamento Interior y de Prácticas Parlamentarias del Poder Legislativo, sometemos a la consideración de esta Honorable Asamblea el siguiente proyecto de: </w:t>
      </w:r>
    </w:p>
    <w:p w14:paraId="0B52D615" w14:textId="77777777" w:rsidR="009B74AE" w:rsidRPr="008C25E3" w:rsidRDefault="009B74AE" w:rsidP="009B74AE">
      <w:pPr>
        <w:autoSpaceDE w:val="0"/>
        <w:autoSpaceDN w:val="0"/>
        <w:adjustRightInd w:val="0"/>
        <w:jc w:val="center"/>
        <w:rPr>
          <w:rFonts w:ascii="Century Gothic" w:eastAsia="Times New Roman" w:hAnsi="Century Gothic" w:cs="Arial"/>
          <w:sz w:val="28"/>
          <w:szCs w:val="28"/>
        </w:rPr>
      </w:pPr>
      <w:r w:rsidRPr="008C25E3">
        <w:rPr>
          <w:rFonts w:ascii="Century Gothic" w:eastAsia="Times New Roman" w:hAnsi="Century Gothic" w:cs="Arial"/>
          <w:b/>
          <w:sz w:val="28"/>
          <w:szCs w:val="28"/>
        </w:rPr>
        <w:lastRenderedPageBreak/>
        <w:t>A C U E R D O</w:t>
      </w:r>
    </w:p>
    <w:p w14:paraId="03EB99E2" w14:textId="77777777" w:rsidR="009B74AE" w:rsidRPr="009B74AE" w:rsidRDefault="009B74AE" w:rsidP="009B74AE">
      <w:pPr>
        <w:autoSpaceDE w:val="0"/>
        <w:autoSpaceDN w:val="0"/>
        <w:adjustRightInd w:val="0"/>
        <w:jc w:val="both"/>
        <w:rPr>
          <w:rFonts w:ascii="Century Gothic" w:eastAsia="Times New Roman" w:hAnsi="Century Gothic" w:cs="Arial"/>
          <w:sz w:val="24"/>
          <w:szCs w:val="24"/>
          <w:lang w:val="es-ES"/>
        </w:rPr>
      </w:pPr>
    </w:p>
    <w:p w14:paraId="007B13B3" w14:textId="77777777" w:rsidR="009B74AE" w:rsidRPr="009B74AE" w:rsidRDefault="009B74AE" w:rsidP="009B74AE">
      <w:pPr>
        <w:autoSpaceDE w:val="0"/>
        <w:autoSpaceDN w:val="0"/>
        <w:adjustRightInd w:val="0"/>
        <w:jc w:val="both"/>
        <w:rPr>
          <w:rFonts w:ascii="Century Gothic" w:eastAsia="Times New Roman" w:hAnsi="Century Gothic" w:cs="Arial"/>
          <w:sz w:val="24"/>
          <w:szCs w:val="24"/>
          <w:lang w:val="es-ES"/>
        </w:rPr>
      </w:pPr>
    </w:p>
    <w:p w14:paraId="0CAF6E08" w14:textId="332BCB66" w:rsidR="009B74AE" w:rsidRDefault="009B74AE" w:rsidP="009B74AE">
      <w:pPr>
        <w:autoSpaceDE w:val="0"/>
        <w:autoSpaceDN w:val="0"/>
        <w:adjustRightInd w:val="0"/>
        <w:jc w:val="both"/>
        <w:rPr>
          <w:rFonts w:ascii="Century Gothic" w:hAnsi="Century Gothic" w:cs="Arial"/>
          <w:sz w:val="24"/>
          <w:szCs w:val="24"/>
        </w:rPr>
      </w:pPr>
      <w:r w:rsidRPr="008C25E3">
        <w:rPr>
          <w:rFonts w:ascii="Century Gothic" w:eastAsia="Times New Roman" w:hAnsi="Century Gothic" w:cs="Arial"/>
          <w:b/>
          <w:sz w:val="28"/>
          <w:szCs w:val="28"/>
          <w:lang w:val="es-ES"/>
        </w:rPr>
        <w:t>PRIMERO.-</w:t>
      </w:r>
      <w:r w:rsidRPr="009B74AE">
        <w:rPr>
          <w:rFonts w:ascii="Century Gothic" w:eastAsia="Times New Roman" w:hAnsi="Century Gothic" w:cs="Arial"/>
          <w:bCs/>
          <w:sz w:val="24"/>
          <w:szCs w:val="24"/>
          <w:lang w:val="es-ES"/>
        </w:rPr>
        <w:t xml:space="preserve"> </w:t>
      </w:r>
      <w:r w:rsidRPr="009B74AE">
        <w:rPr>
          <w:rFonts w:ascii="Century Gothic" w:hAnsi="Century Gothic" w:cs="Arial"/>
          <w:bCs/>
          <w:sz w:val="24"/>
          <w:szCs w:val="24"/>
          <w:shd w:val="clear" w:color="auto" w:fill="FFFFFF"/>
        </w:rPr>
        <w:t xml:space="preserve">La Sexagésima Séptima Legislatura del H. Congreso del Estado, </w:t>
      </w:r>
      <w:r w:rsidR="00560E5C">
        <w:rPr>
          <w:rFonts w:ascii="Century Gothic" w:hAnsi="Century Gothic" w:cs="Arial"/>
          <w:bCs/>
          <w:sz w:val="24"/>
          <w:szCs w:val="24"/>
          <w:shd w:val="clear" w:color="auto" w:fill="FFFFFF"/>
        </w:rPr>
        <w:t xml:space="preserve">exhorta atenta y respetuosamente al titular del Poder Ejecutivo Federal, para que, a través de la Secretaría de Hacienda y Crédito Público, </w:t>
      </w:r>
      <w:r w:rsidR="00560E5C" w:rsidRPr="00560E5C">
        <w:rPr>
          <w:rFonts w:ascii="Century Gothic" w:hAnsi="Century Gothic" w:cs="Arial"/>
          <w:sz w:val="24"/>
          <w:szCs w:val="24"/>
        </w:rPr>
        <w:t xml:space="preserve">Servicio de Administración Tributaria y la Secretaría de Economía </w:t>
      </w:r>
      <w:r w:rsidR="00560E5C">
        <w:rPr>
          <w:rFonts w:ascii="Century Gothic" w:hAnsi="Century Gothic" w:cs="Arial"/>
          <w:sz w:val="24"/>
          <w:szCs w:val="24"/>
        </w:rPr>
        <w:t>por conducto</w:t>
      </w:r>
      <w:r w:rsidR="00560E5C" w:rsidRPr="00560E5C">
        <w:rPr>
          <w:rFonts w:ascii="Century Gothic" w:hAnsi="Century Gothic" w:cs="Arial"/>
          <w:sz w:val="24"/>
          <w:szCs w:val="24"/>
        </w:rPr>
        <w:t xml:space="preserve"> de la Subsecretaria de Comercio Exterior</w:t>
      </w:r>
      <w:r w:rsidR="00560E5C">
        <w:rPr>
          <w:rFonts w:ascii="Century Gothic" w:hAnsi="Century Gothic" w:cs="Arial"/>
          <w:sz w:val="24"/>
          <w:szCs w:val="24"/>
        </w:rPr>
        <w:t>, se lleven a cabo las acciones necesarias para implementar un</w:t>
      </w:r>
      <w:r w:rsidR="00560E5C" w:rsidRPr="00560E5C">
        <w:rPr>
          <w:rFonts w:ascii="Century Gothic" w:hAnsi="Century Gothic" w:cs="Arial"/>
          <w:sz w:val="24"/>
          <w:szCs w:val="24"/>
        </w:rPr>
        <w:t xml:space="preserve"> programa de regularización de vehículos de procedencia extranjera principalmente en el Estado de Chihuahua</w:t>
      </w:r>
      <w:r w:rsidR="007E6453">
        <w:rPr>
          <w:rFonts w:ascii="Century Gothic" w:hAnsi="Century Gothic" w:cs="Arial"/>
          <w:sz w:val="24"/>
          <w:szCs w:val="24"/>
        </w:rPr>
        <w:t>,</w:t>
      </w:r>
      <w:r w:rsidR="00560E5C" w:rsidRPr="00560E5C">
        <w:rPr>
          <w:rFonts w:ascii="Century Gothic" w:hAnsi="Century Gothic" w:cs="Arial"/>
          <w:sz w:val="24"/>
          <w:szCs w:val="24"/>
        </w:rPr>
        <w:t xml:space="preserve"> y </w:t>
      </w:r>
      <w:r w:rsidR="007E6453">
        <w:rPr>
          <w:rFonts w:ascii="Century Gothic" w:hAnsi="Century Gothic" w:cs="Arial"/>
          <w:sz w:val="24"/>
          <w:szCs w:val="24"/>
        </w:rPr>
        <w:t xml:space="preserve">en su caso </w:t>
      </w:r>
      <w:r w:rsidR="00560E5C" w:rsidRPr="00560E5C">
        <w:rPr>
          <w:rFonts w:ascii="Century Gothic" w:hAnsi="Century Gothic" w:cs="Arial"/>
          <w:sz w:val="24"/>
          <w:szCs w:val="24"/>
        </w:rPr>
        <w:t>pueda replicarse en toda la zona fronteriza del País</w:t>
      </w:r>
      <w:r w:rsidR="007E6453">
        <w:rPr>
          <w:rFonts w:ascii="Century Gothic" w:hAnsi="Century Gothic" w:cs="Arial"/>
          <w:sz w:val="24"/>
          <w:szCs w:val="24"/>
        </w:rPr>
        <w:t>, para tal efecto se emita el acuerdo de regularización de vehículos de procedencia extranjera</w:t>
      </w:r>
      <w:r w:rsidR="00F26720">
        <w:rPr>
          <w:rFonts w:ascii="Century Gothic" w:hAnsi="Century Gothic" w:cs="Arial"/>
          <w:sz w:val="24"/>
          <w:szCs w:val="24"/>
        </w:rPr>
        <w:t xml:space="preserve"> y que entre otros aspectos se considere:</w:t>
      </w:r>
    </w:p>
    <w:p w14:paraId="30245CB4" w14:textId="7E054093" w:rsidR="007E6453" w:rsidRDefault="007E6453" w:rsidP="009B74AE">
      <w:pPr>
        <w:autoSpaceDE w:val="0"/>
        <w:autoSpaceDN w:val="0"/>
        <w:adjustRightInd w:val="0"/>
        <w:jc w:val="both"/>
        <w:rPr>
          <w:rFonts w:ascii="Century Gothic" w:hAnsi="Century Gothic" w:cs="Arial"/>
          <w:sz w:val="24"/>
          <w:szCs w:val="24"/>
        </w:rPr>
      </w:pPr>
    </w:p>
    <w:p w14:paraId="1554B34B" w14:textId="77777777" w:rsidR="00F26720" w:rsidRPr="00F26720" w:rsidRDefault="00F26720" w:rsidP="00F26720">
      <w:pPr>
        <w:pStyle w:val="Prrafodelista"/>
        <w:numPr>
          <w:ilvl w:val="0"/>
          <w:numId w:val="7"/>
        </w:numPr>
        <w:autoSpaceDE w:val="0"/>
        <w:autoSpaceDN w:val="0"/>
        <w:adjustRightInd w:val="0"/>
        <w:spacing w:after="0"/>
        <w:jc w:val="both"/>
        <w:rPr>
          <w:rFonts w:ascii="Century Gothic" w:hAnsi="Century Gothic" w:cs="Arial"/>
          <w:sz w:val="24"/>
          <w:szCs w:val="24"/>
          <w:shd w:val="clear" w:color="auto" w:fill="FFFFFF"/>
        </w:rPr>
      </w:pPr>
      <w:bookmarkStart w:id="1" w:name="_Hlk83126002"/>
      <w:r w:rsidRPr="00F26720">
        <w:rPr>
          <w:rFonts w:ascii="Century Gothic" w:hAnsi="Century Gothic" w:cs="Arial"/>
          <w:sz w:val="24"/>
          <w:szCs w:val="24"/>
        </w:rPr>
        <w:t xml:space="preserve">Se incluyan los vehículos cuyo modelo correspondan hasta el año 2015, que no sean de lujo y cuyas marcas, líneas sean comercializadas en nuestro País. </w:t>
      </w:r>
    </w:p>
    <w:bookmarkEnd w:id="1"/>
    <w:p w14:paraId="6D6F038F" w14:textId="77777777" w:rsidR="00F26720" w:rsidRPr="00F26720" w:rsidRDefault="00F26720" w:rsidP="00F26720">
      <w:pPr>
        <w:autoSpaceDE w:val="0"/>
        <w:autoSpaceDN w:val="0"/>
        <w:adjustRightInd w:val="0"/>
        <w:jc w:val="both"/>
        <w:rPr>
          <w:rFonts w:ascii="Century Gothic" w:hAnsi="Century Gothic" w:cs="Arial"/>
          <w:bCs/>
          <w:sz w:val="24"/>
          <w:szCs w:val="24"/>
          <w:shd w:val="clear" w:color="auto" w:fill="FFFFFF"/>
        </w:rPr>
      </w:pPr>
    </w:p>
    <w:p w14:paraId="37A56D9B" w14:textId="4D54AD70" w:rsidR="00C565B3" w:rsidRPr="00C565B3" w:rsidRDefault="00C565B3" w:rsidP="00C565B3">
      <w:pPr>
        <w:pStyle w:val="Prrafodelista"/>
        <w:numPr>
          <w:ilvl w:val="0"/>
          <w:numId w:val="7"/>
        </w:numPr>
        <w:autoSpaceDE w:val="0"/>
        <w:autoSpaceDN w:val="0"/>
        <w:adjustRightInd w:val="0"/>
        <w:jc w:val="both"/>
        <w:rPr>
          <w:rFonts w:ascii="Century Gothic" w:hAnsi="Century Gothic" w:cs="Arial"/>
          <w:bCs/>
          <w:sz w:val="24"/>
          <w:szCs w:val="24"/>
          <w:shd w:val="clear" w:color="auto" w:fill="FFFFFF"/>
        </w:rPr>
      </w:pPr>
      <w:r w:rsidRPr="00C565B3">
        <w:rPr>
          <w:rFonts w:ascii="Century Gothic" w:hAnsi="Century Gothic" w:cs="Arial"/>
          <w:bCs/>
          <w:sz w:val="24"/>
          <w:szCs w:val="24"/>
          <w:shd w:val="clear" w:color="auto" w:fill="FFFFFF"/>
        </w:rPr>
        <w:t>Los recursos que se obtengan se distribuirán en partes iguales, entre Gobierno Federal, Gobierno del Estado y el Municipio en el cual se lleve a cabo el proceso de regularización</w:t>
      </w:r>
      <w:r>
        <w:rPr>
          <w:rFonts w:ascii="Century Gothic" w:hAnsi="Century Gothic" w:cs="Arial"/>
          <w:bCs/>
          <w:sz w:val="24"/>
          <w:szCs w:val="24"/>
          <w:shd w:val="clear" w:color="auto" w:fill="FFFFFF"/>
        </w:rPr>
        <w:t>, los importes que correspondan a los dos últimos no podrán ser destinados a gasto corriente.</w:t>
      </w:r>
    </w:p>
    <w:p w14:paraId="533B2BE3" w14:textId="77777777" w:rsidR="00C565B3" w:rsidRPr="00F26720" w:rsidRDefault="00C565B3" w:rsidP="00F26720">
      <w:pPr>
        <w:autoSpaceDE w:val="0"/>
        <w:autoSpaceDN w:val="0"/>
        <w:adjustRightInd w:val="0"/>
        <w:jc w:val="both"/>
        <w:rPr>
          <w:rFonts w:ascii="Century Gothic" w:hAnsi="Century Gothic" w:cs="Arial"/>
          <w:b/>
          <w:sz w:val="24"/>
          <w:szCs w:val="24"/>
          <w:shd w:val="clear" w:color="auto" w:fill="FFFFFF"/>
        </w:rPr>
      </w:pPr>
    </w:p>
    <w:p w14:paraId="2698A28A" w14:textId="2B75D840" w:rsidR="00560E5C" w:rsidRPr="00560E5C" w:rsidRDefault="00F26720" w:rsidP="009B74AE">
      <w:pPr>
        <w:autoSpaceDE w:val="0"/>
        <w:autoSpaceDN w:val="0"/>
        <w:adjustRightInd w:val="0"/>
        <w:jc w:val="both"/>
        <w:rPr>
          <w:rFonts w:ascii="Century Gothic" w:hAnsi="Century Gothic" w:cs="Arial"/>
          <w:bCs/>
          <w:sz w:val="24"/>
          <w:szCs w:val="24"/>
        </w:rPr>
      </w:pPr>
      <w:r>
        <w:rPr>
          <w:rFonts w:ascii="Century Gothic" w:hAnsi="Century Gothic" w:cs="Arial"/>
          <w:b/>
          <w:sz w:val="28"/>
          <w:szCs w:val="28"/>
          <w:shd w:val="clear" w:color="auto" w:fill="FFFFFF"/>
        </w:rPr>
        <w:t>SEGUNDO</w:t>
      </w:r>
      <w:r w:rsidR="00560E5C" w:rsidRPr="00560E5C">
        <w:rPr>
          <w:rFonts w:ascii="Century Gothic" w:hAnsi="Century Gothic" w:cs="Arial"/>
          <w:b/>
          <w:sz w:val="28"/>
          <w:szCs w:val="28"/>
          <w:shd w:val="clear" w:color="auto" w:fill="FFFFFF"/>
        </w:rPr>
        <w:t xml:space="preserve">.- </w:t>
      </w:r>
      <w:r w:rsidR="00560E5C" w:rsidRPr="00560E5C">
        <w:rPr>
          <w:rFonts w:ascii="Century Gothic" w:hAnsi="Century Gothic" w:cs="Arial"/>
          <w:bCs/>
          <w:sz w:val="24"/>
          <w:szCs w:val="24"/>
          <w:shd w:val="clear" w:color="auto" w:fill="FFFFFF"/>
        </w:rPr>
        <w:t>Remítase copia del presente Acuerdo, a las autoridades antes mencionada</w:t>
      </w:r>
      <w:r w:rsidR="007C6F16">
        <w:rPr>
          <w:rFonts w:ascii="Century Gothic" w:hAnsi="Century Gothic" w:cs="Arial"/>
          <w:bCs/>
          <w:sz w:val="24"/>
          <w:szCs w:val="24"/>
          <w:shd w:val="clear" w:color="auto" w:fill="FFFFFF"/>
        </w:rPr>
        <w:t>s</w:t>
      </w:r>
      <w:r w:rsidR="00560E5C" w:rsidRPr="00560E5C">
        <w:rPr>
          <w:rFonts w:ascii="Century Gothic" w:hAnsi="Century Gothic" w:cs="Arial"/>
          <w:bCs/>
          <w:sz w:val="24"/>
          <w:szCs w:val="24"/>
          <w:shd w:val="clear" w:color="auto" w:fill="FFFFFF"/>
        </w:rPr>
        <w:t>, para su conocimiento y los efectos conducentes.</w:t>
      </w:r>
    </w:p>
    <w:p w14:paraId="411CDEA2" w14:textId="77777777" w:rsidR="009B74AE" w:rsidRPr="009B74AE" w:rsidRDefault="009B74AE" w:rsidP="009B74AE">
      <w:pPr>
        <w:autoSpaceDE w:val="0"/>
        <w:autoSpaceDN w:val="0"/>
        <w:adjustRightInd w:val="0"/>
        <w:jc w:val="both"/>
        <w:rPr>
          <w:rFonts w:ascii="Century Gothic" w:hAnsi="Century Gothic" w:cs="Arial"/>
          <w:b/>
          <w:sz w:val="24"/>
          <w:szCs w:val="24"/>
        </w:rPr>
      </w:pPr>
    </w:p>
    <w:p w14:paraId="70E4D964" w14:textId="6E9FCE6B" w:rsidR="009B74AE" w:rsidRPr="009B74AE" w:rsidRDefault="009B74AE" w:rsidP="009B74AE">
      <w:pPr>
        <w:pStyle w:val="Prrafodelista"/>
        <w:spacing w:after="0" w:line="240" w:lineRule="auto"/>
        <w:ind w:left="0"/>
        <w:jc w:val="both"/>
        <w:rPr>
          <w:rFonts w:ascii="Century Gothic" w:hAnsi="Century Gothic" w:cstheme="minorHAnsi"/>
          <w:sz w:val="24"/>
          <w:szCs w:val="24"/>
        </w:rPr>
      </w:pPr>
      <w:r w:rsidRPr="008C25E3">
        <w:rPr>
          <w:rFonts w:ascii="Century Gothic" w:hAnsi="Century Gothic" w:cstheme="minorHAnsi"/>
          <w:b/>
          <w:sz w:val="28"/>
          <w:szCs w:val="28"/>
        </w:rPr>
        <w:t>D A D O</w:t>
      </w:r>
      <w:r w:rsidRPr="009B74AE">
        <w:rPr>
          <w:rFonts w:ascii="Century Gothic" w:hAnsi="Century Gothic" w:cstheme="minorHAnsi"/>
          <w:sz w:val="24"/>
          <w:szCs w:val="24"/>
        </w:rPr>
        <w:t xml:space="preserve"> en el salón de sesiones del Poder Legislativo en la Ciudad de Chihuahua, Chih., a los </w:t>
      </w:r>
      <w:r w:rsidR="00CD2E87">
        <w:rPr>
          <w:rFonts w:ascii="Century Gothic" w:hAnsi="Century Gothic" w:cstheme="minorHAnsi"/>
          <w:bCs/>
          <w:sz w:val="24"/>
          <w:szCs w:val="24"/>
        </w:rPr>
        <w:t>veintitrés</w:t>
      </w:r>
      <w:r w:rsidRPr="009B74AE">
        <w:rPr>
          <w:rFonts w:ascii="Century Gothic" w:hAnsi="Century Gothic" w:cstheme="minorHAnsi"/>
          <w:sz w:val="24"/>
          <w:szCs w:val="24"/>
        </w:rPr>
        <w:t xml:space="preserve"> días del mes de septiembre del año dos mil veintiuno.</w:t>
      </w:r>
    </w:p>
    <w:p w14:paraId="2AFBCB4B" w14:textId="5F4C0BEA" w:rsidR="009B74AE" w:rsidRDefault="009B74AE" w:rsidP="009B74AE">
      <w:pPr>
        <w:jc w:val="both"/>
        <w:rPr>
          <w:rFonts w:ascii="Century Gothic" w:eastAsia="Times New Roman" w:hAnsi="Century Gothic" w:cs="Arial"/>
          <w:b/>
          <w:bCs/>
        </w:rPr>
      </w:pPr>
    </w:p>
    <w:p w14:paraId="0371EECC" w14:textId="44E2B2F8" w:rsidR="000440ED" w:rsidRDefault="000440ED" w:rsidP="009B74AE">
      <w:pPr>
        <w:jc w:val="both"/>
        <w:rPr>
          <w:rFonts w:ascii="Century Gothic" w:eastAsia="Times New Roman" w:hAnsi="Century Gothic" w:cs="Arial"/>
          <w:b/>
          <w:bCs/>
        </w:rPr>
      </w:pPr>
    </w:p>
    <w:p w14:paraId="18B2D33E" w14:textId="77777777" w:rsidR="009B74AE" w:rsidRPr="00CD7505" w:rsidRDefault="009B74AE" w:rsidP="009B74AE">
      <w:pPr>
        <w:jc w:val="center"/>
        <w:rPr>
          <w:rFonts w:ascii="Century Gothic" w:hAnsi="Century Gothic" w:cstheme="minorHAnsi"/>
          <w:b/>
          <w:sz w:val="28"/>
          <w:szCs w:val="28"/>
        </w:rPr>
      </w:pPr>
      <w:r w:rsidRPr="00CD7505">
        <w:rPr>
          <w:rFonts w:ascii="Century Gothic" w:hAnsi="Century Gothic" w:cstheme="minorHAnsi"/>
          <w:b/>
          <w:sz w:val="28"/>
          <w:szCs w:val="28"/>
        </w:rPr>
        <w:t>A T E N T A M E N T E</w:t>
      </w:r>
    </w:p>
    <w:p w14:paraId="1F5EA095" w14:textId="77777777" w:rsidR="009B74AE" w:rsidRDefault="009B74AE" w:rsidP="009B74AE">
      <w:pPr>
        <w:pStyle w:val="Prrafodelista"/>
        <w:spacing w:line="240" w:lineRule="auto"/>
        <w:ind w:left="0"/>
        <w:rPr>
          <w:rFonts w:ascii="Century Gothic" w:hAnsi="Century Gothic" w:cs="Arial"/>
          <w:b/>
          <w:sz w:val="28"/>
          <w:szCs w:val="28"/>
          <w:shd w:val="clear" w:color="auto" w:fill="FFFFFF"/>
        </w:rPr>
      </w:pPr>
    </w:p>
    <w:p w14:paraId="0C432A4E" w14:textId="77777777" w:rsidR="009B74AE" w:rsidRDefault="009B74AE" w:rsidP="009B74AE">
      <w:pPr>
        <w:pStyle w:val="Prrafodelista"/>
        <w:spacing w:line="240" w:lineRule="auto"/>
        <w:ind w:left="0"/>
        <w:rPr>
          <w:rFonts w:ascii="Century Gothic" w:hAnsi="Century Gothic" w:cs="Arial"/>
          <w:b/>
          <w:sz w:val="28"/>
          <w:szCs w:val="28"/>
          <w:shd w:val="clear" w:color="auto" w:fill="FFFFFF"/>
        </w:rPr>
      </w:pPr>
    </w:p>
    <w:p w14:paraId="07BAB254" w14:textId="77777777" w:rsidR="009B74AE" w:rsidRPr="00CD7505" w:rsidRDefault="009B74AE" w:rsidP="009B74AE">
      <w:pPr>
        <w:pStyle w:val="Prrafodelista"/>
        <w:spacing w:line="240" w:lineRule="auto"/>
        <w:ind w:left="0"/>
        <w:rPr>
          <w:rFonts w:ascii="Century Gothic" w:hAnsi="Century Gothic" w:cs="Arial"/>
          <w:b/>
          <w:sz w:val="28"/>
          <w:szCs w:val="28"/>
          <w:shd w:val="clear" w:color="auto" w:fill="FFFFFF"/>
        </w:rPr>
      </w:pPr>
    </w:p>
    <w:p w14:paraId="2057F8A4" w14:textId="77777777" w:rsidR="009B74AE" w:rsidRPr="00B01F48" w:rsidRDefault="009B74AE" w:rsidP="009B74AE">
      <w:pPr>
        <w:jc w:val="center"/>
        <w:rPr>
          <w:rFonts w:ascii="Century Gothic" w:eastAsia="Arial Unicode MS" w:hAnsi="Century Gothic" w:cs="Arial"/>
          <w:b/>
          <w:sz w:val="28"/>
          <w:szCs w:val="28"/>
        </w:rPr>
      </w:pPr>
      <w:r w:rsidRPr="001421A7">
        <w:rPr>
          <w:rFonts w:ascii="Century Gothic" w:hAnsi="Century Gothic" w:cs="Arial"/>
          <w:b/>
          <w:sz w:val="28"/>
          <w:szCs w:val="28"/>
        </w:rPr>
        <w:t>DIP.</w:t>
      </w:r>
      <w:r w:rsidRPr="001421A7">
        <w:rPr>
          <w:rFonts w:ascii="Century Gothic" w:eastAsia="Times New Roman" w:hAnsi="Century Gothic" w:cstheme="minorHAnsi"/>
          <w:b/>
          <w:sz w:val="28"/>
          <w:szCs w:val="28"/>
        </w:rPr>
        <w:t xml:space="preserve"> EDIN CUAUHTÉMOC ESTRADA SOTELO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B74AE" w14:paraId="44A7A57F" w14:textId="77777777" w:rsidTr="00AC55B6">
        <w:trPr>
          <w:trHeight w:val="1984"/>
        </w:trPr>
        <w:tc>
          <w:tcPr>
            <w:tcW w:w="4414" w:type="dxa"/>
            <w:vAlign w:val="bottom"/>
          </w:tcPr>
          <w:p w14:paraId="7D58DC21" w14:textId="77777777" w:rsidR="009B74AE" w:rsidRDefault="009B74AE" w:rsidP="000E50C7">
            <w:pPr>
              <w:jc w:val="center"/>
              <w:rPr>
                <w:rFonts w:ascii="Century Gothic" w:hAnsi="Century Gothic" w:cs="Arial"/>
                <w:b/>
                <w:bCs/>
                <w:sz w:val="28"/>
                <w:szCs w:val="28"/>
              </w:rPr>
            </w:pPr>
            <w:r w:rsidRPr="00B95BB5">
              <w:rPr>
                <w:rFonts w:ascii="Century Gothic" w:hAnsi="Century Gothic" w:cs="Arial"/>
                <w:b/>
                <w:bCs/>
                <w:sz w:val="28"/>
                <w:szCs w:val="28"/>
              </w:rPr>
              <w:lastRenderedPageBreak/>
              <w:t xml:space="preserve">DIP. LETICIA ORTEGA </w:t>
            </w:r>
          </w:p>
          <w:p w14:paraId="5501DBF1" w14:textId="77777777" w:rsidR="009B74AE" w:rsidRPr="00B95BB5" w:rsidRDefault="009B74AE" w:rsidP="000E50C7">
            <w:pPr>
              <w:jc w:val="center"/>
              <w:rPr>
                <w:rFonts w:ascii="Century Gothic" w:hAnsi="Century Gothic" w:cs="Arial"/>
                <w:b/>
                <w:bCs/>
                <w:sz w:val="28"/>
                <w:szCs w:val="28"/>
              </w:rPr>
            </w:pPr>
            <w:r w:rsidRPr="00B95BB5">
              <w:rPr>
                <w:rFonts w:ascii="Century Gothic" w:hAnsi="Century Gothic" w:cs="Arial"/>
                <w:b/>
                <w:bCs/>
                <w:sz w:val="28"/>
                <w:szCs w:val="28"/>
              </w:rPr>
              <w:t>MÁYNEZ</w:t>
            </w:r>
          </w:p>
        </w:tc>
        <w:tc>
          <w:tcPr>
            <w:tcW w:w="4414" w:type="dxa"/>
            <w:vAlign w:val="bottom"/>
          </w:tcPr>
          <w:p w14:paraId="435F936D" w14:textId="77777777" w:rsidR="009B74AE" w:rsidRPr="00B95BB5" w:rsidRDefault="009B74AE" w:rsidP="000E50C7">
            <w:pPr>
              <w:jc w:val="center"/>
              <w:rPr>
                <w:rFonts w:ascii="Century Gothic" w:hAnsi="Century Gothic" w:cs="Arial"/>
                <w:b/>
                <w:bCs/>
                <w:sz w:val="28"/>
                <w:szCs w:val="28"/>
              </w:rPr>
            </w:pPr>
            <w:r w:rsidRPr="00B95BB5">
              <w:rPr>
                <w:rFonts w:ascii="Century Gothic" w:hAnsi="Century Gothic" w:cs="Arial"/>
                <w:b/>
                <w:bCs/>
                <w:sz w:val="28"/>
                <w:szCs w:val="28"/>
              </w:rPr>
              <w:t>DIP. ÓSCAR DANIEL AVITIA ARELLANES</w:t>
            </w:r>
          </w:p>
        </w:tc>
      </w:tr>
      <w:tr w:rsidR="009B74AE" w14:paraId="54FC091E" w14:textId="77777777" w:rsidTr="00AC55B6">
        <w:trPr>
          <w:trHeight w:val="1984"/>
        </w:trPr>
        <w:tc>
          <w:tcPr>
            <w:tcW w:w="4414" w:type="dxa"/>
            <w:vAlign w:val="bottom"/>
          </w:tcPr>
          <w:p w14:paraId="6E84DE5D" w14:textId="77777777" w:rsidR="009B74AE" w:rsidRDefault="009B74AE" w:rsidP="000E50C7">
            <w:pPr>
              <w:jc w:val="center"/>
              <w:rPr>
                <w:rFonts w:ascii="Century Gothic" w:hAnsi="Century Gothic" w:cs="Arial"/>
                <w:b/>
                <w:bCs/>
                <w:sz w:val="28"/>
                <w:szCs w:val="28"/>
              </w:rPr>
            </w:pPr>
            <w:r w:rsidRPr="00BE34A6">
              <w:rPr>
                <w:rFonts w:ascii="Century Gothic" w:hAnsi="Century Gothic" w:cs="Arial"/>
                <w:b/>
                <w:bCs/>
                <w:sz w:val="28"/>
                <w:szCs w:val="28"/>
              </w:rPr>
              <w:t xml:space="preserve">DIP. ROSANA DÍAZ </w:t>
            </w:r>
          </w:p>
          <w:p w14:paraId="7A537ED5" w14:textId="77777777" w:rsidR="009B74AE" w:rsidRPr="00BE34A6" w:rsidRDefault="009B74AE" w:rsidP="000E50C7">
            <w:pPr>
              <w:jc w:val="center"/>
              <w:rPr>
                <w:rFonts w:ascii="Century Gothic" w:hAnsi="Century Gothic" w:cs="Arial"/>
                <w:b/>
                <w:bCs/>
                <w:sz w:val="28"/>
                <w:szCs w:val="28"/>
              </w:rPr>
            </w:pPr>
            <w:r w:rsidRPr="00BE34A6">
              <w:rPr>
                <w:rFonts w:ascii="Century Gothic" w:hAnsi="Century Gothic" w:cs="Arial"/>
                <w:b/>
                <w:bCs/>
                <w:sz w:val="28"/>
                <w:szCs w:val="28"/>
              </w:rPr>
              <w:t>REYES</w:t>
            </w:r>
          </w:p>
        </w:tc>
        <w:tc>
          <w:tcPr>
            <w:tcW w:w="4414" w:type="dxa"/>
            <w:vAlign w:val="bottom"/>
          </w:tcPr>
          <w:p w14:paraId="7035A4B1" w14:textId="77777777" w:rsidR="009B74AE" w:rsidRPr="00BE34A6" w:rsidRDefault="009B74AE" w:rsidP="000E50C7">
            <w:pPr>
              <w:jc w:val="center"/>
              <w:rPr>
                <w:rFonts w:ascii="Century Gothic" w:hAnsi="Century Gothic" w:cs="Arial"/>
                <w:b/>
                <w:bCs/>
                <w:sz w:val="28"/>
                <w:szCs w:val="28"/>
              </w:rPr>
            </w:pPr>
            <w:r w:rsidRPr="00BE34A6">
              <w:rPr>
                <w:rFonts w:ascii="Century Gothic" w:hAnsi="Century Gothic" w:cs="Arial"/>
                <w:b/>
                <w:bCs/>
                <w:sz w:val="28"/>
                <w:szCs w:val="28"/>
              </w:rPr>
              <w:t>DIP. GUSTAVO DE LA ROSA HICKERSON</w:t>
            </w:r>
          </w:p>
        </w:tc>
      </w:tr>
      <w:tr w:rsidR="009B74AE" w14:paraId="493F42F8" w14:textId="77777777" w:rsidTr="00AC55B6">
        <w:trPr>
          <w:trHeight w:val="1984"/>
        </w:trPr>
        <w:tc>
          <w:tcPr>
            <w:tcW w:w="4414" w:type="dxa"/>
            <w:vAlign w:val="bottom"/>
          </w:tcPr>
          <w:p w14:paraId="63F6B69D" w14:textId="77777777" w:rsidR="009B74AE" w:rsidRPr="00BE34A6" w:rsidRDefault="009B74AE" w:rsidP="000E50C7">
            <w:pPr>
              <w:jc w:val="center"/>
              <w:rPr>
                <w:rFonts w:ascii="Century Gothic" w:hAnsi="Century Gothic" w:cs="Arial"/>
                <w:b/>
                <w:bCs/>
                <w:sz w:val="28"/>
                <w:szCs w:val="28"/>
              </w:rPr>
            </w:pPr>
            <w:r>
              <w:rPr>
                <w:rFonts w:ascii="Century Gothic" w:eastAsia="Times New Roman" w:hAnsi="Century Gothic" w:cstheme="minorHAnsi"/>
                <w:b/>
                <w:sz w:val="28"/>
                <w:szCs w:val="28"/>
              </w:rPr>
              <w:t xml:space="preserve">DIP. </w:t>
            </w:r>
            <w:r w:rsidRPr="00F2284F">
              <w:rPr>
                <w:rFonts w:ascii="Century Gothic" w:eastAsia="Times New Roman" w:hAnsi="Century Gothic" w:cstheme="minorHAnsi"/>
                <w:b/>
                <w:sz w:val="28"/>
                <w:szCs w:val="28"/>
              </w:rPr>
              <w:t>MAGDALENA RENTERÍA PÉREZ</w:t>
            </w:r>
          </w:p>
        </w:tc>
        <w:tc>
          <w:tcPr>
            <w:tcW w:w="4414" w:type="dxa"/>
            <w:vAlign w:val="bottom"/>
          </w:tcPr>
          <w:p w14:paraId="0AC88266" w14:textId="77777777" w:rsidR="009B74AE" w:rsidRPr="00BE34A6" w:rsidRDefault="009B74AE" w:rsidP="000E50C7">
            <w:pPr>
              <w:jc w:val="center"/>
              <w:rPr>
                <w:rFonts w:ascii="Century Gothic" w:hAnsi="Century Gothic" w:cs="Arial"/>
                <w:b/>
                <w:bCs/>
                <w:sz w:val="28"/>
                <w:szCs w:val="28"/>
              </w:rPr>
            </w:pPr>
            <w:r w:rsidRPr="00BE34A6">
              <w:rPr>
                <w:rFonts w:ascii="Century Gothic" w:hAnsi="Century Gothic" w:cs="Arial"/>
                <w:b/>
                <w:bCs/>
                <w:sz w:val="28"/>
                <w:szCs w:val="28"/>
              </w:rPr>
              <w:t>DIP. MARIA ANTONIETA PÉREZ REYES</w:t>
            </w:r>
          </w:p>
        </w:tc>
      </w:tr>
      <w:tr w:rsidR="009B74AE" w14:paraId="1C978DEB" w14:textId="77777777" w:rsidTr="00AC55B6">
        <w:trPr>
          <w:trHeight w:val="1984"/>
        </w:trPr>
        <w:tc>
          <w:tcPr>
            <w:tcW w:w="4414" w:type="dxa"/>
            <w:vAlign w:val="bottom"/>
          </w:tcPr>
          <w:p w14:paraId="1AF8FB9D" w14:textId="77777777" w:rsidR="009B74AE" w:rsidRPr="00BE34A6" w:rsidRDefault="009B74AE" w:rsidP="000E50C7">
            <w:pPr>
              <w:jc w:val="center"/>
              <w:rPr>
                <w:rFonts w:ascii="Century Gothic" w:hAnsi="Century Gothic" w:cs="Arial"/>
                <w:b/>
                <w:bCs/>
                <w:sz w:val="28"/>
                <w:szCs w:val="28"/>
              </w:rPr>
            </w:pPr>
            <w:r w:rsidRPr="00BE34A6">
              <w:rPr>
                <w:rFonts w:ascii="Century Gothic" w:hAnsi="Century Gothic" w:cs="Arial"/>
                <w:b/>
                <w:bCs/>
                <w:sz w:val="28"/>
                <w:szCs w:val="28"/>
              </w:rPr>
              <w:t>DIP. ADRIANA TERRAZAS PORRAS</w:t>
            </w:r>
          </w:p>
        </w:tc>
        <w:tc>
          <w:tcPr>
            <w:tcW w:w="4414" w:type="dxa"/>
            <w:vAlign w:val="bottom"/>
          </w:tcPr>
          <w:p w14:paraId="5CD96F81" w14:textId="77777777" w:rsidR="009B74AE" w:rsidRPr="00BE34A6" w:rsidRDefault="009B74AE" w:rsidP="000E50C7">
            <w:pPr>
              <w:jc w:val="center"/>
              <w:rPr>
                <w:rFonts w:ascii="Century Gothic" w:hAnsi="Century Gothic" w:cs="Arial"/>
                <w:b/>
                <w:bCs/>
                <w:sz w:val="28"/>
                <w:szCs w:val="28"/>
              </w:rPr>
            </w:pPr>
            <w:r w:rsidRPr="00BE34A6">
              <w:rPr>
                <w:rFonts w:ascii="Century Gothic" w:hAnsi="Century Gothic" w:cs="Arial"/>
                <w:b/>
                <w:bCs/>
                <w:sz w:val="28"/>
                <w:szCs w:val="28"/>
              </w:rPr>
              <w:t>DIP. BENJAMÍN CARRERA CHÁVEZ</w:t>
            </w:r>
          </w:p>
        </w:tc>
      </w:tr>
      <w:tr w:rsidR="009B74AE" w14:paraId="336A752B" w14:textId="77777777" w:rsidTr="00AC55B6">
        <w:trPr>
          <w:trHeight w:val="1984"/>
        </w:trPr>
        <w:tc>
          <w:tcPr>
            <w:tcW w:w="4414" w:type="dxa"/>
            <w:vAlign w:val="bottom"/>
          </w:tcPr>
          <w:p w14:paraId="7D2C32FB" w14:textId="77777777" w:rsidR="009B74AE" w:rsidRPr="00BE34A6" w:rsidRDefault="009B74AE" w:rsidP="000E50C7">
            <w:pPr>
              <w:jc w:val="center"/>
              <w:rPr>
                <w:rFonts w:ascii="Century Gothic" w:hAnsi="Century Gothic" w:cs="Arial"/>
                <w:b/>
                <w:bCs/>
                <w:sz w:val="28"/>
                <w:szCs w:val="28"/>
              </w:rPr>
            </w:pPr>
            <w:r w:rsidRPr="00BE34A6">
              <w:rPr>
                <w:rFonts w:ascii="Century Gothic" w:hAnsi="Century Gothic" w:cs="Arial"/>
                <w:b/>
                <w:bCs/>
                <w:sz w:val="28"/>
                <w:szCs w:val="28"/>
              </w:rPr>
              <w:t>DIP. DAVID OSCAR CASTREJÓN RIVAS</w:t>
            </w:r>
          </w:p>
        </w:tc>
        <w:tc>
          <w:tcPr>
            <w:tcW w:w="4414" w:type="dxa"/>
          </w:tcPr>
          <w:p w14:paraId="23ACB362" w14:textId="77777777" w:rsidR="009B74AE" w:rsidRDefault="009B74AE" w:rsidP="000E50C7">
            <w:pPr>
              <w:jc w:val="center"/>
              <w:rPr>
                <w:rFonts w:ascii="Century Gothic" w:hAnsi="Century Gothic" w:cs="Arial"/>
                <w:sz w:val="28"/>
                <w:szCs w:val="28"/>
              </w:rPr>
            </w:pPr>
          </w:p>
        </w:tc>
      </w:tr>
    </w:tbl>
    <w:p w14:paraId="161DBFCD" w14:textId="77777777" w:rsidR="009B74AE" w:rsidRPr="00B34D01" w:rsidRDefault="009B74AE" w:rsidP="009B74AE">
      <w:pPr>
        <w:jc w:val="both"/>
        <w:rPr>
          <w:rFonts w:ascii="Century Gothic" w:hAnsi="Century Gothic"/>
        </w:rPr>
      </w:pPr>
    </w:p>
    <w:p w14:paraId="6327B3D6" w14:textId="77777777" w:rsidR="0092039A" w:rsidRPr="00DE4D45" w:rsidRDefault="0092039A" w:rsidP="009B74AE">
      <w:pPr>
        <w:jc w:val="both"/>
        <w:rPr>
          <w:rFonts w:ascii="Century Gothic" w:eastAsia="Arial Unicode MS" w:hAnsi="Century Gothic" w:cs="Arial"/>
          <w:b/>
          <w:sz w:val="28"/>
          <w:szCs w:val="28"/>
        </w:rPr>
      </w:pPr>
    </w:p>
    <w:sectPr w:rsidR="0092039A" w:rsidRPr="00DE4D45" w:rsidSect="00EF0A59">
      <w:headerReference w:type="default" r:id="rId9"/>
      <w:footerReference w:type="default" r:id="rId10"/>
      <w:pgSz w:w="12240" w:h="15840"/>
      <w:pgMar w:top="2552" w:right="1701" w:bottom="1418" w:left="1701" w:header="426" w:footer="3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62980" w14:textId="77777777" w:rsidR="00B31B58" w:rsidRDefault="00B31B58" w:rsidP="00C251A4">
      <w:r>
        <w:separator/>
      </w:r>
    </w:p>
  </w:endnote>
  <w:endnote w:type="continuationSeparator" w:id="0">
    <w:p w14:paraId="7A27C8C4" w14:textId="77777777" w:rsidR="00B31B58" w:rsidRDefault="00B31B58" w:rsidP="00C2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525252" w:themeColor="accent3" w:themeShade="80"/>
      </w:rPr>
      <w:id w:val="-3128776"/>
      <w:docPartObj>
        <w:docPartGallery w:val="Page Numbers (Bottom of Page)"/>
        <w:docPartUnique/>
      </w:docPartObj>
    </w:sdtPr>
    <w:sdtEndPr/>
    <w:sdtContent>
      <w:sdt>
        <w:sdtPr>
          <w:rPr>
            <w:color w:val="525252" w:themeColor="accent3" w:themeShade="80"/>
          </w:rPr>
          <w:id w:val="-1591074395"/>
          <w:docPartObj>
            <w:docPartGallery w:val="Page Numbers (Top of Page)"/>
            <w:docPartUnique/>
          </w:docPartObj>
        </w:sdtPr>
        <w:sdtEndPr/>
        <w:sdtContent>
          <w:p w14:paraId="065C6A41" w14:textId="77777777" w:rsidR="00C251A4" w:rsidRPr="00161933" w:rsidRDefault="00C251A4">
            <w:pPr>
              <w:pStyle w:val="Piedepgina"/>
              <w:jc w:val="right"/>
              <w:rPr>
                <w:color w:val="525252" w:themeColor="accent3" w:themeShade="80"/>
              </w:rPr>
            </w:pPr>
            <w:r w:rsidRPr="00161933">
              <w:rPr>
                <w:rFonts w:ascii="Century Gothic" w:hAnsi="Century Gothic"/>
                <w:color w:val="525252" w:themeColor="accent3" w:themeShade="80"/>
                <w:sz w:val="16"/>
                <w:szCs w:val="16"/>
                <w:lang w:val="es-ES"/>
              </w:rPr>
              <w:t xml:space="preserve">Página </w:t>
            </w:r>
            <w:r w:rsidRPr="00161933">
              <w:rPr>
                <w:rFonts w:ascii="Century Gothic" w:hAnsi="Century Gothic"/>
                <w:b/>
                <w:bCs/>
                <w:color w:val="525252" w:themeColor="accent3" w:themeShade="80"/>
                <w:sz w:val="16"/>
                <w:szCs w:val="16"/>
              </w:rPr>
              <w:fldChar w:fldCharType="begin"/>
            </w:r>
            <w:r w:rsidRPr="00161933">
              <w:rPr>
                <w:rFonts w:ascii="Century Gothic" w:hAnsi="Century Gothic"/>
                <w:b/>
                <w:bCs/>
                <w:color w:val="525252" w:themeColor="accent3" w:themeShade="80"/>
                <w:sz w:val="16"/>
                <w:szCs w:val="16"/>
              </w:rPr>
              <w:instrText>PAGE</w:instrText>
            </w:r>
            <w:r w:rsidRPr="00161933">
              <w:rPr>
                <w:rFonts w:ascii="Century Gothic" w:hAnsi="Century Gothic"/>
                <w:b/>
                <w:bCs/>
                <w:color w:val="525252" w:themeColor="accent3" w:themeShade="80"/>
                <w:sz w:val="16"/>
                <w:szCs w:val="16"/>
              </w:rPr>
              <w:fldChar w:fldCharType="separate"/>
            </w:r>
            <w:r w:rsidR="007F55BE">
              <w:rPr>
                <w:rFonts w:ascii="Century Gothic" w:hAnsi="Century Gothic"/>
                <w:b/>
                <w:bCs/>
                <w:noProof/>
                <w:color w:val="525252" w:themeColor="accent3" w:themeShade="80"/>
                <w:sz w:val="16"/>
                <w:szCs w:val="16"/>
              </w:rPr>
              <w:t>2</w:t>
            </w:r>
            <w:r w:rsidRPr="00161933">
              <w:rPr>
                <w:rFonts w:ascii="Century Gothic" w:hAnsi="Century Gothic"/>
                <w:b/>
                <w:bCs/>
                <w:color w:val="525252" w:themeColor="accent3" w:themeShade="80"/>
                <w:sz w:val="16"/>
                <w:szCs w:val="16"/>
              </w:rPr>
              <w:fldChar w:fldCharType="end"/>
            </w:r>
            <w:r w:rsidRPr="00161933">
              <w:rPr>
                <w:rFonts w:ascii="Century Gothic" w:hAnsi="Century Gothic"/>
                <w:color w:val="525252" w:themeColor="accent3" w:themeShade="80"/>
                <w:sz w:val="16"/>
                <w:szCs w:val="16"/>
                <w:lang w:val="es-ES"/>
              </w:rPr>
              <w:t xml:space="preserve"> de </w:t>
            </w:r>
            <w:r w:rsidRPr="00161933">
              <w:rPr>
                <w:rFonts w:ascii="Century Gothic" w:hAnsi="Century Gothic"/>
                <w:b/>
                <w:bCs/>
                <w:color w:val="525252" w:themeColor="accent3" w:themeShade="80"/>
                <w:sz w:val="16"/>
                <w:szCs w:val="16"/>
              </w:rPr>
              <w:fldChar w:fldCharType="begin"/>
            </w:r>
            <w:r w:rsidRPr="00161933">
              <w:rPr>
                <w:rFonts w:ascii="Century Gothic" w:hAnsi="Century Gothic"/>
                <w:b/>
                <w:bCs/>
                <w:color w:val="525252" w:themeColor="accent3" w:themeShade="80"/>
                <w:sz w:val="16"/>
                <w:szCs w:val="16"/>
              </w:rPr>
              <w:instrText>NUMPAGES</w:instrText>
            </w:r>
            <w:r w:rsidRPr="00161933">
              <w:rPr>
                <w:rFonts w:ascii="Century Gothic" w:hAnsi="Century Gothic"/>
                <w:b/>
                <w:bCs/>
                <w:color w:val="525252" w:themeColor="accent3" w:themeShade="80"/>
                <w:sz w:val="16"/>
                <w:szCs w:val="16"/>
              </w:rPr>
              <w:fldChar w:fldCharType="separate"/>
            </w:r>
            <w:r w:rsidR="007F55BE">
              <w:rPr>
                <w:rFonts w:ascii="Century Gothic" w:hAnsi="Century Gothic"/>
                <w:b/>
                <w:bCs/>
                <w:noProof/>
                <w:color w:val="525252" w:themeColor="accent3" w:themeShade="80"/>
                <w:sz w:val="16"/>
                <w:szCs w:val="16"/>
              </w:rPr>
              <w:t>2</w:t>
            </w:r>
            <w:r w:rsidRPr="00161933">
              <w:rPr>
                <w:rFonts w:ascii="Century Gothic" w:hAnsi="Century Gothic"/>
                <w:b/>
                <w:bCs/>
                <w:color w:val="525252" w:themeColor="accent3" w:themeShade="80"/>
                <w:sz w:val="16"/>
                <w:szCs w:val="16"/>
              </w:rPr>
              <w:fldChar w:fldCharType="end"/>
            </w:r>
          </w:p>
        </w:sdtContent>
      </w:sdt>
    </w:sdtContent>
  </w:sdt>
  <w:p w14:paraId="2264F8B6" w14:textId="77777777" w:rsidR="00C251A4" w:rsidRDefault="00C251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784B0" w14:textId="77777777" w:rsidR="00B31B58" w:rsidRDefault="00B31B58" w:rsidP="00C251A4">
      <w:r>
        <w:separator/>
      </w:r>
    </w:p>
  </w:footnote>
  <w:footnote w:type="continuationSeparator" w:id="0">
    <w:p w14:paraId="55195C51" w14:textId="77777777" w:rsidR="00B31B58" w:rsidRDefault="00B31B58" w:rsidP="00C25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34EE" w14:textId="77777777" w:rsidR="00486DA1" w:rsidRDefault="00486DA1" w:rsidP="00486DA1">
    <w:pPr>
      <w:pStyle w:val="Encabezado"/>
      <w:jc w:val="right"/>
      <w:rPr>
        <w:rFonts w:ascii="Century Gothic" w:hAnsi="Century Gothic"/>
        <w:b/>
        <w:bCs/>
        <w:i/>
        <w:iCs/>
        <w:sz w:val="22"/>
        <w:szCs w:val="22"/>
      </w:rPr>
    </w:pPr>
    <w:r>
      <w:rPr>
        <w:rFonts w:ascii="Century Gothic" w:hAnsi="Century Gothic"/>
        <w:b/>
        <w:bCs/>
        <w:i/>
        <w:iCs/>
        <w:sz w:val="22"/>
        <w:szCs w:val="22"/>
      </w:rPr>
      <w:t xml:space="preserve">“2021, Año del Bicentenario de la Consumación de la Independencia de México” </w:t>
    </w:r>
  </w:p>
  <w:p w14:paraId="0AB03427" w14:textId="77777777" w:rsidR="00486DA1" w:rsidRPr="00186DBE" w:rsidRDefault="00486DA1" w:rsidP="00486DA1">
    <w:pPr>
      <w:pStyle w:val="Encabezado"/>
      <w:jc w:val="right"/>
      <w:rPr>
        <w:rFonts w:ascii="Century Gothic" w:hAnsi="Century Gothic"/>
        <w:b/>
        <w:bCs/>
        <w:i/>
        <w:iCs/>
        <w:sz w:val="22"/>
        <w:szCs w:val="22"/>
      </w:rPr>
    </w:pPr>
    <w:r w:rsidRPr="00186DBE">
      <w:rPr>
        <w:rFonts w:ascii="Century Gothic" w:hAnsi="Century Gothic"/>
        <w:b/>
        <w:bCs/>
        <w:i/>
        <w:iCs/>
        <w:sz w:val="22"/>
        <w:szCs w:val="22"/>
      </w:rPr>
      <w:t>“2021, Año de las Culturas del Norte”</w:t>
    </w:r>
  </w:p>
  <w:p w14:paraId="357D3A9A" w14:textId="77777777" w:rsidR="00C251A4" w:rsidRPr="009E2E14" w:rsidRDefault="00C251A4">
    <w:pPr>
      <w:pStyle w:val="Encabezad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4667"/>
    <w:multiLevelType w:val="hybridMultilevel"/>
    <w:tmpl w:val="8CD2D48A"/>
    <w:lvl w:ilvl="0" w:tplc="4634C1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910A00"/>
    <w:multiLevelType w:val="hybridMultilevel"/>
    <w:tmpl w:val="B64C0B9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9F722B"/>
    <w:multiLevelType w:val="hybridMultilevel"/>
    <w:tmpl w:val="4C9E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B308AA"/>
    <w:multiLevelType w:val="hybridMultilevel"/>
    <w:tmpl w:val="47781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A8A4B3B"/>
    <w:multiLevelType w:val="hybridMultilevel"/>
    <w:tmpl w:val="891A52B2"/>
    <w:lvl w:ilvl="0" w:tplc="EBFEF318">
      <w:start w:val="1"/>
      <w:numFmt w:val="upp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D116ADB"/>
    <w:multiLevelType w:val="hybridMultilevel"/>
    <w:tmpl w:val="600ACC78"/>
    <w:lvl w:ilvl="0" w:tplc="B706F10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D61916"/>
    <w:multiLevelType w:val="hybridMultilevel"/>
    <w:tmpl w:val="8F40EF46"/>
    <w:lvl w:ilvl="0" w:tplc="F628E12C">
      <w:start w:val="1"/>
      <w:numFmt w:val="upperLetter"/>
      <w:lvlText w:val="%1."/>
      <w:lvlJc w:val="left"/>
      <w:pPr>
        <w:ind w:left="1211" w:hanging="360"/>
      </w:pPr>
      <w:rPr>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7A724182"/>
    <w:multiLevelType w:val="hybridMultilevel"/>
    <w:tmpl w:val="9B8830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2"/>
  </w:num>
  <w:num w:numId="5">
    <w:abstractNumId w:val="3"/>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3E"/>
    <w:rsid w:val="000023FC"/>
    <w:rsid w:val="00004561"/>
    <w:rsid w:val="000055D2"/>
    <w:rsid w:val="000145AE"/>
    <w:rsid w:val="000368C4"/>
    <w:rsid w:val="000440ED"/>
    <w:rsid w:val="00053264"/>
    <w:rsid w:val="00056778"/>
    <w:rsid w:val="00060478"/>
    <w:rsid w:val="00063458"/>
    <w:rsid w:val="00063741"/>
    <w:rsid w:val="00066A63"/>
    <w:rsid w:val="00071B8E"/>
    <w:rsid w:val="00072F5D"/>
    <w:rsid w:val="00075B11"/>
    <w:rsid w:val="00080904"/>
    <w:rsid w:val="00080E5E"/>
    <w:rsid w:val="000B531A"/>
    <w:rsid w:val="000B7160"/>
    <w:rsid w:val="000C6F45"/>
    <w:rsid w:val="000D0AF1"/>
    <w:rsid w:val="000D1EF3"/>
    <w:rsid w:val="000D32AC"/>
    <w:rsid w:val="000D381F"/>
    <w:rsid w:val="000F04E4"/>
    <w:rsid w:val="001001A2"/>
    <w:rsid w:val="0010127E"/>
    <w:rsid w:val="00101F49"/>
    <w:rsid w:val="00103358"/>
    <w:rsid w:val="00107C68"/>
    <w:rsid w:val="001421A7"/>
    <w:rsid w:val="00143263"/>
    <w:rsid w:val="00161933"/>
    <w:rsid w:val="00161D4E"/>
    <w:rsid w:val="001624F4"/>
    <w:rsid w:val="0016309E"/>
    <w:rsid w:val="00167FF2"/>
    <w:rsid w:val="00181A62"/>
    <w:rsid w:val="001922A1"/>
    <w:rsid w:val="00196423"/>
    <w:rsid w:val="001A0582"/>
    <w:rsid w:val="001A343E"/>
    <w:rsid w:val="001B7CF7"/>
    <w:rsid w:val="001D5D82"/>
    <w:rsid w:val="001E2D77"/>
    <w:rsid w:val="001F1AF8"/>
    <w:rsid w:val="001F7327"/>
    <w:rsid w:val="00210DE7"/>
    <w:rsid w:val="00216799"/>
    <w:rsid w:val="002320C5"/>
    <w:rsid w:val="00244259"/>
    <w:rsid w:val="00265967"/>
    <w:rsid w:val="00266756"/>
    <w:rsid w:val="002724B0"/>
    <w:rsid w:val="00277CF7"/>
    <w:rsid w:val="002800B0"/>
    <w:rsid w:val="00280AC0"/>
    <w:rsid w:val="002938F7"/>
    <w:rsid w:val="0029637A"/>
    <w:rsid w:val="002A18A1"/>
    <w:rsid w:val="002B4140"/>
    <w:rsid w:val="002B76A9"/>
    <w:rsid w:val="002C5FC1"/>
    <w:rsid w:val="002C79BC"/>
    <w:rsid w:val="002E03E7"/>
    <w:rsid w:val="002E71C5"/>
    <w:rsid w:val="002E7E41"/>
    <w:rsid w:val="00303FAD"/>
    <w:rsid w:val="00306FE4"/>
    <w:rsid w:val="003145D1"/>
    <w:rsid w:val="00314FF2"/>
    <w:rsid w:val="00317DA5"/>
    <w:rsid w:val="00326A4B"/>
    <w:rsid w:val="00327B56"/>
    <w:rsid w:val="0033154D"/>
    <w:rsid w:val="00345C72"/>
    <w:rsid w:val="00362FD7"/>
    <w:rsid w:val="003634E0"/>
    <w:rsid w:val="0037240F"/>
    <w:rsid w:val="00383EBC"/>
    <w:rsid w:val="00394F4A"/>
    <w:rsid w:val="003A3F09"/>
    <w:rsid w:val="003A56C3"/>
    <w:rsid w:val="003A5836"/>
    <w:rsid w:val="003B7AE5"/>
    <w:rsid w:val="003C26EB"/>
    <w:rsid w:val="003C2DCF"/>
    <w:rsid w:val="003C77ED"/>
    <w:rsid w:val="003D0270"/>
    <w:rsid w:val="003F3A2C"/>
    <w:rsid w:val="003F7ED5"/>
    <w:rsid w:val="0040055A"/>
    <w:rsid w:val="00404D67"/>
    <w:rsid w:val="00414AA3"/>
    <w:rsid w:val="004231D9"/>
    <w:rsid w:val="0043743D"/>
    <w:rsid w:val="004427EA"/>
    <w:rsid w:val="00443630"/>
    <w:rsid w:val="00451D22"/>
    <w:rsid w:val="00451E1E"/>
    <w:rsid w:val="0045240B"/>
    <w:rsid w:val="00456054"/>
    <w:rsid w:val="0046016B"/>
    <w:rsid w:val="00461A2D"/>
    <w:rsid w:val="00463819"/>
    <w:rsid w:val="00476B62"/>
    <w:rsid w:val="00486DA1"/>
    <w:rsid w:val="00494CAF"/>
    <w:rsid w:val="00495C2F"/>
    <w:rsid w:val="004B0C4B"/>
    <w:rsid w:val="004B1EF6"/>
    <w:rsid w:val="004C2672"/>
    <w:rsid w:val="004C56DE"/>
    <w:rsid w:val="004D4BF3"/>
    <w:rsid w:val="004F0ED0"/>
    <w:rsid w:val="00503D65"/>
    <w:rsid w:val="0051604B"/>
    <w:rsid w:val="00522376"/>
    <w:rsid w:val="005432C4"/>
    <w:rsid w:val="005437FF"/>
    <w:rsid w:val="005442F2"/>
    <w:rsid w:val="00547DD0"/>
    <w:rsid w:val="00560E5C"/>
    <w:rsid w:val="0056508F"/>
    <w:rsid w:val="00567275"/>
    <w:rsid w:val="00571C7B"/>
    <w:rsid w:val="005837D0"/>
    <w:rsid w:val="005A7B2A"/>
    <w:rsid w:val="005B57D1"/>
    <w:rsid w:val="005B59B6"/>
    <w:rsid w:val="005E6556"/>
    <w:rsid w:val="006057EA"/>
    <w:rsid w:val="00610662"/>
    <w:rsid w:val="00612297"/>
    <w:rsid w:val="0061325C"/>
    <w:rsid w:val="00614525"/>
    <w:rsid w:val="00636B8B"/>
    <w:rsid w:val="00641458"/>
    <w:rsid w:val="0064202A"/>
    <w:rsid w:val="00643A24"/>
    <w:rsid w:val="0064501D"/>
    <w:rsid w:val="00647A44"/>
    <w:rsid w:val="00650E97"/>
    <w:rsid w:val="00670A29"/>
    <w:rsid w:val="0068020C"/>
    <w:rsid w:val="0068082E"/>
    <w:rsid w:val="00687A07"/>
    <w:rsid w:val="006B5B87"/>
    <w:rsid w:val="006C048E"/>
    <w:rsid w:val="006D1745"/>
    <w:rsid w:val="006D3F29"/>
    <w:rsid w:val="006D61F9"/>
    <w:rsid w:val="006F10E1"/>
    <w:rsid w:val="007003E1"/>
    <w:rsid w:val="00732FD9"/>
    <w:rsid w:val="007417C1"/>
    <w:rsid w:val="007676CD"/>
    <w:rsid w:val="0076786B"/>
    <w:rsid w:val="00772816"/>
    <w:rsid w:val="00773A65"/>
    <w:rsid w:val="00773A87"/>
    <w:rsid w:val="007823C8"/>
    <w:rsid w:val="0078283A"/>
    <w:rsid w:val="0078724C"/>
    <w:rsid w:val="007A0C8B"/>
    <w:rsid w:val="007A7A92"/>
    <w:rsid w:val="007B5454"/>
    <w:rsid w:val="007B76D7"/>
    <w:rsid w:val="007C6F16"/>
    <w:rsid w:val="007C7D36"/>
    <w:rsid w:val="007D1151"/>
    <w:rsid w:val="007D3397"/>
    <w:rsid w:val="007D57FB"/>
    <w:rsid w:val="007D602A"/>
    <w:rsid w:val="007E43D4"/>
    <w:rsid w:val="007E6453"/>
    <w:rsid w:val="007E7D66"/>
    <w:rsid w:val="007F1B1E"/>
    <w:rsid w:val="007F55BE"/>
    <w:rsid w:val="007F63D5"/>
    <w:rsid w:val="00801A14"/>
    <w:rsid w:val="00805208"/>
    <w:rsid w:val="0081446E"/>
    <w:rsid w:val="008253CA"/>
    <w:rsid w:val="0083152C"/>
    <w:rsid w:val="00843115"/>
    <w:rsid w:val="00843854"/>
    <w:rsid w:val="00861132"/>
    <w:rsid w:val="008706C9"/>
    <w:rsid w:val="008742F8"/>
    <w:rsid w:val="00886CDA"/>
    <w:rsid w:val="0088734F"/>
    <w:rsid w:val="00887403"/>
    <w:rsid w:val="0089334D"/>
    <w:rsid w:val="008A43A9"/>
    <w:rsid w:val="008A723B"/>
    <w:rsid w:val="008B575D"/>
    <w:rsid w:val="008B7CA6"/>
    <w:rsid w:val="008B7D60"/>
    <w:rsid w:val="008C25E3"/>
    <w:rsid w:val="008C5117"/>
    <w:rsid w:val="008E4110"/>
    <w:rsid w:val="00913932"/>
    <w:rsid w:val="0092039A"/>
    <w:rsid w:val="00926184"/>
    <w:rsid w:val="00941133"/>
    <w:rsid w:val="009439AB"/>
    <w:rsid w:val="00951789"/>
    <w:rsid w:val="009523EE"/>
    <w:rsid w:val="0096119C"/>
    <w:rsid w:val="00964BFD"/>
    <w:rsid w:val="00974D14"/>
    <w:rsid w:val="00980D13"/>
    <w:rsid w:val="00984520"/>
    <w:rsid w:val="00996FD9"/>
    <w:rsid w:val="009A01C5"/>
    <w:rsid w:val="009B4BF5"/>
    <w:rsid w:val="009B74AE"/>
    <w:rsid w:val="009C1186"/>
    <w:rsid w:val="009E1592"/>
    <w:rsid w:val="009E2E14"/>
    <w:rsid w:val="009E7DAA"/>
    <w:rsid w:val="00A0441D"/>
    <w:rsid w:val="00A256ED"/>
    <w:rsid w:val="00A30919"/>
    <w:rsid w:val="00A41875"/>
    <w:rsid w:val="00A4418A"/>
    <w:rsid w:val="00A46C55"/>
    <w:rsid w:val="00A5448E"/>
    <w:rsid w:val="00A564B3"/>
    <w:rsid w:val="00A63F04"/>
    <w:rsid w:val="00A77251"/>
    <w:rsid w:val="00A82471"/>
    <w:rsid w:val="00A8584E"/>
    <w:rsid w:val="00A90A3A"/>
    <w:rsid w:val="00A90FE0"/>
    <w:rsid w:val="00AB4FFA"/>
    <w:rsid w:val="00AC3A44"/>
    <w:rsid w:val="00AC55B6"/>
    <w:rsid w:val="00AD56FF"/>
    <w:rsid w:val="00AD5ACE"/>
    <w:rsid w:val="00AE1779"/>
    <w:rsid w:val="00AE6C78"/>
    <w:rsid w:val="00AE775B"/>
    <w:rsid w:val="00B03EF6"/>
    <w:rsid w:val="00B15B87"/>
    <w:rsid w:val="00B259D8"/>
    <w:rsid w:val="00B2782E"/>
    <w:rsid w:val="00B31B58"/>
    <w:rsid w:val="00B513CB"/>
    <w:rsid w:val="00B525AA"/>
    <w:rsid w:val="00B63686"/>
    <w:rsid w:val="00B76D27"/>
    <w:rsid w:val="00B87498"/>
    <w:rsid w:val="00B91956"/>
    <w:rsid w:val="00B92142"/>
    <w:rsid w:val="00BF06EA"/>
    <w:rsid w:val="00BF5662"/>
    <w:rsid w:val="00C131BA"/>
    <w:rsid w:val="00C15C13"/>
    <w:rsid w:val="00C21D15"/>
    <w:rsid w:val="00C2305A"/>
    <w:rsid w:val="00C251A4"/>
    <w:rsid w:val="00C27F58"/>
    <w:rsid w:val="00C30918"/>
    <w:rsid w:val="00C3382D"/>
    <w:rsid w:val="00C35935"/>
    <w:rsid w:val="00C42705"/>
    <w:rsid w:val="00C516D2"/>
    <w:rsid w:val="00C550AE"/>
    <w:rsid w:val="00C565B3"/>
    <w:rsid w:val="00C66D21"/>
    <w:rsid w:val="00C70FC2"/>
    <w:rsid w:val="00C744F6"/>
    <w:rsid w:val="00C7512B"/>
    <w:rsid w:val="00C773E0"/>
    <w:rsid w:val="00C84262"/>
    <w:rsid w:val="00CA351B"/>
    <w:rsid w:val="00CA7AE8"/>
    <w:rsid w:val="00CC3BF2"/>
    <w:rsid w:val="00CD2E87"/>
    <w:rsid w:val="00CD7505"/>
    <w:rsid w:val="00CF2FD6"/>
    <w:rsid w:val="00CF4DCD"/>
    <w:rsid w:val="00CF66AB"/>
    <w:rsid w:val="00D01F8D"/>
    <w:rsid w:val="00D33B6A"/>
    <w:rsid w:val="00D35546"/>
    <w:rsid w:val="00D459C8"/>
    <w:rsid w:val="00D56CB4"/>
    <w:rsid w:val="00D66E26"/>
    <w:rsid w:val="00D918F9"/>
    <w:rsid w:val="00D93609"/>
    <w:rsid w:val="00DA5F1C"/>
    <w:rsid w:val="00DA69CD"/>
    <w:rsid w:val="00DB4652"/>
    <w:rsid w:val="00DC0089"/>
    <w:rsid w:val="00DC57CA"/>
    <w:rsid w:val="00DE4D45"/>
    <w:rsid w:val="00DF384F"/>
    <w:rsid w:val="00DF4725"/>
    <w:rsid w:val="00E04AA2"/>
    <w:rsid w:val="00E05E7C"/>
    <w:rsid w:val="00E13115"/>
    <w:rsid w:val="00E161AF"/>
    <w:rsid w:val="00E2101A"/>
    <w:rsid w:val="00E2214F"/>
    <w:rsid w:val="00E22408"/>
    <w:rsid w:val="00E227B2"/>
    <w:rsid w:val="00E24806"/>
    <w:rsid w:val="00E24A6E"/>
    <w:rsid w:val="00E3433B"/>
    <w:rsid w:val="00E40565"/>
    <w:rsid w:val="00E4576B"/>
    <w:rsid w:val="00E57BE7"/>
    <w:rsid w:val="00E668A7"/>
    <w:rsid w:val="00E66E31"/>
    <w:rsid w:val="00E673B1"/>
    <w:rsid w:val="00E81563"/>
    <w:rsid w:val="00E9133B"/>
    <w:rsid w:val="00E960C5"/>
    <w:rsid w:val="00EA5442"/>
    <w:rsid w:val="00EB4EB1"/>
    <w:rsid w:val="00EC0906"/>
    <w:rsid w:val="00ED19B5"/>
    <w:rsid w:val="00ED335F"/>
    <w:rsid w:val="00EE3564"/>
    <w:rsid w:val="00EF0A59"/>
    <w:rsid w:val="00EF5E46"/>
    <w:rsid w:val="00F01F0D"/>
    <w:rsid w:val="00F03897"/>
    <w:rsid w:val="00F108D5"/>
    <w:rsid w:val="00F10E0F"/>
    <w:rsid w:val="00F15EBB"/>
    <w:rsid w:val="00F20123"/>
    <w:rsid w:val="00F2541F"/>
    <w:rsid w:val="00F26720"/>
    <w:rsid w:val="00F326F3"/>
    <w:rsid w:val="00F33054"/>
    <w:rsid w:val="00F52E33"/>
    <w:rsid w:val="00F53349"/>
    <w:rsid w:val="00F53B2E"/>
    <w:rsid w:val="00F623CB"/>
    <w:rsid w:val="00F66355"/>
    <w:rsid w:val="00F7667E"/>
    <w:rsid w:val="00F80E80"/>
    <w:rsid w:val="00F92DED"/>
    <w:rsid w:val="00FB336E"/>
    <w:rsid w:val="00FC1162"/>
    <w:rsid w:val="00FC701C"/>
    <w:rsid w:val="00FD03DB"/>
    <w:rsid w:val="00FE318C"/>
    <w:rsid w:val="00FE6B74"/>
    <w:rsid w:val="00FF34A8"/>
    <w:rsid w:val="00FF5077"/>
    <w:rsid w:val="00FF5F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C1E39"/>
  <w15:chartTrackingRefBased/>
  <w15:docId w15:val="{18454E62-BA15-45D1-95AE-7A037D23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4E0"/>
    <w:pPr>
      <w:spacing w:after="0" w:line="240" w:lineRule="auto"/>
    </w:pPr>
    <w:rPr>
      <w:rFonts w:ascii="Times New Roman" w:eastAsia="MS Mincho" w:hAnsi="Times New Roman" w:cs="Times New Roman"/>
      <w:sz w:val="20"/>
      <w:szCs w:val="20"/>
      <w:lang w:eastAsia="es-ES"/>
    </w:rPr>
  </w:style>
  <w:style w:type="paragraph" w:styleId="Ttulo1">
    <w:name w:val="heading 1"/>
    <w:basedOn w:val="Normal"/>
    <w:link w:val="Ttulo1Car"/>
    <w:uiPriority w:val="9"/>
    <w:qFormat/>
    <w:rsid w:val="002C5FC1"/>
    <w:pPr>
      <w:spacing w:before="100" w:beforeAutospacing="1" w:after="100" w:afterAutospacing="1"/>
      <w:outlineLvl w:val="0"/>
    </w:pPr>
    <w:rPr>
      <w:rFonts w:eastAsia="Times New Roman"/>
      <w:b/>
      <w:bCs/>
      <w:kern w:val="36"/>
      <w:sz w:val="48"/>
      <w:szCs w:val="48"/>
      <w:lang w:eastAsia="es-MX"/>
    </w:rPr>
  </w:style>
  <w:style w:type="paragraph" w:styleId="Ttulo2">
    <w:name w:val="heading 2"/>
    <w:basedOn w:val="Normal"/>
    <w:next w:val="Normal"/>
    <w:link w:val="Ttulo2Car"/>
    <w:uiPriority w:val="9"/>
    <w:unhideWhenUsed/>
    <w:qFormat/>
    <w:rsid w:val="00317DA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Imagen,Tabla de contenido"/>
    <w:basedOn w:val="Normal"/>
    <w:link w:val="PrrafodelistaCar"/>
    <w:uiPriority w:val="34"/>
    <w:qFormat/>
    <w:rsid w:val="001A343E"/>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A343E"/>
    <w:pPr>
      <w:spacing w:before="100" w:beforeAutospacing="1" w:after="100" w:afterAutospacing="1"/>
    </w:pPr>
    <w:rPr>
      <w:rFonts w:eastAsia="Times New Roman"/>
      <w:sz w:val="24"/>
      <w:szCs w:val="24"/>
      <w:lang w:eastAsia="es-MX"/>
    </w:rPr>
  </w:style>
  <w:style w:type="character" w:customStyle="1" w:styleId="arialbco">
    <w:name w:val="arialbco"/>
    <w:basedOn w:val="Fuentedeprrafopredeter"/>
    <w:rsid w:val="001A343E"/>
  </w:style>
  <w:style w:type="character" w:styleId="Hipervnculo">
    <w:name w:val="Hyperlink"/>
    <w:basedOn w:val="Fuentedeprrafopredeter"/>
    <w:uiPriority w:val="99"/>
    <w:semiHidden/>
    <w:unhideWhenUsed/>
    <w:rsid w:val="001A343E"/>
    <w:rPr>
      <w:color w:val="0000FF"/>
      <w:u w:val="single"/>
    </w:rPr>
  </w:style>
  <w:style w:type="paragraph" w:styleId="Encabezado">
    <w:name w:val="header"/>
    <w:basedOn w:val="Normal"/>
    <w:link w:val="EncabezadoCar"/>
    <w:uiPriority w:val="99"/>
    <w:unhideWhenUsed/>
    <w:rsid w:val="00C251A4"/>
    <w:pPr>
      <w:tabs>
        <w:tab w:val="center" w:pos="4419"/>
        <w:tab w:val="right" w:pos="8838"/>
      </w:tabs>
    </w:pPr>
  </w:style>
  <w:style w:type="character" w:customStyle="1" w:styleId="EncabezadoCar">
    <w:name w:val="Encabezado Car"/>
    <w:basedOn w:val="Fuentedeprrafopredeter"/>
    <w:link w:val="Encabezado"/>
    <w:uiPriority w:val="99"/>
    <w:rsid w:val="00C251A4"/>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C251A4"/>
    <w:pPr>
      <w:tabs>
        <w:tab w:val="center" w:pos="4419"/>
        <w:tab w:val="right" w:pos="8838"/>
      </w:tabs>
    </w:pPr>
  </w:style>
  <w:style w:type="character" w:customStyle="1" w:styleId="PiedepginaCar">
    <w:name w:val="Pie de página Car"/>
    <w:basedOn w:val="Fuentedeprrafopredeter"/>
    <w:link w:val="Piedepgina"/>
    <w:uiPriority w:val="99"/>
    <w:rsid w:val="00C251A4"/>
    <w:rPr>
      <w:rFonts w:ascii="Times New Roman" w:eastAsia="MS Mincho" w:hAnsi="Times New Roman" w:cs="Times New Roman"/>
      <w:sz w:val="20"/>
      <w:szCs w:val="20"/>
      <w:lang w:eastAsia="es-ES"/>
    </w:rPr>
  </w:style>
  <w:style w:type="character" w:customStyle="1" w:styleId="PrrafodelistaCar">
    <w:name w:val="Párrafo de lista Car"/>
    <w:aliases w:val="Imagen Car,Tabla de contenido Car"/>
    <w:link w:val="Prrafodelista"/>
    <w:uiPriority w:val="34"/>
    <w:locked/>
    <w:rsid w:val="00317DA5"/>
  </w:style>
  <w:style w:type="character" w:customStyle="1" w:styleId="Ttulo2Car">
    <w:name w:val="Título 2 Car"/>
    <w:basedOn w:val="Fuentedeprrafopredeter"/>
    <w:link w:val="Ttulo2"/>
    <w:uiPriority w:val="9"/>
    <w:rsid w:val="00317DA5"/>
    <w:rPr>
      <w:rFonts w:asciiTheme="majorHAnsi" w:eastAsiaTheme="majorEastAsia" w:hAnsiTheme="majorHAnsi" w:cstheme="majorBidi"/>
      <w:color w:val="2E74B5" w:themeColor="accent1" w:themeShade="BF"/>
      <w:sz w:val="26"/>
      <w:szCs w:val="26"/>
    </w:rPr>
  </w:style>
  <w:style w:type="character" w:styleId="Refdenotaalpie">
    <w:name w:val="footnote reference"/>
    <w:aliases w:val=" BVI fnr,BVI fnr, BVI fnr Car Car,BVI fnr Car, BVI fnr Car Car Car Car Char,BVI fnr Car Car,BVI fnr Car Car Car Car Char"/>
    <w:basedOn w:val="Fuentedeprrafopredeter"/>
    <w:uiPriority w:val="99"/>
    <w:unhideWhenUsed/>
    <w:rsid w:val="00317DA5"/>
    <w:rPr>
      <w:vertAlign w:val="superscript"/>
    </w:rPr>
  </w:style>
  <w:style w:type="character" w:customStyle="1" w:styleId="Ttulo1Car">
    <w:name w:val="Título 1 Car"/>
    <w:basedOn w:val="Fuentedeprrafopredeter"/>
    <w:link w:val="Ttulo1"/>
    <w:uiPriority w:val="9"/>
    <w:rsid w:val="002C5FC1"/>
    <w:rPr>
      <w:rFonts w:ascii="Times New Roman" w:eastAsia="Times New Roman" w:hAnsi="Times New Roman" w:cs="Times New Roman"/>
      <w:b/>
      <w:bCs/>
      <w:kern w:val="36"/>
      <w:sz w:val="48"/>
      <w:szCs w:val="48"/>
      <w:lang w:eastAsia="es-MX"/>
    </w:rPr>
  </w:style>
  <w:style w:type="paragraph" w:styleId="Textodeglobo">
    <w:name w:val="Balloon Text"/>
    <w:basedOn w:val="Normal"/>
    <w:link w:val="TextodegloboCar"/>
    <w:uiPriority w:val="99"/>
    <w:semiHidden/>
    <w:unhideWhenUsed/>
    <w:rsid w:val="004D4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4BF3"/>
    <w:rPr>
      <w:rFonts w:ascii="Segoe UI" w:eastAsia="MS Mincho" w:hAnsi="Segoe UI" w:cs="Segoe UI"/>
      <w:sz w:val="18"/>
      <w:szCs w:val="18"/>
      <w:lang w:eastAsia="es-ES"/>
    </w:rPr>
  </w:style>
  <w:style w:type="table" w:styleId="Tablaconcuadrcula">
    <w:name w:val="Table Grid"/>
    <w:basedOn w:val="Tablanormal"/>
    <w:uiPriority w:val="39"/>
    <w:rsid w:val="00C70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4173">
      <w:bodyDiv w:val="1"/>
      <w:marLeft w:val="0"/>
      <w:marRight w:val="0"/>
      <w:marTop w:val="0"/>
      <w:marBottom w:val="0"/>
      <w:divBdr>
        <w:top w:val="none" w:sz="0" w:space="0" w:color="auto"/>
        <w:left w:val="none" w:sz="0" w:space="0" w:color="auto"/>
        <w:bottom w:val="none" w:sz="0" w:space="0" w:color="auto"/>
        <w:right w:val="none" w:sz="0" w:space="0" w:color="auto"/>
      </w:divBdr>
    </w:div>
    <w:div w:id="629702237">
      <w:bodyDiv w:val="1"/>
      <w:marLeft w:val="0"/>
      <w:marRight w:val="0"/>
      <w:marTop w:val="0"/>
      <w:marBottom w:val="0"/>
      <w:divBdr>
        <w:top w:val="none" w:sz="0" w:space="0" w:color="auto"/>
        <w:left w:val="none" w:sz="0" w:space="0" w:color="auto"/>
        <w:bottom w:val="none" w:sz="0" w:space="0" w:color="auto"/>
        <w:right w:val="none" w:sz="0" w:space="0" w:color="auto"/>
      </w:divBdr>
    </w:div>
    <w:div w:id="1553924681">
      <w:bodyDiv w:val="1"/>
      <w:marLeft w:val="0"/>
      <w:marRight w:val="0"/>
      <w:marTop w:val="0"/>
      <w:marBottom w:val="0"/>
      <w:divBdr>
        <w:top w:val="none" w:sz="0" w:space="0" w:color="auto"/>
        <w:left w:val="none" w:sz="0" w:space="0" w:color="auto"/>
        <w:bottom w:val="none" w:sz="0" w:space="0" w:color="auto"/>
        <w:right w:val="none" w:sz="0" w:space="0" w:color="auto"/>
      </w:divBdr>
    </w:div>
    <w:div w:id="1972594295">
      <w:bodyDiv w:val="1"/>
      <w:marLeft w:val="0"/>
      <w:marRight w:val="0"/>
      <w:marTop w:val="0"/>
      <w:marBottom w:val="0"/>
      <w:divBdr>
        <w:top w:val="none" w:sz="0" w:space="0" w:color="auto"/>
        <w:left w:val="none" w:sz="0" w:space="0" w:color="auto"/>
        <w:bottom w:val="none" w:sz="0" w:space="0" w:color="auto"/>
        <w:right w:val="none" w:sz="0" w:space="0" w:color="auto"/>
      </w:divBdr>
      <w:divsChild>
        <w:div w:id="1114059076">
          <w:marLeft w:val="0"/>
          <w:marRight w:val="0"/>
          <w:marTop w:val="0"/>
          <w:marBottom w:val="101"/>
          <w:divBdr>
            <w:top w:val="none" w:sz="0" w:space="0" w:color="auto"/>
            <w:left w:val="none" w:sz="0" w:space="0" w:color="auto"/>
            <w:bottom w:val="none" w:sz="0" w:space="0" w:color="auto"/>
            <w:right w:val="none" w:sz="0" w:space="0" w:color="auto"/>
          </w:divBdr>
        </w:div>
        <w:div w:id="295962004">
          <w:marLeft w:val="0"/>
          <w:marRight w:val="0"/>
          <w:marTop w:val="0"/>
          <w:marBottom w:val="101"/>
          <w:divBdr>
            <w:top w:val="none" w:sz="0" w:space="0" w:color="auto"/>
            <w:left w:val="none" w:sz="0" w:space="0" w:color="auto"/>
            <w:bottom w:val="none" w:sz="0" w:space="0" w:color="auto"/>
            <w:right w:val="none" w:sz="0" w:space="0" w:color="auto"/>
          </w:divBdr>
        </w:div>
        <w:div w:id="280646053">
          <w:marLeft w:val="0"/>
          <w:marRight w:val="0"/>
          <w:marTop w:val="0"/>
          <w:marBottom w:val="101"/>
          <w:divBdr>
            <w:top w:val="none" w:sz="0" w:space="0" w:color="auto"/>
            <w:left w:val="none" w:sz="0" w:space="0" w:color="auto"/>
            <w:bottom w:val="none" w:sz="0" w:space="0" w:color="auto"/>
            <w:right w:val="none" w:sz="0" w:space="0" w:color="auto"/>
          </w:divBdr>
        </w:div>
        <w:div w:id="138898961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5</Pages>
  <Words>1269</Words>
  <Characters>6983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Adalberto Lopez Montes</dc:creator>
  <cp:keywords/>
  <dc:description/>
  <cp:lastModifiedBy>andy cruces</cp:lastModifiedBy>
  <cp:revision>19</cp:revision>
  <cp:lastPrinted>2021-03-08T22:48:00Z</cp:lastPrinted>
  <dcterms:created xsi:type="dcterms:W3CDTF">2021-09-21T00:41:00Z</dcterms:created>
  <dcterms:modified xsi:type="dcterms:W3CDTF">2021-09-22T21:45:00Z</dcterms:modified>
</cp:coreProperties>
</file>