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BD" w:rsidRPr="00E87ABD" w:rsidRDefault="00E87ABD" w:rsidP="00E87AB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E87ABD">
        <w:rPr>
          <w:rFonts w:ascii="Century Gothic" w:hAnsi="Century Gothic"/>
          <w:b/>
          <w:sz w:val="24"/>
          <w:szCs w:val="24"/>
        </w:rPr>
        <w:t>H. CONGRESO DEL ESTADO</w:t>
      </w:r>
    </w:p>
    <w:p w:rsidR="00E87ABD" w:rsidRPr="00E87ABD" w:rsidRDefault="00E87ABD" w:rsidP="00E87AB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E87ABD">
        <w:rPr>
          <w:rFonts w:ascii="Century Gothic" w:hAnsi="Century Gothic"/>
          <w:b/>
          <w:sz w:val="24"/>
          <w:szCs w:val="24"/>
        </w:rPr>
        <w:t>PRESENTE.-</w:t>
      </w:r>
    </w:p>
    <w:p w:rsidR="00E87ABD" w:rsidRPr="00E87ABD" w:rsidRDefault="00E87ABD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F82CEE" w:rsidRPr="00E87ABD" w:rsidRDefault="00F82CEE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>La Junta de Coordinación Política del H. Congreso del Estado de Chihuahua, con fundamento en los dispu</w:t>
      </w:r>
      <w:r w:rsidR="008715B2" w:rsidRPr="00E87ABD">
        <w:rPr>
          <w:rFonts w:ascii="Century Gothic" w:hAnsi="Century Gothic"/>
          <w:sz w:val="24"/>
          <w:szCs w:val="24"/>
        </w:rPr>
        <w:t>est</w:t>
      </w:r>
      <w:r w:rsidRPr="00E87ABD">
        <w:rPr>
          <w:rFonts w:ascii="Century Gothic" w:hAnsi="Century Gothic"/>
          <w:sz w:val="24"/>
          <w:szCs w:val="24"/>
        </w:rPr>
        <w:t>o por los artículos</w:t>
      </w:r>
      <w:r w:rsidR="00682E25" w:rsidRPr="00E87ABD">
        <w:rPr>
          <w:rFonts w:ascii="Century Gothic" w:hAnsi="Century Gothic"/>
          <w:sz w:val="24"/>
          <w:szCs w:val="24"/>
        </w:rPr>
        <w:t xml:space="preserve"> 60</w:t>
      </w:r>
      <w:r w:rsidRPr="00E87ABD">
        <w:rPr>
          <w:rFonts w:ascii="Century Gothic" w:hAnsi="Century Gothic"/>
          <w:sz w:val="24"/>
          <w:szCs w:val="24"/>
        </w:rPr>
        <w:t xml:space="preserve"> y </w:t>
      </w:r>
      <w:r w:rsidR="00682E25" w:rsidRPr="00E87ABD">
        <w:rPr>
          <w:rFonts w:ascii="Century Gothic" w:hAnsi="Century Gothic"/>
          <w:sz w:val="24"/>
          <w:szCs w:val="24"/>
        </w:rPr>
        <w:t>61</w:t>
      </w:r>
      <w:r w:rsidRPr="00E87ABD">
        <w:rPr>
          <w:rFonts w:ascii="Century Gothic" w:hAnsi="Century Gothic"/>
          <w:sz w:val="24"/>
          <w:szCs w:val="24"/>
        </w:rPr>
        <w:t xml:space="preserve"> de la Ley Orgánica del Poder Legislativo. Somete a consideración del Pleno del Presente Dictamen.</w:t>
      </w:r>
    </w:p>
    <w:p w:rsidR="00F82CEE" w:rsidRPr="00460180" w:rsidRDefault="00991BA2" w:rsidP="008715B2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460180">
        <w:rPr>
          <w:rFonts w:ascii="Century Gothic" w:hAnsi="Century Gothic"/>
          <w:b/>
          <w:sz w:val="28"/>
          <w:szCs w:val="24"/>
        </w:rPr>
        <w:t>ANTECEDENTES</w:t>
      </w:r>
    </w:p>
    <w:p w:rsidR="00E87ABD" w:rsidRDefault="00E87ABD" w:rsidP="00E87AB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I. </w:t>
      </w:r>
      <w:r w:rsidR="00F82CEE" w:rsidRPr="00E87ABD">
        <w:rPr>
          <w:rFonts w:ascii="Century Gothic" w:hAnsi="Century Gothic"/>
          <w:sz w:val="24"/>
          <w:szCs w:val="24"/>
        </w:rPr>
        <w:t>En fecha 21 de septiembre</w:t>
      </w:r>
      <w:r w:rsidR="00F25365" w:rsidRPr="00E87ABD">
        <w:rPr>
          <w:rFonts w:ascii="Century Gothic" w:hAnsi="Century Gothic"/>
          <w:sz w:val="24"/>
          <w:szCs w:val="24"/>
        </w:rPr>
        <w:t xml:space="preserve"> fue remitido para estudio y dictamen de esta Junta de Coordinación Política, el documento presentado por el Diputado Oscar Daniel </w:t>
      </w:r>
      <w:proofErr w:type="spellStart"/>
      <w:r w:rsidR="00F25365"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="00F25365"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25365"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="00F25365" w:rsidRPr="00E87ABD">
        <w:rPr>
          <w:rFonts w:ascii="Century Gothic" w:hAnsi="Century Gothic"/>
          <w:sz w:val="24"/>
          <w:szCs w:val="24"/>
        </w:rPr>
        <w:t>, mediante el cual solicita licencia para continuar desarrollando diversas actividades docentes que viene desempeñando  desde el año 2003.</w:t>
      </w:r>
    </w:p>
    <w:p w:rsidR="00F25365" w:rsidRPr="00E87ABD" w:rsidRDefault="00F25365" w:rsidP="00E87AB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 xml:space="preserve">El documento se sustenta bajo los siguientes argumentos: </w:t>
      </w:r>
    </w:p>
    <w:p w:rsidR="00F25365" w:rsidRPr="00E87ABD" w:rsidRDefault="00F25365" w:rsidP="00E87ABD">
      <w:pPr>
        <w:spacing w:line="360" w:lineRule="auto"/>
        <w:ind w:left="851" w:right="49"/>
        <w:jc w:val="both"/>
        <w:rPr>
          <w:rFonts w:ascii="Century Gothic" w:hAnsi="Century Gothic"/>
          <w:i/>
          <w:sz w:val="24"/>
          <w:szCs w:val="24"/>
        </w:rPr>
      </w:pPr>
      <w:r w:rsidRPr="00E87ABD">
        <w:rPr>
          <w:rFonts w:ascii="Century Gothic" w:hAnsi="Century Gothic"/>
          <w:i/>
          <w:sz w:val="24"/>
          <w:szCs w:val="24"/>
        </w:rPr>
        <w:t xml:space="preserve">El suscrito Oscar Daniel </w:t>
      </w:r>
      <w:proofErr w:type="spellStart"/>
      <w:r w:rsidRPr="00E87ABD">
        <w:rPr>
          <w:rFonts w:ascii="Century Gothic" w:hAnsi="Century Gothic"/>
          <w:i/>
          <w:sz w:val="24"/>
          <w:szCs w:val="24"/>
        </w:rPr>
        <w:t>Avitia</w:t>
      </w:r>
      <w:proofErr w:type="spellEnd"/>
      <w:r w:rsidRPr="00E87ABD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E87ABD">
        <w:rPr>
          <w:rFonts w:ascii="Century Gothic" w:hAnsi="Century Gothic"/>
          <w:i/>
          <w:sz w:val="24"/>
          <w:szCs w:val="24"/>
        </w:rPr>
        <w:t>Arellanes</w:t>
      </w:r>
      <w:proofErr w:type="spellEnd"/>
      <w:r w:rsidRPr="00E87ABD">
        <w:rPr>
          <w:rFonts w:ascii="Century Gothic" w:hAnsi="Century Gothic"/>
          <w:i/>
          <w:sz w:val="24"/>
          <w:szCs w:val="24"/>
        </w:rPr>
        <w:t xml:space="preserve">, Diputado de la Sexagésima Séptima Legislatura de este H. </w:t>
      </w:r>
      <w:r w:rsidR="0079539A" w:rsidRPr="00E87ABD">
        <w:rPr>
          <w:rFonts w:ascii="Century Gothic" w:hAnsi="Century Gothic"/>
          <w:i/>
          <w:sz w:val="24"/>
          <w:szCs w:val="24"/>
        </w:rPr>
        <w:t>Congreso</w:t>
      </w:r>
      <w:r w:rsidRPr="00E87ABD">
        <w:rPr>
          <w:rFonts w:ascii="Century Gothic" w:hAnsi="Century Gothic"/>
          <w:i/>
          <w:sz w:val="24"/>
          <w:szCs w:val="24"/>
        </w:rPr>
        <w:t xml:space="preserve"> del Estado de Chihuahua, por el </w:t>
      </w:r>
      <w:proofErr w:type="spellStart"/>
      <w:r w:rsidR="0079539A" w:rsidRPr="00E87ABD">
        <w:rPr>
          <w:rFonts w:ascii="Century Gothic" w:hAnsi="Century Gothic"/>
          <w:i/>
          <w:sz w:val="24"/>
          <w:szCs w:val="24"/>
        </w:rPr>
        <w:t>periodocomprendido</w:t>
      </w:r>
      <w:proofErr w:type="spellEnd"/>
      <w:r w:rsidRPr="00E87ABD">
        <w:rPr>
          <w:rFonts w:ascii="Century Gothic" w:hAnsi="Century Gothic"/>
          <w:i/>
          <w:sz w:val="24"/>
          <w:szCs w:val="24"/>
        </w:rPr>
        <w:t xml:space="preserve"> d</w:t>
      </w:r>
      <w:r w:rsidR="0079539A" w:rsidRPr="00E87ABD">
        <w:rPr>
          <w:rFonts w:ascii="Century Gothic" w:hAnsi="Century Gothic"/>
          <w:i/>
          <w:sz w:val="24"/>
          <w:szCs w:val="24"/>
        </w:rPr>
        <w:t>el 2021-2024, solicito al Pleno de este H</w:t>
      </w:r>
      <w:r w:rsidRPr="00E87ABD">
        <w:rPr>
          <w:rFonts w:ascii="Century Gothic" w:hAnsi="Century Gothic"/>
          <w:i/>
          <w:sz w:val="24"/>
          <w:szCs w:val="24"/>
        </w:rPr>
        <w:t xml:space="preserve">. Congreso, me sea concedida licencia para continuar desarrollando las actividades educativas que desde el año 2003 vengo </w:t>
      </w:r>
      <w:r w:rsidR="00682E25" w:rsidRPr="00E87ABD">
        <w:rPr>
          <w:rFonts w:ascii="Century Gothic" w:hAnsi="Century Gothic"/>
          <w:i/>
          <w:sz w:val="24"/>
          <w:szCs w:val="24"/>
        </w:rPr>
        <w:t>desempeñando en Servicios Educativos</w:t>
      </w:r>
      <w:r w:rsidRPr="00E87ABD">
        <w:rPr>
          <w:rFonts w:ascii="Century Gothic" w:hAnsi="Century Gothic"/>
          <w:i/>
          <w:sz w:val="24"/>
          <w:szCs w:val="24"/>
        </w:rPr>
        <w:t xml:space="preserve"> del Estado de Chihuahua.</w:t>
      </w:r>
    </w:p>
    <w:p w:rsidR="00F25365" w:rsidRPr="00E87ABD" w:rsidRDefault="00F25365" w:rsidP="00E87ABD">
      <w:pPr>
        <w:spacing w:line="360" w:lineRule="auto"/>
        <w:ind w:left="851" w:right="49"/>
        <w:jc w:val="both"/>
        <w:rPr>
          <w:rFonts w:ascii="Century Gothic" w:hAnsi="Century Gothic"/>
          <w:i/>
          <w:sz w:val="24"/>
          <w:szCs w:val="24"/>
        </w:rPr>
      </w:pPr>
      <w:r w:rsidRPr="00E87ABD">
        <w:rPr>
          <w:rFonts w:ascii="Century Gothic" w:hAnsi="Century Gothic"/>
          <w:i/>
          <w:sz w:val="24"/>
          <w:szCs w:val="24"/>
        </w:rPr>
        <w:t xml:space="preserve">Me </w:t>
      </w:r>
      <w:r w:rsidR="006645F6" w:rsidRPr="00E87ABD">
        <w:rPr>
          <w:rFonts w:ascii="Century Gothic" w:hAnsi="Century Gothic"/>
          <w:i/>
          <w:sz w:val="24"/>
          <w:szCs w:val="24"/>
        </w:rPr>
        <w:t>permito</w:t>
      </w:r>
      <w:r w:rsidRPr="00E87ABD">
        <w:rPr>
          <w:rFonts w:ascii="Century Gothic" w:hAnsi="Century Gothic"/>
          <w:i/>
          <w:sz w:val="24"/>
          <w:szCs w:val="24"/>
        </w:rPr>
        <w:t xml:space="preserve"> mencionar que resulta muy </w:t>
      </w:r>
      <w:r w:rsidR="007D63E4" w:rsidRPr="00E87ABD">
        <w:rPr>
          <w:rFonts w:ascii="Century Gothic" w:hAnsi="Century Gothic"/>
          <w:i/>
          <w:sz w:val="24"/>
          <w:szCs w:val="24"/>
        </w:rPr>
        <w:t>importante</w:t>
      </w:r>
      <w:r w:rsidRPr="00E87ABD">
        <w:rPr>
          <w:rFonts w:ascii="Century Gothic" w:hAnsi="Century Gothic"/>
          <w:i/>
          <w:sz w:val="24"/>
          <w:szCs w:val="24"/>
        </w:rPr>
        <w:t xml:space="preserve"> continuar </w:t>
      </w:r>
      <w:r w:rsidR="00682E25" w:rsidRPr="00E87ABD">
        <w:rPr>
          <w:rFonts w:ascii="Century Gothic" w:hAnsi="Century Gothic"/>
          <w:i/>
          <w:sz w:val="24"/>
          <w:szCs w:val="24"/>
        </w:rPr>
        <w:t>realizando</w:t>
      </w:r>
      <w:r w:rsidRPr="00E87ABD">
        <w:rPr>
          <w:rFonts w:ascii="Century Gothic" w:hAnsi="Century Gothic"/>
          <w:i/>
          <w:sz w:val="24"/>
          <w:szCs w:val="24"/>
        </w:rPr>
        <w:t xml:space="preserve"> el </w:t>
      </w:r>
      <w:r w:rsidR="007D63E4" w:rsidRPr="00E87ABD">
        <w:rPr>
          <w:rFonts w:ascii="Century Gothic" w:hAnsi="Century Gothic"/>
          <w:i/>
          <w:sz w:val="24"/>
          <w:szCs w:val="24"/>
        </w:rPr>
        <w:t>trabajo</w:t>
      </w:r>
      <w:r w:rsidRPr="00E87ABD">
        <w:rPr>
          <w:rFonts w:ascii="Century Gothic" w:hAnsi="Century Gothic"/>
          <w:i/>
          <w:sz w:val="24"/>
          <w:szCs w:val="24"/>
        </w:rPr>
        <w:t xml:space="preserve"> de servicio </w:t>
      </w:r>
      <w:r w:rsidR="00682E25" w:rsidRPr="00E87ABD">
        <w:rPr>
          <w:rFonts w:ascii="Century Gothic" w:hAnsi="Century Gothic"/>
          <w:i/>
          <w:sz w:val="24"/>
          <w:szCs w:val="24"/>
        </w:rPr>
        <w:t>educativo</w:t>
      </w:r>
      <w:r w:rsidRPr="00E87ABD">
        <w:rPr>
          <w:rFonts w:ascii="Century Gothic" w:hAnsi="Century Gothic"/>
          <w:i/>
          <w:sz w:val="24"/>
          <w:szCs w:val="24"/>
        </w:rPr>
        <w:t xml:space="preserve"> en funciones de </w:t>
      </w:r>
      <w:r w:rsidRPr="00E87ABD">
        <w:rPr>
          <w:rFonts w:ascii="Century Gothic" w:hAnsi="Century Gothic"/>
          <w:i/>
          <w:sz w:val="24"/>
          <w:szCs w:val="24"/>
        </w:rPr>
        <w:lastRenderedPageBreak/>
        <w:t xml:space="preserve">supervisión </w:t>
      </w:r>
      <w:r w:rsidR="007D63E4" w:rsidRPr="00E87ABD">
        <w:rPr>
          <w:rFonts w:ascii="Century Gothic" w:hAnsi="Century Gothic"/>
          <w:i/>
          <w:sz w:val="24"/>
          <w:szCs w:val="24"/>
        </w:rPr>
        <w:t>académica</w:t>
      </w:r>
      <w:r w:rsidRPr="00E87ABD">
        <w:rPr>
          <w:rFonts w:ascii="Century Gothic" w:hAnsi="Century Gothic"/>
          <w:i/>
          <w:sz w:val="24"/>
          <w:szCs w:val="24"/>
        </w:rPr>
        <w:t>, c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omo jefe de enseñanza </w:t>
      </w:r>
      <w:r w:rsidR="007D63E4" w:rsidRPr="00E87ABD">
        <w:rPr>
          <w:rFonts w:ascii="Century Gothic" w:hAnsi="Century Gothic"/>
          <w:i/>
          <w:sz w:val="24"/>
          <w:szCs w:val="24"/>
        </w:rPr>
        <w:t>académica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, </w:t>
      </w:r>
      <w:proofErr w:type="spellStart"/>
      <w:r w:rsidR="006645F6" w:rsidRPr="00E87ABD">
        <w:rPr>
          <w:rFonts w:ascii="Century Gothic" w:hAnsi="Century Gothic"/>
          <w:i/>
          <w:sz w:val="24"/>
          <w:szCs w:val="24"/>
        </w:rPr>
        <w:t>enel</w:t>
      </w:r>
      <w:proofErr w:type="spellEnd"/>
      <w:r w:rsidR="006645F6" w:rsidRPr="00E87ABD">
        <w:rPr>
          <w:rFonts w:ascii="Century Gothic" w:hAnsi="Century Gothic"/>
          <w:i/>
          <w:sz w:val="24"/>
          <w:szCs w:val="24"/>
        </w:rPr>
        <w:t xml:space="preserve"> municipio de Chihuahua, Chihuahua. El </w:t>
      </w:r>
      <w:r w:rsidR="007D63E4" w:rsidRPr="00E87ABD">
        <w:rPr>
          <w:rFonts w:ascii="Century Gothic" w:hAnsi="Century Gothic"/>
          <w:i/>
          <w:sz w:val="24"/>
          <w:szCs w:val="24"/>
        </w:rPr>
        <w:t>estar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 en el </w:t>
      </w:r>
      <w:r w:rsidR="00682E25" w:rsidRPr="00E87ABD">
        <w:rPr>
          <w:rFonts w:ascii="Century Gothic" w:hAnsi="Century Gothic"/>
          <w:i/>
          <w:sz w:val="24"/>
          <w:szCs w:val="24"/>
        </w:rPr>
        <w:t>servicio activo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 del </w:t>
      </w:r>
      <w:proofErr w:type="spellStart"/>
      <w:r w:rsidR="00682E25" w:rsidRPr="00E87ABD">
        <w:rPr>
          <w:rFonts w:ascii="Century Gothic" w:hAnsi="Century Gothic"/>
          <w:i/>
          <w:sz w:val="24"/>
          <w:szCs w:val="24"/>
        </w:rPr>
        <w:t>sistemaeducativo</w:t>
      </w:r>
      <w:proofErr w:type="spellEnd"/>
      <w:proofErr w:type="gramStart"/>
      <w:r w:rsidR="006645F6" w:rsidRPr="00E87ABD">
        <w:rPr>
          <w:rFonts w:ascii="Century Gothic" w:hAnsi="Century Gothic"/>
          <w:i/>
          <w:sz w:val="24"/>
          <w:szCs w:val="24"/>
        </w:rPr>
        <w:t>,  me</w:t>
      </w:r>
      <w:proofErr w:type="gramEnd"/>
      <w:r w:rsidR="006645F6" w:rsidRPr="00E87ABD">
        <w:rPr>
          <w:rFonts w:ascii="Century Gothic" w:hAnsi="Century Gothic"/>
          <w:i/>
          <w:sz w:val="24"/>
          <w:szCs w:val="24"/>
        </w:rPr>
        <w:t xml:space="preserve"> permite conocer de manera real el acontecer diario del </w:t>
      </w:r>
      <w:r w:rsidR="00682E25" w:rsidRPr="00E87ABD">
        <w:rPr>
          <w:rFonts w:ascii="Century Gothic" w:hAnsi="Century Gothic"/>
          <w:i/>
          <w:sz w:val="24"/>
          <w:szCs w:val="24"/>
        </w:rPr>
        <w:t>Sistema Educativo Nacional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 y local, por lo que con</w:t>
      </w:r>
      <w:r w:rsidR="00682E25" w:rsidRPr="00E87ABD">
        <w:rPr>
          <w:rFonts w:ascii="Century Gothic" w:hAnsi="Century Gothic"/>
          <w:i/>
          <w:sz w:val="24"/>
          <w:szCs w:val="24"/>
        </w:rPr>
        <w:t xml:space="preserve"> base</w:t>
      </w:r>
      <w:r w:rsidR="006645F6" w:rsidRPr="00E87ABD">
        <w:rPr>
          <w:rFonts w:ascii="Century Gothic" w:hAnsi="Century Gothic"/>
          <w:i/>
          <w:sz w:val="24"/>
          <w:szCs w:val="24"/>
        </w:rPr>
        <w:t xml:space="preserve"> en </w:t>
      </w:r>
      <w:proofErr w:type="spellStart"/>
      <w:r w:rsidR="006645F6" w:rsidRPr="00E87ABD">
        <w:rPr>
          <w:rFonts w:ascii="Century Gothic" w:hAnsi="Century Gothic"/>
          <w:i/>
          <w:sz w:val="24"/>
          <w:szCs w:val="24"/>
        </w:rPr>
        <w:t>el</w:t>
      </w:r>
      <w:r w:rsidR="00682E25" w:rsidRPr="00E87ABD">
        <w:rPr>
          <w:rFonts w:ascii="Century Gothic" w:hAnsi="Century Gothic"/>
          <w:i/>
          <w:sz w:val="24"/>
          <w:szCs w:val="24"/>
        </w:rPr>
        <w:t>artículo</w:t>
      </w:r>
      <w:proofErr w:type="spellEnd"/>
      <w:r w:rsidR="0079539A" w:rsidRPr="00E87ABD">
        <w:rPr>
          <w:rFonts w:ascii="Century Gothic" w:hAnsi="Century Gothic"/>
          <w:i/>
          <w:sz w:val="24"/>
          <w:szCs w:val="24"/>
        </w:rPr>
        <w:t xml:space="preserve"> 191 de la </w:t>
      </w:r>
      <w:proofErr w:type="spellStart"/>
      <w:r w:rsidR="0079539A" w:rsidRPr="00E87ABD">
        <w:rPr>
          <w:rFonts w:ascii="Century Gothic" w:hAnsi="Century Gothic"/>
          <w:i/>
          <w:sz w:val="24"/>
          <w:szCs w:val="24"/>
        </w:rPr>
        <w:t>ConstituciónPolítica</w:t>
      </w:r>
      <w:proofErr w:type="spellEnd"/>
      <w:r w:rsidR="006645F6" w:rsidRPr="00E87ABD">
        <w:rPr>
          <w:rFonts w:ascii="Century Gothic" w:hAnsi="Century Gothic"/>
          <w:i/>
          <w:sz w:val="24"/>
          <w:szCs w:val="24"/>
        </w:rPr>
        <w:t xml:space="preserve"> del Estado de Chihuahua y la Ley Orgánica del Poder Legislativo, solicito  se me otorgue la excepción para poder continuar ejerciendo la plaza educativa, para lo cual solicito a este H. Congreso me autorice licencia para este efecto.</w:t>
      </w:r>
    </w:p>
    <w:p w:rsidR="00E87ABD" w:rsidRDefault="00E87ABD" w:rsidP="00E87AB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79539A" w:rsidRPr="00E87ABD" w:rsidRDefault="0079539A" w:rsidP="00E87AB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>La Junta de Coordinación Política, después de entrar al estud</w:t>
      </w:r>
      <w:r w:rsidR="00E87ABD">
        <w:rPr>
          <w:rFonts w:ascii="Century Gothic" w:hAnsi="Century Gothic"/>
          <w:sz w:val="24"/>
          <w:szCs w:val="24"/>
        </w:rPr>
        <w:t>io y análisis de la solicitud de mé</w:t>
      </w:r>
      <w:r w:rsidRPr="00E87ABD">
        <w:rPr>
          <w:rFonts w:ascii="Century Gothic" w:hAnsi="Century Gothic"/>
          <w:sz w:val="24"/>
          <w:szCs w:val="24"/>
        </w:rPr>
        <w:t>rito formula las siguientes:</w:t>
      </w:r>
    </w:p>
    <w:p w:rsidR="0079539A" w:rsidRPr="00E87ABD" w:rsidRDefault="00991BA2" w:rsidP="008715B2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E87ABD">
        <w:rPr>
          <w:rFonts w:ascii="Century Gothic" w:hAnsi="Century Gothic"/>
          <w:b/>
          <w:sz w:val="28"/>
          <w:szCs w:val="24"/>
        </w:rPr>
        <w:t>CONSIDERACIONES</w:t>
      </w:r>
    </w:p>
    <w:p w:rsidR="0079539A" w:rsidRPr="00E87ABD" w:rsidRDefault="00460180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´</w:t>
      </w:r>
      <w:r w:rsidR="0079539A" w:rsidRPr="00E87ABD">
        <w:rPr>
          <w:rFonts w:ascii="Century Gothic" w:hAnsi="Century Gothic"/>
          <w:sz w:val="24"/>
          <w:szCs w:val="24"/>
        </w:rPr>
        <w:t>Esta Junta de Coordinación Política es competente para conocer y resolver sobre la solicitud de antecedentes</w:t>
      </w:r>
      <w:r w:rsidR="00E87ABD">
        <w:rPr>
          <w:rFonts w:ascii="Century Gothic" w:hAnsi="Century Gothic"/>
          <w:sz w:val="24"/>
          <w:szCs w:val="24"/>
        </w:rPr>
        <w:t>, según lo</w:t>
      </w:r>
      <w:r w:rsidR="0079539A" w:rsidRPr="00E87ABD">
        <w:rPr>
          <w:rFonts w:ascii="Century Gothic" w:hAnsi="Century Gothic"/>
          <w:sz w:val="24"/>
          <w:szCs w:val="24"/>
        </w:rPr>
        <w:t xml:space="preserve"> dispuesto </w:t>
      </w:r>
      <w:r w:rsidR="00991BA2" w:rsidRPr="00E87ABD">
        <w:rPr>
          <w:rFonts w:ascii="Century Gothic" w:hAnsi="Century Gothic"/>
          <w:sz w:val="24"/>
          <w:szCs w:val="24"/>
        </w:rPr>
        <w:t>por</w:t>
      </w:r>
      <w:r w:rsidR="0079539A" w:rsidRPr="00E87ABD">
        <w:rPr>
          <w:rFonts w:ascii="Century Gothic" w:hAnsi="Century Gothic"/>
          <w:sz w:val="24"/>
          <w:szCs w:val="24"/>
        </w:rPr>
        <w:t xml:space="preserve"> los artículos 57 y 58 de la Constitución Política del Estado de Chihuahua, así como por los artículos </w:t>
      </w:r>
      <w:r w:rsidR="00682E25" w:rsidRPr="00E87ABD">
        <w:rPr>
          <w:rFonts w:ascii="Century Gothic" w:hAnsi="Century Gothic"/>
          <w:sz w:val="24"/>
          <w:szCs w:val="24"/>
        </w:rPr>
        <w:t>60 y 61</w:t>
      </w:r>
      <w:r w:rsidR="0079539A" w:rsidRPr="00E87ABD">
        <w:rPr>
          <w:rFonts w:ascii="Century Gothic" w:hAnsi="Century Gothic"/>
          <w:sz w:val="24"/>
          <w:szCs w:val="24"/>
        </w:rPr>
        <w:t xml:space="preserve"> de la Ley Orgánica del Poder Legislativo.</w:t>
      </w:r>
    </w:p>
    <w:p w:rsidR="0079539A" w:rsidRPr="00E87ABD" w:rsidRDefault="0079539A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>El documento que nos o</w:t>
      </w:r>
      <w:r w:rsidR="00E87ABD">
        <w:rPr>
          <w:rFonts w:ascii="Century Gothic" w:hAnsi="Century Gothic"/>
          <w:sz w:val="24"/>
          <w:szCs w:val="24"/>
        </w:rPr>
        <w:t>cupa, plantea la solicitud de</w:t>
      </w:r>
      <w:r w:rsidR="00EF0826">
        <w:rPr>
          <w:rFonts w:ascii="Century Gothic" w:hAnsi="Century Gothic"/>
          <w:sz w:val="24"/>
          <w:szCs w:val="24"/>
        </w:rPr>
        <w:t xml:space="preserve"> l</w:t>
      </w:r>
      <w:r w:rsidRPr="00E87ABD">
        <w:rPr>
          <w:rFonts w:ascii="Century Gothic" w:hAnsi="Century Gothic"/>
          <w:sz w:val="24"/>
          <w:szCs w:val="24"/>
        </w:rPr>
        <w:t xml:space="preserve">icencia presentada por el Diputado Oscar Daniel </w:t>
      </w:r>
      <w:proofErr w:type="spellStart"/>
      <w:r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, para continuar </w:t>
      </w:r>
      <w:r w:rsidR="00E87ABD">
        <w:rPr>
          <w:rFonts w:ascii="Century Gothic" w:hAnsi="Century Gothic"/>
          <w:sz w:val="24"/>
          <w:szCs w:val="24"/>
        </w:rPr>
        <w:t xml:space="preserve">desempeñando </w:t>
      </w:r>
      <w:r w:rsidRPr="00E87ABD">
        <w:rPr>
          <w:rFonts w:ascii="Century Gothic" w:hAnsi="Century Gothic"/>
          <w:sz w:val="24"/>
          <w:szCs w:val="24"/>
        </w:rPr>
        <w:t xml:space="preserve">las actividades docentes que desarrolla desde </w:t>
      </w:r>
      <w:r w:rsidR="00EF0826">
        <w:rPr>
          <w:rFonts w:ascii="Century Gothic" w:hAnsi="Century Gothic"/>
          <w:sz w:val="24"/>
          <w:szCs w:val="24"/>
        </w:rPr>
        <w:t xml:space="preserve">el año </w:t>
      </w:r>
      <w:r w:rsidRPr="00E87ABD">
        <w:rPr>
          <w:rFonts w:ascii="Century Gothic" w:hAnsi="Century Gothic"/>
          <w:sz w:val="24"/>
          <w:szCs w:val="24"/>
        </w:rPr>
        <w:t>2003</w:t>
      </w:r>
      <w:r w:rsidR="00991BA2" w:rsidRPr="00E87ABD">
        <w:rPr>
          <w:rFonts w:ascii="Century Gothic" w:hAnsi="Century Gothic"/>
          <w:sz w:val="24"/>
          <w:szCs w:val="24"/>
        </w:rPr>
        <w:t>.</w:t>
      </w:r>
    </w:p>
    <w:p w:rsidR="004F7008" w:rsidRPr="00E87ABD" w:rsidRDefault="00991BA2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 xml:space="preserve">La pretensión del Diputado Oscar Daniel </w:t>
      </w:r>
      <w:proofErr w:type="spellStart"/>
      <w:r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="00EF0826">
        <w:rPr>
          <w:rFonts w:ascii="Century Gothic" w:hAnsi="Century Gothic"/>
          <w:sz w:val="24"/>
          <w:szCs w:val="24"/>
        </w:rPr>
        <w:t xml:space="preserve"> encuentra sustento en lo</w:t>
      </w:r>
      <w:r w:rsidRPr="00E87ABD">
        <w:rPr>
          <w:rFonts w:ascii="Century Gothic" w:hAnsi="Century Gothic"/>
          <w:sz w:val="24"/>
          <w:szCs w:val="24"/>
        </w:rPr>
        <w:t xml:space="preserve"> dispuesto por los artículos 42 y 191 de la Constitución Política </w:t>
      </w:r>
      <w:r w:rsidRPr="00E87ABD">
        <w:rPr>
          <w:rFonts w:ascii="Century Gothic" w:hAnsi="Century Gothic"/>
          <w:sz w:val="24"/>
          <w:szCs w:val="24"/>
        </w:rPr>
        <w:lastRenderedPageBreak/>
        <w:t>del Estado de Chihuahua</w:t>
      </w:r>
      <w:r w:rsidR="002066D6" w:rsidRPr="00E87ABD">
        <w:rPr>
          <w:rFonts w:ascii="Century Gothic" w:hAnsi="Century Gothic"/>
          <w:sz w:val="24"/>
          <w:szCs w:val="24"/>
        </w:rPr>
        <w:t xml:space="preserve">; así como </w:t>
      </w:r>
      <w:r w:rsidR="00166E79">
        <w:rPr>
          <w:rFonts w:ascii="Century Gothic" w:hAnsi="Century Gothic"/>
          <w:sz w:val="24"/>
          <w:szCs w:val="24"/>
        </w:rPr>
        <w:t xml:space="preserve">en </w:t>
      </w:r>
      <w:r w:rsidR="002066D6" w:rsidRPr="00E87ABD">
        <w:rPr>
          <w:rFonts w:ascii="Century Gothic" w:hAnsi="Century Gothic"/>
          <w:sz w:val="24"/>
          <w:szCs w:val="24"/>
        </w:rPr>
        <w:t>el artículo</w:t>
      </w:r>
      <w:r w:rsidR="00682E25" w:rsidRPr="00E87ABD">
        <w:rPr>
          <w:rFonts w:ascii="Century Gothic" w:hAnsi="Century Gothic"/>
          <w:sz w:val="24"/>
          <w:szCs w:val="24"/>
        </w:rPr>
        <w:t xml:space="preserve"> 37</w:t>
      </w:r>
      <w:r w:rsidR="002066D6" w:rsidRPr="00E87ABD">
        <w:rPr>
          <w:rFonts w:ascii="Century Gothic" w:hAnsi="Century Gothic"/>
          <w:sz w:val="24"/>
          <w:szCs w:val="24"/>
        </w:rPr>
        <w:t xml:space="preserve"> de la Ley Orgánica del Poder Legislativo, </w:t>
      </w:r>
      <w:r w:rsidR="00166E79">
        <w:rPr>
          <w:rFonts w:ascii="Century Gothic" w:hAnsi="Century Gothic"/>
          <w:sz w:val="24"/>
          <w:szCs w:val="24"/>
        </w:rPr>
        <w:t xml:space="preserve">en </w:t>
      </w:r>
      <w:r w:rsidR="002066D6" w:rsidRPr="00E87ABD">
        <w:rPr>
          <w:rFonts w:ascii="Century Gothic" w:hAnsi="Century Gothic"/>
          <w:sz w:val="24"/>
          <w:szCs w:val="24"/>
        </w:rPr>
        <w:t xml:space="preserve">los cuales se </w:t>
      </w:r>
      <w:r w:rsidR="00166E79">
        <w:rPr>
          <w:rFonts w:ascii="Century Gothic" w:hAnsi="Century Gothic"/>
          <w:sz w:val="24"/>
          <w:szCs w:val="24"/>
        </w:rPr>
        <w:t>establece</w:t>
      </w:r>
      <w:r w:rsidR="002066D6" w:rsidRPr="00E87ABD">
        <w:rPr>
          <w:rFonts w:ascii="Century Gothic" w:hAnsi="Century Gothic"/>
          <w:sz w:val="24"/>
          <w:szCs w:val="24"/>
        </w:rPr>
        <w:t xml:space="preserve"> que </w:t>
      </w:r>
      <w:r w:rsidR="00166E79">
        <w:rPr>
          <w:rFonts w:ascii="Century Gothic" w:hAnsi="Century Gothic"/>
          <w:sz w:val="24"/>
          <w:szCs w:val="24"/>
        </w:rPr>
        <w:t xml:space="preserve">las y </w:t>
      </w:r>
      <w:r w:rsidR="002066D6" w:rsidRPr="00E87ABD">
        <w:rPr>
          <w:rFonts w:ascii="Century Gothic" w:hAnsi="Century Gothic"/>
          <w:sz w:val="24"/>
          <w:szCs w:val="24"/>
        </w:rPr>
        <w:t>los Diputados  en ejercicio</w:t>
      </w:r>
      <w:r w:rsidR="000E316B" w:rsidRPr="00E87ABD">
        <w:rPr>
          <w:rFonts w:ascii="Century Gothic" w:hAnsi="Century Gothic"/>
          <w:sz w:val="24"/>
          <w:szCs w:val="24"/>
        </w:rPr>
        <w:t>, d</w:t>
      </w:r>
      <w:r w:rsidR="004F7008" w:rsidRPr="00E87ABD">
        <w:rPr>
          <w:rFonts w:ascii="Century Gothic" w:hAnsi="Century Gothic"/>
          <w:sz w:val="24"/>
          <w:szCs w:val="24"/>
        </w:rPr>
        <w:t xml:space="preserve">urante el periodo de su encargo, no podrán desempeñar ninguna otra </w:t>
      </w:r>
      <w:r w:rsidR="0014571D" w:rsidRPr="00E87ABD">
        <w:rPr>
          <w:rFonts w:ascii="Century Gothic" w:hAnsi="Century Gothic"/>
          <w:sz w:val="24"/>
          <w:szCs w:val="24"/>
        </w:rPr>
        <w:t>comisión</w:t>
      </w:r>
      <w:r w:rsidR="004F7008" w:rsidRPr="00E87ABD">
        <w:rPr>
          <w:rFonts w:ascii="Century Gothic" w:hAnsi="Century Gothic"/>
          <w:sz w:val="24"/>
          <w:szCs w:val="24"/>
        </w:rPr>
        <w:t xml:space="preserve">, cargo o </w:t>
      </w:r>
      <w:r w:rsidR="0014571D" w:rsidRPr="00E87ABD">
        <w:rPr>
          <w:rFonts w:ascii="Century Gothic" w:hAnsi="Century Gothic"/>
          <w:sz w:val="24"/>
          <w:szCs w:val="24"/>
        </w:rPr>
        <w:t>empleo</w:t>
      </w:r>
      <w:r w:rsidR="004F7008" w:rsidRPr="00E87ABD">
        <w:rPr>
          <w:rFonts w:ascii="Century Gothic" w:hAnsi="Century Gothic"/>
          <w:sz w:val="24"/>
          <w:szCs w:val="24"/>
        </w:rPr>
        <w:t xml:space="preserve"> de la </w:t>
      </w:r>
      <w:r w:rsidR="0014571D" w:rsidRPr="00E87ABD">
        <w:rPr>
          <w:rFonts w:ascii="Century Gothic" w:hAnsi="Century Gothic"/>
          <w:sz w:val="24"/>
          <w:szCs w:val="24"/>
        </w:rPr>
        <w:t>Federación</w:t>
      </w:r>
      <w:r w:rsidR="004F7008" w:rsidRPr="00E87ABD">
        <w:rPr>
          <w:rFonts w:ascii="Century Gothic" w:hAnsi="Century Gothic"/>
          <w:sz w:val="24"/>
          <w:szCs w:val="24"/>
        </w:rPr>
        <w:t xml:space="preserve">, de este u otro Estado o de algún municipio, por los cuales se perciba remuneración, sin </w:t>
      </w:r>
      <w:r w:rsidR="0014571D" w:rsidRPr="00E87ABD">
        <w:rPr>
          <w:rFonts w:ascii="Century Gothic" w:hAnsi="Century Gothic"/>
          <w:sz w:val="24"/>
          <w:szCs w:val="24"/>
        </w:rPr>
        <w:t>licencia</w:t>
      </w:r>
      <w:r w:rsidR="004F7008" w:rsidRPr="00E87ABD">
        <w:rPr>
          <w:rFonts w:ascii="Century Gothic" w:hAnsi="Century Gothic"/>
          <w:sz w:val="24"/>
          <w:szCs w:val="24"/>
        </w:rPr>
        <w:t xml:space="preserve"> previa del Congreso o de la </w:t>
      </w:r>
      <w:r w:rsidR="0014571D" w:rsidRPr="00E87ABD">
        <w:rPr>
          <w:rFonts w:ascii="Century Gothic" w:hAnsi="Century Gothic"/>
          <w:sz w:val="24"/>
          <w:szCs w:val="24"/>
        </w:rPr>
        <w:t>Diputación</w:t>
      </w:r>
      <w:r w:rsidR="004F7008" w:rsidRPr="00E87ABD">
        <w:rPr>
          <w:rFonts w:ascii="Century Gothic" w:hAnsi="Century Gothic"/>
          <w:sz w:val="24"/>
          <w:szCs w:val="24"/>
        </w:rPr>
        <w:t xml:space="preserve"> Permanente.</w:t>
      </w:r>
    </w:p>
    <w:p w:rsidR="004F7008" w:rsidRPr="00E87ABD" w:rsidRDefault="004F7008" w:rsidP="0014571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 xml:space="preserve">Se </w:t>
      </w:r>
      <w:r w:rsidR="0014571D" w:rsidRPr="00E87ABD">
        <w:rPr>
          <w:rFonts w:ascii="Century Gothic" w:hAnsi="Century Gothic"/>
          <w:sz w:val="24"/>
          <w:szCs w:val="24"/>
        </w:rPr>
        <w:t>exceptúa</w:t>
      </w:r>
      <w:r w:rsidRPr="00E87ABD">
        <w:rPr>
          <w:rFonts w:ascii="Century Gothic" w:hAnsi="Century Gothic"/>
          <w:sz w:val="24"/>
          <w:szCs w:val="24"/>
        </w:rPr>
        <w:t xml:space="preserve"> de lo anterior, a quienes ejerzan, cuando menos desde dos años antes al </w:t>
      </w:r>
      <w:r w:rsidR="0014571D" w:rsidRPr="00E87ABD">
        <w:rPr>
          <w:rFonts w:ascii="Century Gothic" w:hAnsi="Century Gothic"/>
          <w:sz w:val="24"/>
          <w:szCs w:val="24"/>
        </w:rPr>
        <w:t>día</w:t>
      </w:r>
      <w:r w:rsidRPr="00E87ABD">
        <w:rPr>
          <w:rFonts w:ascii="Century Gothic" w:hAnsi="Century Gothic"/>
          <w:sz w:val="24"/>
          <w:szCs w:val="24"/>
        </w:rPr>
        <w:t xml:space="preserve"> de la </w:t>
      </w:r>
      <w:r w:rsidR="0014571D" w:rsidRPr="00E87ABD">
        <w:rPr>
          <w:rFonts w:ascii="Century Gothic" w:hAnsi="Century Gothic"/>
          <w:sz w:val="24"/>
          <w:szCs w:val="24"/>
        </w:rPr>
        <w:t>elección</w:t>
      </w:r>
      <w:r w:rsidRPr="00E87ABD">
        <w:rPr>
          <w:rFonts w:ascii="Century Gothic" w:hAnsi="Century Gothic"/>
          <w:sz w:val="24"/>
          <w:szCs w:val="24"/>
        </w:rPr>
        <w:t xml:space="preserve">, actividades docentes en </w:t>
      </w:r>
      <w:r w:rsidR="0014571D" w:rsidRPr="00E87ABD">
        <w:rPr>
          <w:rFonts w:ascii="Century Gothic" w:hAnsi="Century Gothic"/>
          <w:sz w:val="24"/>
          <w:szCs w:val="24"/>
        </w:rPr>
        <w:t xml:space="preserve">instituciones educativas </w:t>
      </w:r>
      <w:proofErr w:type="spellStart"/>
      <w:r w:rsidR="0014571D" w:rsidRPr="00E87ABD">
        <w:rPr>
          <w:rFonts w:ascii="Century Gothic" w:hAnsi="Century Gothic"/>
          <w:sz w:val="24"/>
          <w:szCs w:val="24"/>
        </w:rPr>
        <w:t>oficialesde</w:t>
      </w:r>
      <w:proofErr w:type="spellEnd"/>
      <w:r w:rsidR="0014571D" w:rsidRPr="00E87ABD">
        <w:rPr>
          <w:rFonts w:ascii="Century Gothic" w:hAnsi="Century Gothic"/>
          <w:sz w:val="24"/>
          <w:szCs w:val="24"/>
        </w:rPr>
        <w:t xml:space="preserve"> cualquier nivel e instituciones de investigación científica.</w:t>
      </w:r>
    </w:p>
    <w:p w:rsidR="002B5402" w:rsidRPr="00E87ABD" w:rsidRDefault="004F7008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>Del documento presentad</w:t>
      </w:r>
      <w:r w:rsidR="0014571D" w:rsidRPr="00E87ABD">
        <w:rPr>
          <w:rFonts w:ascii="Century Gothic" w:hAnsi="Century Gothic"/>
          <w:sz w:val="24"/>
          <w:szCs w:val="24"/>
        </w:rPr>
        <w:t>o</w:t>
      </w:r>
      <w:r w:rsidRPr="00E87ABD">
        <w:rPr>
          <w:rFonts w:ascii="Century Gothic" w:hAnsi="Century Gothic"/>
          <w:sz w:val="24"/>
          <w:szCs w:val="24"/>
        </w:rPr>
        <w:t xml:space="preserve"> por el Diputado Oscar Daniel </w:t>
      </w:r>
      <w:proofErr w:type="spellStart"/>
      <w:r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, se </w:t>
      </w:r>
      <w:r w:rsidR="00DF4EF9" w:rsidRPr="00E87ABD">
        <w:rPr>
          <w:rFonts w:ascii="Century Gothic" w:hAnsi="Century Gothic"/>
          <w:sz w:val="24"/>
          <w:szCs w:val="24"/>
        </w:rPr>
        <w:t>advierte</w:t>
      </w:r>
      <w:r w:rsidRPr="00E87ABD">
        <w:rPr>
          <w:rFonts w:ascii="Century Gothic" w:hAnsi="Century Gothic"/>
          <w:sz w:val="24"/>
          <w:szCs w:val="24"/>
        </w:rPr>
        <w:t xml:space="preserve"> que </w:t>
      </w:r>
      <w:r w:rsidR="00DF4EF9" w:rsidRPr="00E87ABD">
        <w:rPr>
          <w:rFonts w:ascii="Century Gothic" w:hAnsi="Century Gothic"/>
          <w:sz w:val="24"/>
          <w:szCs w:val="24"/>
        </w:rPr>
        <w:t>desde</w:t>
      </w:r>
      <w:r w:rsidRPr="00E87ABD">
        <w:rPr>
          <w:rFonts w:ascii="Century Gothic" w:hAnsi="Century Gothic"/>
          <w:sz w:val="24"/>
          <w:szCs w:val="24"/>
        </w:rPr>
        <w:t xml:space="preserve"> el año 2003</w:t>
      </w:r>
      <w:r w:rsidR="00DF4EF9" w:rsidRPr="00E87ABD">
        <w:rPr>
          <w:rFonts w:ascii="Century Gothic" w:hAnsi="Century Gothic"/>
          <w:sz w:val="24"/>
          <w:szCs w:val="24"/>
        </w:rPr>
        <w:t>,</w:t>
      </w:r>
      <w:r w:rsidRPr="00E87ABD">
        <w:rPr>
          <w:rFonts w:ascii="Century Gothic" w:hAnsi="Century Gothic"/>
          <w:sz w:val="24"/>
          <w:szCs w:val="24"/>
        </w:rPr>
        <w:t xml:space="preserve"> viene prestando sus </w:t>
      </w:r>
      <w:r w:rsidR="00DF4EF9" w:rsidRPr="00E87ABD">
        <w:rPr>
          <w:rFonts w:ascii="Century Gothic" w:hAnsi="Century Gothic"/>
          <w:sz w:val="24"/>
          <w:szCs w:val="24"/>
        </w:rPr>
        <w:t>servicios</w:t>
      </w:r>
      <w:r w:rsidRPr="00E87ABD">
        <w:rPr>
          <w:rFonts w:ascii="Century Gothic" w:hAnsi="Century Gothic"/>
          <w:sz w:val="24"/>
          <w:szCs w:val="24"/>
        </w:rPr>
        <w:t xml:space="preserve"> al descentralizado Servicios Educativos del Estado de Chihuahua, por  lo cual se supera </w:t>
      </w:r>
      <w:r w:rsidR="002B5402" w:rsidRPr="00E87ABD">
        <w:rPr>
          <w:rFonts w:ascii="Century Gothic" w:hAnsi="Century Gothic"/>
          <w:sz w:val="24"/>
          <w:szCs w:val="24"/>
        </w:rPr>
        <w:t>el requisito de tener cuando menos dos años de antigüedad a la fecha de la elección, es decir al 6 de junio de 2021.</w:t>
      </w:r>
    </w:p>
    <w:p w:rsidR="00991BA2" w:rsidRPr="00E87ABD" w:rsidRDefault="002B5402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 xml:space="preserve">Es por lo anterior que los </w:t>
      </w:r>
      <w:r w:rsidR="00DF4EF9" w:rsidRPr="00E87ABD">
        <w:rPr>
          <w:rFonts w:ascii="Century Gothic" w:hAnsi="Century Gothic"/>
          <w:sz w:val="24"/>
          <w:szCs w:val="24"/>
        </w:rPr>
        <w:t>integrantes</w:t>
      </w:r>
      <w:r w:rsidRPr="00E87ABD">
        <w:rPr>
          <w:rFonts w:ascii="Century Gothic" w:hAnsi="Century Gothic"/>
          <w:sz w:val="24"/>
          <w:szCs w:val="24"/>
        </w:rPr>
        <w:t xml:space="preserve"> de la Junta de Coordinación Política, </w:t>
      </w:r>
      <w:r w:rsidR="00DF4EF9" w:rsidRPr="00E87ABD">
        <w:rPr>
          <w:rFonts w:ascii="Century Gothic" w:hAnsi="Century Gothic"/>
          <w:sz w:val="24"/>
          <w:szCs w:val="24"/>
        </w:rPr>
        <w:t>estimamos</w:t>
      </w:r>
      <w:r w:rsidRPr="00E87ABD">
        <w:rPr>
          <w:rFonts w:ascii="Century Gothic" w:hAnsi="Century Gothic"/>
          <w:sz w:val="24"/>
          <w:szCs w:val="24"/>
        </w:rPr>
        <w:t xml:space="preserve"> procedente conceder la Licencia al Diputado Oscar Daniel </w:t>
      </w:r>
      <w:proofErr w:type="spellStart"/>
      <w:r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Pr="00E87ABD">
        <w:rPr>
          <w:rFonts w:ascii="Century Gothic" w:hAnsi="Century Gothic"/>
          <w:sz w:val="24"/>
          <w:szCs w:val="24"/>
        </w:rPr>
        <w:t xml:space="preserve">, para que en los términos que </w:t>
      </w:r>
      <w:r w:rsidR="00DF4EF9" w:rsidRPr="00E87ABD">
        <w:rPr>
          <w:rFonts w:ascii="Century Gothic" w:hAnsi="Century Gothic"/>
          <w:sz w:val="24"/>
          <w:szCs w:val="24"/>
        </w:rPr>
        <w:t>disponen</w:t>
      </w:r>
      <w:r w:rsidRPr="00E87ABD">
        <w:rPr>
          <w:rFonts w:ascii="Century Gothic" w:hAnsi="Century Gothic"/>
          <w:sz w:val="24"/>
          <w:szCs w:val="24"/>
        </w:rPr>
        <w:t xml:space="preserve"> los artículos 42 y 191 de la Constitución Política del Estado de Chihuahua, pueda percibir simultáneamente las remuneraciones económicas por el desempeño de los cargos de legislador y de </w:t>
      </w:r>
      <w:r w:rsidR="007D63E4" w:rsidRPr="00E87ABD">
        <w:rPr>
          <w:rFonts w:ascii="Century Gothic" w:hAnsi="Century Gothic"/>
          <w:sz w:val="24"/>
          <w:szCs w:val="24"/>
        </w:rPr>
        <w:t xml:space="preserve">Jefe de </w:t>
      </w:r>
      <w:r w:rsidR="00162523" w:rsidRPr="00E87ABD">
        <w:rPr>
          <w:rFonts w:ascii="Century Gothic" w:hAnsi="Century Gothic"/>
          <w:sz w:val="24"/>
          <w:szCs w:val="24"/>
        </w:rPr>
        <w:t>Enseñanza Académica</w:t>
      </w:r>
      <w:r w:rsidR="007D63E4" w:rsidRPr="00E87ABD">
        <w:rPr>
          <w:rFonts w:ascii="Century Gothic" w:hAnsi="Century Gothic"/>
          <w:sz w:val="24"/>
          <w:szCs w:val="24"/>
        </w:rPr>
        <w:t xml:space="preserve">, de Servicios </w:t>
      </w:r>
      <w:r w:rsidR="00162523" w:rsidRPr="00E87ABD">
        <w:rPr>
          <w:rFonts w:ascii="Century Gothic" w:hAnsi="Century Gothic"/>
          <w:sz w:val="24"/>
          <w:szCs w:val="24"/>
        </w:rPr>
        <w:t>Educativos</w:t>
      </w:r>
      <w:r w:rsidR="007D63E4" w:rsidRPr="00E87ABD">
        <w:rPr>
          <w:rFonts w:ascii="Century Gothic" w:hAnsi="Century Gothic"/>
          <w:sz w:val="24"/>
          <w:szCs w:val="24"/>
        </w:rPr>
        <w:t xml:space="preserve"> del Estado de Chihuahua.</w:t>
      </w:r>
    </w:p>
    <w:p w:rsidR="0079539A" w:rsidRPr="00E87ABD" w:rsidRDefault="007D63E4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sz w:val="24"/>
          <w:szCs w:val="24"/>
        </w:rPr>
        <w:t xml:space="preserve">Por lo expuesto anteriormente, y con fundamento en lo que establecen </w:t>
      </w:r>
      <w:proofErr w:type="gramStart"/>
      <w:r w:rsidRPr="00E87ABD">
        <w:rPr>
          <w:rFonts w:ascii="Century Gothic" w:hAnsi="Century Gothic"/>
          <w:sz w:val="24"/>
          <w:szCs w:val="24"/>
        </w:rPr>
        <w:t>los  y</w:t>
      </w:r>
      <w:proofErr w:type="gramEnd"/>
      <w:r w:rsidRPr="00E87ABD">
        <w:rPr>
          <w:rFonts w:ascii="Century Gothic" w:hAnsi="Century Gothic"/>
          <w:sz w:val="24"/>
          <w:szCs w:val="24"/>
        </w:rPr>
        <w:t xml:space="preserve"> artículos 42, 57, 58 y 191 de la  </w:t>
      </w:r>
      <w:r w:rsidR="00162523" w:rsidRPr="00E87ABD">
        <w:rPr>
          <w:rFonts w:ascii="Century Gothic" w:hAnsi="Century Gothic"/>
          <w:sz w:val="24"/>
          <w:szCs w:val="24"/>
        </w:rPr>
        <w:t xml:space="preserve">Constitución Política del Estado de </w:t>
      </w:r>
      <w:r w:rsidR="00162523" w:rsidRPr="00E87ABD">
        <w:rPr>
          <w:rFonts w:ascii="Century Gothic" w:hAnsi="Century Gothic"/>
          <w:sz w:val="24"/>
          <w:szCs w:val="24"/>
        </w:rPr>
        <w:lastRenderedPageBreak/>
        <w:t xml:space="preserve">Chihuahua, así como los artículos </w:t>
      </w:r>
      <w:r w:rsidR="00DF4EF9" w:rsidRPr="00E87ABD">
        <w:rPr>
          <w:rFonts w:ascii="Century Gothic" w:hAnsi="Century Gothic"/>
          <w:sz w:val="24"/>
          <w:szCs w:val="24"/>
        </w:rPr>
        <w:t>37, 61 y 62</w:t>
      </w:r>
      <w:r w:rsidR="00162523" w:rsidRPr="00E87ABD">
        <w:rPr>
          <w:rFonts w:ascii="Century Gothic" w:hAnsi="Century Gothic"/>
          <w:sz w:val="24"/>
          <w:szCs w:val="24"/>
        </w:rPr>
        <w:t xml:space="preserve"> de la Ley Orgánica del Poder Legislativo del Estado de Chihuahua, la Junta de Coordinación </w:t>
      </w:r>
      <w:r w:rsidR="00DF4EF9" w:rsidRPr="00E87ABD">
        <w:rPr>
          <w:rFonts w:ascii="Century Gothic" w:hAnsi="Century Gothic"/>
          <w:sz w:val="24"/>
          <w:szCs w:val="24"/>
        </w:rPr>
        <w:t>Política</w:t>
      </w:r>
      <w:r w:rsidR="00162523" w:rsidRPr="00E87ABD">
        <w:rPr>
          <w:rFonts w:ascii="Century Gothic" w:hAnsi="Century Gothic"/>
          <w:sz w:val="24"/>
          <w:szCs w:val="24"/>
        </w:rPr>
        <w:t xml:space="preserve"> de este H. Congreso del Estado de Chihuahua somete a consideración de este Alto Cuerpo Colegiado el presente:</w:t>
      </w:r>
    </w:p>
    <w:p w:rsidR="00162523" w:rsidRDefault="00DF4EF9" w:rsidP="00DF4EF9">
      <w:pPr>
        <w:spacing w:line="360" w:lineRule="auto"/>
        <w:jc w:val="center"/>
        <w:rPr>
          <w:rFonts w:ascii="Century Gothic" w:hAnsi="Century Gothic"/>
          <w:b/>
          <w:sz w:val="32"/>
          <w:szCs w:val="24"/>
        </w:rPr>
      </w:pPr>
      <w:r w:rsidRPr="00460180">
        <w:rPr>
          <w:rFonts w:ascii="Century Gothic" w:hAnsi="Century Gothic"/>
          <w:b/>
          <w:sz w:val="32"/>
          <w:szCs w:val="24"/>
        </w:rPr>
        <w:t>DECRETO</w:t>
      </w:r>
    </w:p>
    <w:p w:rsidR="00162523" w:rsidRPr="00E87ABD" w:rsidRDefault="00DF4EF9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E87ABD">
        <w:rPr>
          <w:rFonts w:ascii="Century Gothic" w:hAnsi="Century Gothic"/>
          <w:b/>
          <w:sz w:val="28"/>
          <w:szCs w:val="24"/>
        </w:rPr>
        <w:t>ARTÍCULO ÚNICO</w:t>
      </w:r>
      <w:r w:rsidR="00E87ABD" w:rsidRPr="00E87ABD">
        <w:rPr>
          <w:rFonts w:ascii="Century Gothic" w:hAnsi="Century Gothic"/>
          <w:b/>
          <w:sz w:val="28"/>
          <w:szCs w:val="24"/>
        </w:rPr>
        <w:t xml:space="preserve">.- </w:t>
      </w:r>
      <w:r w:rsidR="00162523" w:rsidRPr="00E87ABD">
        <w:rPr>
          <w:rFonts w:ascii="Century Gothic" w:hAnsi="Century Gothic"/>
          <w:sz w:val="24"/>
          <w:szCs w:val="24"/>
        </w:rPr>
        <w:t xml:space="preserve">La </w:t>
      </w:r>
      <w:r w:rsidRPr="00E87ABD">
        <w:rPr>
          <w:rFonts w:ascii="Century Gothic" w:hAnsi="Century Gothic"/>
          <w:sz w:val="24"/>
          <w:szCs w:val="24"/>
        </w:rPr>
        <w:t>Sexagésima</w:t>
      </w:r>
      <w:r w:rsidR="00E87ABD" w:rsidRPr="00E87ABD">
        <w:rPr>
          <w:rFonts w:ascii="Century Gothic" w:hAnsi="Century Gothic"/>
          <w:sz w:val="24"/>
          <w:szCs w:val="24"/>
        </w:rPr>
        <w:t xml:space="preserve"> </w:t>
      </w:r>
      <w:r w:rsidRPr="00E87ABD">
        <w:rPr>
          <w:rFonts w:ascii="Century Gothic" w:hAnsi="Century Gothic"/>
          <w:sz w:val="24"/>
          <w:szCs w:val="24"/>
        </w:rPr>
        <w:t>Séptima</w:t>
      </w:r>
      <w:r w:rsidR="00162523" w:rsidRPr="00E87ABD">
        <w:rPr>
          <w:rFonts w:ascii="Century Gothic" w:hAnsi="Century Gothic"/>
          <w:sz w:val="24"/>
          <w:szCs w:val="24"/>
        </w:rPr>
        <w:t xml:space="preserve"> Legislatura Constitucional del Estado de Chihuahua, </w:t>
      </w:r>
      <w:r w:rsidR="00E87ABD" w:rsidRPr="00E87ABD">
        <w:rPr>
          <w:rFonts w:ascii="Century Gothic" w:hAnsi="Century Gothic"/>
          <w:sz w:val="24"/>
          <w:szCs w:val="24"/>
        </w:rPr>
        <w:t>concede l</w:t>
      </w:r>
      <w:r w:rsidR="00311945">
        <w:rPr>
          <w:rFonts w:ascii="Century Gothic" w:hAnsi="Century Gothic"/>
          <w:sz w:val="24"/>
          <w:szCs w:val="24"/>
        </w:rPr>
        <w:t>icencia al Diputado</w:t>
      </w:r>
      <w:r w:rsidR="00162523" w:rsidRPr="00E87ABD">
        <w:rPr>
          <w:rFonts w:ascii="Century Gothic" w:hAnsi="Century Gothic"/>
          <w:sz w:val="24"/>
          <w:szCs w:val="24"/>
        </w:rPr>
        <w:t xml:space="preserve"> Oscar Daniel </w:t>
      </w:r>
      <w:proofErr w:type="spellStart"/>
      <w:r w:rsidR="00162523" w:rsidRPr="00E87ABD">
        <w:rPr>
          <w:rFonts w:ascii="Century Gothic" w:hAnsi="Century Gothic"/>
          <w:sz w:val="24"/>
          <w:szCs w:val="24"/>
        </w:rPr>
        <w:t>Avitia</w:t>
      </w:r>
      <w:proofErr w:type="spellEnd"/>
      <w:r w:rsidR="00162523" w:rsidRPr="00E87AB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62523" w:rsidRPr="00E87ABD">
        <w:rPr>
          <w:rFonts w:ascii="Century Gothic" w:hAnsi="Century Gothic"/>
          <w:sz w:val="24"/>
          <w:szCs w:val="24"/>
        </w:rPr>
        <w:t>Arellanes</w:t>
      </w:r>
      <w:proofErr w:type="spellEnd"/>
      <w:r w:rsidR="00162523" w:rsidRPr="00E87ABD">
        <w:rPr>
          <w:rFonts w:ascii="Century Gothic" w:hAnsi="Century Gothic"/>
          <w:sz w:val="24"/>
          <w:szCs w:val="24"/>
        </w:rPr>
        <w:t xml:space="preserve">, para que en los términos que disponen los </w:t>
      </w:r>
      <w:r w:rsidRPr="00E87ABD">
        <w:rPr>
          <w:rFonts w:ascii="Century Gothic" w:hAnsi="Century Gothic"/>
          <w:sz w:val="24"/>
          <w:szCs w:val="24"/>
        </w:rPr>
        <w:t>artículos</w:t>
      </w:r>
      <w:r w:rsidR="00162523" w:rsidRPr="00E87ABD">
        <w:rPr>
          <w:rFonts w:ascii="Century Gothic" w:hAnsi="Century Gothic"/>
          <w:sz w:val="24"/>
          <w:szCs w:val="24"/>
        </w:rPr>
        <w:t xml:space="preserve"> 42 y 191 de la Constitución Política del Estado de Chihuahua, </w:t>
      </w:r>
      <w:r w:rsidR="00E87ABD" w:rsidRPr="00E87ABD">
        <w:rPr>
          <w:rFonts w:ascii="Century Gothic" w:hAnsi="Century Gothic"/>
          <w:sz w:val="24"/>
          <w:szCs w:val="24"/>
        </w:rPr>
        <w:t>perciba</w:t>
      </w:r>
      <w:r w:rsidR="00162523" w:rsidRPr="00E87ABD">
        <w:rPr>
          <w:rFonts w:ascii="Century Gothic" w:hAnsi="Century Gothic"/>
          <w:sz w:val="24"/>
          <w:szCs w:val="24"/>
        </w:rPr>
        <w:t xml:space="preserve"> </w:t>
      </w:r>
      <w:r w:rsidRPr="00E87ABD">
        <w:rPr>
          <w:rFonts w:ascii="Century Gothic" w:hAnsi="Century Gothic"/>
          <w:sz w:val="24"/>
          <w:szCs w:val="24"/>
        </w:rPr>
        <w:t>simultáneamente</w:t>
      </w:r>
      <w:r w:rsidR="00162523" w:rsidRPr="00E87ABD">
        <w:rPr>
          <w:rFonts w:ascii="Century Gothic" w:hAnsi="Century Gothic"/>
          <w:sz w:val="24"/>
          <w:szCs w:val="24"/>
        </w:rPr>
        <w:t xml:space="preserve"> las remuneraciones </w:t>
      </w:r>
      <w:r w:rsidRPr="00E87ABD">
        <w:rPr>
          <w:rFonts w:ascii="Century Gothic" w:hAnsi="Century Gothic"/>
          <w:sz w:val="24"/>
          <w:szCs w:val="24"/>
        </w:rPr>
        <w:t>económicas</w:t>
      </w:r>
      <w:r w:rsidR="00162523" w:rsidRPr="00E87ABD">
        <w:rPr>
          <w:rFonts w:ascii="Century Gothic" w:hAnsi="Century Gothic"/>
          <w:sz w:val="24"/>
          <w:szCs w:val="24"/>
        </w:rPr>
        <w:t xml:space="preserve"> por</w:t>
      </w:r>
      <w:r w:rsidR="00E87ABD" w:rsidRPr="00E87ABD">
        <w:rPr>
          <w:rFonts w:ascii="Century Gothic" w:hAnsi="Century Gothic"/>
          <w:sz w:val="24"/>
          <w:szCs w:val="24"/>
        </w:rPr>
        <w:t xml:space="preserve"> el desempeño de los cargos de L</w:t>
      </w:r>
      <w:r w:rsidR="00162523" w:rsidRPr="00E87ABD">
        <w:rPr>
          <w:rFonts w:ascii="Century Gothic" w:hAnsi="Century Gothic"/>
          <w:sz w:val="24"/>
          <w:szCs w:val="24"/>
        </w:rPr>
        <w:t>egislador y de Jefe de Enseñanza Académica, de Servicios Educativos del Estado de Chihuahua.</w:t>
      </w:r>
    </w:p>
    <w:p w:rsidR="00162523" w:rsidRDefault="00DF4EF9" w:rsidP="00DF4EF9">
      <w:pPr>
        <w:spacing w:line="360" w:lineRule="auto"/>
        <w:jc w:val="center"/>
        <w:rPr>
          <w:rFonts w:ascii="Century Gothic" w:hAnsi="Century Gothic"/>
          <w:b/>
          <w:sz w:val="32"/>
          <w:szCs w:val="24"/>
        </w:rPr>
      </w:pPr>
      <w:r w:rsidRPr="00460180">
        <w:rPr>
          <w:rFonts w:ascii="Century Gothic" w:hAnsi="Century Gothic"/>
          <w:b/>
          <w:sz w:val="32"/>
          <w:szCs w:val="24"/>
        </w:rPr>
        <w:t>TRANSITORIO</w:t>
      </w:r>
    </w:p>
    <w:p w:rsidR="00162523" w:rsidRPr="00E87ABD" w:rsidRDefault="00166E79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4"/>
        </w:rPr>
        <w:t xml:space="preserve">ARTÍCULO </w:t>
      </w:r>
      <w:r w:rsidR="00DF4EF9" w:rsidRPr="00166E79">
        <w:rPr>
          <w:rFonts w:ascii="Century Gothic" w:hAnsi="Century Gothic"/>
          <w:b/>
          <w:sz w:val="28"/>
          <w:szCs w:val="24"/>
        </w:rPr>
        <w:t>ÚNICO</w:t>
      </w:r>
      <w:r>
        <w:rPr>
          <w:rFonts w:ascii="Century Gothic" w:hAnsi="Century Gothic"/>
          <w:b/>
          <w:sz w:val="28"/>
          <w:szCs w:val="24"/>
        </w:rPr>
        <w:t xml:space="preserve">.- </w:t>
      </w:r>
      <w:r w:rsidR="00162523" w:rsidRPr="00E87ABD">
        <w:rPr>
          <w:rFonts w:ascii="Century Gothic" w:hAnsi="Century Gothic"/>
          <w:sz w:val="24"/>
          <w:szCs w:val="24"/>
        </w:rPr>
        <w:t xml:space="preserve">El presente Decreto entrará en vigor el día de su aprobación, sin perjuicio de su publicación en el </w:t>
      </w:r>
      <w:r w:rsidR="00DF4EF9" w:rsidRPr="00E87ABD">
        <w:rPr>
          <w:rFonts w:ascii="Century Gothic" w:hAnsi="Century Gothic"/>
          <w:sz w:val="24"/>
          <w:szCs w:val="24"/>
        </w:rPr>
        <w:t>Periódico</w:t>
      </w:r>
      <w:r w:rsidR="00162523" w:rsidRPr="00E87ABD">
        <w:rPr>
          <w:rFonts w:ascii="Century Gothic" w:hAnsi="Century Gothic"/>
          <w:sz w:val="24"/>
          <w:szCs w:val="24"/>
        </w:rPr>
        <w:t xml:space="preserve"> Oficial del Estado.</w:t>
      </w:r>
    </w:p>
    <w:p w:rsidR="00162523" w:rsidRPr="00E87ABD" w:rsidRDefault="00DF4EF9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66E79">
        <w:rPr>
          <w:rFonts w:ascii="Century Gothic" w:hAnsi="Century Gothic"/>
          <w:b/>
          <w:sz w:val="28"/>
          <w:szCs w:val="24"/>
        </w:rPr>
        <w:t>ECONÓMICO.</w:t>
      </w:r>
      <w:r w:rsidR="00E87ABD" w:rsidRPr="00166E79">
        <w:rPr>
          <w:rFonts w:ascii="Century Gothic" w:hAnsi="Century Gothic"/>
          <w:b/>
          <w:sz w:val="28"/>
          <w:szCs w:val="24"/>
        </w:rPr>
        <w:t xml:space="preserve"> </w:t>
      </w:r>
      <w:r w:rsidR="00162523" w:rsidRPr="00E87ABD">
        <w:rPr>
          <w:rFonts w:ascii="Century Gothic" w:hAnsi="Century Gothic"/>
          <w:sz w:val="24"/>
          <w:szCs w:val="24"/>
        </w:rPr>
        <w:t xml:space="preserve">Aprobado que sea, </w:t>
      </w:r>
      <w:r w:rsidRPr="00E87ABD">
        <w:rPr>
          <w:rFonts w:ascii="Century Gothic" w:hAnsi="Century Gothic"/>
          <w:sz w:val="24"/>
          <w:szCs w:val="24"/>
        </w:rPr>
        <w:t>túrnese</w:t>
      </w:r>
      <w:r w:rsidR="00E87ABD" w:rsidRPr="00E87ABD">
        <w:rPr>
          <w:rFonts w:ascii="Century Gothic" w:hAnsi="Century Gothic"/>
          <w:sz w:val="24"/>
          <w:szCs w:val="24"/>
        </w:rPr>
        <w:t xml:space="preserve"> a la Secretarí</w:t>
      </w:r>
      <w:r w:rsidR="00162523" w:rsidRPr="00E87ABD">
        <w:rPr>
          <w:rFonts w:ascii="Century Gothic" w:hAnsi="Century Gothic"/>
          <w:sz w:val="24"/>
          <w:szCs w:val="24"/>
        </w:rPr>
        <w:t xml:space="preserve">a </w:t>
      </w:r>
      <w:r w:rsidRPr="00E87ABD">
        <w:rPr>
          <w:rFonts w:ascii="Century Gothic" w:hAnsi="Century Gothic"/>
          <w:sz w:val="24"/>
          <w:szCs w:val="24"/>
        </w:rPr>
        <w:t>para</w:t>
      </w:r>
      <w:r w:rsidR="00162523" w:rsidRPr="00E87ABD">
        <w:rPr>
          <w:rFonts w:ascii="Century Gothic" w:hAnsi="Century Gothic"/>
          <w:sz w:val="24"/>
          <w:szCs w:val="24"/>
        </w:rPr>
        <w:t xml:space="preserve"> que elabore la </w:t>
      </w:r>
      <w:r w:rsidRPr="00E87ABD">
        <w:rPr>
          <w:rFonts w:ascii="Century Gothic" w:hAnsi="Century Gothic"/>
          <w:sz w:val="24"/>
          <w:szCs w:val="24"/>
        </w:rPr>
        <w:t>minuta</w:t>
      </w:r>
      <w:r w:rsidR="00162523" w:rsidRPr="00E87ABD">
        <w:rPr>
          <w:rFonts w:ascii="Century Gothic" w:hAnsi="Century Gothic"/>
          <w:sz w:val="24"/>
          <w:szCs w:val="24"/>
        </w:rPr>
        <w:t xml:space="preserve"> de Decreto en los </w:t>
      </w:r>
      <w:r w:rsidRPr="00E87ABD">
        <w:rPr>
          <w:rFonts w:ascii="Century Gothic" w:hAnsi="Century Gothic"/>
          <w:sz w:val="24"/>
          <w:szCs w:val="24"/>
        </w:rPr>
        <w:t>términos</w:t>
      </w:r>
      <w:r w:rsidR="00162523" w:rsidRPr="00E87ABD">
        <w:rPr>
          <w:rFonts w:ascii="Century Gothic" w:hAnsi="Century Gothic"/>
          <w:sz w:val="24"/>
          <w:szCs w:val="24"/>
        </w:rPr>
        <w:t xml:space="preserve"> que deba de publicarse.</w:t>
      </w:r>
    </w:p>
    <w:p w:rsidR="00162523" w:rsidRPr="00E87ABD" w:rsidRDefault="00DF4EF9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66E79">
        <w:rPr>
          <w:rFonts w:ascii="Century Gothic" w:hAnsi="Century Gothic"/>
          <w:b/>
          <w:sz w:val="28"/>
          <w:szCs w:val="24"/>
        </w:rPr>
        <w:t>DADO</w:t>
      </w:r>
      <w:r w:rsidRPr="00E87ABD">
        <w:rPr>
          <w:rFonts w:ascii="Century Gothic" w:hAnsi="Century Gothic"/>
          <w:b/>
          <w:sz w:val="24"/>
          <w:szCs w:val="24"/>
        </w:rPr>
        <w:t xml:space="preserve"> </w:t>
      </w:r>
      <w:r w:rsidR="00162523" w:rsidRPr="00E87ABD">
        <w:rPr>
          <w:rFonts w:ascii="Century Gothic" w:hAnsi="Century Gothic"/>
          <w:sz w:val="24"/>
          <w:szCs w:val="24"/>
        </w:rPr>
        <w:t xml:space="preserve">en el </w:t>
      </w:r>
      <w:r w:rsidRPr="00E87ABD">
        <w:rPr>
          <w:rFonts w:ascii="Century Gothic" w:hAnsi="Century Gothic"/>
          <w:sz w:val="24"/>
          <w:szCs w:val="24"/>
        </w:rPr>
        <w:t>Salón</w:t>
      </w:r>
      <w:r w:rsidR="00162523" w:rsidRPr="00E87ABD">
        <w:rPr>
          <w:rFonts w:ascii="Century Gothic" w:hAnsi="Century Gothic"/>
          <w:sz w:val="24"/>
          <w:szCs w:val="24"/>
        </w:rPr>
        <w:t xml:space="preserve"> de Sesiones del </w:t>
      </w:r>
      <w:r w:rsidR="00E87ABD" w:rsidRPr="00E87ABD">
        <w:rPr>
          <w:rFonts w:ascii="Century Gothic" w:hAnsi="Century Gothic"/>
          <w:sz w:val="24"/>
          <w:szCs w:val="24"/>
        </w:rPr>
        <w:t>Poder</w:t>
      </w:r>
      <w:r w:rsidR="00162523" w:rsidRPr="00E87ABD">
        <w:rPr>
          <w:rFonts w:ascii="Century Gothic" w:hAnsi="Century Gothic"/>
          <w:sz w:val="24"/>
          <w:szCs w:val="24"/>
        </w:rPr>
        <w:t xml:space="preserve"> Legislativo, en la ciudad de </w:t>
      </w:r>
      <w:proofErr w:type="gramStart"/>
      <w:r w:rsidR="00162523" w:rsidRPr="00E87ABD">
        <w:rPr>
          <w:rFonts w:ascii="Century Gothic" w:hAnsi="Century Gothic"/>
          <w:sz w:val="24"/>
          <w:szCs w:val="24"/>
        </w:rPr>
        <w:t>Chihuahua</w:t>
      </w:r>
      <w:r w:rsidR="00E87ABD" w:rsidRPr="00E87ABD">
        <w:rPr>
          <w:rFonts w:ascii="Century Gothic" w:hAnsi="Century Gothic"/>
          <w:sz w:val="24"/>
          <w:szCs w:val="24"/>
        </w:rPr>
        <w:t xml:space="preserve"> </w:t>
      </w:r>
      <w:r w:rsidR="00162523" w:rsidRPr="00E87ABD">
        <w:rPr>
          <w:rFonts w:ascii="Century Gothic" w:hAnsi="Century Gothic"/>
          <w:sz w:val="24"/>
          <w:szCs w:val="24"/>
        </w:rPr>
        <w:t>,</w:t>
      </w:r>
      <w:proofErr w:type="spellStart"/>
      <w:r w:rsidR="00162523" w:rsidRPr="00E87ABD">
        <w:rPr>
          <w:rFonts w:ascii="Century Gothic" w:hAnsi="Century Gothic"/>
          <w:sz w:val="24"/>
          <w:szCs w:val="24"/>
        </w:rPr>
        <w:t>Chih</w:t>
      </w:r>
      <w:proofErr w:type="spellEnd"/>
      <w:proofErr w:type="gramEnd"/>
      <w:r w:rsidR="00162523" w:rsidRPr="00E87ABD">
        <w:rPr>
          <w:rFonts w:ascii="Century Gothic" w:hAnsi="Century Gothic"/>
          <w:sz w:val="24"/>
          <w:szCs w:val="24"/>
        </w:rPr>
        <w:t>., a los</w:t>
      </w:r>
      <w:r w:rsidR="00A47253">
        <w:rPr>
          <w:rFonts w:ascii="Century Gothic" w:hAnsi="Century Gothic"/>
          <w:sz w:val="24"/>
          <w:szCs w:val="24"/>
        </w:rPr>
        <w:t xml:space="preserve"> veintitrés</w:t>
      </w:r>
      <w:r w:rsidR="00E87ABD" w:rsidRPr="00E87ABD">
        <w:rPr>
          <w:rFonts w:ascii="Century Gothic" w:hAnsi="Century Gothic"/>
          <w:sz w:val="24"/>
          <w:szCs w:val="24"/>
        </w:rPr>
        <w:t xml:space="preserve"> días </w:t>
      </w:r>
      <w:r w:rsidRPr="00E87ABD">
        <w:rPr>
          <w:rFonts w:ascii="Century Gothic" w:hAnsi="Century Gothic"/>
          <w:sz w:val="24"/>
          <w:szCs w:val="24"/>
        </w:rPr>
        <w:t>de</w:t>
      </w:r>
      <w:r w:rsidR="00E87ABD" w:rsidRPr="00E87ABD">
        <w:rPr>
          <w:rFonts w:ascii="Century Gothic" w:hAnsi="Century Gothic"/>
          <w:sz w:val="24"/>
          <w:szCs w:val="24"/>
        </w:rPr>
        <w:t>l mes de</w:t>
      </w:r>
      <w:r w:rsidRPr="00E87ABD">
        <w:rPr>
          <w:rFonts w:ascii="Century Gothic" w:hAnsi="Century Gothic"/>
          <w:sz w:val="24"/>
          <w:szCs w:val="24"/>
        </w:rPr>
        <w:t xml:space="preserve"> septiem</w:t>
      </w:r>
      <w:r w:rsidR="009A188E" w:rsidRPr="00E87ABD">
        <w:rPr>
          <w:rFonts w:ascii="Century Gothic" w:hAnsi="Century Gothic"/>
          <w:sz w:val="24"/>
          <w:szCs w:val="24"/>
        </w:rPr>
        <w:t>bre</w:t>
      </w:r>
      <w:r w:rsidR="00162523" w:rsidRPr="00E87ABD">
        <w:rPr>
          <w:rFonts w:ascii="Century Gothic" w:hAnsi="Century Gothic"/>
          <w:sz w:val="24"/>
          <w:szCs w:val="24"/>
        </w:rPr>
        <w:t xml:space="preserve"> de dos mil veintiuno.</w:t>
      </w:r>
      <w:bookmarkStart w:id="0" w:name="_GoBack"/>
      <w:bookmarkEnd w:id="0"/>
    </w:p>
    <w:p w:rsidR="00162523" w:rsidRPr="00E87ABD" w:rsidRDefault="00E63F7F" w:rsidP="00311945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E87ABD">
        <w:rPr>
          <w:rFonts w:ascii="Century Gothic" w:hAnsi="Century Gothic"/>
          <w:b/>
          <w:sz w:val="24"/>
          <w:szCs w:val="24"/>
        </w:rPr>
        <w:t>Así lo aprobó la Junta de Coordinación Política, en reunión de fecha 22 de septiembre de 2021.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565"/>
        <w:gridCol w:w="1424"/>
        <w:gridCol w:w="1589"/>
        <w:gridCol w:w="1803"/>
      </w:tblGrid>
      <w:tr w:rsidR="00311945" w:rsidRPr="0003764D" w:rsidTr="003D5A8C">
        <w:trPr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  <w:tc>
          <w:tcPr>
            <w:tcW w:w="3565" w:type="dxa"/>
          </w:tcPr>
          <w:p w:rsidR="00311945" w:rsidRPr="0003764D" w:rsidRDefault="00311945" w:rsidP="003D5A8C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INTEGRANTES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A FAVOR</w:t>
            </w: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EN CONTRA</w:t>
            </w: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ABSTENCIÓN</w:t>
            </w: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704850" cy="933450"/>
                  <wp:effectExtent l="19050" t="0" r="0" b="0"/>
                  <wp:docPr id="1" name="Imagen 1" descr="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. </w:t>
            </w: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Edin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 Cuauhtémoc Estrada Sotelo</w:t>
            </w:r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</w:t>
            </w:r>
            <w:r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 de la Junta</w:t>
            </w: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 y Coordinador del Grupo Parlamentario del MORENA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685800" cy="914400"/>
                  <wp:effectExtent l="19050" t="0" r="0" b="0"/>
                  <wp:docPr id="2" name="Imagen 2" descr="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. Marisela Terrazas Muñoz</w:t>
            </w:r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Coordinadora</w:t>
            </w:r>
            <w:r w:rsidRPr="0003764D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 del Grupo Parlamentario del Partido Acción Nacional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695325" cy="923925"/>
                  <wp:effectExtent l="19050" t="0" r="9525" b="0"/>
                  <wp:docPr id="3" name="Imagen 3" descr="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Noel Chávez Velázquez</w:t>
            </w:r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723900" cy="952500"/>
                  <wp:effectExtent l="19050" t="0" r="0" b="0"/>
                  <wp:docPr id="4" name="Imagen 4" descr="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Francisco Adrián Sánchez Villegas</w:t>
            </w:r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714375" cy="952500"/>
                  <wp:effectExtent l="19050" t="0" r="9525" b="0"/>
                  <wp:docPr id="5" name="Imagen 5" descr="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. Yesenia Guadalupe Reyes </w:t>
            </w: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Calzadías</w:t>
            </w:r>
            <w:proofErr w:type="spellEnd"/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Parlamentaria del Partido de la Revolución Democrática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</w:tr>
      <w:tr w:rsidR="00311945" w:rsidRPr="0003764D" w:rsidTr="003D5A8C">
        <w:trPr>
          <w:trHeight w:val="1304"/>
          <w:jc w:val="center"/>
        </w:trPr>
        <w:tc>
          <w:tcPr>
            <w:tcW w:w="1521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pacing w:val="10"/>
                <w:lang w:eastAsia="es-MX"/>
              </w:rPr>
              <w:drawing>
                <wp:inline distT="0" distB="0" distL="0" distR="0">
                  <wp:extent cx="762000" cy="1009650"/>
                  <wp:effectExtent l="19050" t="0" r="0" b="0"/>
                  <wp:docPr id="6" name="Imagen 6" descr="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vAlign w:val="center"/>
          </w:tcPr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. Amelia Deyanira </w:t>
            </w:r>
            <w:proofErr w:type="spellStart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Ozaeta</w:t>
            </w:r>
            <w:proofErr w:type="spellEnd"/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Díaz</w:t>
            </w:r>
          </w:p>
          <w:p w:rsidR="00311945" w:rsidRPr="0003764D" w:rsidRDefault="00311945" w:rsidP="003D5A8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03764D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Parlamentaria del Partido del Trabajo</w:t>
            </w:r>
          </w:p>
        </w:tc>
        <w:tc>
          <w:tcPr>
            <w:tcW w:w="1424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589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  <w:tc>
          <w:tcPr>
            <w:tcW w:w="1803" w:type="dxa"/>
          </w:tcPr>
          <w:p w:rsidR="00311945" w:rsidRPr="0003764D" w:rsidRDefault="00311945" w:rsidP="003D5A8C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</w:p>
        </w:tc>
      </w:tr>
    </w:tbl>
    <w:p w:rsidR="00162523" w:rsidRPr="00E87ABD" w:rsidRDefault="00C108DC" w:rsidP="008715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6pt;margin-top:3.35pt;width:499.85pt;height:36.45pt;z-index:251658240;mso-position-horizontal-relative:text;mso-position-vertical-relative:text">
            <v:textbox>
              <w:txbxContent>
                <w:p w:rsidR="001622D4" w:rsidRPr="001622D4" w:rsidRDefault="009F6654" w:rsidP="001622D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1622D4">
                    <w:rPr>
                      <w:sz w:val="16"/>
                      <w:szCs w:val="16"/>
                    </w:rPr>
                    <w:t xml:space="preserve">Esta hoja de firmas corresponde a la solicitud </w:t>
                  </w:r>
                  <w:proofErr w:type="spellStart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>Dip</w:t>
                  </w:r>
                  <w:proofErr w:type="spellEnd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. Oscar Daniel </w:t>
                  </w:r>
                  <w:proofErr w:type="spellStart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>Avitia</w:t>
                  </w:r>
                  <w:proofErr w:type="spellEnd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>Arellanes</w:t>
                  </w:r>
                  <w:proofErr w:type="spellEnd"/>
                  <w:r w:rsidR="001622D4" w:rsidRPr="001622D4">
                    <w:rPr>
                      <w:rFonts w:ascii="Century Gothic" w:hAnsi="Century Gothic" w:cs="Arial"/>
                      <w:sz w:val="16"/>
                      <w:szCs w:val="16"/>
                    </w:rPr>
                    <w:t>, integrante del Grupo Parlamentario del Partido Morena, para desempeñar actividades de enseñanza, de conformidad con lo dispuesto por el artículo 191 de la Constitución Política del Estado.</w:t>
                  </w:r>
                </w:p>
                <w:p w:rsidR="00311945" w:rsidRPr="001622D4" w:rsidRDefault="00311945" w:rsidP="001622D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162523" w:rsidRPr="00E87ABD" w:rsidSect="0031194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7A" w:rsidRDefault="0044407A" w:rsidP="00E87ABD">
      <w:pPr>
        <w:spacing w:after="0" w:line="240" w:lineRule="auto"/>
      </w:pPr>
      <w:r>
        <w:separator/>
      </w:r>
    </w:p>
  </w:endnote>
  <w:endnote w:type="continuationSeparator" w:id="0">
    <w:p w:rsidR="0044407A" w:rsidRDefault="0044407A" w:rsidP="00E8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7A" w:rsidRDefault="0044407A" w:rsidP="00E87ABD">
      <w:pPr>
        <w:spacing w:after="0" w:line="240" w:lineRule="auto"/>
      </w:pPr>
      <w:r>
        <w:separator/>
      </w:r>
    </w:p>
  </w:footnote>
  <w:footnote w:type="continuationSeparator" w:id="0">
    <w:p w:rsidR="0044407A" w:rsidRDefault="0044407A" w:rsidP="00E8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BD" w:rsidRPr="009E6BF0" w:rsidRDefault="00E87ABD" w:rsidP="00E87ABD">
    <w:pPr>
      <w:shd w:val="clear" w:color="auto" w:fill="FFFFFF"/>
      <w:ind w:right="23"/>
      <w:jc w:val="center"/>
      <w:rPr>
        <w:rFonts w:eastAsia="Times New Roman" w:cs="Calibri"/>
        <w:sz w:val="18"/>
        <w:szCs w:val="18"/>
        <w:lang w:eastAsia="es-MX"/>
      </w:rPr>
    </w:pPr>
    <w:r w:rsidRPr="009E6BF0">
      <w:rPr>
        <w:rFonts w:ascii="Century Gothic" w:eastAsia="Times New Roman" w:hAnsi="Century Gothic" w:cs="Calibri"/>
        <w:bCs/>
        <w:color w:val="201F1E"/>
        <w:sz w:val="18"/>
        <w:szCs w:val="18"/>
        <w:lang w:eastAsia="es-MX"/>
      </w:rPr>
      <w:t>“2021, Año del Bicentenario de la Consumación de la</w:t>
    </w:r>
    <w:r>
      <w:rPr>
        <w:rFonts w:eastAsia="Times New Roman" w:cs="Calibri"/>
        <w:sz w:val="18"/>
        <w:szCs w:val="18"/>
        <w:lang w:eastAsia="es-MX"/>
      </w:rPr>
      <w:t xml:space="preserve"> </w:t>
    </w:r>
    <w:r w:rsidRPr="009E6BF0">
      <w:rPr>
        <w:rFonts w:ascii="Century Gothic" w:eastAsia="Times New Roman" w:hAnsi="Century Gothic" w:cs="Calibri"/>
        <w:bCs/>
        <w:color w:val="201F1E"/>
        <w:sz w:val="18"/>
        <w:szCs w:val="18"/>
        <w:lang w:eastAsia="es-MX"/>
      </w:rPr>
      <w:t>Independencia de México”</w:t>
    </w:r>
  </w:p>
  <w:p w:rsidR="00E87ABD" w:rsidRPr="009E6BF0" w:rsidRDefault="00E87ABD" w:rsidP="00E87ABD">
    <w:pPr>
      <w:shd w:val="clear" w:color="auto" w:fill="FFFFFF"/>
      <w:ind w:right="23"/>
      <w:jc w:val="center"/>
      <w:rPr>
        <w:rFonts w:eastAsia="Times New Roman" w:cs="Calibri"/>
        <w:sz w:val="18"/>
        <w:szCs w:val="18"/>
        <w:lang w:eastAsia="es-MX"/>
      </w:rPr>
    </w:pPr>
    <w:r w:rsidRPr="009E6BF0">
      <w:rPr>
        <w:rFonts w:ascii="Century Gothic" w:eastAsia="Times New Roman" w:hAnsi="Century Gothic" w:cs="Calibri"/>
        <w:bCs/>
        <w:sz w:val="18"/>
        <w:szCs w:val="18"/>
        <w:lang w:eastAsia="es-MX"/>
      </w:rPr>
      <w:t>“2021, Año de las Culturas del Norte”</w:t>
    </w:r>
  </w:p>
  <w:p w:rsidR="00E87ABD" w:rsidRPr="009E6BF0" w:rsidRDefault="00E87ABD" w:rsidP="00E87ABD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 xml:space="preserve">JUNTA DE COORDINACIÓN POLÍTICA </w:t>
    </w:r>
  </w:p>
  <w:p w:rsidR="00E87ABD" w:rsidRPr="009E6BF0" w:rsidRDefault="00E87ABD" w:rsidP="00E87ABD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>LXVII</w:t>
    </w:r>
    <w:r w:rsidRPr="009E6BF0">
      <w:rPr>
        <w:rFonts w:ascii="Century Gothic" w:eastAsia="Times New Roman" w:hAnsi="Century Gothic"/>
        <w:b/>
        <w:sz w:val="28"/>
        <w:szCs w:val="28"/>
        <w:lang w:val="es-ES_tradnl" w:eastAsia="es-ES_tradnl"/>
      </w:rPr>
      <w:t xml:space="preserve"> LEGISLATURA</w:t>
    </w:r>
  </w:p>
  <w:p w:rsidR="00E87ABD" w:rsidRPr="007845FE" w:rsidRDefault="00E87ABD" w:rsidP="00E87ABD">
    <w:pPr>
      <w:pStyle w:val="Encabezado"/>
      <w:jc w:val="right"/>
      <w:rPr>
        <w:rFonts w:ascii="Century Gothic" w:hAnsi="Century Gothic"/>
      </w:rPr>
    </w:pPr>
    <w:proofErr w:type="spellStart"/>
    <w:r w:rsidRPr="007845FE">
      <w:rPr>
        <w:rFonts w:ascii="Century Gothic" w:hAnsi="Century Gothic"/>
      </w:rPr>
      <w:t>DJ</w:t>
    </w:r>
    <w:r>
      <w:rPr>
        <w:rFonts w:ascii="Century Gothic" w:hAnsi="Century Gothic"/>
      </w:rPr>
      <w:t>CP</w:t>
    </w:r>
    <w:proofErr w:type="spellEnd"/>
    <w:r>
      <w:rPr>
        <w:rFonts w:ascii="Century Gothic" w:hAnsi="Century Gothic"/>
      </w:rPr>
      <w:t>/05</w:t>
    </w:r>
    <w:r w:rsidRPr="007845FE">
      <w:rPr>
        <w:rFonts w:ascii="Century Gothic" w:hAnsi="Century Gothic"/>
      </w:rPr>
      <w:t>/2021</w:t>
    </w:r>
  </w:p>
  <w:p w:rsidR="00E87ABD" w:rsidRDefault="00E87A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67038"/>
    <w:multiLevelType w:val="hybridMultilevel"/>
    <w:tmpl w:val="E43091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B3171"/>
    <w:multiLevelType w:val="hybridMultilevel"/>
    <w:tmpl w:val="EE0E3246"/>
    <w:lvl w:ilvl="0" w:tplc="204AFB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5CE"/>
    <w:rsid w:val="000765CE"/>
    <w:rsid w:val="000E316B"/>
    <w:rsid w:val="0014571D"/>
    <w:rsid w:val="001622D4"/>
    <w:rsid w:val="00162523"/>
    <w:rsid w:val="00166E79"/>
    <w:rsid w:val="00184546"/>
    <w:rsid w:val="002066D6"/>
    <w:rsid w:val="002B5402"/>
    <w:rsid w:val="00311945"/>
    <w:rsid w:val="003B716E"/>
    <w:rsid w:val="00417A89"/>
    <w:rsid w:val="0044407A"/>
    <w:rsid w:val="004549FB"/>
    <w:rsid w:val="00460180"/>
    <w:rsid w:val="004F7008"/>
    <w:rsid w:val="006645F6"/>
    <w:rsid w:val="00682E25"/>
    <w:rsid w:val="0079539A"/>
    <w:rsid w:val="007D63E4"/>
    <w:rsid w:val="008715B2"/>
    <w:rsid w:val="00991BA2"/>
    <w:rsid w:val="009A188E"/>
    <w:rsid w:val="009F6654"/>
    <w:rsid w:val="00A47253"/>
    <w:rsid w:val="00A91251"/>
    <w:rsid w:val="00B24085"/>
    <w:rsid w:val="00C108DC"/>
    <w:rsid w:val="00DF07C2"/>
    <w:rsid w:val="00DF4EF9"/>
    <w:rsid w:val="00E63F7F"/>
    <w:rsid w:val="00E87ABD"/>
    <w:rsid w:val="00EF0826"/>
    <w:rsid w:val="00F25365"/>
    <w:rsid w:val="00F8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BDA5A79-9E25-404A-9E2D-61E89008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ABD"/>
  </w:style>
  <w:style w:type="paragraph" w:styleId="Piedepgina">
    <w:name w:val="footer"/>
    <w:basedOn w:val="Normal"/>
    <w:link w:val="PiedepginaCar"/>
    <w:uiPriority w:val="99"/>
    <w:semiHidden/>
    <w:unhideWhenUsed/>
    <w:rsid w:val="00E87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7ABD"/>
  </w:style>
  <w:style w:type="paragraph" w:styleId="Textodeglobo">
    <w:name w:val="Balloon Text"/>
    <w:basedOn w:val="Normal"/>
    <w:link w:val="TextodegloboCar"/>
    <w:uiPriority w:val="99"/>
    <w:semiHidden/>
    <w:unhideWhenUsed/>
    <w:rsid w:val="00E8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VALDOVINOS</dc:creator>
  <cp:lastModifiedBy>Sonia Pérez Chacón</cp:lastModifiedBy>
  <cp:revision>4</cp:revision>
  <dcterms:created xsi:type="dcterms:W3CDTF">2021-09-22T23:35:00Z</dcterms:created>
  <dcterms:modified xsi:type="dcterms:W3CDTF">2021-09-22T23:36:00Z</dcterms:modified>
</cp:coreProperties>
</file>