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AD" w:rsidRPr="00CA4A76" w:rsidRDefault="005646AD" w:rsidP="009022D7">
      <w:pPr>
        <w:spacing w:line="240" w:lineRule="auto"/>
        <w:rPr>
          <w:rFonts w:ascii="Century Gothic" w:hAnsi="Century Gothic"/>
          <w:b/>
          <w:sz w:val="24"/>
          <w:szCs w:val="24"/>
        </w:rPr>
      </w:pPr>
      <w:r w:rsidRPr="00CA4A76">
        <w:rPr>
          <w:rFonts w:ascii="Century Gothic" w:hAnsi="Century Gothic"/>
          <w:b/>
          <w:sz w:val="24"/>
          <w:szCs w:val="24"/>
        </w:rPr>
        <w:t>H. CONGRESO DEL ESTADO DE CHIHUAHUA</w:t>
      </w:r>
    </w:p>
    <w:p w:rsidR="00EA1C69" w:rsidRDefault="005646AD" w:rsidP="009022D7">
      <w:pPr>
        <w:spacing w:line="240" w:lineRule="auto"/>
        <w:rPr>
          <w:rFonts w:ascii="Century Gothic" w:hAnsi="Century Gothic"/>
          <w:b/>
          <w:sz w:val="24"/>
          <w:szCs w:val="24"/>
        </w:rPr>
      </w:pPr>
      <w:r w:rsidRPr="00CA4A76">
        <w:rPr>
          <w:rFonts w:ascii="Century Gothic" w:hAnsi="Century Gothic"/>
          <w:b/>
          <w:sz w:val="24"/>
          <w:szCs w:val="24"/>
        </w:rPr>
        <w:t>PRESENTE.</w:t>
      </w:r>
      <w:bookmarkStart w:id="0" w:name="_GoBack"/>
      <w:bookmarkEnd w:id="0"/>
    </w:p>
    <w:p w:rsidR="00E0224E" w:rsidRPr="00CA4A76" w:rsidRDefault="00E0224E" w:rsidP="009022D7">
      <w:pPr>
        <w:spacing w:line="240" w:lineRule="auto"/>
        <w:rPr>
          <w:rFonts w:ascii="Century Gothic" w:hAnsi="Century Gothic"/>
          <w:b/>
          <w:sz w:val="24"/>
          <w:szCs w:val="24"/>
        </w:rPr>
      </w:pPr>
    </w:p>
    <w:p w:rsidR="005646AD" w:rsidRPr="00CA4A76" w:rsidRDefault="005C6F53" w:rsidP="003B5F02">
      <w:pPr>
        <w:spacing w:line="360" w:lineRule="auto"/>
        <w:jc w:val="both"/>
        <w:rPr>
          <w:rFonts w:ascii="Century Gothic" w:hAnsi="Century Gothic"/>
          <w:sz w:val="24"/>
          <w:szCs w:val="24"/>
        </w:rPr>
      </w:pPr>
      <w:r>
        <w:rPr>
          <w:rFonts w:ascii="Century Gothic" w:hAnsi="Century Gothic"/>
          <w:sz w:val="24"/>
          <w:szCs w:val="24"/>
        </w:rPr>
        <w:t>El s</w:t>
      </w:r>
      <w:r w:rsidR="005646AD" w:rsidRPr="00CA4A76">
        <w:rPr>
          <w:rFonts w:ascii="Century Gothic" w:hAnsi="Century Gothic"/>
          <w:sz w:val="24"/>
          <w:szCs w:val="24"/>
        </w:rPr>
        <w:t xml:space="preserve">uscrito, </w:t>
      </w:r>
      <w:r w:rsidR="005646AD" w:rsidRPr="00CA4A76">
        <w:rPr>
          <w:rFonts w:ascii="Century Gothic" w:hAnsi="Century Gothic"/>
          <w:b/>
          <w:sz w:val="24"/>
          <w:szCs w:val="24"/>
        </w:rPr>
        <w:t>Alejandro Gloria González</w:t>
      </w:r>
      <w:r w:rsidR="005646AD" w:rsidRPr="00CA4A76">
        <w:rPr>
          <w:rFonts w:ascii="Century Gothic" w:hAnsi="Century Gothic"/>
          <w:sz w:val="24"/>
          <w:szCs w:val="24"/>
        </w:rPr>
        <w:t xml:space="preserve">, en mi carácter de Diputado de la Sexagésima Sexta Legislatura e integrante del </w:t>
      </w:r>
      <w:r w:rsidR="005646AD" w:rsidRPr="00CA4A76">
        <w:rPr>
          <w:rFonts w:ascii="Century Gothic" w:hAnsi="Century Gothic"/>
          <w:b/>
          <w:sz w:val="24"/>
          <w:szCs w:val="24"/>
        </w:rPr>
        <w:t>Partido Verde Ecologista</w:t>
      </w:r>
      <w:r w:rsidR="005646AD" w:rsidRPr="00CA4A76">
        <w:rPr>
          <w:rFonts w:ascii="Century Gothic" w:hAnsi="Century Gothic"/>
          <w:sz w:val="24"/>
          <w:szCs w:val="24"/>
        </w:rPr>
        <w:t>, con fundamento en lo dispuesto por el artículo 68, fracción I, de la Constitución Política del Estado de Chihuahua; lo</w:t>
      </w:r>
      <w:r w:rsidR="007B5398">
        <w:rPr>
          <w:rFonts w:ascii="Century Gothic" w:hAnsi="Century Gothic"/>
          <w:sz w:val="24"/>
          <w:szCs w:val="24"/>
        </w:rPr>
        <w:t>s artículos 167 fracción I y 169</w:t>
      </w:r>
      <w:r w:rsidR="005646AD" w:rsidRPr="00CA4A76">
        <w:rPr>
          <w:rFonts w:ascii="Century Gothic" w:hAnsi="Century Gothic"/>
          <w:sz w:val="24"/>
          <w:szCs w:val="24"/>
        </w:rPr>
        <w:t xml:space="preserve"> de la Ley Orgánica del Poder Legislat</w:t>
      </w:r>
      <w:r w:rsidR="007B5398">
        <w:rPr>
          <w:rFonts w:ascii="Century Gothic" w:hAnsi="Century Gothic"/>
          <w:sz w:val="24"/>
          <w:szCs w:val="24"/>
        </w:rPr>
        <w:t>ivo, así como los artículos 75 y 76</w:t>
      </w:r>
      <w:r w:rsidR="005646AD" w:rsidRPr="00CA4A76">
        <w:rPr>
          <w:rFonts w:ascii="Century Gothic" w:hAnsi="Century Gothic"/>
          <w:sz w:val="24"/>
          <w:szCs w:val="24"/>
        </w:rPr>
        <w:t xml:space="preserve">, del Reglamento Interior y de Prácticas Parlamentarias del Poder Legislativo, es que nos permitimos someter a la consideración de esta Soberanía, Iniciativa con carácter de </w:t>
      </w:r>
      <w:r w:rsidR="007B5398" w:rsidRPr="007B5398">
        <w:rPr>
          <w:rFonts w:ascii="Century Gothic" w:hAnsi="Century Gothic"/>
          <w:b/>
          <w:i/>
          <w:sz w:val="24"/>
          <w:szCs w:val="24"/>
        </w:rPr>
        <w:t>Punto de Acuerdo</w:t>
      </w:r>
      <w:r w:rsidR="005646AD" w:rsidRPr="00CA4A76">
        <w:rPr>
          <w:rFonts w:ascii="Century Gothic" w:hAnsi="Century Gothic"/>
          <w:sz w:val="24"/>
          <w:szCs w:val="24"/>
        </w:rPr>
        <w:t xml:space="preserve">, a fin de </w:t>
      </w:r>
      <w:r>
        <w:rPr>
          <w:rFonts w:ascii="Century Gothic" w:hAnsi="Century Gothic"/>
          <w:sz w:val="24"/>
          <w:szCs w:val="24"/>
        </w:rPr>
        <w:t xml:space="preserve">exhortar a la Comisión de Obras, Servicios Públicos y Desarrollo Urbano del H. Congreso del Estado de Chihuahua, </w:t>
      </w:r>
      <w:r w:rsidR="0023532B" w:rsidRPr="0023532B">
        <w:rPr>
          <w:rFonts w:ascii="Century Gothic" w:hAnsi="Century Gothic"/>
          <w:sz w:val="24"/>
          <w:szCs w:val="24"/>
        </w:rPr>
        <w:t xml:space="preserve">que actualmente dirige los trabajos de análisis y discusión de la propuesta de la nueva </w:t>
      </w:r>
      <w:r w:rsidR="0023532B" w:rsidRPr="0023532B">
        <w:rPr>
          <w:rFonts w:ascii="Century Gothic" w:hAnsi="Century Gothic"/>
          <w:b/>
          <w:sz w:val="24"/>
          <w:szCs w:val="24"/>
        </w:rPr>
        <w:t>Ley de Transporte</w:t>
      </w:r>
      <w:r w:rsidR="0022569B">
        <w:rPr>
          <w:rFonts w:ascii="Century Gothic" w:hAnsi="Century Gothic"/>
          <w:b/>
          <w:sz w:val="24"/>
          <w:szCs w:val="24"/>
        </w:rPr>
        <w:t xml:space="preserve"> del Estado de Chihuahua</w:t>
      </w:r>
      <w:r w:rsidR="0023532B">
        <w:rPr>
          <w:rFonts w:ascii="Century Gothic" w:hAnsi="Century Gothic"/>
          <w:b/>
          <w:sz w:val="24"/>
          <w:szCs w:val="24"/>
        </w:rPr>
        <w:t>,</w:t>
      </w:r>
      <w:r w:rsidR="0023532B" w:rsidRPr="0023532B">
        <w:rPr>
          <w:rFonts w:ascii="Century Gothic" w:hAnsi="Century Gothic"/>
          <w:sz w:val="24"/>
          <w:szCs w:val="24"/>
        </w:rPr>
        <w:t xml:space="preserve"> para que tenga a bien integrar </w:t>
      </w:r>
      <w:r w:rsidR="0023532B">
        <w:rPr>
          <w:rFonts w:ascii="Century Gothic" w:hAnsi="Century Gothic"/>
          <w:sz w:val="24"/>
          <w:szCs w:val="24"/>
        </w:rPr>
        <w:t>diversas</w:t>
      </w:r>
      <w:r w:rsidR="0023532B" w:rsidRPr="0023532B">
        <w:rPr>
          <w:rFonts w:ascii="Century Gothic" w:hAnsi="Century Gothic"/>
          <w:sz w:val="24"/>
          <w:szCs w:val="24"/>
        </w:rPr>
        <w:t xml:space="preserve"> disposiciones </w:t>
      </w:r>
      <w:r w:rsidR="00E0224E">
        <w:rPr>
          <w:rFonts w:ascii="Century Gothic" w:hAnsi="Century Gothic"/>
          <w:sz w:val="24"/>
          <w:szCs w:val="24"/>
        </w:rPr>
        <w:t>y consideraciones</w:t>
      </w:r>
      <w:r w:rsidR="0023532B">
        <w:rPr>
          <w:rFonts w:ascii="Century Gothic" w:hAnsi="Century Gothic"/>
          <w:sz w:val="24"/>
          <w:szCs w:val="24"/>
        </w:rPr>
        <w:t xml:space="preserve"> </w:t>
      </w:r>
      <w:r w:rsidR="0023532B" w:rsidRPr="0023532B">
        <w:rPr>
          <w:rFonts w:ascii="Century Gothic" w:hAnsi="Century Gothic"/>
          <w:sz w:val="24"/>
          <w:szCs w:val="24"/>
        </w:rPr>
        <w:t>en el</w:t>
      </w:r>
      <w:r w:rsidR="0023532B">
        <w:rPr>
          <w:rFonts w:ascii="Century Gothic" w:hAnsi="Century Gothic"/>
          <w:sz w:val="24"/>
          <w:szCs w:val="24"/>
        </w:rPr>
        <w:t xml:space="preserve"> proyecto de </w:t>
      </w:r>
      <w:r w:rsidR="00E0224E">
        <w:rPr>
          <w:rFonts w:ascii="Century Gothic" w:hAnsi="Century Gothic"/>
          <w:sz w:val="24"/>
          <w:szCs w:val="24"/>
        </w:rPr>
        <w:t>dictamen que se presentará ante el Pleno</w:t>
      </w:r>
      <w:r w:rsidR="0023532B">
        <w:rPr>
          <w:rFonts w:ascii="Century Gothic" w:hAnsi="Century Gothic"/>
          <w:sz w:val="24"/>
          <w:szCs w:val="24"/>
        </w:rPr>
        <w:t xml:space="preserve">, </w:t>
      </w:r>
      <w:r w:rsidR="005646AD" w:rsidRPr="00CA4A76">
        <w:rPr>
          <w:rFonts w:ascii="Century Gothic" w:hAnsi="Century Gothic"/>
          <w:sz w:val="24"/>
          <w:szCs w:val="24"/>
        </w:rPr>
        <w:t>de conformidad con la siguiente:</w:t>
      </w:r>
    </w:p>
    <w:p w:rsidR="0023532B" w:rsidRDefault="0023532B" w:rsidP="003B5F02">
      <w:pPr>
        <w:spacing w:line="360" w:lineRule="auto"/>
        <w:jc w:val="center"/>
        <w:rPr>
          <w:rFonts w:ascii="Century Gothic" w:hAnsi="Century Gothic"/>
          <w:b/>
          <w:sz w:val="24"/>
          <w:szCs w:val="24"/>
        </w:rPr>
      </w:pPr>
    </w:p>
    <w:p w:rsidR="005646AD" w:rsidRDefault="005646AD" w:rsidP="003B5F02">
      <w:pPr>
        <w:spacing w:line="360" w:lineRule="auto"/>
        <w:jc w:val="center"/>
        <w:rPr>
          <w:rFonts w:ascii="Century Gothic" w:hAnsi="Century Gothic"/>
          <w:b/>
          <w:sz w:val="24"/>
          <w:szCs w:val="24"/>
        </w:rPr>
      </w:pPr>
      <w:r w:rsidRPr="00CA4A76">
        <w:rPr>
          <w:rFonts w:ascii="Century Gothic" w:hAnsi="Century Gothic"/>
          <w:b/>
          <w:sz w:val="24"/>
          <w:szCs w:val="24"/>
        </w:rPr>
        <w:t>EXPOSICIÓN DE MOTIVOS</w:t>
      </w:r>
    </w:p>
    <w:p w:rsidR="00E27F99" w:rsidRDefault="005C6F53" w:rsidP="005C6F53">
      <w:pPr>
        <w:spacing w:line="360" w:lineRule="auto"/>
        <w:jc w:val="both"/>
        <w:rPr>
          <w:rFonts w:ascii="Century Gothic" w:hAnsi="Century Gothic"/>
          <w:sz w:val="24"/>
          <w:szCs w:val="24"/>
        </w:rPr>
      </w:pPr>
      <w:r>
        <w:rPr>
          <w:rFonts w:ascii="Century Gothic" w:hAnsi="Century Gothic"/>
          <w:sz w:val="24"/>
          <w:szCs w:val="24"/>
        </w:rPr>
        <w:t xml:space="preserve">A finales del año pasado, </w:t>
      </w:r>
      <w:r w:rsidRPr="005C6F53">
        <w:rPr>
          <w:rFonts w:ascii="Century Gothic" w:hAnsi="Century Gothic"/>
          <w:sz w:val="24"/>
          <w:szCs w:val="24"/>
        </w:rPr>
        <w:t xml:space="preserve"> </w:t>
      </w:r>
      <w:r>
        <w:rPr>
          <w:rFonts w:ascii="Century Gothic" w:hAnsi="Century Gothic"/>
          <w:sz w:val="24"/>
          <w:szCs w:val="24"/>
        </w:rPr>
        <w:t>diversas organizaciones dedicadas al medio ambiente y la salud, entre ellas</w:t>
      </w:r>
      <w:r w:rsidR="00B94823">
        <w:rPr>
          <w:rFonts w:ascii="Century Gothic" w:hAnsi="Century Gothic"/>
          <w:sz w:val="24"/>
          <w:szCs w:val="24"/>
        </w:rPr>
        <w:t>,</w:t>
      </w:r>
      <w:r>
        <w:rPr>
          <w:rFonts w:ascii="Century Gothic" w:hAnsi="Century Gothic"/>
          <w:sz w:val="24"/>
          <w:szCs w:val="24"/>
        </w:rPr>
        <w:t xml:space="preserve"> la </w:t>
      </w:r>
      <w:r w:rsidRPr="005C6F53">
        <w:rPr>
          <w:rFonts w:ascii="Century Gothic" w:hAnsi="Century Gothic"/>
          <w:sz w:val="24"/>
          <w:szCs w:val="24"/>
        </w:rPr>
        <w:t>Organización de las Nacion</w:t>
      </w:r>
      <w:r>
        <w:rPr>
          <w:rFonts w:ascii="Century Gothic" w:hAnsi="Century Gothic"/>
          <w:sz w:val="24"/>
          <w:szCs w:val="24"/>
        </w:rPr>
        <w:t xml:space="preserve">es Unidas, emitieron una alerta en la que se calculaba el año 2030, como año límite para reaccionar ante el </w:t>
      </w:r>
      <w:r w:rsidR="00B94823">
        <w:rPr>
          <w:rFonts w:ascii="Century Gothic" w:hAnsi="Century Gothic"/>
          <w:sz w:val="24"/>
          <w:szCs w:val="24"/>
        </w:rPr>
        <w:t xml:space="preserve">inegable </w:t>
      </w:r>
      <w:r>
        <w:rPr>
          <w:rFonts w:ascii="Century Gothic" w:hAnsi="Century Gothic"/>
          <w:sz w:val="24"/>
          <w:szCs w:val="24"/>
        </w:rPr>
        <w:t xml:space="preserve">cambio climático y evitar una posible catástrofe global. </w:t>
      </w:r>
      <w:r w:rsidRPr="005C6F53">
        <w:rPr>
          <w:rFonts w:ascii="Century Gothic" w:hAnsi="Century Gothic"/>
          <w:sz w:val="24"/>
          <w:szCs w:val="24"/>
        </w:rPr>
        <w:t xml:space="preserve"> </w:t>
      </w:r>
      <w:r>
        <w:rPr>
          <w:rFonts w:ascii="Century Gothic" w:hAnsi="Century Gothic"/>
          <w:sz w:val="24"/>
          <w:szCs w:val="24"/>
        </w:rPr>
        <w:t xml:space="preserve">En noticias recientes, se emite la declaratoria de </w:t>
      </w:r>
      <w:r>
        <w:rPr>
          <w:rFonts w:ascii="Century Gothic" w:hAnsi="Century Gothic"/>
          <w:sz w:val="24"/>
          <w:szCs w:val="24"/>
        </w:rPr>
        <w:lastRenderedPageBreak/>
        <w:t xml:space="preserve">Pandemia debido al ya muy sonado y conocido </w:t>
      </w:r>
      <w:r w:rsidRPr="006D00F9">
        <w:rPr>
          <w:rFonts w:ascii="Century Gothic" w:hAnsi="Century Gothic"/>
          <w:i/>
          <w:sz w:val="24"/>
          <w:szCs w:val="24"/>
        </w:rPr>
        <w:t>coronavirus</w:t>
      </w:r>
      <w:r>
        <w:rPr>
          <w:rFonts w:ascii="Century Gothic" w:hAnsi="Century Gothic"/>
          <w:sz w:val="24"/>
          <w:szCs w:val="24"/>
        </w:rPr>
        <w:t xml:space="preserve">. </w:t>
      </w:r>
      <w:r w:rsidR="00B94823">
        <w:rPr>
          <w:rFonts w:ascii="Century Gothic" w:hAnsi="Century Gothic"/>
          <w:sz w:val="24"/>
          <w:szCs w:val="24"/>
        </w:rPr>
        <w:t xml:space="preserve">Ambas declaratorias son </w:t>
      </w:r>
      <w:r w:rsidR="00B94823" w:rsidRPr="00077AEF">
        <w:rPr>
          <w:rFonts w:ascii="Century Gothic" w:hAnsi="Century Gothic"/>
          <w:b/>
          <w:sz w:val="24"/>
          <w:szCs w:val="24"/>
        </w:rPr>
        <w:t>actuales, reales y peligrosas</w:t>
      </w:r>
      <w:r w:rsidR="00B94823">
        <w:rPr>
          <w:rFonts w:ascii="Century Gothic" w:hAnsi="Century Gothic"/>
          <w:sz w:val="24"/>
          <w:szCs w:val="24"/>
        </w:rPr>
        <w:t>, sin embargo, no es difícil adivinar, a cuál de ellas se hizo caso omiso.</w:t>
      </w:r>
    </w:p>
    <w:p w:rsidR="006D00F9" w:rsidRDefault="00B94823" w:rsidP="005C6F53">
      <w:pPr>
        <w:spacing w:line="360" w:lineRule="auto"/>
        <w:jc w:val="both"/>
        <w:rPr>
          <w:rFonts w:ascii="Century Gothic" w:hAnsi="Century Gothic"/>
          <w:sz w:val="24"/>
          <w:szCs w:val="24"/>
        </w:rPr>
      </w:pPr>
      <w:r>
        <w:rPr>
          <w:rFonts w:ascii="Century Gothic" w:hAnsi="Century Gothic"/>
          <w:sz w:val="24"/>
          <w:szCs w:val="24"/>
        </w:rPr>
        <w:t xml:space="preserve">Vivimos en un mundo en el que solamente se actúa ante el cambio perceptible a corto plazo, pero carecemos de compromiso para </w:t>
      </w:r>
      <w:r w:rsidR="006D00F9">
        <w:rPr>
          <w:rFonts w:ascii="Century Gothic" w:hAnsi="Century Gothic"/>
          <w:sz w:val="24"/>
          <w:szCs w:val="24"/>
        </w:rPr>
        <w:t xml:space="preserve">evitar o controlar </w:t>
      </w:r>
      <w:r>
        <w:rPr>
          <w:rFonts w:ascii="Century Gothic" w:hAnsi="Century Gothic"/>
          <w:sz w:val="24"/>
          <w:szCs w:val="24"/>
        </w:rPr>
        <w:t xml:space="preserve">los cambios inegables, y lamentablemente negativos, de un futuro. El Partido Verde Ecologista de México, </w:t>
      </w:r>
      <w:r w:rsidR="006D00F9">
        <w:rPr>
          <w:rFonts w:ascii="Century Gothic" w:hAnsi="Century Gothic"/>
          <w:sz w:val="24"/>
          <w:szCs w:val="24"/>
        </w:rPr>
        <w:t xml:space="preserve">tiene como uno de sus principales objetivos y compromisos, el </w:t>
      </w:r>
      <w:r>
        <w:rPr>
          <w:rFonts w:ascii="Century Gothic" w:hAnsi="Century Gothic"/>
          <w:sz w:val="24"/>
          <w:szCs w:val="24"/>
        </w:rPr>
        <w:t xml:space="preserve">no </w:t>
      </w:r>
      <w:r w:rsidR="006D00F9">
        <w:rPr>
          <w:rFonts w:ascii="Century Gothic" w:hAnsi="Century Gothic"/>
          <w:sz w:val="24"/>
          <w:szCs w:val="24"/>
        </w:rPr>
        <w:t>cegarse</w:t>
      </w:r>
      <w:r>
        <w:rPr>
          <w:rFonts w:ascii="Century Gothic" w:hAnsi="Century Gothic"/>
          <w:sz w:val="24"/>
          <w:szCs w:val="24"/>
        </w:rPr>
        <w:t xml:space="preserve"> ante este tipo de </w:t>
      </w:r>
      <w:r w:rsidR="00226421">
        <w:rPr>
          <w:rFonts w:ascii="Century Gothic" w:hAnsi="Century Gothic"/>
          <w:sz w:val="24"/>
          <w:szCs w:val="24"/>
        </w:rPr>
        <w:t>realidades</w:t>
      </w:r>
      <w:r>
        <w:rPr>
          <w:rFonts w:ascii="Century Gothic" w:hAnsi="Century Gothic"/>
          <w:sz w:val="24"/>
          <w:szCs w:val="24"/>
        </w:rPr>
        <w:t>,</w:t>
      </w:r>
      <w:r w:rsidR="006D00F9">
        <w:rPr>
          <w:rFonts w:ascii="Century Gothic" w:hAnsi="Century Gothic"/>
          <w:sz w:val="24"/>
          <w:szCs w:val="24"/>
        </w:rPr>
        <w:t xml:space="preserve"> y </w:t>
      </w:r>
      <w:r w:rsidR="00501F76">
        <w:rPr>
          <w:rFonts w:ascii="Century Gothic" w:hAnsi="Century Gothic"/>
          <w:sz w:val="24"/>
          <w:szCs w:val="24"/>
        </w:rPr>
        <w:t>mejor</w:t>
      </w:r>
      <w:r w:rsidR="00E0224E">
        <w:rPr>
          <w:rFonts w:ascii="Century Gothic" w:hAnsi="Century Gothic"/>
          <w:sz w:val="24"/>
          <w:szCs w:val="24"/>
        </w:rPr>
        <w:t xml:space="preserve"> </w:t>
      </w:r>
      <w:r w:rsidR="006D00F9">
        <w:rPr>
          <w:rFonts w:ascii="Century Gothic" w:hAnsi="Century Gothic"/>
          <w:sz w:val="24"/>
          <w:szCs w:val="24"/>
        </w:rPr>
        <w:t xml:space="preserve">actuar para generar un cambio. </w:t>
      </w:r>
      <w:r>
        <w:rPr>
          <w:rFonts w:ascii="Century Gothic" w:hAnsi="Century Gothic"/>
          <w:sz w:val="24"/>
          <w:szCs w:val="24"/>
        </w:rPr>
        <w:t xml:space="preserve"> </w:t>
      </w:r>
    </w:p>
    <w:p w:rsidR="005C6F53" w:rsidRPr="005C6F53" w:rsidRDefault="006D00F9" w:rsidP="005C6F53">
      <w:pPr>
        <w:spacing w:line="360" w:lineRule="auto"/>
        <w:jc w:val="both"/>
        <w:rPr>
          <w:rFonts w:ascii="Century Gothic" w:hAnsi="Century Gothic"/>
          <w:sz w:val="24"/>
          <w:szCs w:val="24"/>
        </w:rPr>
      </w:pPr>
      <w:r>
        <w:rPr>
          <w:rFonts w:ascii="Century Gothic" w:hAnsi="Century Gothic"/>
          <w:sz w:val="24"/>
          <w:szCs w:val="24"/>
        </w:rPr>
        <w:t>E</w:t>
      </w:r>
      <w:r w:rsidR="00B94823">
        <w:rPr>
          <w:rFonts w:ascii="Century Gothic" w:hAnsi="Century Gothic"/>
          <w:sz w:val="24"/>
          <w:szCs w:val="24"/>
        </w:rPr>
        <w:t xml:space="preserve">s por </w:t>
      </w:r>
      <w:r>
        <w:rPr>
          <w:rFonts w:ascii="Century Gothic" w:hAnsi="Century Gothic"/>
          <w:sz w:val="24"/>
          <w:szCs w:val="24"/>
        </w:rPr>
        <w:t xml:space="preserve">lo anterior, </w:t>
      </w:r>
      <w:r w:rsidR="00B94823">
        <w:rPr>
          <w:rFonts w:ascii="Century Gothic" w:hAnsi="Century Gothic"/>
          <w:sz w:val="24"/>
          <w:szCs w:val="24"/>
        </w:rPr>
        <w:t xml:space="preserve">que a propuesta de su representación en Chihuahua, </w:t>
      </w:r>
      <w:r>
        <w:rPr>
          <w:rFonts w:ascii="Century Gothic" w:hAnsi="Century Gothic"/>
          <w:sz w:val="24"/>
          <w:szCs w:val="24"/>
        </w:rPr>
        <w:t xml:space="preserve">se han presentado </w:t>
      </w:r>
      <w:r w:rsidR="00E0224E">
        <w:rPr>
          <w:rFonts w:ascii="Century Gothic" w:hAnsi="Century Gothic"/>
          <w:sz w:val="24"/>
          <w:szCs w:val="24"/>
        </w:rPr>
        <w:t xml:space="preserve">varias </w:t>
      </w:r>
      <w:r w:rsidR="005C6F53" w:rsidRPr="005C6F53">
        <w:rPr>
          <w:rFonts w:ascii="Century Gothic" w:hAnsi="Century Gothic"/>
          <w:sz w:val="24"/>
          <w:szCs w:val="24"/>
        </w:rPr>
        <w:t xml:space="preserve"> iniciativas </w:t>
      </w:r>
      <w:r w:rsidR="00E0224E">
        <w:rPr>
          <w:rFonts w:ascii="Century Gothic" w:hAnsi="Century Gothic"/>
          <w:sz w:val="24"/>
          <w:szCs w:val="24"/>
        </w:rPr>
        <w:t>en materia de</w:t>
      </w:r>
      <w:r w:rsidR="00226421">
        <w:rPr>
          <w:rFonts w:ascii="Century Gothic" w:hAnsi="Century Gothic"/>
          <w:sz w:val="24"/>
          <w:szCs w:val="24"/>
        </w:rPr>
        <w:t xml:space="preserve"> medio ambiente, </w:t>
      </w:r>
      <w:r w:rsidR="005C6F53" w:rsidRPr="005C6F53">
        <w:rPr>
          <w:rFonts w:ascii="Century Gothic" w:hAnsi="Century Gothic"/>
          <w:sz w:val="24"/>
          <w:szCs w:val="24"/>
        </w:rPr>
        <w:t xml:space="preserve">que han </w:t>
      </w:r>
      <w:r w:rsidR="00B94823">
        <w:rPr>
          <w:rFonts w:ascii="Century Gothic" w:hAnsi="Century Gothic"/>
          <w:sz w:val="24"/>
          <w:szCs w:val="24"/>
        </w:rPr>
        <w:t>teni</w:t>
      </w:r>
      <w:r w:rsidR="005C6F53" w:rsidRPr="005C6F53">
        <w:rPr>
          <w:rFonts w:ascii="Century Gothic" w:hAnsi="Century Gothic"/>
          <w:sz w:val="24"/>
          <w:szCs w:val="24"/>
        </w:rPr>
        <w:t xml:space="preserve">do como resultado perceptible </w:t>
      </w:r>
      <w:r w:rsidR="00B94823">
        <w:rPr>
          <w:rFonts w:ascii="Century Gothic" w:hAnsi="Century Gothic"/>
          <w:sz w:val="24"/>
          <w:szCs w:val="24"/>
        </w:rPr>
        <w:t xml:space="preserve">una mayor concientización </w:t>
      </w:r>
      <w:r w:rsidR="005C6F53" w:rsidRPr="005C6F53">
        <w:rPr>
          <w:rFonts w:ascii="Century Gothic" w:hAnsi="Century Gothic"/>
          <w:sz w:val="24"/>
          <w:szCs w:val="24"/>
        </w:rPr>
        <w:t>de las personas en los temas ecológicos</w:t>
      </w:r>
      <w:r>
        <w:rPr>
          <w:rFonts w:ascii="Century Gothic" w:hAnsi="Century Gothic"/>
          <w:sz w:val="24"/>
          <w:szCs w:val="24"/>
        </w:rPr>
        <w:t xml:space="preserve">, contribuyendo a la mejora de </w:t>
      </w:r>
      <w:r w:rsidR="00E0224E">
        <w:rPr>
          <w:rFonts w:ascii="Century Gothic" w:hAnsi="Century Gothic"/>
          <w:sz w:val="24"/>
          <w:szCs w:val="24"/>
        </w:rPr>
        <w:t>la calidad en el medio ambiente</w:t>
      </w:r>
      <w:r>
        <w:rPr>
          <w:rFonts w:ascii="Century Gothic" w:hAnsi="Century Gothic"/>
          <w:sz w:val="24"/>
          <w:szCs w:val="24"/>
        </w:rPr>
        <w:t xml:space="preserve"> mediante acciones como la reducción de plásticos y por lo tanto su desecho, así como de la elección en las alternativas ecológicas para la producción de energía, entre otras más. </w:t>
      </w:r>
    </w:p>
    <w:p w:rsidR="009923C7" w:rsidRDefault="009923C7" w:rsidP="005C6F53">
      <w:pPr>
        <w:spacing w:line="360" w:lineRule="auto"/>
        <w:jc w:val="both"/>
        <w:rPr>
          <w:rFonts w:ascii="Century Gothic" w:hAnsi="Century Gothic"/>
          <w:sz w:val="24"/>
          <w:szCs w:val="24"/>
        </w:rPr>
      </w:pPr>
      <w:r>
        <w:rPr>
          <w:rFonts w:ascii="Century Gothic" w:hAnsi="Century Gothic"/>
          <w:sz w:val="24"/>
          <w:szCs w:val="24"/>
        </w:rPr>
        <w:t>Como ya se mencionó, el compromiso es actuar sobre sucesos que pocos creen, pero que a todos afecta, hasta lograr crear una concientización profunda en todos los ciudadanos, por lo que en esta ocasión, s</w:t>
      </w:r>
      <w:r w:rsidR="00056B78">
        <w:rPr>
          <w:rFonts w:ascii="Century Gothic" w:hAnsi="Century Gothic"/>
          <w:sz w:val="24"/>
          <w:szCs w:val="24"/>
        </w:rPr>
        <w:t>e pretende concentrar esfuerzos</w:t>
      </w:r>
      <w:r>
        <w:rPr>
          <w:rFonts w:ascii="Century Gothic" w:hAnsi="Century Gothic"/>
          <w:sz w:val="24"/>
          <w:szCs w:val="24"/>
        </w:rPr>
        <w:t xml:space="preserve"> en la reducción y prevención de la contaminación del aire, que</w:t>
      </w:r>
      <w:r w:rsidR="005C6F53" w:rsidRPr="005C6F53">
        <w:rPr>
          <w:rFonts w:ascii="Century Gothic" w:hAnsi="Century Gothic"/>
          <w:sz w:val="24"/>
          <w:szCs w:val="24"/>
        </w:rPr>
        <w:t xml:space="preserve"> si bien</w:t>
      </w:r>
      <w:r>
        <w:rPr>
          <w:rFonts w:ascii="Century Gothic" w:hAnsi="Century Gothic"/>
          <w:sz w:val="24"/>
          <w:szCs w:val="24"/>
        </w:rPr>
        <w:t>,</w:t>
      </w:r>
      <w:r w:rsidR="005C6F53" w:rsidRPr="005C6F53">
        <w:rPr>
          <w:rFonts w:ascii="Century Gothic" w:hAnsi="Century Gothic"/>
          <w:sz w:val="24"/>
          <w:szCs w:val="24"/>
        </w:rPr>
        <w:t xml:space="preserve"> nuestro estado se encuentra dentro de las 9 entidades de México sin alertas por contaminación, esto debería ser tomado como un incentivo para emitir acciones preven</w:t>
      </w:r>
      <w:r>
        <w:rPr>
          <w:rFonts w:ascii="Century Gothic" w:hAnsi="Century Gothic"/>
          <w:sz w:val="24"/>
          <w:szCs w:val="24"/>
        </w:rPr>
        <w:t xml:space="preserve">tivas anticipando </w:t>
      </w:r>
      <w:r w:rsidR="006D1ED9">
        <w:rPr>
          <w:rFonts w:ascii="Century Gothic" w:hAnsi="Century Gothic"/>
          <w:sz w:val="24"/>
          <w:szCs w:val="24"/>
        </w:rPr>
        <w:t xml:space="preserve">contingencias. </w:t>
      </w:r>
    </w:p>
    <w:p w:rsidR="009923C7" w:rsidRDefault="009923C7" w:rsidP="005C6F53">
      <w:pPr>
        <w:spacing w:line="360" w:lineRule="auto"/>
        <w:jc w:val="both"/>
        <w:rPr>
          <w:rFonts w:ascii="Century Gothic" w:hAnsi="Century Gothic"/>
          <w:sz w:val="24"/>
          <w:szCs w:val="24"/>
        </w:rPr>
      </w:pPr>
      <w:r>
        <w:rPr>
          <w:rFonts w:ascii="Century Gothic" w:hAnsi="Century Gothic"/>
          <w:sz w:val="24"/>
          <w:szCs w:val="24"/>
        </w:rPr>
        <w:lastRenderedPageBreak/>
        <w:t xml:space="preserve">De acuerdo al </w:t>
      </w:r>
      <w:r w:rsidR="005C6F53" w:rsidRPr="005C6F53">
        <w:rPr>
          <w:rFonts w:ascii="Century Gothic" w:hAnsi="Century Gothic"/>
          <w:sz w:val="24"/>
          <w:szCs w:val="24"/>
        </w:rPr>
        <w:t>Plan Estatal de Cambio Climático, la p</w:t>
      </w:r>
      <w:r>
        <w:rPr>
          <w:rFonts w:ascii="Century Gothic" w:hAnsi="Century Gothic"/>
          <w:sz w:val="24"/>
          <w:szCs w:val="24"/>
        </w:rPr>
        <w:t>rimera fuente de generación de gases de efecto invernadero</w:t>
      </w:r>
      <w:r w:rsidR="005C6F53" w:rsidRPr="005C6F53">
        <w:rPr>
          <w:rFonts w:ascii="Century Gothic" w:hAnsi="Century Gothic"/>
          <w:sz w:val="24"/>
          <w:szCs w:val="24"/>
        </w:rPr>
        <w:t xml:space="preserve"> en nuestro estado, inlcuso por encima de las actividades ind</w:t>
      </w:r>
      <w:r>
        <w:rPr>
          <w:rFonts w:ascii="Century Gothic" w:hAnsi="Century Gothic"/>
          <w:sz w:val="24"/>
          <w:szCs w:val="24"/>
        </w:rPr>
        <w:t xml:space="preserve">ustriales, es el autotransporte. </w:t>
      </w:r>
    </w:p>
    <w:p w:rsidR="005C6F53" w:rsidRDefault="00E87A7D" w:rsidP="005C6F53">
      <w:pPr>
        <w:spacing w:line="360" w:lineRule="auto"/>
        <w:jc w:val="both"/>
        <w:rPr>
          <w:rFonts w:ascii="Century Gothic" w:hAnsi="Century Gothic"/>
          <w:sz w:val="24"/>
          <w:szCs w:val="24"/>
        </w:rPr>
      </w:pPr>
      <w:r>
        <w:rPr>
          <w:rFonts w:ascii="Century Gothic" w:hAnsi="Century Gothic"/>
          <w:sz w:val="24"/>
          <w:szCs w:val="24"/>
        </w:rPr>
        <w:t>Pese a lo anterior, a la fecha únicamente operan en Chihuahua</w:t>
      </w:r>
      <w:r w:rsidR="009923C7">
        <w:rPr>
          <w:rFonts w:ascii="Century Gothic" w:hAnsi="Century Gothic"/>
          <w:sz w:val="24"/>
          <w:szCs w:val="24"/>
        </w:rPr>
        <w:t xml:space="preserve"> 25 u</w:t>
      </w:r>
      <w:r w:rsidR="00C8489C">
        <w:rPr>
          <w:rFonts w:ascii="Century Gothic" w:hAnsi="Century Gothic"/>
          <w:sz w:val="24"/>
          <w:szCs w:val="24"/>
        </w:rPr>
        <w:t>nidades de transporte ecológicos</w:t>
      </w:r>
      <w:r w:rsidR="009923C7">
        <w:rPr>
          <w:rFonts w:ascii="Century Gothic" w:hAnsi="Century Gothic"/>
          <w:sz w:val="24"/>
          <w:szCs w:val="24"/>
        </w:rPr>
        <w:t xml:space="preserve">, </w:t>
      </w:r>
      <w:r w:rsidR="00C8489C">
        <w:rPr>
          <w:rFonts w:ascii="Century Gothic" w:hAnsi="Century Gothic"/>
          <w:sz w:val="24"/>
          <w:szCs w:val="24"/>
        </w:rPr>
        <w:t>las cuales se caracterizan por utilizar gas natural comprimido, como sustitución del diesel</w:t>
      </w:r>
      <w:r>
        <w:rPr>
          <w:rFonts w:ascii="Century Gothic" w:hAnsi="Century Gothic"/>
          <w:sz w:val="24"/>
          <w:szCs w:val="24"/>
        </w:rPr>
        <w:t>;</w:t>
      </w:r>
      <w:r w:rsidR="005C6F53" w:rsidRPr="005C6F53">
        <w:rPr>
          <w:rFonts w:ascii="Century Gothic" w:hAnsi="Century Gothic"/>
          <w:sz w:val="24"/>
          <w:szCs w:val="24"/>
        </w:rPr>
        <w:t xml:space="preserve"> </w:t>
      </w:r>
      <w:r>
        <w:rPr>
          <w:rFonts w:ascii="Century Gothic" w:hAnsi="Century Gothic"/>
          <w:sz w:val="24"/>
          <w:szCs w:val="24"/>
        </w:rPr>
        <w:t>si bien para l</w:t>
      </w:r>
      <w:r w:rsidR="00C8489C">
        <w:rPr>
          <w:rFonts w:ascii="Century Gothic" w:hAnsi="Century Gothic"/>
          <w:sz w:val="24"/>
          <w:szCs w:val="24"/>
        </w:rPr>
        <w:t xml:space="preserve">as </w:t>
      </w:r>
      <w:r>
        <w:rPr>
          <w:rFonts w:ascii="Century Gothic" w:hAnsi="Century Gothic"/>
          <w:sz w:val="24"/>
          <w:szCs w:val="24"/>
        </w:rPr>
        <w:t>demás</w:t>
      </w:r>
      <w:r w:rsidR="00C8489C">
        <w:rPr>
          <w:rFonts w:ascii="Century Gothic" w:hAnsi="Century Gothic"/>
          <w:sz w:val="24"/>
          <w:szCs w:val="24"/>
        </w:rPr>
        <w:t xml:space="preserve"> unidades de transporte colectivo</w:t>
      </w:r>
      <w:r>
        <w:rPr>
          <w:rFonts w:ascii="Century Gothic" w:hAnsi="Century Gothic"/>
          <w:sz w:val="24"/>
          <w:szCs w:val="24"/>
        </w:rPr>
        <w:t xml:space="preserve"> les son aplicables las disposiciones legales que las obligan a estar en el mejor estado posible</w:t>
      </w:r>
      <w:r w:rsidR="005C6F53" w:rsidRPr="005C6F53">
        <w:rPr>
          <w:rFonts w:ascii="Century Gothic" w:hAnsi="Century Gothic"/>
          <w:sz w:val="24"/>
          <w:szCs w:val="24"/>
        </w:rPr>
        <w:t xml:space="preserve"> tanto técnica como visualmente, </w:t>
      </w:r>
      <w:r>
        <w:rPr>
          <w:rFonts w:ascii="Century Gothic" w:hAnsi="Century Gothic"/>
          <w:sz w:val="24"/>
          <w:szCs w:val="24"/>
        </w:rPr>
        <w:t>nada se menciona en los ordenamientos respecto a la</w:t>
      </w:r>
      <w:r w:rsidR="005C6F53" w:rsidRPr="005C6F53">
        <w:rPr>
          <w:rFonts w:ascii="Century Gothic" w:hAnsi="Century Gothic"/>
          <w:sz w:val="24"/>
          <w:szCs w:val="24"/>
        </w:rPr>
        <w:t xml:space="preserve"> necesidad </w:t>
      </w:r>
      <w:r>
        <w:rPr>
          <w:rFonts w:ascii="Century Gothic" w:hAnsi="Century Gothic"/>
          <w:sz w:val="24"/>
          <w:szCs w:val="24"/>
        </w:rPr>
        <w:t>de que éstas unidades cumplan</w:t>
      </w:r>
      <w:r w:rsidR="005C6F53" w:rsidRPr="005C6F53">
        <w:rPr>
          <w:rFonts w:ascii="Century Gothic" w:hAnsi="Century Gothic"/>
          <w:sz w:val="24"/>
          <w:szCs w:val="24"/>
        </w:rPr>
        <w:t xml:space="preserve"> con requisitos ecológicos o medio ambientalmente amigables. </w:t>
      </w:r>
    </w:p>
    <w:p w:rsidR="00E87A7D" w:rsidRDefault="00F035E8" w:rsidP="005C6F53">
      <w:pPr>
        <w:spacing w:line="360" w:lineRule="auto"/>
        <w:jc w:val="both"/>
        <w:rPr>
          <w:rFonts w:ascii="Century Gothic" w:hAnsi="Century Gothic"/>
          <w:sz w:val="24"/>
          <w:szCs w:val="24"/>
        </w:rPr>
      </w:pPr>
      <w:r>
        <w:rPr>
          <w:rFonts w:ascii="Century Gothic" w:hAnsi="Century Gothic"/>
          <w:sz w:val="24"/>
          <w:szCs w:val="24"/>
        </w:rPr>
        <w:t>En el mes de Febrero del presente año, el gobernador del estado de Chihuahua, presentó Iniciativa con carácter de Decreto, para crear una nueva Ley de Trans</w:t>
      </w:r>
      <w:r w:rsidR="00E87A7D">
        <w:rPr>
          <w:rFonts w:ascii="Century Gothic" w:hAnsi="Century Gothic"/>
          <w:sz w:val="24"/>
          <w:szCs w:val="24"/>
        </w:rPr>
        <w:t>porte del Estado de Chihuahua, misma que</w:t>
      </w:r>
      <w:r>
        <w:rPr>
          <w:rFonts w:ascii="Century Gothic" w:hAnsi="Century Gothic"/>
          <w:sz w:val="24"/>
          <w:szCs w:val="24"/>
        </w:rPr>
        <w:t xml:space="preserve"> vendría a sustituir </w:t>
      </w:r>
      <w:r w:rsidR="00E87A7D">
        <w:rPr>
          <w:rFonts w:ascii="Century Gothic" w:hAnsi="Century Gothic"/>
          <w:sz w:val="24"/>
          <w:szCs w:val="24"/>
        </w:rPr>
        <w:t xml:space="preserve">a la </w:t>
      </w:r>
      <w:r w:rsidRPr="005C6F53">
        <w:rPr>
          <w:rFonts w:ascii="Century Gothic" w:hAnsi="Century Gothic"/>
          <w:sz w:val="24"/>
          <w:szCs w:val="24"/>
        </w:rPr>
        <w:t xml:space="preserve">Ley </w:t>
      </w:r>
      <w:r w:rsidR="00E87A7D">
        <w:rPr>
          <w:rFonts w:ascii="Century Gothic" w:hAnsi="Century Gothic"/>
          <w:sz w:val="24"/>
          <w:szCs w:val="24"/>
        </w:rPr>
        <w:t>vigente, por lo que, e</w:t>
      </w:r>
      <w:r>
        <w:rPr>
          <w:rFonts w:ascii="Century Gothic" w:hAnsi="Century Gothic"/>
          <w:sz w:val="24"/>
          <w:szCs w:val="24"/>
        </w:rPr>
        <w:t>n concordancia con la Iniciativa que se pr</w:t>
      </w:r>
      <w:r w:rsidR="00E87A7D">
        <w:rPr>
          <w:rFonts w:ascii="Century Gothic" w:hAnsi="Century Gothic"/>
          <w:sz w:val="24"/>
          <w:szCs w:val="24"/>
        </w:rPr>
        <w:t>esentó por parte del Ejecutivo es que se presenta esta propuesta</w:t>
      </w:r>
      <w:r>
        <w:rPr>
          <w:rFonts w:ascii="Century Gothic" w:hAnsi="Century Gothic"/>
          <w:sz w:val="24"/>
          <w:szCs w:val="24"/>
        </w:rPr>
        <w:t xml:space="preserve">, </w:t>
      </w:r>
      <w:r w:rsidR="00E87A7D">
        <w:rPr>
          <w:rFonts w:ascii="Century Gothic" w:hAnsi="Century Gothic"/>
          <w:sz w:val="24"/>
          <w:szCs w:val="24"/>
        </w:rPr>
        <w:t>considerando que habría de incorporar algunos</w:t>
      </w:r>
      <w:r>
        <w:rPr>
          <w:rFonts w:ascii="Century Gothic" w:hAnsi="Century Gothic"/>
          <w:sz w:val="24"/>
          <w:szCs w:val="24"/>
        </w:rPr>
        <w:t xml:space="preserve"> aspec</w:t>
      </w:r>
      <w:r w:rsidR="00E87A7D">
        <w:rPr>
          <w:rFonts w:ascii="Century Gothic" w:hAnsi="Century Gothic"/>
          <w:sz w:val="24"/>
          <w:szCs w:val="24"/>
        </w:rPr>
        <w:t xml:space="preserve">tos ecológicos, </w:t>
      </w:r>
      <w:r w:rsidR="002D430D">
        <w:rPr>
          <w:rFonts w:ascii="Century Gothic" w:hAnsi="Century Gothic"/>
          <w:sz w:val="24"/>
          <w:szCs w:val="24"/>
        </w:rPr>
        <w:t>como ya se había planteado con anterioridad.</w:t>
      </w:r>
    </w:p>
    <w:p w:rsidR="005C6F53" w:rsidRPr="005C6F53" w:rsidRDefault="002D430D" w:rsidP="005C6F53">
      <w:pPr>
        <w:spacing w:line="360" w:lineRule="auto"/>
        <w:jc w:val="both"/>
        <w:rPr>
          <w:rFonts w:ascii="Century Gothic" w:hAnsi="Century Gothic"/>
          <w:sz w:val="24"/>
          <w:szCs w:val="24"/>
        </w:rPr>
      </w:pPr>
      <w:r>
        <w:rPr>
          <w:rFonts w:ascii="Century Gothic" w:hAnsi="Century Gothic"/>
          <w:sz w:val="24"/>
          <w:szCs w:val="24"/>
        </w:rPr>
        <w:t>Es importante mencionar que, si bien hasta la fecha</w:t>
      </w:r>
      <w:r w:rsidR="00475569">
        <w:rPr>
          <w:rFonts w:ascii="Century Gothic" w:hAnsi="Century Gothic"/>
          <w:sz w:val="24"/>
          <w:szCs w:val="24"/>
        </w:rPr>
        <w:t xml:space="preserve"> </w:t>
      </w:r>
      <w:r w:rsidR="005C6F53" w:rsidRPr="005C6F53">
        <w:rPr>
          <w:rFonts w:ascii="Century Gothic" w:hAnsi="Century Gothic"/>
          <w:sz w:val="24"/>
          <w:szCs w:val="24"/>
        </w:rPr>
        <w:t xml:space="preserve">el 80% de la población en el país utiliza medios de transporte urbanos, no se puede reducir la iniciativa a éstos, por lo que se propone incluir de forma gradual </w:t>
      </w:r>
      <w:r>
        <w:rPr>
          <w:rFonts w:ascii="Century Gothic" w:hAnsi="Century Gothic"/>
          <w:sz w:val="24"/>
          <w:szCs w:val="24"/>
        </w:rPr>
        <w:t xml:space="preserve">como posibles obligados, </w:t>
      </w:r>
      <w:r w:rsidR="005C6F53" w:rsidRPr="005C6F53">
        <w:rPr>
          <w:rFonts w:ascii="Century Gothic" w:hAnsi="Century Gothic"/>
          <w:sz w:val="24"/>
          <w:szCs w:val="24"/>
        </w:rPr>
        <w:t xml:space="preserve">a todo aquel transporte que necesite una </w:t>
      </w:r>
      <w:r w:rsidR="005C6F53" w:rsidRPr="00077AEF">
        <w:rPr>
          <w:rFonts w:ascii="Century Gothic" w:hAnsi="Century Gothic"/>
          <w:b/>
          <w:sz w:val="24"/>
          <w:szCs w:val="24"/>
        </w:rPr>
        <w:t>concesión</w:t>
      </w:r>
      <w:r w:rsidR="005C6F53" w:rsidRPr="005C6F53">
        <w:rPr>
          <w:rFonts w:ascii="Century Gothic" w:hAnsi="Century Gothic"/>
          <w:sz w:val="24"/>
          <w:szCs w:val="24"/>
        </w:rPr>
        <w:t xml:space="preserve"> para operar, es decir, transporte colectivo urbano, semiurbano y foráneo de pasajeros, automóviles de alquiler y servicio mixto, ya que el </w:t>
      </w:r>
      <w:r w:rsidR="005C6F53" w:rsidRPr="005C6F53">
        <w:rPr>
          <w:rFonts w:ascii="Century Gothic" w:hAnsi="Century Gothic"/>
          <w:sz w:val="24"/>
          <w:szCs w:val="24"/>
        </w:rPr>
        <w:lastRenderedPageBreak/>
        <w:t>otorgamiento de la concesión</w:t>
      </w:r>
      <w:r w:rsidR="00077AEF">
        <w:rPr>
          <w:rFonts w:ascii="Century Gothic" w:hAnsi="Century Gothic"/>
          <w:sz w:val="24"/>
          <w:szCs w:val="24"/>
        </w:rPr>
        <w:t>, y los beneficios en las mismas,</w:t>
      </w:r>
      <w:r w:rsidR="005C6F53" w:rsidRPr="005C6F53">
        <w:rPr>
          <w:rFonts w:ascii="Century Gothic" w:hAnsi="Century Gothic"/>
          <w:sz w:val="24"/>
          <w:szCs w:val="24"/>
        </w:rPr>
        <w:t xml:space="preserve"> dependerá en gran medida de si se cumplen con los requisitos ecológicos.</w:t>
      </w:r>
    </w:p>
    <w:p w:rsidR="005C6F53" w:rsidRPr="005C6F53" w:rsidRDefault="003B5E2E" w:rsidP="005C6F53">
      <w:pPr>
        <w:spacing w:line="360" w:lineRule="auto"/>
        <w:jc w:val="both"/>
        <w:rPr>
          <w:rFonts w:ascii="Century Gothic" w:hAnsi="Century Gothic"/>
          <w:sz w:val="24"/>
          <w:szCs w:val="24"/>
        </w:rPr>
      </w:pPr>
      <w:r>
        <w:rPr>
          <w:rFonts w:ascii="Century Gothic" w:hAnsi="Century Gothic"/>
          <w:sz w:val="24"/>
          <w:szCs w:val="24"/>
        </w:rPr>
        <w:t xml:space="preserve">Tomando en cuenta </w:t>
      </w:r>
      <w:r w:rsidRPr="005C6F53">
        <w:rPr>
          <w:rFonts w:ascii="Century Gothic" w:hAnsi="Century Gothic"/>
          <w:sz w:val="24"/>
          <w:szCs w:val="24"/>
        </w:rPr>
        <w:t>que todo aquel transporte que utilice gasolina o diesel para mov</w:t>
      </w:r>
      <w:r>
        <w:rPr>
          <w:rFonts w:ascii="Century Gothic" w:hAnsi="Century Gothic"/>
          <w:sz w:val="24"/>
          <w:szCs w:val="24"/>
        </w:rPr>
        <w:t>erse, es altamente contaminante,</w:t>
      </w:r>
      <w:r w:rsidR="005C6F53" w:rsidRPr="005C6F53">
        <w:rPr>
          <w:rFonts w:ascii="Century Gothic" w:hAnsi="Century Gothic"/>
          <w:sz w:val="24"/>
          <w:szCs w:val="24"/>
        </w:rPr>
        <w:t xml:space="preserve"> las alternativas que se proponen son tres: conversión de unidades a </w:t>
      </w:r>
      <w:r w:rsidR="005C6F53" w:rsidRPr="00AA375D">
        <w:rPr>
          <w:rFonts w:ascii="Century Gothic" w:hAnsi="Century Gothic"/>
          <w:b/>
          <w:sz w:val="24"/>
          <w:szCs w:val="24"/>
        </w:rPr>
        <w:t>gas natural</w:t>
      </w:r>
      <w:r w:rsidR="005C6F53" w:rsidRPr="005C6F53">
        <w:rPr>
          <w:rFonts w:ascii="Century Gothic" w:hAnsi="Century Gothic"/>
          <w:sz w:val="24"/>
          <w:szCs w:val="24"/>
        </w:rPr>
        <w:t xml:space="preserve">, en tres de sus modalidades las cuales </w:t>
      </w:r>
      <w:r w:rsidR="002D430D">
        <w:rPr>
          <w:rFonts w:ascii="Century Gothic" w:hAnsi="Century Gothic"/>
          <w:sz w:val="24"/>
          <w:szCs w:val="24"/>
        </w:rPr>
        <w:t xml:space="preserve">son el sistema dual, el </w:t>
      </w:r>
      <w:proofErr w:type="spellStart"/>
      <w:r w:rsidR="002D430D">
        <w:rPr>
          <w:rFonts w:ascii="Century Gothic" w:hAnsi="Century Gothic"/>
          <w:sz w:val="24"/>
          <w:szCs w:val="24"/>
        </w:rPr>
        <w:t>bi</w:t>
      </w:r>
      <w:proofErr w:type="spellEnd"/>
      <w:r w:rsidR="002D430D">
        <w:rPr>
          <w:rFonts w:ascii="Century Gothic" w:hAnsi="Century Gothic"/>
          <w:sz w:val="24"/>
          <w:szCs w:val="24"/>
        </w:rPr>
        <w:t>-fuel</w:t>
      </w:r>
      <w:r w:rsidR="005C6F53" w:rsidRPr="005C6F53">
        <w:rPr>
          <w:rFonts w:ascii="Century Gothic" w:hAnsi="Century Gothic"/>
          <w:sz w:val="24"/>
          <w:szCs w:val="24"/>
        </w:rPr>
        <w:t xml:space="preserve"> y el dedicado; la opción de unidades </w:t>
      </w:r>
      <w:r w:rsidR="005C6F53" w:rsidRPr="00AA375D">
        <w:rPr>
          <w:rFonts w:ascii="Century Gothic" w:hAnsi="Century Gothic"/>
          <w:b/>
          <w:sz w:val="24"/>
          <w:szCs w:val="24"/>
        </w:rPr>
        <w:t>eléctricas</w:t>
      </w:r>
      <w:r w:rsidR="005C6F53" w:rsidRPr="005C6F53">
        <w:rPr>
          <w:rFonts w:ascii="Century Gothic" w:hAnsi="Century Gothic"/>
          <w:sz w:val="24"/>
          <w:szCs w:val="24"/>
        </w:rPr>
        <w:t xml:space="preserve"> y el </w:t>
      </w:r>
      <w:r w:rsidR="005C6F53" w:rsidRPr="00AA375D">
        <w:rPr>
          <w:rFonts w:ascii="Century Gothic" w:hAnsi="Century Gothic"/>
          <w:b/>
          <w:sz w:val="24"/>
          <w:szCs w:val="24"/>
        </w:rPr>
        <w:t>sistema híbrido</w:t>
      </w:r>
      <w:r w:rsidR="005C6F53" w:rsidRPr="005C6F53">
        <w:rPr>
          <w:rFonts w:ascii="Century Gothic" w:hAnsi="Century Gothic"/>
          <w:sz w:val="24"/>
          <w:szCs w:val="24"/>
        </w:rPr>
        <w:t xml:space="preserve">. </w:t>
      </w:r>
    </w:p>
    <w:p w:rsidR="005C6F53" w:rsidRPr="005C6F53" w:rsidRDefault="002D430D" w:rsidP="005C6F53">
      <w:pPr>
        <w:spacing w:line="360" w:lineRule="auto"/>
        <w:jc w:val="both"/>
        <w:rPr>
          <w:rFonts w:ascii="Century Gothic" w:hAnsi="Century Gothic"/>
          <w:sz w:val="24"/>
          <w:szCs w:val="24"/>
        </w:rPr>
      </w:pPr>
      <w:r>
        <w:rPr>
          <w:rFonts w:ascii="Century Gothic" w:hAnsi="Century Gothic"/>
          <w:sz w:val="24"/>
          <w:szCs w:val="24"/>
        </w:rPr>
        <w:t>El uso de gas natural es</w:t>
      </w:r>
      <w:r w:rsidR="005C6F53" w:rsidRPr="005C6F53">
        <w:rPr>
          <w:rFonts w:ascii="Century Gothic" w:hAnsi="Century Gothic"/>
          <w:sz w:val="24"/>
          <w:szCs w:val="24"/>
        </w:rPr>
        <w:t xml:space="preserve"> actualmente, el más viable para utilizar y de hecho, uno de los </w:t>
      </w:r>
      <w:r>
        <w:rPr>
          <w:rFonts w:ascii="Century Gothic" w:hAnsi="Century Gothic"/>
          <w:sz w:val="24"/>
          <w:szCs w:val="24"/>
        </w:rPr>
        <w:t xml:space="preserve">más conocidos hasta el momento; </w:t>
      </w:r>
      <w:r w:rsidR="005C6F53" w:rsidRPr="005C6F53">
        <w:rPr>
          <w:rFonts w:ascii="Century Gothic" w:hAnsi="Century Gothic"/>
          <w:sz w:val="24"/>
          <w:szCs w:val="24"/>
        </w:rPr>
        <w:t>El sistema dedicado es económico a comparación de la gasolina o diesel regular, además de que emite entre un 20 a 30% menos dióxido</w:t>
      </w:r>
      <w:r>
        <w:rPr>
          <w:rFonts w:ascii="Century Gothic" w:hAnsi="Century Gothic"/>
          <w:sz w:val="24"/>
          <w:szCs w:val="24"/>
        </w:rPr>
        <w:t xml:space="preserve"> de carbono que éstos últimos y  e</w:t>
      </w:r>
      <w:r w:rsidR="005C6F53" w:rsidRPr="005C6F53">
        <w:rPr>
          <w:rFonts w:ascii="Century Gothic" w:hAnsi="Century Gothic"/>
          <w:sz w:val="24"/>
          <w:szCs w:val="24"/>
        </w:rPr>
        <w:t>l gas natural en realidad puede dividirse en dos: LP y NGV; cualquiera de los dos sería viable y permitido pa</w:t>
      </w:r>
      <w:r w:rsidR="00C8489C">
        <w:rPr>
          <w:rFonts w:ascii="Century Gothic" w:hAnsi="Century Gothic"/>
          <w:sz w:val="24"/>
          <w:szCs w:val="24"/>
        </w:rPr>
        <w:t xml:space="preserve">ra utilizarse en las unidades. </w:t>
      </w:r>
      <w:r w:rsidR="005C6F53" w:rsidRPr="005C6F53">
        <w:rPr>
          <w:rFonts w:ascii="Century Gothic" w:hAnsi="Century Gothic"/>
          <w:sz w:val="24"/>
          <w:szCs w:val="24"/>
        </w:rPr>
        <w:t xml:space="preserve">Luego se encuentra el sistema dual; éste consiste en una unidad vehicular que está construida para ser utilizada por ambos combustibles, gas y gasolina, a pesar de que no sería lo ideal, de cierta forma también contribuye al mejoramiento de la calidad del aire y la reducción de gases tóxicos en el ambiente, además de que este tipo de combustible serviría bien para acostumbrarse a la transición inminente. </w:t>
      </w:r>
    </w:p>
    <w:p w:rsidR="005C6F53" w:rsidRPr="005C6F53" w:rsidRDefault="005C6F53" w:rsidP="005C6F53">
      <w:pPr>
        <w:spacing w:line="360" w:lineRule="auto"/>
        <w:jc w:val="both"/>
        <w:rPr>
          <w:rFonts w:ascii="Century Gothic" w:hAnsi="Century Gothic"/>
          <w:sz w:val="24"/>
          <w:szCs w:val="24"/>
        </w:rPr>
      </w:pPr>
      <w:r w:rsidRPr="005C6F53">
        <w:rPr>
          <w:rFonts w:ascii="Century Gothic" w:hAnsi="Century Gothic"/>
          <w:sz w:val="24"/>
          <w:szCs w:val="24"/>
        </w:rPr>
        <w:t xml:space="preserve">La última opción relacionada al uso del gas natural, pero no menos importante, es el sistema “Bi-fuel” el cual consiste en la combinación de gas y diesel. Éste funciona como una mezcla en la que el gas funge como un aditivo el cual permite un mejor aprovechamiento del diesel, y por </w:t>
      </w:r>
      <w:r w:rsidRPr="005C6F53">
        <w:rPr>
          <w:rFonts w:ascii="Century Gothic" w:hAnsi="Century Gothic"/>
          <w:sz w:val="24"/>
          <w:szCs w:val="24"/>
        </w:rPr>
        <w:lastRenderedPageBreak/>
        <w:t xml:space="preserve">ende, al igual que las otras dos opciones, reduce la emisión de contaminantes y provee una mejora en el medio ambiente. </w:t>
      </w:r>
    </w:p>
    <w:p w:rsidR="005C6F53" w:rsidRPr="005C6F53" w:rsidRDefault="005C6F53" w:rsidP="005C6F53">
      <w:pPr>
        <w:spacing w:line="360" w:lineRule="auto"/>
        <w:jc w:val="both"/>
        <w:rPr>
          <w:rFonts w:ascii="Century Gothic" w:hAnsi="Century Gothic"/>
          <w:sz w:val="24"/>
          <w:szCs w:val="24"/>
        </w:rPr>
      </w:pPr>
      <w:r w:rsidRPr="005C6F53">
        <w:rPr>
          <w:rFonts w:ascii="Century Gothic" w:hAnsi="Century Gothic"/>
          <w:sz w:val="24"/>
          <w:szCs w:val="24"/>
        </w:rPr>
        <w:t>Además de la recomendación para el uso de vehículos o unidades con gas natural, se encuentra la opción de la unidad vehicular eléctrica. Estas unidades funcionan mediante baterías recargables, las cuales no sirven solamente para el arranque del vehículo, sino para funciones propias de la unidad como los limpiaparabrisas y las luces. Lo más rescatable de este sistema es que los motores eléctricos utilizan energías como la solar, la eólica e incluso carbón y gas natural, los cuales no queman combustible por lo que no hay algún tipo de liberación de dióxido de carbono, conservando el medio ambiente y disminuyendo e</w:t>
      </w:r>
      <w:r w:rsidR="00C8489C">
        <w:rPr>
          <w:rFonts w:ascii="Century Gothic" w:hAnsi="Century Gothic"/>
          <w:sz w:val="24"/>
          <w:szCs w:val="24"/>
        </w:rPr>
        <w:t xml:space="preserve">l impacto negativo en el aire. </w:t>
      </w:r>
    </w:p>
    <w:p w:rsidR="005C6F53" w:rsidRPr="005C6F53" w:rsidRDefault="005C6F53" w:rsidP="005C6F53">
      <w:pPr>
        <w:spacing w:line="360" w:lineRule="auto"/>
        <w:jc w:val="both"/>
        <w:rPr>
          <w:rFonts w:ascii="Century Gothic" w:hAnsi="Century Gothic"/>
          <w:sz w:val="24"/>
          <w:szCs w:val="24"/>
        </w:rPr>
      </w:pPr>
      <w:r w:rsidRPr="005C6F53">
        <w:rPr>
          <w:rFonts w:ascii="Century Gothic" w:hAnsi="Century Gothic"/>
          <w:sz w:val="24"/>
          <w:szCs w:val="24"/>
        </w:rPr>
        <w:t xml:space="preserve">Por último, se tiene la opción de adquirir unidades híbridas, las cuales han sido de las más utilizadas a partir de que se empieza a enfocar en los automóviles ecológicos. Los vehículos híbridos, están compuestos por una batería eléctrica y un motor de combustión, y como los anteriores, disminuye considerablemente el impacto medio ambiental negativo. </w:t>
      </w:r>
    </w:p>
    <w:p w:rsidR="005C6F53" w:rsidRDefault="005C6F53" w:rsidP="005C6F53">
      <w:pPr>
        <w:spacing w:line="360" w:lineRule="auto"/>
        <w:jc w:val="both"/>
        <w:rPr>
          <w:rFonts w:ascii="Century Gothic" w:hAnsi="Century Gothic"/>
          <w:sz w:val="24"/>
          <w:szCs w:val="24"/>
        </w:rPr>
      </w:pPr>
      <w:r w:rsidRPr="005C6F53">
        <w:rPr>
          <w:rFonts w:ascii="Century Gothic" w:hAnsi="Century Gothic"/>
          <w:sz w:val="24"/>
          <w:szCs w:val="24"/>
        </w:rPr>
        <w:t>No es secreto que las unidades eléctricas son cada vez más solicitadas por los consumidores en México, de hecho, actualmente se cuenta ya con más de 10 tipos de unidades que utilizan este sistema y además es la opción m</w:t>
      </w:r>
      <w:r w:rsidR="00C8489C">
        <w:rPr>
          <w:rFonts w:ascii="Century Gothic" w:hAnsi="Century Gothic"/>
          <w:sz w:val="24"/>
          <w:szCs w:val="24"/>
        </w:rPr>
        <w:t xml:space="preserve">ás limpia, hasta este momento. </w:t>
      </w:r>
    </w:p>
    <w:p w:rsidR="00E27F99" w:rsidRPr="005C6F53" w:rsidRDefault="00874D4B" w:rsidP="005C6F53">
      <w:pPr>
        <w:spacing w:line="360" w:lineRule="auto"/>
        <w:jc w:val="both"/>
        <w:rPr>
          <w:rFonts w:ascii="Century Gothic" w:hAnsi="Century Gothic"/>
          <w:sz w:val="24"/>
          <w:szCs w:val="24"/>
        </w:rPr>
      </w:pPr>
      <w:r>
        <w:rPr>
          <w:rFonts w:ascii="Century Gothic" w:hAnsi="Century Gothic"/>
          <w:sz w:val="24"/>
          <w:szCs w:val="24"/>
        </w:rPr>
        <w:t>En</w:t>
      </w:r>
      <w:r w:rsidR="002D430D">
        <w:rPr>
          <w:rFonts w:ascii="Century Gothic" w:hAnsi="Century Gothic"/>
          <w:sz w:val="24"/>
          <w:szCs w:val="24"/>
        </w:rPr>
        <w:t xml:space="preserve"> este sentido, la nueva Ley de Transporte </w:t>
      </w:r>
      <w:r>
        <w:rPr>
          <w:rFonts w:ascii="Century Gothic" w:hAnsi="Century Gothic"/>
          <w:sz w:val="24"/>
          <w:szCs w:val="24"/>
        </w:rPr>
        <w:t xml:space="preserve"> propone a la Secretaría de D</w:t>
      </w:r>
      <w:r w:rsidR="002D430D">
        <w:rPr>
          <w:rFonts w:ascii="Century Gothic" w:hAnsi="Century Gothic"/>
          <w:sz w:val="24"/>
          <w:szCs w:val="24"/>
        </w:rPr>
        <w:t>esarrollo Urbano y Ecología</w:t>
      </w:r>
      <w:r>
        <w:rPr>
          <w:rFonts w:ascii="Century Gothic" w:hAnsi="Century Gothic"/>
          <w:sz w:val="24"/>
          <w:szCs w:val="24"/>
        </w:rPr>
        <w:t xml:space="preserve"> como la entidad correspondiente para realizar todo aquel trámite relativo al otorgamiento de concesiones y </w:t>
      </w:r>
      <w:r>
        <w:rPr>
          <w:rFonts w:ascii="Century Gothic" w:hAnsi="Century Gothic"/>
          <w:sz w:val="24"/>
          <w:szCs w:val="24"/>
        </w:rPr>
        <w:lastRenderedPageBreak/>
        <w:t xml:space="preserve">revisiones emitidas a las unidades de transporte, lo cual, de cierta manera, </w:t>
      </w:r>
      <w:r w:rsidR="00BC475F">
        <w:rPr>
          <w:rFonts w:ascii="Century Gothic" w:hAnsi="Century Gothic"/>
          <w:sz w:val="24"/>
          <w:szCs w:val="24"/>
        </w:rPr>
        <w:t xml:space="preserve">le abre el camino </w:t>
      </w:r>
      <w:r>
        <w:rPr>
          <w:rFonts w:ascii="Century Gothic" w:hAnsi="Century Gothic"/>
          <w:sz w:val="24"/>
          <w:szCs w:val="24"/>
        </w:rPr>
        <w:t xml:space="preserve">a las especificaciones ecológicas que deben tomarse en cuenta y que </w:t>
      </w:r>
      <w:r w:rsidR="00BC475F">
        <w:rPr>
          <w:rFonts w:ascii="Century Gothic" w:hAnsi="Century Gothic"/>
          <w:sz w:val="24"/>
          <w:szCs w:val="24"/>
        </w:rPr>
        <w:t xml:space="preserve"> por alguna razón, </w:t>
      </w:r>
      <w:r>
        <w:rPr>
          <w:rFonts w:ascii="Century Gothic" w:hAnsi="Century Gothic"/>
          <w:sz w:val="24"/>
          <w:szCs w:val="24"/>
        </w:rPr>
        <w:t>no se consideraron</w:t>
      </w:r>
      <w:r w:rsidR="00650618">
        <w:rPr>
          <w:rFonts w:ascii="Century Gothic" w:hAnsi="Century Gothic"/>
          <w:sz w:val="24"/>
          <w:szCs w:val="24"/>
        </w:rPr>
        <w:t xml:space="preserve"> en la nueva ley, pero que por lo mismo, el suscrito, consideró importante presentar el </w:t>
      </w:r>
      <w:r w:rsidR="00BC475F">
        <w:rPr>
          <w:rFonts w:ascii="Century Gothic" w:hAnsi="Century Gothic"/>
          <w:sz w:val="24"/>
          <w:szCs w:val="24"/>
        </w:rPr>
        <w:t>análisis descrito en éste texto .</w:t>
      </w:r>
      <w:r w:rsidR="00650618">
        <w:rPr>
          <w:rFonts w:ascii="Century Gothic" w:hAnsi="Century Gothic"/>
          <w:sz w:val="24"/>
          <w:szCs w:val="24"/>
        </w:rPr>
        <w:t xml:space="preserve">  </w:t>
      </w:r>
    </w:p>
    <w:p w:rsidR="00E27F99" w:rsidRPr="005C6F53" w:rsidRDefault="002D430D" w:rsidP="005C6F53">
      <w:pPr>
        <w:spacing w:line="360" w:lineRule="auto"/>
        <w:jc w:val="both"/>
        <w:rPr>
          <w:rFonts w:ascii="Century Gothic" w:hAnsi="Century Gothic"/>
          <w:sz w:val="24"/>
          <w:szCs w:val="24"/>
        </w:rPr>
      </w:pPr>
      <w:r>
        <w:rPr>
          <w:rFonts w:ascii="Century Gothic" w:hAnsi="Century Gothic"/>
          <w:sz w:val="24"/>
          <w:szCs w:val="24"/>
        </w:rPr>
        <w:t>En tal virtud y t</w:t>
      </w:r>
      <w:r w:rsidR="005C6F53" w:rsidRPr="005C6F53">
        <w:rPr>
          <w:rFonts w:ascii="Century Gothic" w:hAnsi="Century Gothic"/>
          <w:sz w:val="24"/>
          <w:szCs w:val="24"/>
        </w:rPr>
        <w:t xml:space="preserve">eniendo como base lo anterior, se proponen algunas modificaciones en varios artículos de la </w:t>
      </w:r>
      <w:r w:rsidR="00AA375D">
        <w:rPr>
          <w:rFonts w:ascii="Century Gothic" w:hAnsi="Century Gothic"/>
          <w:sz w:val="24"/>
          <w:szCs w:val="24"/>
        </w:rPr>
        <w:t xml:space="preserve">nueva </w:t>
      </w:r>
      <w:r w:rsidR="005C6F53" w:rsidRPr="005C6F53">
        <w:rPr>
          <w:rFonts w:ascii="Century Gothic" w:hAnsi="Century Gothic"/>
          <w:sz w:val="24"/>
          <w:szCs w:val="24"/>
        </w:rPr>
        <w:t>ley</w:t>
      </w:r>
      <w:r w:rsidR="00AA375D">
        <w:rPr>
          <w:rFonts w:ascii="Century Gothic" w:hAnsi="Century Gothic"/>
          <w:sz w:val="24"/>
          <w:szCs w:val="24"/>
        </w:rPr>
        <w:t xml:space="preserve"> de transporte</w:t>
      </w:r>
      <w:r w:rsidR="005C6F53" w:rsidRPr="005C6F53">
        <w:rPr>
          <w:rFonts w:ascii="Century Gothic" w:hAnsi="Century Gothic"/>
          <w:sz w:val="24"/>
          <w:szCs w:val="24"/>
        </w:rPr>
        <w:t>, por los motivos siguientes</w:t>
      </w:r>
      <w:r w:rsidR="00C8489C">
        <w:rPr>
          <w:rFonts w:ascii="Century Gothic" w:hAnsi="Century Gothic"/>
          <w:sz w:val="24"/>
          <w:szCs w:val="24"/>
        </w:rPr>
        <w:t>:</w:t>
      </w:r>
    </w:p>
    <w:p w:rsidR="005C6F53" w:rsidRPr="0073376A" w:rsidRDefault="003B5E2E" w:rsidP="0073376A">
      <w:pPr>
        <w:pStyle w:val="Normal1"/>
        <w:spacing w:line="360" w:lineRule="auto"/>
        <w:ind w:left="567"/>
        <w:jc w:val="both"/>
        <w:rPr>
          <w:rFonts w:ascii="Century Gothic" w:hAnsi="Century Gothic"/>
          <w:b/>
          <w:i/>
          <w:sz w:val="24"/>
          <w:szCs w:val="24"/>
          <w:lang w:val="es-ES_tradnl"/>
        </w:rPr>
      </w:pPr>
      <w:r w:rsidRPr="003B5E2E">
        <w:rPr>
          <w:rFonts w:ascii="Century Gothic" w:hAnsi="Century Gothic"/>
          <w:b/>
          <w:sz w:val="24"/>
          <w:szCs w:val="24"/>
        </w:rPr>
        <w:t>PRIMERO.</w:t>
      </w:r>
      <w:r>
        <w:rPr>
          <w:rFonts w:ascii="Century Gothic" w:hAnsi="Century Gothic"/>
          <w:sz w:val="24"/>
          <w:szCs w:val="24"/>
        </w:rPr>
        <w:t xml:space="preserve"> En el artículo 77</w:t>
      </w:r>
      <w:r w:rsidR="005C6F53" w:rsidRPr="005C6F53">
        <w:rPr>
          <w:rFonts w:ascii="Century Gothic" w:hAnsi="Century Gothic"/>
          <w:sz w:val="24"/>
          <w:szCs w:val="24"/>
        </w:rPr>
        <w:t xml:space="preserve"> de la </w:t>
      </w:r>
      <w:r>
        <w:rPr>
          <w:rFonts w:ascii="Century Gothic" w:hAnsi="Century Gothic"/>
          <w:sz w:val="24"/>
          <w:szCs w:val="24"/>
        </w:rPr>
        <w:t>Ley de Transporte del Estado de Chihuahua</w:t>
      </w:r>
      <w:r w:rsidR="005C6F53" w:rsidRPr="005C6F53">
        <w:rPr>
          <w:rFonts w:ascii="Century Gothic" w:hAnsi="Century Gothic"/>
          <w:sz w:val="24"/>
          <w:szCs w:val="24"/>
        </w:rPr>
        <w:t xml:space="preserve">, se establecen algunos requisitos con los que deben contar las unidades, dentro de las cuales se incluyen, las condiciones en que debe prestar el servicio, la descripción del vehículo, el servicio para el que se otorga, entre otros. Para complementarlo y para poner énfasis en la importancia a la que se le debe al tema medio ambiental, se considera fundamental agregar dentro de estos requisitos el </w:t>
      </w:r>
      <w:r w:rsidR="005C6F53" w:rsidRPr="002650BA">
        <w:rPr>
          <w:rFonts w:ascii="Century Gothic" w:hAnsi="Century Gothic"/>
          <w:b/>
          <w:i/>
          <w:sz w:val="24"/>
          <w:szCs w:val="24"/>
        </w:rPr>
        <w:t>cumplir con las condiciones ecológicas</w:t>
      </w:r>
      <w:r w:rsidR="005C6F53" w:rsidRPr="005C6F53">
        <w:rPr>
          <w:rFonts w:ascii="Century Gothic" w:hAnsi="Century Gothic"/>
          <w:sz w:val="24"/>
          <w:szCs w:val="24"/>
        </w:rPr>
        <w:t xml:space="preserve"> que se establecerán en artículos posteriores, enfatizando en el tipo de sistemas que ha de utilizarse, los cuales incluyen las </w:t>
      </w:r>
      <w:r w:rsidR="005C6F53" w:rsidRPr="003B5E2E">
        <w:rPr>
          <w:rFonts w:ascii="Century Gothic" w:hAnsi="Century Gothic"/>
          <w:b/>
          <w:i/>
          <w:sz w:val="24"/>
          <w:szCs w:val="24"/>
        </w:rPr>
        <w:t>unidades híbrida</w:t>
      </w:r>
      <w:r w:rsidR="0073376A">
        <w:rPr>
          <w:rFonts w:ascii="Century Gothic" w:hAnsi="Century Gothic"/>
          <w:b/>
          <w:i/>
          <w:sz w:val="24"/>
          <w:szCs w:val="24"/>
        </w:rPr>
        <w:t xml:space="preserve">s, eléctricas y de gas natural, </w:t>
      </w:r>
      <w:r w:rsidR="0073376A" w:rsidRPr="0073376A">
        <w:rPr>
          <w:rFonts w:ascii="Century Gothic" w:hAnsi="Century Gothic"/>
          <w:sz w:val="24"/>
          <w:szCs w:val="24"/>
        </w:rPr>
        <w:t xml:space="preserve">y proponiendo para ello la siguiente redacción: </w:t>
      </w:r>
      <w:r w:rsidR="0073376A" w:rsidRPr="00203CCB">
        <w:rPr>
          <w:rFonts w:ascii="Century Gothic" w:hAnsi="Century Gothic"/>
          <w:b/>
          <w:i/>
          <w:sz w:val="24"/>
          <w:szCs w:val="24"/>
          <w:lang w:val="es-ES_tradnl"/>
        </w:rPr>
        <w:t>Las unidades de transporte colectivo urbano, semiurbano y foráneo de pasajeros, automóviles de alquiler y servicio mixto, deberán cumplir con los estándares ecológicos permitidos. Estos deberán contar con unidades híbridas, eléctricas o unidades de sistemas dual, bi-fuel y/o dedicado, con uso de gas natural.</w:t>
      </w:r>
    </w:p>
    <w:p w:rsidR="005C6F53" w:rsidRPr="005C6F53" w:rsidRDefault="005C6F53" w:rsidP="00C8489C">
      <w:pPr>
        <w:spacing w:line="360" w:lineRule="auto"/>
        <w:ind w:left="567"/>
        <w:jc w:val="both"/>
        <w:rPr>
          <w:rFonts w:ascii="Century Gothic" w:hAnsi="Century Gothic"/>
          <w:sz w:val="24"/>
          <w:szCs w:val="24"/>
        </w:rPr>
      </w:pPr>
    </w:p>
    <w:p w:rsidR="0073376A" w:rsidRDefault="005C6F53" w:rsidP="0073376A">
      <w:pPr>
        <w:spacing w:line="360" w:lineRule="auto"/>
        <w:ind w:left="567"/>
        <w:jc w:val="both"/>
        <w:rPr>
          <w:rFonts w:ascii="Century Gothic" w:hAnsi="Century Gothic"/>
          <w:sz w:val="24"/>
          <w:szCs w:val="24"/>
        </w:rPr>
      </w:pPr>
      <w:r w:rsidRPr="003B5E2E">
        <w:rPr>
          <w:rFonts w:ascii="Century Gothic" w:hAnsi="Century Gothic"/>
          <w:b/>
          <w:sz w:val="24"/>
          <w:szCs w:val="24"/>
        </w:rPr>
        <w:lastRenderedPageBreak/>
        <w:t>SEGUNDO.</w:t>
      </w:r>
      <w:r w:rsidRPr="005C6F53">
        <w:rPr>
          <w:rFonts w:ascii="Century Gothic" w:hAnsi="Century Gothic"/>
          <w:sz w:val="24"/>
          <w:szCs w:val="24"/>
        </w:rPr>
        <w:t xml:space="preserve"> Debido a que la transición de una unidad a la otra, evidente e inevitablemente, será costosa, se propone otorgar </w:t>
      </w:r>
      <w:r w:rsidR="004653F1">
        <w:rPr>
          <w:rFonts w:ascii="Century Gothic" w:hAnsi="Century Gothic"/>
          <w:sz w:val="24"/>
          <w:szCs w:val="24"/>
        </w:rPr>
        <w:t>ciertos</w:t>
      </w:r>
      <w:r w:rsidRPr="005C6F53">
        <w:rPr>
          <w:rFonts w:ascii="Century Gothic" w:hAnsi="Century Gothic"/>
          <w:sz w:val="24"/>
          <w:szCs w:val="24"/>
        </w:rPr>
        <w:t xml:space="preserve"> beneficio</w:t>
      </w:r>
      <w:r w:rsidR="004653F1">
        <w:rPr>
          <w:rFonts w:ascii="Century Gothic" w:hAnsi="Century Gothic"/>
          <w:sz w:val="24"/>
          <w:szCs w:val="24"/>
        </w:rPr>
        <w:t>s</w:t>
      </w:r>
      <w:r w:rsidR="003B5E2E">
        <w:rPr>
          <w:rFonts w:ascii="Century Gothic" w:hAnsi="Century Gothic"/>
          <w:sz w:val="24"/>
          <w:szCs w:val="24"/>
        </w:rPr>
        <w:t xml:space="preserve"> administrativo</w:t>
      </w:r>
      <w:r w:rsidR="004653F1">
        <w:rPr>
          <w:rFonts w:ascii="Century Gothic" w:hAnsi="Century Gothic"/>
          <w:sz w:val="24"/>
          <w:szCs w:val="24"/>
        </w:rPr>
        <w:t>s y fiscales,</w:t>
      </w:r>
      <w:r w:rsidRPr="005C6F53">
        <w:rPr>
          <w:rFonts w:ascii="Century Gothic" w:hAnsi="Century Gothic"/>
          <w:sz w:val="24"/>
          <w:szCs w:val="24"/>
        </w:rPr>
        <w:t xml:space="preserve"> a los transportistas que realicen este cambio por primera vez, </w:t>
      </w:r>
      <w:r w:rsidR="000A44E5">
        <w:rPr>
          <w:rFonts w:ascii="Century Gothic" w:hAnsi="Century Gothic"/>
          <w:sz w:val="24"/>
          <w:szCs w:val="24"/>
        </w:rPr>
        <w:t>lo cual versa</w:t>
      </w:r>
      <w:r w:rsidRPr="005C6F53">
        <w:rPr>
          <w:rFonts w:ascii="Century Gothic" w:hAnsi="Century Gothic"/>
          <w:sz w:val="24"/>
          <w:szCs w:val="24"/>
        </w:rPr>
        <w:t xml:space="preserve"> en</w:t>
      </w:r>
      <w:r w:rsidR="003B5E2E">
        <w:rPr>
          <w:rFonts w:ascii="Century Gothic" w:hAnsi="Century Gothic"/>
          <w:sz w:val="24"/>
          <w:szCs w:val="24"/>
        </w:rPr>
        <w:t xml:space="preserve"> </w:t>
      </w:r>
      <w:r w:rsidR="004653F1">
        <w:rPr>
          <w:rFonts w:ascii="Century Gothic" w:hAnsi="Century Gothic"/>
          <w:sz w:val="24"/>
          <w:szCs w:val="24"/>
        </w:rPr>
        <w:t xml:space="preserve">lo siguiente: </w:t>
      </w:r>
      <w:r w:rsidR="004653F1" w:rsidRPr="0073376A">
        <w:rPr>
          <w:rFonts w:ascii="Century Gothic" w:hAnsi="Century Gothic"/>
          <w:b/>
          <w:sz w:val="24"/>
          <w:szCs w:val="24"/>
        </w:rPr>
        <w:t>1.</w:t>
      </w:r>
      <w:r w:rsidR="004653F1">
        <w:rPr>
          <w:rFonts w:ascii="Century Gothic" w:hAnsi="Century Gothic"/>
          <w:sz w:val="24"/>
          <w:szCs w:val="24"/>
        </w:rPr>
        <w:t xml:space="preserve"> Q</w:t>
      </w:r>
      <w:r w:rsidR="003B5E2E">
        <w:rPr>
          <w:rFonts w:ascii="Century Gothic" w:hAnsi="Century Gothic"/>
          <w:sz w:val="24"/>
          <w:szCs w:val="24"/>
        </w:rPr>
        <w:t>ue la renovación de su concesión, se</w:t>
      </w:r>
      <w:r w:rsidR="0073376A">
        <w:rPr>
          <w:rFonts w:ascii="Century Gothic" w:hAnsi="Century Gothic"/>
          <w:sz w:val="24"/>
          <w:szCs w:val="24"/>
        </w:rPr>
        <w:t>a</w:t>
      </w:r>
      <w:r w:rsidR="003B5E2E">
        <w:rPr>
          <w:rFonts w:ascii="Century Gothic" w:hAnsi="Century Gothic"/>
          <w:sz w:val="24"/>
          <w:szCs w:val="24"/>
        </w:rPr>
        <w:t xml:space="preserve"> totalmente automática, sin necesidad de presentar formato de solicitud, o tener que realizar gastos extras para el mismo trámite. </w:t>
      </w:r>
      <w:r w:rsidR="004653F1">
        <w:rPr>
          <w:rFonts w:ascii="Century Gothic" w:hAnsi="Century Gothic"/>
          <w:sz w:val="24"/>
          <w:szCs w:val="24"/>
        </w:rPr>
        <w:t xml:space="preserve"> </w:t>
      </w:r>
      <w:r w:rsidR="004653F1" w:rsidRPr="0073376A">
        <w:rPr>
          <w:rFonts w:ascii="Century Gothic" w:hAnsi="Century Gothic"/>
          <w:b/>
          <w:sz w:val="24"/>
          <w:szCs w:val="24"/>
        </w:rPr>
        <w:t>2.</w:t>
      </w:r>
      <w:r w:rsidR="004653F1">
        <w:rPr>
          <w:rFonts w:ascii="Century Gothic" w:hAnsi="Century Gothic"/>
          <w:sz w:val="24"/>
          <w:szCs w:val="24"/>
        </w:rPr>
        <w:t xml:space="preserve"> Si lo que se planea, es la conversión de la unidad, a un modelo ecológico, entonces se podrían permitir unidades con una antigüedad de 15 años y no 10, como se establece en la Ley, y siempre y cuando se cumpla con las demás normatividades que indica el artículo 98 de la Ley en mención. </w:t>
      </w:r>
      <w:r w:rsidR="0073376A">
        <w:rPr>
          <w:rFonts w:ascii="Century Gothic" w:hAnsi="Century Gothic"/>
          <w:sz w:val="24"/>
          <w:szCs w:val="24"/>
        </w:rPr>
        <w:t>Lo mencionado, quedaría redactado de la siguiente manera:</w:t>
      </w:r>
    </w:p>
    <w:p w:rsidR="0073376A" w:rsidRDefault="0073376A" w:rsidP="0073376A">
      <w:pPr>
        <w:spacing w:line="360" w:lineRule="auto"/>
        <w:ind w:left="567"/>
        <w:jc w:val="both"/>
        <w:rPr>
          <w:rFonts w:ascii="Century Gothic" w:hAnsi="Century Gothic"/>
          <w:sz w:val="24"/>
          <w:szCs w:val="24"/>
        </w:rPr>
      </w:pPr>
      <w:r>
        <w:rPr>
          <w:rFonts w:ascii="Century Gothic" w:hAnsi="Century Gothic"/>
          <w:b/>
          <w:sz w:val="24"/>
          <w:szCs w:val="24"/>
        </w:rPr>
        <w:t>Artículo 97.</w:t>
      </w:r>
      <w:r>
        <w:rPr>
          <w:rFonts w:ascii="Century Gothic" w:hAnsi="Century Gothic"/>
          <w:sz w:val="24"/>
          <w:szCs w:val="24"/>
        </w:rPr>
        <w:t xml:space="preserve"> […] </w:t>
      </w:r>
      <w:r w:rsidRPr="0073376A">
        <w:rPr>
          <w:rFonts w:ascii="Century Gothic" w:hAnsi="Century Gothic"/>
          <w:b/>
          <w:i/>
          <w:sz w:val="24"/>
          <w:szCs w:val="24"/>
        </w:rPr>
        <w:t>También se exceptuará lo establecido en el artículo anterior, aquellas unidades de transporte que hayan optado por convertirse a unidades de transporte ecológicas, en cualquiera de sus tres modalidades, las cuales podrán ser partícipes, aquellas que tengan una antigüedad de modelo no mayor a 15 años.</w:t>
      </w:r>
      <w:r>
        <w:rPr>
          <w:rFonts w:ascii="Century Gothic" w:hAnsi="Century Gothic"/>
          <w:sz w:val="24"/>
          <w:szCs w:val="24"/>
        </w:rPr>
        <w:t xml:space="preserve"> </w:t>
      </w:r>
    </w:p>
    <w:p w:rsidR="0073376A" w:rsidRDefault="0073376A" w:rsidP="0073376A">
      <w:pPr>
        <w:spacing w:line="360" w:lineRule="auto"/>
        <w:ind w:left="567"/>
        <w:jc w:val="both"/>
        <w:rPr>
          <w:rFonts w:ascii="Century Gothic" w:hAnsi="Century Gothic"/>
          <w:sz w:val="24"/>
          <w:szCs w:val="24"/>
        </w:rPr>
      </w:pPr>
    </w:p>
    <w:p w:rsidR="0073376A" w:rsidRPr="005C6F53" w:rsidRDefault="0073376A" w:rsidP="0073376A">
      <w:pPr>
        <w:spacing w:line="360" w:lineRule="auto"/>
        <w:ind w:left="567"/>
        <w:jc w:val="both"/>
        <w:rPr>
          <w:rFonts w:ascii="Century Gothic" w:hAnsi="Century Gothic"/>
          <w:sz w:val="24"/>
          <w:szCs w:val="24"/>
        </w:rPr>
      </w:pPr>
      <w:r>
        <w:rPr>
          <w:rFonts w:ascii="Century Gothic" w:hAnsi="Century Gothic"/>
          <w:b/>
          <w:sz w:val="24"/>
          <w:szCs w:val="24"/>
        </w:rPr>
        <w:t>Artículo 98.</w:t>
      </w:r>
      <w:r>
        <w:rPr>
          <w:rFonts w:ascii="Century Gothic" w:hAnsi="Century Gothic"/>
          <w:sz w:val="24"/>
          <w:szCs w:val="24"/>
        </w:rPr>
        <w:t xml:space="preserve"> […] </w:t>
      </w:r>
      <w:r>
        <w:rPr>
          <w:rFonts w:ascii="Century Gothic" w:hAnsi="Century Gothic"/>
          <w:b/>
          <w:i/>
          <w:sz w:val="24"/>
          <w:szCs w:val="24"/>
        </w:rPr>
        <w:t>En el caso de las unidades de transporte que se hayan convertido a unidades de transporte ecológico en cualquiera de sus tres modalidades, obtendrán renovación automática.</w:t>
      </w:r>
      <w:r>
        <w:rPr>
          <w:rFonts w:ascii="Century Gothic" w:hAnsi="Century Gothic"/>
          <w:sz w:val="24"/>
          <w:szCs w:val="24"/>
        </w:rPr>
        <w:t xml:space="preserve"> </w:t>
      </w:r>
    </w:p>
    <w:p w:rsidR="000A44E5" w:rsidRDefault="000A44E5" w:rsidP="0073376A">
      <w:pPr>
        <w:spacing w:line="360" w:lineRule="auto"/>
        <w:jc w:val="both"/>
        <w:rPr>
          <w:rFonts w:ascii="Century Gothic" w:hAnsi="Century Gothic"/>
          <w:b/>
          <w:sz w:val="24"/>
          <w:szCs w:val="24"/>
        </w:rPr>
      </w:pPr>
    </w:p>
    <w:p w:rsidR="005C6F53" w:rsidRPr="005C6F53" w:rsidRDefault="005C6F53" w:rsidP="00C8489C">
      <w:pPr>
        <w:spacing w:line="360" w:lineRule="auto"/>
        <w:ind w:left="567"/>
        <w:jc w:val="both"/>
        <w:rPr>
          <w:rFonts w:ascii="Century Gothic" w:hAnsi="Century Gothic"/>
          <w:sz w:val="24"/>
          <w:szCs w:val="24"/>
        </w:rPr>
      </w:pPr>
      <w:r w:rsidRPr="004B3479">
        <w:rPr>
          <w:rFonts w:ascii="Century Gothic" w:hAnsi="Century Gothic"/>
          <w:b/>
          <w:sz w:val="24"/>
          <w:szCs w:val="24"/>
        </w:rPr>
        <w:lastRenderedPageBreak/>
        <w:t>TERCERO.</w:t>
      </w:r>
      <w:r w:rsidRPr="005C6F53">
        <w:rPr>
          <w:rFonts w:ascii="Century Gothic" w:hAnsi="Century Gothic"/>
          <w:sz w:val="24"/>
          <w:szCs w:val="24"/>
        </w:rPr>
        <w:t xml:space="preserve"> La Ley en cuestión, establece que los concesionarios deberán cumplir con determinadas obligaciones. Entre ellas, se encuentra la q</w:t>
      </w:r>
      <w:r w:rsidR="004B3479">
        <w:rPr>
          <w:rFonts w:ascii="Century Gothic" w:hAnsi="Century Gothic"/>
          <w:sz w:val="24"/>
          <w:szCs w:val="24"/>
        </w:rPr>
        <w:t>ue se menciona en el artículo 102</w:t>
      </w:r>
      <w:r w:rsidRPr="005C6F53">
        <w:rPr>
          <w:rFonts w:ascii="Century Gothic" w:hAnsi="Century Gothic"/>
          <w:sz w:val="24"/>
          <w:szCs w:val="24"/>
        </w:rPr>
        <w:t xml:space="preserve">, fracción </w:t>
      </w:r>
      <w:r w:rsidR="004B3479">
        <w:rPr>
          <w:rFonts w:ascii="Century Gothic" w:hAnsi="Century Gothic"/>
          <w:sz w:val="24"/>
          <w:szCs w:val="24"/>
        </w:rPr>
        <w:t>X</w:t>
      </w:r>
      <w:r w:rsidRPr="005C6F53">
        <w:rPr>
          <w:rFonts w:ascii="Century Gothic" w:hAnsi="Century Gothic"/>
          <w:sz w:val="24"/>
          <w:szCs w:val="24"/>
        </w:rPr>
        <w:t xml:space="preserve">VI, la cual hace mención de que la unidad, debe mantenerse, de manera general, en buen estado, por lo que se considera que el incluir la responsabilidad ecológica dentro de esta fracción, es indispensable, enfatizando que beneficiará para reducir el impacto negativo que ocasiona el ruido y la contaminación del aire.  </w:t>
      </w:r>
    </w:p>
    <w:p w:rsidR="005C6F53" w:rsidRPr="005C6F53" w:rsidRDefault="005C6F53" w:rsidP="00C8489C">
      <w:pPr>
        <w:spacing w:line="360" w:lineRule="auto"/>
        <w:ind w:left="567"/>
        <w:jc w:val="both"/>
        <w:rPr>
          <w:rFonts w:ascii="Century Gothic" w:hAnsi="Century Gothic"/>
          <w:sz w:val="24"/>
          <w:szCs w:val="24"/>
        </w:rPr>
      </w:pPr>
    </w:p>
    <w:p w:rsidR="005C6F53" w:rsidRDefault="005C6F53" w:rsidP="0073376A">
      <w:pPr>
        <w:pStyle w:val="Normal1"/>
        <w:spacing w:line="360" w:lineRule="auto"/>
        <w:ind w:left="567"/>
        <w:jc w:val="both"/>
        <w:rPr>
          <w:rFonts w:ascii="Century Gothic" w:hAnsi="Century Gothic"/>
          <w:b/>
          <w:i/>
          <w:sz w:val="24"/>
          <w:szCs w:val="24"/>
          <w:lang w:val="es-ES_tradnl"/>
        </w:rPr>
      </w:pPr>
      <w:r w:rsidRPr="004B3479">
        <w:rPr>
          <w:rFonts w:ascii="Century Gothic" w:hAnsi="Century Gothic"/>
          <w:b/>
          <w:sz w:val="24"/>
          <w:szCs w:val="24"/>
        </w:rPr>
        <w:t>CUARTO.</w:t>
      </w:r>
      <w:r w:rsidRPr="005C6F53">
        <w:rPr>
          <w:rFonts w:ascii="Century Gothic" w:hAnsi="Century Gothic"/>
          <w:sz w:val="24"/>
          <w:szCs w:val="24"/>
        </w:rPr>
        <w:t xml:space="preserve"> Para asegurarse de que este requerimiento ecológico sea efectivamente cumplido, se propone como opción, el cancelar toda aquella concesión que se otorgue, sin que se cumplan con los requisitos medio ambientales establecidos en dicha Ley, lo cual incluye tanto la transición de la antigua unidad a una con enfoque ecológico, así como el debido mantenimiento en el que debe mantenerse el vehículo. A pesar de ello, se prevendrá al concesionario antes de aplicar la causal y se otorgará un plazo máximo de tres meses a partir de la prevención para realizar las acciones correspondientes que den cumplimiento con</w:t>
      </w:r>
      <w:r w:rsidR="0073376A">
        <w:rPr>
          <w:rFonts w:ascii="Century Gothic" w:hAnsi="Century Gothic"/>
          <w:sz w:val="24"/>
          <w:szCs w:val="24"/>
        </w:rPr>
        <w:t xml:space="preserve"> lo establecido en el artículo. Para lo anterior, se propone la siguiente redacción en el capítulo correspondiente de cancelación de concesiones y permisos, en su artículo 116, como última fracción: </w:t>
      </w:r>
      <w:r w:rsidR="0073376A" w:rsidRPr="00203CCB">
        <w:rPr>
          <w:rFonts w:ascii="Century Gothic" w:hAnsi="Century Gothic"/>
          <w:b/>
          <w:i/>
          <w:sz w:val="24"/>
          <w:szCs w:val="24"/>
          <w:lang w:val="es-ES_tradnl"/>
        </w:rPr>
        <w:t xml:space="preserve">Se preste el servicio con unidades que no cumplan con el enfoque ecológico requerido respecto a las unidades híbridas, eléctricas o unidades de sistemas dual, bi-fuel y/o dedicado, con uso de gas natural, ya sea en cuanto </w:t>
      </w:r>
      <w:r w:rsidR="0073376A" w:rsidRPr="00203CCB">
        <w:rPr>
          <w:rFonts w:ascii="Century Gothic" w:hAnsi="Century Gothic"/>
          <w:b/>
          <w:i/>
          <w:sz w:val="24"/>
          <w:szCs w:val="24"/>
          <w:lang w:val="es-ES_tradnl"/>
        </w:rPr>
        <w:lastRenderedPageBreak/>
        <w:t>al cambio de unidad correspondiente o en cuanto al mantenimiento de los mismos.</w:t>
      </w:r>
      <w:r w:rsidR="0073376A" w:rsidRPr="00203CCB">
        <w:rPr>
          <w:rFonts w:ascii="Century Gothic" w:hAnsi="Century Gothic"/>
          <w:sz w:val="24"/>
          <w:szCs w:val="24"/>
          <w:lang w:val="es-ES_tradnl"/>
        </w:rPr>
        <w:t xml:space="preserve"> </w:t>
      </w:r>
      <w:r w:rsidR="0073376A" w:rsidRPr="00203CCB">
        <w:rPr>
          <w:rFonts w:ascii="Century Gothic" w:hAnsi="Century Gothic"/>
          <w:b/>
          <w:i/>
          <w:sz w:val="24"/>
          <w:szCs w:val="24"/>
          <w:lang w:val="es-ES_tradnl"/>
        </w:rPr>
        <w:t>Previamente a la aplicación de esta causal, se prevendrá al titular para que en el término improrrogable de tres mese</w:t>
      </w:r>
      <w:r w:rsidR="0073376A">
        <w:rPr>
          <w:rFonts w:ascii="Century Gothic" w:hAnsi="Century Gothic"/>
          <w:b/>
          <w:i/>
          <w:sz w:val="24"/>
          <w:szCs w:val="24"/>
          <w:lang w:val="es-ES_tradnl"/>
        </w:rPr>
        <w:t>s reponga o convierta su equipo.</w:t>
      </w:r>
    </w:p>
    <w:p w:rsidR="0073376A" w:rsidRPr="0073376A" w:rsidRDefault="0073376A" w:rsidP="0073376A">
      <w:pPr>
        <w:pStyle w:val="Normal1"/>
        <w:spacing w:line="360" w:lineRule="auto"/>
        <w:ind w:left="567"/>
        <w:jc w:val="both"/>
        <w:rPr>
          <w:rFonts w:ascii="Century Gothic" w:hAnsi="Century Gothic"/>
          <w:b/>
          <w:i/>
          <w:sz w:val="24"/>
          <w:szCs w:val="24"/>
          <w:lang w:val="es-ES_tradnl"/>
        </w:rPr>
      </w:pPr>
    </w:p>
    <w:p w:rsidR="005C6F53" w:rsidRDefault="005C6F53" w:rsidP="004501C0">
      <w:pPr>
        <w:spacing w:line="360" w:lineRule="auto"/>
        <w:jc w:val="both"/>
        <w:rPr>
          <w:rFonts w:ascii="Century Gothic" w:hAnsi="Century Gothic"/>
          <w:sz w:val="24"/>
          <w:szCs w:val="24"/>
        </w:rPr>
      </w:pPr>
      <w:r w:rsidRPr="005C6F53">
        <w:rPr>
          <w:rFonts w:ascii="Century Gothic" w:hAnsi="Century Gothic"/>
          <w:sz w:val="24"/>
          <w:szCs w:val="24"/>
        </w:rPr>
        <w:t xml:space="preserve">Finalmente, lo que se pretende con esta Iniciativa es entre otras, crear consciencia ambiental, responsabilidad ecológica y sobre todo tomar medidas de mitigación a los efectos de cambio climático, previniendo a su vez un problema  ambiental masivo en cuanto a la contaminación del aire. </w:t>
      </w:r>
    </w:p>
    <w:p w:rsidR="00203576" w:rsidRPr="004501C0" w:rsidRDefault="00203576" w:rsidP="004501C0">
      <w:pPr>
        <w:spacing w:line="360" w:lineRule="auto"/>
        <w:jc w:val="both"/>
        <w:rPr>
          <w:rFonts w:ascii="Century Gothic" w:hAnsi="Century Gothic"/>
          <w:sz w:val="24"/>
          <w:szCs w:val="24"/>
        </w:rPr>
      </w:pPr>
      <w:r w:rsidRPr="003F1A7B">
        <w:rPr>
          <w:rFonts w:ascii="Century Gothic" w:hAnsi="Century Gothic"/>
          <w:color w:val="000000" w:themeColor="text1"/>
          <w:sz w:val="24"/>
          <w:szCs w:val="24"/>
        </w:rPr>
        <w:t>Es por lo expuesto que sometemos a consideración del Pleno el presente proyecto con carácter de:</w:t>
      </w:r>
    </w:p>
    <w:p w:rsidR="003F1A7B" w:rsidRPr="003F1A7B" w:rsidRDefault="00203576" w:rsidP="00E27F99">
      <w:pPr>
        <w:jc w:val="center"/>
        <w:rPr>
          <w:rFonts w:ascii="Century Gothic" w:hAnsi="Century Gothic"/>
          <w:b/>
          <w:color w:val="000000" w:themeColor="text1"/>
          <w:sz w:val="24"/>
          <w:szCs w:val="24"/>
        </w:rPr>
      </w:pPr>
      <w:r w:rsidRPr="003F1A7B">
        <w:rPr>
          <w:rFonts w:ascii="Century Gothic" w:hAnsi="Century Gothic"/>
          <w:b/>
          <w:color w:val="000000" w:themeColor="text1"/>
          <w:sz w:val="24"/>
          <w:szCs w:val="24"/>
        </w:rPr>
        <w:t>ACUERDO</w:t>
      </w:r>
    </w:p>
    <w:p w:rsidR="0073376A" w:rsidRDefault="00203576" w:rsidP="003F1A7B">
      <w:pPr>
        <w:spacing w:line="360" w:lineRule="auto"/>
        <w:jc w:val="both"/>
        <w:rPr>
          <w:rFonts w:ascii="Century Gothic" w:hAnsi="Century Gothic"/>
          <w:color w:val="000000" w:themeColor="text1"/>
          <w:sz w:val="24"/>
          <w:szCs w:val="24"/>
        </w:rPr>
      </w:pPr>
      <w:r w:rsidRPr="003F1A7B">
        <w:rPr>
          <w:rFonts w:ascii="Century Gothic" w:hAnsi="Century Gothic"/>
          <w:b/>
          <w:color w:val="000000" w:themeColor="text1"/>
          <w:sz w:val="24"/>
          <w:szCs w:val="24"/>
        </w:rPr>
        <w:t>PRIMERO</w:t>
      </w:r>
      <w:r w:rsidRPr="003F1A7B">
        <w:rPr>
          <w:rFonts w:ascii="Century Gothic" w:hAnsi="Century Gothic"/>
          <w:color w:val="000000" w:themeColor="text1"/>
          <w:sz w:val="24"/>
          <w:szCs w:val="24"/>
        </w:rPr>
        <w:t xml:space="preserve">. </w:t>
      </w:r>
      <w:r w:rsidR="001B6B7D">
        <w:rPr>
          <w:rFonts w:ascii="Century Gothic" w:hAnsi="Century Gothic"/>
          <w:color w:val="000000" w:themeColor="text1"/>
          <w:sz w:val="24"/>
          <w:szCs w:val="24"/>
        </w:rPr>
        <w:t xml:space="preserve"> Se exhorta respetuosamente, a la Comisión de Obras, </w:t>
      </w:r>
      <w:r w:rsidR="001B6B7D">
        <w:rPr>
          <w:rFonts w:ascii="Century Gothic" w:hAnsi="Century Gothic"/>
          <w:sz w:val="24"/>
          <w:szCs w:val="24"/>
        </w:rPr>
        <w:t>Servicios Públicos y Desarrollo Urbano</w:t>
      </w:r>
      <w:r w:rsidR="001B6B7D">
        <w:rPr>
          <w:rFonts w:ascii="Century Gothic" w:hAnsi="Century Gothic"/>
          <w:color w:val="000000" w:themeColor="text1"/>
          <w:sz w:val="24"/>
          <w:szCs w:val="24"/>
        </w:rPr>
        <w:t xml:space="preserve"> para que tome en consideración las propuestas que se enuncian en la presente iniciativa con respecto al tema de las unidades de transporte ecológico, para poderlas integrar en la nueva Ley de Transporte del Estado de Chihuahua, que esta misma comisión tiene turnada para su análisis. </w:t>
      </w:r>
    </w:p>
    <w:p w:rsidR="0073376A" w:rsidRDefault="001B6B7D" w:rsidP="003F1A7B">
      <w:pPr>
        <w:spacing w:line="360" w:lineRule="auto"/>
        <w:jc w:val="both"/>
        <w:rPr>
          <w:rFonts w:ascii="Century Gothic" w:hAnsi="Century Gothic"/>
          <w:color w:val="000000" w:themeColor="text1"/>
          <w:sz w:val="24"/>
          <w:szCs w:val="24"/>
        </w:rPr>
      </w:pPr>
      <w:r w:rsidRPr="001B6B7D">
        <w:rPr>
          <w:rFonts w:ascii="Century Gothic" w:hAnsi="Century Gothic"/>
          <w:b/>
          <w:color w:val="000000" w:themeColor="text1"/>
          <w:sz w:val="24"/>
          <w:szCs w:val="24"/>
        </w:rPr>
        <w:t>SEGUNDO.</w:t>
      </w:r>
      <w:r>
        <w:rPr>
          <w:rFonts w:ascii="Century Gothic" w:hAnsi="Century Gothic"/>
          <w:color w:val="000000" w:themeColor="text1"/>
          <w:sz w:val="24"/>
          <w:szCs w:val="24"/>
        </w:rPr>
        <w:t xml:space="preserve"> </w:t>
      </w:r>
      <w:r w:rsidR="00A67049">
        <w:rPr>
          <w:rFonts w:ascii="Century Gothic" w:hAnsi="Century Gothic"/>
          <w:color w:val="000000" w:themeColor="text1"/>
          <w:sz w:val="24"/>
          <w:szCs w:val="24"/>
        </w:rPr>
        <w:t>Se exhorta respetuosamente</w:t>
      </w:r>
      <w:r w:rsidR="00015A63">
        <w:rPr>
          <w:rFonts w:ascii="Century Gothic" w:hAnsi="Century Gothic"/>
          <w:color w:val="000000" w:themeColor="text1"/>
          <w:sz w:val="24"/>
          <w:szCs w:val="24"/>
        </w:rPr>
        <w:t xml:space="preserve"> a la Comisión </w:t>
      </w:r>
      <w:r>
        <w:rPr>
          <w:rFonts w:ascii="Century Gothic" w:hAnsi="Century Gothic"/>
          <w:color w:val="000000" w:themeColor="text1"/>
          <w:sz w:val="24"/>
          <w:szCs w:val="24"/>
        </w:rPr>
        <w:t xml:space="preserve">de Obras, </w:t>
      </w:r>
      <w:r>
        <w:rPr>
          <w:rFonts w:ascii="Century Gothic" w:hAnsi="Century Gothic"/>
          <w:sz w:val="24"/>
          <w:szCs w:val="24"/>
        </w:rPr>
        <w:t>Servicios Públicos y Desarrollo Urbano</w:t>
      </w:r>
      <w:r>
        <w:rPr>
          <w:rFonts w:ascii="Century Gothic" w:hAnsi="Century Gothic"/>
          <w:color w:val="000000" w:themeColor="text1"/>
          <w:sz w:val="24"/>
          <w:szCs w:val="24"/>
        </w:rPr>
        <w:t xml:space="preserve"> </w:t>
      </w:r>
      <w:r w:rsidR="00015A63">
        <w:rPr>
          <w:rFonts w:ascii="Century Gothic" w:hAnsi="Century Gothic"/>
          <w:color w:val="000000" w:themeColor="text1"/>
          <w:sz w:val="24"/>
          <w:szCs w:val="24"/>
        </w:rPr>
        <w:t>para que integre en el análisis, las propuestas presentadas en la materia</w:t>
      </w:r>
      <w:r>
        <w:rPr>
          <w:rFonts w:ascii="Century Gothic" w:hAnsi="Century Gothic"/>
          <w:color w:val="000000" w:themeColor="text1"/>
          <w:sz w:val="24"/>
          <w:szCs w:val="24"/>
        </w:rPr>
        <w:t xml:space="preserve"> de transporte,</w:t>
      </w:r>
      <w:r w:rsidR="00015A63">
        <w:rPr>
          <w:rFonts w:ascii="Century Gothic" w:hAnsi="Century Gothic"/>
          <w:color w:val="000000" w:themeColor="text1"/>
          <w:sz w:val="24"/>
          <w:szCs w:val="24"/>
        </w:rPr>
        <w:t xml:space="preserve"> que </w:t>
      </w:r>
      <w:r w:rsidR="00A67049">
        <w:rPr>
          <w:rFonts w:ascii="Century Gothic" w:hAnsi="Century Gothic"/>
          <w:color w:val="000000" w:themeColor="text1"/>
          <w:sz w:val="24"/>
          <w:szCs w:val="24"/>
        </w:rPr>
        <w:t>actualmente se encuentran turnadas a la</w:t>
      </w:r>
      <w:r w:rsidR="00015A63">
        <w:rPr>
          <w:rFonts w:ascii="Century Gothic" w:hAnsi="Century Gothic"/>
          <w:color w:val="000000" w:themeColor="text1"/>
          <w:sz w:val="24"/>
          <w:szCs w:val="24"/>
        </w:rPr>
        <w:t xml:space="preserve"> Comisión de Movilidad Urbana</w:t>
      </w:r>
      <w:r w:rsidR="00A67049">
        <w:rPr>
          <w:rFonts w:ascii="Century Gothic" w:hAnsi="Century Gothic"/>
          <w:color w:val="000000" w:themeColor="text1"/>
          <w:sz w:val="24"/>
          <w:szCs w:val="24"/>
        </w:rPr>
        <w:t xml:space="preserve"> y que se encuentre</w:t>
      </w:r>
      <w:r w:rsidR="00015A63">
        <w:rPr>
          <w:rFonts w:ascii="Century Gothic" w:hAnsi="Century Gothic"/>
          <w:color w:val="000000" w:themeColor="text1"/>
          <w:sz w:val="24"/>
          <w:szCs w:val="24"/>
        </w:rPr>
        <w:t xml:space="preserve">n </w:t>
      </w:r>
      <w:r w:rsidR="00015A63">
        <w:rPr>
          <w:rFonts w:ascii="Century Gothic" w:hAnsi="Century Gothic"/>
          <w:color w:val="000000" w:themeColor="text1"/>
          <w:sz w:val="24"/>
          <w:szCs w:val="24"/>
        </w:rPr>
        <w:lastRenderedPageBreak/>
        <w:t>pendientes de resolución, con el fin de darles el correspondiente trámite legal y contin</w:t>
      </w:r>
      <w:r w:rsidR="0073376A">
        <w:rPr>
          <w:rFonts w:ascii="Century Gothic" w:hAnsi="Century Gothic"/>
          <w:color w:val="000000" w:themeColor="text1"/>
          <w:sz w:val="24"/>
          <w:szCs w:val="24"/>
        </w:rPr>
        <w:t>uar con el proceso legislativo.</w:t>
      </w:r>
    </w:p>
    <w:p w:rsidR="00203576" w:rsidRPr="003F1A7B" w:rsidRDefault="001B6B7D" w:rsidP="003F1A7B">
      <w:pPr>
        <w:spacing w:line="360" w:lineRule="auto"/>
        <w:jc w:val="both"/>
        <w:rPr>
          <w:rFonts w:ascii="Century Gothic" w:hAnsi="Century Gothic"/>
          <w:color w:val="000000" w:themeColor="text1"/>
          <w:sz w:val="24"/>
          <w:szCs w:val="24"/>
        </w:rPr>
      </w:pPr>
      <w:r>
        <w:rPr>
          <w:rFonts w:ascii="Century Gothic" w:hAnsi="Century Gothic"/>
          <w:b/>
          <w:color w:val="000000" w:themeColor="text1"/>
          <w:sz w:val="24"/>
          <w:szCs w:val="24"/>
        </w:rPr>
        <w:t>TERCERO</w:t>
      </w:r>
      <w:r w:rsidR="00203576" w:rsidRPr="003F1A7B">
        <w:rPr>
          <w:rFonts w:ascii="Century Gothic" w:hAnsi="Century Gothic"/>
          <w:b/>
          <w:color w:val="000000" w:themeColor="text1"/>
          <w:sz w:val="24"/>
          <w:szCs w:val="24"/>
        </w:rPr>
        <w:t xml:space="preserve">. </w:t>
      </w:r>
      <w:r w:rsidR="00A67049">
        <w:rPr>
          <w:rFonts w:ascii="Century Gothic" w:hAnsi="Century Gothic"/>
          <w:b/>
          <w:color w:val="000000" w:themeColor="text1"/>
          <w:sz w:val="24"/>
          <w:szCs w:val="24"/>
        </w:rPr>
        <w:t xml:space="preserve">Aprobado que sea, </w:t>
      </w:r>
      <w:r w:rsidR="00A67049">
        <w:rPr>
          <w:rFonts w:ascii="Century Gothic" w:hAnsi="Century Gothic"/>
          <w:color w:val="000000" w:themeColor="text1"/>
          <w:sz w:val="24"/>
          <w:szCs w:val="24"/>
        </w:rPr>
        <w:t>r</w:t>
      </w:r>
      <w:r w:rsidR="00203576" w:rsidRPr="003F1A7B">
        <w:rPr>
          <w:rFonts w:ascii="Century Gothic" w:hAnsi="Century Gothic"/>
          <w:color w:val="000000" w:themeColor="text1"/>
          <w:sz w:val="24"/>
          <w:szCs w:val="24"/>
        </w:rPr>
        <w:t>emítase copia del presente acuerdo así como de la iniciativa que le dio origen</w:t>
      </w:r>
      <w:r w:rsidR="00A67049">
        <w:rPr>
          <w:rFonts w:ascii="Century Gothic" w:hAnsi="Century Gothic"/>
          <w:color w:val="000000" w:themeColor="text1"/>
          <w:sz w:val="24"/>
          <w:szCs w:val="24"/>
        </w:rPr>
        <w:t xml:space="preserve"> a las comisiones</w:t>
      </w:r>
      <w:r w:rsidR="00203576" w:rsidRPr="003F1A7B">
        <w:rPr>
          <w:rFonts w:ascii="Century Gothic" w:hAnsi="Century Gothic"/>
          <w:color w:val="000000" w:themeColor="text1"/>
          <w:sz w:val="24"/>
          <w:szCs w:val="24"/>
        </w:rPr>
        <w:t xml:space="preserve"> antes mencionadas.</w:t>
      </w:r>
    </w:p>
    <w:p w:rsidR="00086CE6" w:rsidRPr="003F1A7B" w:rsidRDefault="00086CE6" w:rsidP="00086CE6">
      <w:pPr>
        <w:spacing w:line="360" w:lineRule="auto"/>
        <w:jc w:val="both"/>
        <w:rPr>
          <w:rFonts w:ascii="Century Gothic" w:hAnsi="Century Gothic" w:cs="Arial"/>
          <w:color w:val="000000" w:themeColor="text1"/>
          <w:sz w:val="24"/>
          <w:szCs w:val="24"/>
        </w:rPr>
      </w:pPr>
    </w:p>
    <w:p w:rsidR="00086CE6" w:rsidRPr="003F1A7B" w:rsidRDefault="00086CE6" w:rsidP="00086CE6">
      <w:pPr>
        <w:spacing w:line="360" w:lineRule="auto"/>
        <w:jc w:val="both"/>
        <w:rPr>
          <w:rFonts w:ascii="Century Gothic" w:hAnsi="Century Gothic" w:cs="Arial"/>
          <w:color w:val="000000" w:themeColor="text1"/>
          <w:sz w:val="24"/>
          <w:szCs w:val="24"/>
        </w:rPr>
      </w:pPr>
      <w:r w:rsidRPr="003F1A7B">
        <w:rPr>
          <w:rFonts w:ascii="Century Gothic" w:hAnsi="Century Gothic" w:cs="Arial"/>
          <w:color w:val="000000" w:themeColor="text1"/>
          <w:sz w:val="24"/>
          <w:szCs w:val="24"/>
        </w:rPr>
        <w:t>Dado en el Salón de Sesio</w:t>
      </w:r>
      <w:r w:rsidR="00733C21">
        <w:rPr>
          <w:rFonts w:ascii="Century Gothic" w:hAnsi="Century Gothic" w:cs="Arial"/>
          <w:color w:val="000000" w:themeColor="text1"/>
          <w:sz w:val="24"/>
          <w:szCs w:val="24"/>
        </w:rPr>
        <w:t>nes del Poder Legislativo, el 18</w:t>
      </w:r>
      <w:r w:rsidRPr="003F1A7B">
        <w:rPr>
          <w:rFonts w:ascii="Century Gothic" w:hAnsi="Century Gothic" w:cs="Arial"/>
          <w:color w:val="000000" w:themeColor="text1"/>
          <w:sz w:val="24"/>
          <w:szCs w:val="24"/>
        </w:rPr>
        <w:t xml:space="preserve"> </w:t>
      </w:r>
      <w:r w:rsidR="00203576" w:rsidRPr="003F1A7B">
        <w:rPr>
          <w:rFonts w:ascii="Century Gothic" w:hAnsi="Century Gothic" w:cs="Arial"/>
          <w:color w:val="000000" w:themeColor="text1"/>
          <w:sz w:val="24"/>
          <w:szCs w:val="24"/>
        </w:rPr>
        <w:t xml:space="preserve">de </w:t>
      </w:r>
      <w:r w:rsidR="0022569B">
        <w:rPr>
          <w:rFonts w:ascii="Century Gothic" w:hAnsi="Century Gothic" w:cs="Arial"/>
          <w:color w:val="000000" w:themeColor="text1"/>
          <w:sz w:val="24"/>
          <w:szCs w:val="24"/>
        </w:rPr>
        <w:t>marzo</w:t>
      </w:r>
      <w:r w:rsidR="003F1A7B" w:rsidRPr="003F1A7B">
        <w:rPr>
          <w:rFonts w:ascii="Century Gothic" w:hAnsi="Century Gothic" w:cs="Arial"/>
          <w:color w:val="000000" w:themeColor="text1"/>
          <w:sz w:val="24"/>
          <w:szCs w:val="24"/>
        </w:rPr>
        <w:t xml:space="preserve"> de</w:t>
      </w:r>
      <w:r w:rsidR="0022569B">
        <w:rPr>
          <w:rFonts w:ascii="Century Gothic" w:hAnsi="Century Gothic" w:cs="Arial"/>
          <w:color w:val="000000" w:themeColor="text1"/>
          <w:sz w:val="24"/>
          <w:szCs w:val="24"/>
        </w:rPr>
        <w:t xml:space="preserve"> 2020</w:t>
      </w:r>
      <w:r w:rsidRPr="003F1A7B">
        <w:rPr>
          <w:rFonts w:ascii="Century Gothic" w:hAnsi="Century Gothic" w:cs="Arial"/>
          <w:color w:val="000000" w:themeColor="text1"/>
          <w:sz w:val="24"/>
          <w:szCs w:val="24"/>
        </w:rPr>
        <w:t>.</w:t>
      </w:r>
    </w:p>
    <w:p w:rsidR="00201AE8" w:rsidRPr="003F1A7B" w:rsidRDefault="001678CC" w:rsidP="001678CC">
      <w:pPr>
        <w:spacing w:line="360" w:lineRule="auto"/>
        <w:jc w:val="both"/>
        <w:rPr>
          <w:rFonts w:ascii="Century Gothic" w:hAnsi="Century Gothic" w:cs="Arial"/>
          <w:color w:val="000000" w:themeColor="text1"/>
          <w:sz w:val="24"/>
          <w:szCs w:val="24"/>
        </w:rPr>
      </w:pPr>
      <w:r w:rsidRPr="003F1A7B">
        <w:rPr>
          <w:rFonts w:ascii="Century Gothic" w:hAnsi="Century Gothic" w:cs="Arial"/>
          <w:color w:val="000000" w:themeColor="text1"/>
          <w:sz w:val="24"/>
          <w:szCs w:val="24"/>
        </w:rPr>
        <w:t xml:space="preserve">Es cuánto. </w:t>
      </w:r>
    </w:p>
    <w:p w:rsidR="001678CC" w:rsidRPr="003F1A7B" w:rsidRDefault="001678CC" w:rsidP="001678CC">
      <w:pPr>
        <w:spacing w:line="360" w:lineRule="auto"/>
        <w:jc w:val="center"/>
        <w:rPr>
          <w:rFonts w:ascii="Century Gothic" w:hAnsi="Century Gothic" w:cs="Arial"/>
          <w:b/>
          <w:color w:val="000000" w:themeColor="text1"/>
          <w:sz w:val="24"/>
          <w:szCs w:val="24"/>
        </w:rPr>
      </w:pPr>
      <w:r w:rsidRPr="003F1A7B">
        <w:rPr>
          <w:rFonts w:ascii="Century Gothic" w:hAnsi="Century Gothic" w:cs="Arial"/>
          <w:b/>
          <w:color w:val="000000" w:themeColor="text1"/>
          <w:sz w:val="24"/>
          <w:szCs w:val="24"/>
        </w:rPr>
        <w:t>Atentamente</w:t>
      </w:r>
    </w:p>
    <w:p w:rsidR="00DE7721" w:rsidRPr="003F1A7B" w:rsidRDefault="00DE7721" w:rsidP="001678CC">
      <w:pPr>
        <w:spacing w:line="360" w:lineRule="auto"/>
        <w:jc w:val="center"/>
        <w:rPr>
          <w:rFonts w:ascii="Century Gothic" w:hAnsi="Century Gothic" w:cs="Arial"/>
          <w:b/>
          <w:color w:val="000000" w:themeColor="text1"/>
          <w:sz w:val="24"/>
          <w:szCs w:val="24"/>
        </w:rPr>
      </w:pPr>
    </w:p>
    <w:p w:rsidR="001678CC" w:rsidRPr="003F1A7B" w:rsidRDefault="001678CC" w:rsidP="001678CC">
      <w:pPr>
        <w:spacing w:line="360" w:lineRule="auto"/>
        <w:jc w:val="center"/>
        <w:rPr>
          <w:rFonts w:ascii="Century Gothic" w:hAnsi="Century Gothic" w:cs="Arial"/>
          <w:b/>
          <w:color w:val="000000" w:themeColor="text1"/>
          <w:sz w:val="24"/>
          <w:szCs w:val="24"/>
        </w:rPr>
      </w:pPr>
    </w:p>
    <w:p w:rsidR="001678CC" w:rsidRPr="003F1A7B" w:rsidRDefault="001678CC" w:rsidP="001678CC">
      <w:pPr>
        <w:spacing w:line="360" w:lineRule="auto"/>
        <w:jc w:val="center"/>
        <w:rPr>
          <w:rFonts w:ascii="Century Gothic" w:hAnsi="Century Gothic" w:cs="Arial"/>
          <w:b/>
          <w:color w:val="000000" w:themeColor="text1"/>
          <w:sz w:val="24"/>
          <w:szCs w:val="24"/>
        </w:rPr>
      </w:pPr>
      <w:r w:rsidRPr="003F1A7B">
        <w:rPr>
          <w:rFonts w:ascii="Century Gothic" w:hAnsi="Century Gothic" w:cs="Arial"/>
          <w:b/>
          <w:color w:val="000000" w:themeColor="text1"/>
          <w:sz w:val="24"/>
          <w:szCs w:val="24"/>
        </w:rPr>
        <w:t>Dip. Alejandro Gloria González</w:t>
      </w:r>
    </w:p>
    <w:p w:rsidR="001678CC" w:rsidRPr="003F1A7B" w:rsidRDefault="001678CC" w:rsidP="00CA4A76">
      <w:pPr>
        <w:spacing w:line="360" w:lineRule="auto"/>
        <w:jc w:val="center"/>
        <w:rPr>
          <w:rFonts w:ascii="Century Gothic" w:hAnsi="Century Gothic" w:cs="Arial"/>
          <w:b/>
          <w:color w:val="000000" w:themeColor="text1"/>
          <w:sz w:val="24"/>
          <w:szCs w:val="24"/>
        </w:rPr>
      </w:pPr>
      <w:r w:rsidRPr="003F1A7B">
        <w:rPr>
          <w:rFonts w:ascii="Century Gothic" w:hAnsi="Century Gothic" w:cs="Arial"/>
          <w:b/>
          <w:color w:val="000000" w:themeColor="text1"/>
          <w:sz w:val="24"/>
          <w:szCs w:val="24"/>
        </w:rPr>
        <w:t xml:space="preserve">Partido Verde Ecologista </w:t>
      </w:r>
    </w:p>
    <w:sectPr w:rsidR="001678CC" w:rsidRPr="003F1A7B" w:rsidSect="001678CC">
      <w:headerReference w:type="default" r:id="rId8"/>
      <w:pgSz w:w="12240" w:h="15840"/>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C5" w:rsidRDefault="00D351C5" w:rsidP="001678CC">
      <w:pPr>
        <w:spacing w:after="0" w:line="240" w:lineRule="auto"/>
      </w:pPr>
      <w:r>
        <w:separator/>
      </w:r>
    </w:p>
  </w:endnote>
  <w:endnote w:type="continuationSeparator" w:id="0">
    <w:p w:rsidR="00D351C5" w:rsidRDefault="00D351C5" w:rsidP="0016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C5" w:rsidRDefault="00D351C5" w:rsidP="001678CC">
      <w:pPr>
        <w:spacing w:after="0" w:line="240" w:lineRule="auto"/>
      </w:pPr>
      <w:r>
        <w:separator/>
      </w:r>
    </w:p>
  </w:footnote>
  <w:footnote w:type="continuationSeparator" w:id="0">
    <w:p w:rsidR="00D351C5" w:rsidRDefault="00D351C5" w:rsidP="00167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D7" w:rsidRDefault="009022D7" w:rsidP="00D919C6">
    <w:pPr>
      <w:pStyle w:val="Encabezado"/>
      <w:jc w:val="right"/>
      <w:rPr>
        <w:rFonts w:ascii="Edwardian Script ITC" w:hAnsi="Edwardian Script ITC"/>
        <w:sz w:val="32"/>
      </w:rPr>
    </w:pPr>
  </w:p>
  <w:p w:rsidR="00874D4B" w:rsidRPr="00203CCB" w:rsidRDefault="00874D4B" w:rsidP="00D919C6">
    <w:pPr>
      <w:pStyle w:val="Encabezado"/>
      <w:jc w:val="right"/>
      <w:rPr>
        <w:rFonts w:ascii="Edwardian Script ITC" w:hAnsi="Edwardian Script ITC"/>
        <w:sz w:val="32"/>
      </w:rPr>
    </w:pPr>
    <w:r w:rsidRPr="00203CCB">
      <w:rPr>
        <w:rFonts w:ascii="Edwardian Script ITC" w:hAnsi="Edwardian Script ITC"/>
        <w:sz w:val="32"/>
      </w:rPr>
      <w:t>“2020, Por un Nuevo Federali</w:t>
    </w:r>
    <w:r>
      <w:rPr>
        <w:rFonts w:ascii="Edwardian Script ITC" w:hAnsi="Edwardian Script ITC"/>
        <w:sz w:val="32"/>
      </w:rPr>
      <w:t>smo Fiscal, Justo y Equitativo”</w:t>
    </w:r>
  </w:p>
  <w:p w:rsidR="00874D4B" w:rsidRPr="00203CCB" w:rsidRDefault="00874D4B" w:rsidP="00D919C6">
    <w:pPr>
      <w:pStyle w:val="Encabezado"/>
      <w:jc w:val="right"/>
      <w:rPr>
        <w:rFonts w:ascii="Edwardian Script ITC" w:hAnsi="Edwardian Script ITC"/>
        <w:sz w:val="32"/>
      </w:rPr>
    </w:pPr>
    <w:r w:rsidRPr="00203CCB">
      <w:rPr>
        <w:rFonts w:ascii="Edwardian Script ITC" w:hAnsi="Edwardian Script ITC"/>
        <w:sz w:val="32"/>
      </w:rPr>
      <w:t>“2020, Año de la Sanidad Vegetal”</w:t>
    </w:r>
  </w:p>
  <w:p w:rsidR="00874D4B" w:rsidRPr="00D919C6" w:rsidRDefault="00874D4B" w:rsidP="00D919C6">
    <w:pPr>
      <w:pStyle w:val="Encabezado"/>
      <w:jc w:val="right"/>
      <w:rPr>
        <w:rFonts w:ascii="Edwardian Script ITC" w:hAnsi="Edwardian Script ITC"/>
        <w:sz w:val="32"/>
      </w:rPr>
    </w:pPr>
    <w:r w:rsidRPr="001678CC">
      <w:rPr>
        <w:rFonts w:ascii="Edwardian Script ITC" w:hAnsi="Edwardian Script ITC"/>
        <w:sz w:val="32"/>
      </w:rPr>
      <w:t>Pa</w:t>
    </w:r>
    <w:r>
      <w:rPr>
        <w:rFonts w:ascii="Edwardian Script ITC" w:hAnsi="Edwardian Script ITC"/>
        <w:sz w:val="32"/>
      </w:rPr>
      <w:t>rtido Verde Ecologista de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38F1"/>
    <w:multiLevelType w:val="hybridMultilevel"/>
    <w:tmpl w:val="B77468A8"/>
    <w:lvl w:ilvl="0" w:tplc="413609E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537981"/>
    <w:multiLevelType w:val="hybridMultilevel"/>
    <w:tmpl w:val="CFEE5E64"/>
    <w:lvl w:ilvl="0" w:tplc="10A4D6D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5D704E54"/>
    <w:multiLevelType w:val="hybridMultilevel"/>
    <w:tmpl w:val="5CB4C0D2"/>
    <w:lvl w:ilvl="0" w:tplc="824C3E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A23556"/>
    <w:multiLevelType w:val="hybridMultilevel"/>
    <w:tmpl w:val="EE329714"/>
    <w:lvl w:ilvl="0" w:tplc="7F7417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55873C7"/>
    <w:multiLevelType w:val="hybridMultilevel"/>
    <w:tmpl w:val="7A58FB00"/>
    <w:lvl w:ilvl="0" w:tplc="18ACDD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92D"/>
    <w:rsid w:val="00015A63"/>
    <w:rsid w:val="00023445"/>
    <w:rsid w:val="000418DB"/>
    <w:rsid w:val="00056B78"/>
    <w:rsid w:val="00077AEF"/>
    <w:rsid w:val="00080EBD"/>
    <w:rsid w:val="00086CE6"/>
    <w:rsid w:val="0009001E"/>
    <w:rsid w:val="000969AC"/>
    <w:rsid w:val="000A0A91"/>
    <w:rsid w:val="000A28ED"/>
    <w:rsid w:val="000A44E5"/>
    <w:rsid w:val="000C29D3"/>
    <w:rsid w:val="000F508F"/>
    <w:rsid w:val="000F578E"/>
    <w:rsid w:val="00116983"/>
    <w:rsid w:val="00117F6C"/>
    <w:rsid w:val="00130E04"/>
    <w:rsid w:val="001310A3"/>
    <w:rsid w:val="001313E8"/>
    <w:rsid w:val="001341A0"/>
    <w:rsid w:val="001678CC"/>
    <w:rsid w:val="001724DF"/>
    <w:rsid w:val="00173350"/>
    <w:rsid w:val="00184C0A"/>
    <w:rsid w:val="001B6B7D"/>
    <w:rsid w:val="001D2C3C"/>
    <w:rsid w:val="00201AE8"/>
    <w:rsid w:val="00203576"/>
    <w:rsid w:val="0022569B"/>
    <w:rsid w:val="00226421"/>
    <w:rsid w:val="0023532B"/>
    <w:rsid w:val="002452E9"/>
    <w:rsid w:val="002563BE"/>
    <w:rsid w:val="00263F36"/>
    <w:rsid w:val="002650BA"/>
    <w:rsid w:val="002669A9"/>
    <w:rsid w:val="00287CB7"/>
    <w:rsid w:val="002D430D"/>
    <w:rsid w:val="003077A7"/>
    <w:rsid w:val="0031659F"/>
    <w:rsid w:val="00323CEF"/>
    <w:rsid w:val="00332C46"/>
    <w:rsid w:val="00335382"/>
    <w:rsid w:val="0035492F"/>
    <w:rsid w:val="00362CF7"/>
    <w:rsid w:val="003713A6"/>
    <w:rsid w:val="003921AF"/>
    <w:rsid w:val="00394D7F"/>
    <w:rsid w:val="003A5E38"/>
    <w:rsid w:val="003B4A62"/>
    <w:rsid w:val="003B5E2E"/>
    <w:rsid w:val="003B5F02"/>
    <w:rsid w:val="003C48A1"/>
    <w:rsid w:val="003E611D"/>
    <w:rsid w:val="003E72AF"/>
    <w:rsid w:val="003F1A7B"/>
    <w:rsid w:val="003F471A"/>
    <w:rsid w:val="003F7785"/>
    <w:rsid w:val="00420205"/>
    <w:rsid w:val="00424995"/>
    <w:rsid w:val="0043579A"/>
    <w:rsid w:val="004501C0"/>
    <w:rsid w:val="004604B9"/>
    <w:rsid w:val="004653F1"/>
    <w:rsid w:val="00474F3F"/>
    <w:rsid w:val="00475569"/>
    <w:rsid w:val="00485EE2"/>
    <w:rsid w:val="00493147"/>
    <w:rsid w:val="00495814"/>
    <w:rsid w:val="004B3479"/>
    <w:rsid w:val="004C1229"/>
    <w:rsid w:val="004E3CF0"/>
    <w:rsid w:val="004F03E0"/>
    <w:rsid w:val="00500E74"/>
    <w:rsid w:val="00501F76"/>
    <w:rsid w:val="005126AB"/>
    <w:rsid w:val="005221F8"/>
    <w:rsid w:val="00564324"/>
    <w:rsid w:val="005646AD"/>
    <w:rsid w:val="0057510C"/>
    <w:rsid w:val="00585843"/>
    <w:rsid w:val="005C6F53"/>
    <w:rsid w:val="005D6C15"/>
    <w:rsid w:val="005D71E3"/>
    <w:rsid w:val="005F29A0"/>
    <w:rsid w:val="005F30FF"/>
    <w:rsid w:val="006011B0"/>
    <w:rsid w:val="00606D0D"/>
    <w:rsid w:val="00613E44"/>
    <w:rsid w:val="00637149"/>
    <w:rsid w:val="00640C58"/>
    <w:rsid w:val="00650618"/>
    <w:rsid w:val="006633EA"/>
    <w:rsid w:val="0068106B"/>
    <w:rsid w:val="006962EB"/>
    <w:rsid w:val="0069739B"/>
    <w:rsid w:val="006B7213"/>
    <w:rsid w:val="006C1352"/>
    <w:rsid w:val="006D00F9"/>
    <w:rsid w:val="006D1ED9"/>
    <w:rsid w:val="006E205A"/>
    <w:rsid w:val="006F41BA"/>
    <w:rsid w:val="006F4FD3"/>
    <w:rsid w:val="0073376A"/>
    <w:rsid w:val="00733C21"/>
    <w:rsid w:val="007449A4"/>
    <w:rsid w:val="007507B5"/>
    <w:rsid w:val="0077692D"/>
    <w:rsid w:val="007812F4"/>
    <w:rsid w:val="00782A31"/>
    <w:rsid w:val="007B5398"/>
    <w:rsid w:val="007C6581"/>
    <w:rsid w:val="007D7602"/>
    <w:rsid w:val="007E2853"/>
    <w:rsid w:val="007F2474"/>
    <w:rsid w:val="007F6061"/>
    <w:rsid w:val="007F7F71"/>
    <w:rsid w:val="00833142"/>
    <w:rsid w:val="00852BD6"/>
    <w:rsid w:val="00874D4B"/>
    <w:rsid w:val="00887E14"/>
    <w:rsid w:val="00893142"/>
    <w:rsid w:val="00893FCB"/>
    <w:rsid w:val="008B5B4E"/>
    <w:rsid w:val="008D3AE9"/>
    <w:rsid w:val="008E7CD8"/>
    <w:rsid w:val="009022D7"/>
    <w:rsid w:val="009024C1"/>
    <w:rsid w:val="00904830"/>
    <w:rsid w:val="009055C8"/>
    <w:rsid w:val="00923F1E"/>
    <w:rsid w:val="0095719F"/>
    <w:rsid w:val="00976906"/>
    <w:rsid w:val="009923C7"/>
    <w:rsid w:val="0099658C"/>
    <w:rsid w:val="009B6266"/>
    <w:rsid w:val="009C7E29"/>
    <w:rsid w:val="009F51B7"/>
    <w:rsid w:val="00A2368A"/>
    <w:rsid w:val="00A26E33"/>
    <w:rsid w:val="00A446E1"/>
    <w:rsid w:val="00A61B1D"/>
    <w:rsid w:val="00A67049"/>
    <w:rsid w:val="00AA375D"/>
    <w:rsid w:val="00AB1CD2"/>
    <w:rsid w:val="00B02F23"/>
    <w:rsid w:val="00B33992"/>
    <w:rsid w:val="00B5567B"/>
    <w:rsid w:val="00B94823"/>
    <w:rsid w:val="00BC475F"/>
    <w:rsid w:val="00BD0E31"/>
    <w:rsid w:val="00BF559E"/>
    <w:rsid w:val="00BF70D8"/>
    <w:rsid w:val="00C02A5E"/>
    <w:rsid w:val="00C052A9"/>
    <w:rsid w:val="00C123E5"/>
    <w:rsid w:val="00C3350C"/>
    <w:rsid w:val="00C36F20"/>
    <w:rsid w:val="00C80FDE"/>
    <w:rsid w:val="00C8489C"/>
    <w:rsid w:val="00C904E9"/>
    <w:rsid w:val="00C96C10"/>
    <w:rsid w:val="00CA4A76"/>
    <w:rsid w:val="00CA63C9"/>
    <w:rsid w:val="00CB7BA3"/>
    <w:rsid w:val="00CC55EB"/>
    <w:rsid w:val="00CE7923"/>
    <w:rsid w:val="00CF3209"/>
    <w:rsid w:val="00D14C26"/>
    <w:rsid w:val="00D20F9D"/>
    <w:rsid w:val="00D215E0"/>
    <w:rsid w:val="00D23BF5"/>
    <w:rsid w:val="00D30163"/>
    <w:rsid w:val="00D3208F"/>
    <w:rsid w:val="00D351C5"/>
    <w:rsid w:val="00D63DFD"/>
    <w:rsid w:val="00D71A7D"/>
    <w:rsid w:val="00D81182"/>
    <w:rsid w:val="00D919C6"/>
    <w:rsid w:val="00DC29FC"/>
    <w:rsid w:val="00DD43BD"/>
    <w:rsid w:val="00DE7721"/>
    <w:rsid w:val="00E0224E"/>
    <w:rsid w:val="00E074AD"/>
    <w:rsid w:val="00E27F99"/>
    <w:rsid w:val="00E47301"/>
    <w:rsid w:val="00E75AF9"/>
    <w:rsid w:val="00E82DF0"/>
    <w:rsid w:val="00E87A7D"/>
    <w:rsid w:val="00E87AA0"/>
    <w:rsid w:val="00E94FCF"/>
    <w:rsid w:val="00EA1C69"/>
    <w:rsid w:val="00EB2148"/>
    <w:rsid w:val="00EE79CD"/>
    <w:rsid w:val="00EF63BD"/>
    <w:rsid w:val="00F035E8"/>
    <w:rsid w:val="00F119A7"/>
    <w:rsid w:val="00F31AAC"/>
    <w:rsid w:val="00F355A2"/>
    <w:rsid w:val="00F55CC7"/>
    <w:rsid w:val="00F57513"/>
    <w:rsid w:val="00F65BDD"/>
    <w:rsid w:val="00F67086"/>
    <w:rsid w:val="00FA60F5"/>
    <w:rsid w:val="00FB0D5D"/>
    <w:rsid w:val="00FF073D"/>
    <w:rsid w:val="00FF1462"/>
    <w:rsid w:val="00FF64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9A37A1-2E7D-4C4F-BD17-226AA1B2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692D"/>
    <w:pPr>
      <w:ind w:left="720"/>
      <w:contextualSpacing/>
    </w:pPr>
  </w:style>
  <w:style w:type="paragraph" w:styleId="Encabezado">
    <w:name w:val="header"/>
    <w:basedOn w:val="Normal"/>
    <w:link w:val="EncabezadoCar"/>
    <w:uiPriority w:val="99"/>
    <w:unhideWhenUsed/>
    <w:rsid w:val="00167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8CC"/>
  </w:style>
  <w:style w:type="paragraph" w:styleId="Piedepgina">
    <w:name w:val="footer"/>
    <w:basedOn w:val="Normal"/>
    <w:link w:val="PiedepginaCar"/>
    <w:uiPriority w:val="99"/>
    <w:unhideWhenUsed/>
    <w:rsid w:val="00167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8CC"/>
  </w:style>
  <w:style w:type="paragraph" w:customStyle="1" w:styleId="Normal1">
    <w:name w:val="Normal1"/>
    <w:rsid w:val="0073376A"/>
    <w:pPr>
      <w:spacing w:after="0"/>
    </w:pPr>
    <w:rPr>
      <w:rFonts w:ascii="Arial" w:eastAsia="Arial" w:hAnsi="Arial" w:cs="Arial"/>
      <w:lang w:eastAsia="es-MX"/>
    </w:rPr>
  </w:style>
  <w:style w:type="paragraph" w:styleId="Textodeglobo">
    <w:name w:val="Balloon Text"/>
    <w:basedOn w:val="Normal"/>
    <w:link w:val="TextodegloboCar"/>
    <w:uiPriority w:val="99"/>
    <w:semiHidden/>
    <w:unhideWhenUsed/>
    <w:rsid w:val="00EE79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7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15672">
      <w:bodyDiv w:val="1"/>
      <w:marLeft w:val="0"/>
      <w:marRight w:val="0"/>
      <w:marTop w:val="0"/>
      <w:marBottom w:val="0"/>
      <w:divBdr>
        <w:top w:val="none" w:sz="0" w:space="0" w:color="auto"/>
        <w:left w:val="none" w:sz="0" w:space="0" w:color="auto"/>
        <w:bottom w:val="none" w:sz="0" w:space="0" w:color="auto"/>
        <w:right w:val="none" w:sz="0" w:space="0" w:color="auto"/>
      </w:divBdr>
    </w:div>
    <w:div w:id="1497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65770-C557-46A8-8446-B9A10B46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2134</Words>
  <Characters>11739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lgonzalez</dc:creator>
  <cp:lastModifiedBy>Sonia Pérez Chacón</cp:lastModifiedBy>
  <cp:revision>2</cp:revision>
  <cp:lastPrinted>2020-03-17T20:02:00Z</cp:lastPrinted>
  <dcterms:created xsi:type="dcterms:W3CDTF">2020-03-17T20:04:00Z</dcterms:created>
  <dcterms:modified xsi:type="dcterms:W3CDTF">2020-03-17T20:04:00Z</dcterms:modified>
</cp:coreProperties>
</file>