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0E1" w:rsidRPr="00D3120C" w:rsidRDefault="00C020E1" w:rsidP="00C020E1">
      <w:pPr>
        <w:spacing w:after="0" w:line="360" w:lineRule="auto"/>
        <w:jc w:val="both"/>
        <w:rPr>
          <w:rFonts w:ascii="Century Gothic" w:hAnsi="Century Gothic"/>
          <w:b/>
          <w:sz w:val="29"/>
          <w:szCs w:val="29"/>
        </w:rPr>
      </w:pPr>
      <w:r w:rsidRPr="00D3120C">
        <w:rPr>
          <w:rFonts w:ascii="Century Gothic" w:hAnsi="Century Gothic"/>
          <w:b/>
          <w:sz w:val="29"/>
          <w:szCs w:val="29"/>
        </w:rPr>
        <w:t>H. CONGRESO DEL ESTADO.</w:t>
      </w:r>
    </w:p>
    <w:p w:rsidR="00C020E1" w:rsidRPr="00D3120C" w:rsidRDefault="00C020E1" w:rsidP="00C020E1">
      <w:pPr>
        <w:spacing w:after="0" w:line="360" w:lineRule="auto"/>
        <w:jc w:val="both"/>
        <w:rPr>
          <w:rFonts w:ascii="Century Gothic" w:hAnsi="Century Gothic"/>
          <w:b/>
          <w:sz w:val="29"/>
          <w:szCs w:val="29"/>
        </w:rPr>
      </w:pPr>
      <w:r w:rsidRPr="00D3120C">
        <w:rPr>
          <w:rFonts w:ascii="Century Gothic" w:hAnsi="Century Gothic"/>
          <w:b/>
          <w:sz w:val="29"/>
          <w:szCs w:val="29"/>
        </w:rPr>
        <w:t>PRESENTE.</w:t>
      </w:r>
    </w:p>
    <w:p w:rsidR="00C020E1" w:rsidRPr="00D3120C" w:rsidRDefault="00C020E1" w:rsidP="00C020E1">
      <w:pPr>
        <w:spacing w:after="0" w:line="360" w:lineRule="auto"/>
        <w:jc w:val="both"/>
        <w:rPr>
          <w:rFonts w:ascii="Century Gothic" w:hAnsi="Century Gothic"/>
          <w:sz w:val="29"/>
          <w:szCs w:val="29"/>
        </w:rPr>
      </w:pPr>
    </w:p>
    <w:p w:rsidR="00C020E1" w:rsidRPr="00D3120C" w:rsidRDefault="00C020E1" w:rsidP="00C020E1">
      <w:pPr>
        <w:spacing w:after="0" w:line="360" w:lineRule="auto"/>
        <w:jc w:val="both"/>
        <w:rPr>
          <w:rFonts w:ascii="Century Gothic" w:hAnsi="Century Gothic"/>
          <w:sz w:val="29"/>
          <w:szCs w:val="29"/>
        </w:rPr>
      </w:pPr>
      <w:r w:rsidRPr="00D3120C">
        <w:rPr>
          <w:rFonts w:ascii="Century Gothic" w:hAnsi="Century Gothic"/>
          <w:sz w:val="29"/>
          <w:szCs w:val="29"/>
        </w:rPr>
        <w:t xml:space="preserve">La suscrita, en mi carácter de Diputada a la Sexagésima Quinta Legislatura del H. Congreso del Estado, integrante del Grupo Parlamentario del Partido Revolucionario  Institucional, con fundamento en lo dispuesto en Artículos 64 fracción segunda, 68 fracción primera de la Constitución Política Vigente para el Estado de Chihuahua, así como los artículos 167 fracción primera y 169 de la Ley Orgánica del Poder Legislativo del Estado de Chihuahua; acudo ante esta H. Representación Popular a presentar iniciativa con carácter de Acuerdo de Urgente Resolución a fin de </w:t>
      </w:r>
      <w:r w:rsidR="00F74276" w:rsidRPr="00D3120C">
        <w:rPr>
          <w:rFonts w:ascii="Century Gothic" w:hAnsi="Century Gothic"/>
          <w:b/>
          <w:sz w:val="29"/>
          <w:szCs w:val="29"/>
        </w:rPr>
        <w:t xml:space="preserve">exhortar respetuosamente a la Comisión de Presupuesto y Cuenta Pública de la H. Cámara de Diputados del Congreso de la Unión, para que la solicitud de incluir en el Presupuesto de Egresos de la Federación para el Ejercicio Fiscal 2018, el Proyecto de inversión denominado Soberanía Alimentaria para la Sierra Tarahumara, sea incorporada dentro del Dictamen de Decreto respectivo. </w:t>
      </w:r>
      <w:r w:rsidRPr="00D3120C">
        <w:rPr>
          <w:rFonts w:ascii="Century Gothic" w:hAnsi="Century Gothic"/>
          <w:sz w:val="29"/>
          <w:szCs w:val="29"/>
        </w:rPr>
        <w:t xml:space="preserve">Lo anterior al tenor de la siguiente: </w:t>
      </w:r>
    </w:p>
    <w:p w:rsidR="00C020E1" w:rsidRPr="00D3120C" w:rsidRDefault="00C020E1" w:rsidP="00C020E1">
      <w:pPr>
        <w:spacing w:after="0" w:line="360" w:lineRule="auto"/>
        <w:jc w:val="center"/>
        <w:rPr>
          <w:rFonts w:ascii="Century Gothic" w:hAnsi="Century Gothic"/>
          <w:b/>
          <w:sz w:val="29"/>
          <w:szCs w:val="29"/>
        </w:rPr>
      </w:pPr>
      <w:r w:rsidRPr="00D3120C">
        <w:rPr>
          <w:rFonts w:ascii="Century Gothic" w:hAnsi="Century Gothic"/>
          <w:b/>
          <w:sz w:val="29"/>
          <w:szCs w:val="29"/>
        </w:rPr>
        <w:lastRenderedPageBreak/>
        <w:t>EXPOSICIÓN DE MOTIVOS.</w:t>
      </w:r>
    </w:p>
    <w:p w:rsidR="00F74276" w:rsidRPr="00D3120C" w:rsidRDefault="00F74276" w:rsidP="00C020E1">
      <w:pPr>
        <w:spacing w:after="0" w:line="360" w:lineRule="auto"/>
        <w:jc w:val="center"/>
        <w:rPr>
          <w:rFonts w:ascii="Century Gothic" w:hAnsi="Century Gothic"/>
          <w:b/>
          <w:sz w:val="29"/>
          <w:szCs w:val="29"/>
        </w:rPr>
      </w:pPr>
    </w:p>
    <w:p w:rsidR="00C020E1" w:rsidRPr="00D3120C" w:rsidRDefault="00C020E1" w:rsidP="00C020E1">
      <w:pPr>
        <w:spacing w:after="0" w:line="360" w:lineRule="auto"/>
        <w:jc w:val="both"/>
        <w:rPr>
          <w:rFonts w:ascii="Century Gothic" w:hAnsi="Century Gothic"/>
          <w:sz w:val="29"/>
          <w:szCs w:val="29"/>
        </w:rPr>
      </w:pPr>
      <w:r w:rsidRPr="00D3120C">
        <w:rPr>
          <w:rFonts w:ascii="Century Gothic" w:hAnsi="Century Gothic"/>
          <w:sz w:val="29"/>
          <w:szCs w:val="29"/>
        </w:rPr>
        <w:t xml:space="preserve">El día de ayer 06 de noviembre del </w:t>
      </w:r>
      <w:r w:rsidR="00F74276" w:rsidRPr="00D3120C">
        <w:rPr>
          <w:rFonts w:ascii="Century Gothic" w:hAnsi="Century Gothic"/>
          <w:sz w:val="29"/>
          <w:szCs w:val="29"/>
        </w:rPr>
        <w:t xml:space="preserve">presente año recibí, </w:t>
      </w:r>
      <w:r w:rsidRPr="00D3120C">
        <w:rPr>
          <w:rFonts w:ascii="Century Gothic" w:hAnsi="Century Gothic"/>
          <w:sz w:val="29"/>
          <w:szCs w:val="29"/>
        </w:rPr>
        <w:t xml:space="preserve">mediante oficio un proyecto de inversión denominado </w:t>
      </w:r>
      <w:r w:rsidRPr="00D3120C">
        <w:rPr>
          <w:rFonts w:ascii="Century Gothic" w:hAnsi="Century Gothic"/>
          <w:b/>
          <w:sz w:val="29"/>
          <w:szCs w:val="29"/>
        </w:rPr>
        <w:t>Soberanía Alimentaria para la Sierra Tarahumara</w:t>
      </w:r>
      <w:r w:rsidRPr="00D3120C">
        <w:rPr>
          <w:rFonts w:ascii="Century Gothic" w:hAnsi="Century Gothic"/>
          <w:sz w:val="29"/>
          <w:szCs w:val="29"/>
        </w:rPr>
        <w:t>, por parte del Comité Estatal de la Unión Campesina Democrática de Chihuahua, mismo que fue presentado ante la Comisión de Presupuesto y Cuenta Pública de la H. Cámara de Diputados de la LXIII Legislatura del Congreso de la Unión, el 19 de octubre de este año.</w:t>
      </w:r>
    </w:p>
    <w:p w:rsidR="00C020E1" w:rsidRPr="00D3120C" w:rsidRDefault="00C020E1" w:rsidP="00C020E1">
      <w:pPr>
        <w:spacing w:after="0" w:line="360" w:lineRule="auto"/>
        <w:jc w:val="both"/>
        <w:rPr>
          <w:rFonts w:ascii="Century Gothic" w:hAnsi="Century Gothic"/>
          <w:sz w:val="29"/>
          <w:szCs w:val="29"/>
        </w:rPr>
      </w:pPr>
    </w:p>
    <w:p w:rsidR="00C020E1" w:rsidRPr="00D3120C" w:rsidRDefault="00C020E1" w:rsidP="00C020E1">
      <w:pPr>
        <w:spacing w:after="0" w:line="360" w:lineRule="auto"/>
        <w:jc w:val="both"/>
        <w:rPr>
          <w:rFonts w:ascii="Century Gothic" w:hAnsi="Century Gothic"/>
          <w:sz w:val="29"/>
          <w:szCs w:val="29"/>
        </w:rPr>
      </w:pPr>
      <w:r w:rsidRPr="00D3120C">
        <w:rPr>
          <w:rFonts w:ascii="Century Gothic" w:hAnsi="Century Gothic"/>
          <w:sz w:val="29"/>
          <w:szCs w:val="29"/>
        </w:rPr>
        <w:t>Tal proyecto tiene como finalidad el desarrollo integral y sustentable de los habitantes de las diferentes etnias indígenas de la entidad, en particular de los rarámuris de la Sierra Tarahumara</w:t>
      </w:r>
      <w:r w:rsidR="003E6D52" w:rsidRPr="00D3120C">
        <w:rPr>
          <w:rFonts w:ascii="Century Gothic" w:hAnsi="Century Gothic"/>
          <w:sz w:val="29"/>
          <w:szCs w:val="29"/>
        </w:rPr>
        <w:t xml:space="preserve">, posee además una gran importancia social, productiva, económica, ecológica y ambiental; motivo por el cual la presente iniciativa tiene como finalidad apoyar dicho proyecto y solicitar de manera urgente en virtud de los plazos para aprobar el Presupuesto de Egresos de la Federación para el Ejercicio Fiscal 2018, que dicha solicitud </w:t>
      </w:r>
      <w:r w:rsidR="003E6D52" w:rsidRPr="00D3120C">
        <w:rPr>
          <w:rFonts w:ascii="Century Gothic" w:hAnsi="Century Gothic"/>
          <w:sz w:val="29"/>
          <w:szCs w:val="29"/>
        </w:rPr>
        <w:lastRenderedPageBreak/>
        <w:t xml:space="preserve">sea validada, aprobada e incorporada dentro del Dictamen de Decreto respectivo. </w:t>
      </w:r>
    </w:p>
    <w:p w:rsidR="006364FC" w:rsidRPr="00D3120C" w:rsidRDefault="006364FC" w:rsidP="00C020E1">
      <w:pPr>
        <w:spacing w:after="0" w:line="360" w:lineRule="auto"/>
        <w:jc w:val="both"/>
        <w:rPr>
          <w:rFonts w:ascii="Century Gothic" w:hAnsi="Century Gothic"/>
          <w:sz w:val="29"/>
          <w:szCs w:val="29"/>
        </w:rPr>
      </w:pPr>
    </w:p>
    <w:p w:rsidR="006364FC" w:rsidRPr="00D3120C" w:rsidRDefault="006364FC" w:rsidP="00C020E1">
      <w:pPr>
        <w:spacing w:after="0" w:line="360" w:lineRule="auto"/>
        <w:jc w:val="both"/>
        <w:rPr>
          <w:rFonts w:ascii="Century Gothic" w:hAnsi="Century Gothic"/>
          <w:sz w:val="29"/>
          <w:szCs w:val="29"/>
        </w:rPr>
      </w:pPr>
      <w:r w:rsidRPr="00D3120C">
        <w:rPr>
          <w:rFonts w:ascii="Century Gothic" w:hAnsi="Century Gothic"/>
          <w:sz w:val="29"/>
          <w:szCs w:val="29"/>
        </w:rPr>
        <w:t xml:space="preserve">Dicho proyecto contempla acciones en materia de producción agrícola, pecuaria, acuícola, de fomento al turismo, obras de conservación de cuencas hidrológicas, talleres de elaboración de artesanías y muebles rústicos, viveros para reforestación de árboles y plantas nativas; aprovechamiento de materia orgánica para fines agroambientales, así como centros de asistencia técnica y capacitación para la producción. </w:t>
      </w:r>
    </w:p>
    <w:p w:rsidR="00F74276" w:rsidRPr="00D3120C" w:rsidRDefault="00F74276" w:rsidP="00C020E1">
      <w:pPr>
        <w:spacing w:after="0" w:line="360" w:lineRule="auto"/>
        <w:jc w:val="both"/>
        <w:rPr>
          <w:rFonts w:ascii="Century Gothic" w:hAnsi="Century Gothic"/>
          <w:sz w:val="29"/>
          <w:szCs w:val="29"/>
        </w:rPr>
      </w:pPr>
    </w:p>
    <w:p w:rsidR="003E6D52" w:rsidRPr="00D3120C" w:rsidRDefault="003E6D52" w:rsidP="00C020E1">
      <w:pPr>
        <w:spacing w:after="0" w:line="360" w:lineRule="auto"/>
        <w:jc w:val="both"/>
        <w:rPr>
          <w:rFonts w:ascii="Century Gothic" w:hAnsi="Century Gothic"/>
          <w:sz w:val="29"/>
          <w:szCs w:val="29"/>
        </w:rPr>
      </w:pPr>
      <w:r w:rsidRPr="00D3120C">
        <w:rPr>
          <w:rFonts w:ascii="Century Gothic" w:hAnsi="Century Gothic"/>
          <w:sz w:val="29"/>
          <w:szCs w:val="29"/>
        </w:rPr>
        <w:t xml:space="preserve">Como Legisladora por el Distrito 22 y presidenta de la Comisión de Pueblos y Comunidades Indígenas es mi principal interés apoyar y buscar todos los mecanismos y proyectos que apoyen el desarrollo de los pueblos originarios, especialmente aquellos que protejan y garanticen su derecho alimentario, alimentos que deben ser nutritivos y culturalmente adecuados, accesibles, y producidos de manera sostenible y ecológica, teniendo la posibilidad de decidir su propio sistema productivo y alimentario.  </w:t>
      </w:r>
    </w:p>
    <w:p w:rsidR="00DC3D56" w:rsidRPr="00D3120C" w:rsidRDefault="004166E8" w:rsidP="00DC3D56">
      <w:pPr>
        <w:spacing w:after="0" w:line="360" w:lineRule="auto"/>
        <w:jc w:val="both"/>
        <w:rPr>
          <w:rFonts w:ascii="Century Gothic" w:hAnsi="Century Gothic"/>
          <w:sz w:val="29"/>
          <w:szCs w:val="29"/>
        </w:rPr>
      </w:pPr>
      <w:r w:rsidRPr="00D3120C">
        <w:rPr>
          <w:rFonts w:ascii="Century Gothic" w:hAnsi="Century Gothic"/>
          <w:sz w:val="29"/>
          <w:szCs w:val="29"/>
        </w:rPr>
        <w:lastRenderedPageBreak/>
        <w:t xml:space="preserve">Es así que el proyecto referido considera una inversión de recursos económicos para la Sierra Tarahumara, consistente en la implementación de proyectos productivos, que permitan alcanzar su seguridad alimentaria y una vida digna de los habitantes de esta zona de nuestra entidad. </w:t>
      </w:r>
    </w:p>
    <w:p w:rsidR="00DC3D56" w:rsidRPr="00D3120C" w:rsidRDefault="00A35D2D" w:rsidP="00DC3D56">
      <w:pPr>
        <w:spacing w:after="0" w:line="360" w:lineRule="auto"/>
        <w:jc w:val="both"/>
        <w:rPr>
          <w:rFonts w:ascii="Century Gothic" w:hAnsi="Century Gothic"/>
          <w:sz w:val="29"/>
          <w:szCs w:val="29"/>
        </w:rPr>
      </w:pPr>
      <w:r w:rsidRPr="00D3120C">
        <w:rPr>
          <w:rFonts w:ascii="Century Gothic" w:hAnsi="Century Gothic"/>
          <w:sz w:val="29"/>
          <w:szCs w:val="29"/>
        </w:rPr>
        <w:t xml:space="preserve">Adjunto a la presente iniciativa dejare copia del proyecto a fin de que todos los interesados puedan consultar su contenido. </w:t>
      </w:r>
    </w:p>
    <w:p w:rsidR="00C177F0" w:rsidRPr="00D3120C" w:rsidRDefault="00C177F0" w:rsidP="00C177F0">
      <w:pPr>
        <w:spacing w:after="0" w:line="360" w:lineRule="auto"/>
        <w:jc w:val="both"/>
        <w:rPr>
          <w:rFonts w:ascii="Century Gothic" w:hAnsi="Century Gothic"/>
          <w:sz w:val="29"/>
          <w:szCs w:val="29"/>
        </w:rPr>
      </w:pPr>
    </w:p>
    <w:p w:rsidR="009B777A" w:rsidRDefault="00C177F0" w:rsidP="009B777A">
      <w:pPr>
        <w:spacing w:after="0" w:line="360" w:lineRule="auto"/>
        <w:jc w:val="both"/>
        <w:rPr>
          <w:rFonts w:ascii="Century Gothic" w:hAnsi="Century Gothic"/>
          <w:sz w:val="29"/>
          <w:szCs w:val="29"/>
        </w:rPr>
      </w:pPr>
      <w:r w:rsidRPr="00D3120C">
        <w:rPr>
          <w:rFonts w:ascii="Century Gothic" w:hAnsi="Century Gothic"/>
          <w:sz w:val="29"/>
          <w:szCs w:val="29"/>
        </w:rPr>
        <w:t>Por lo anteriormente expuesto someto a discusión y aprobación de este H. Congreso del Estado, como de urgente resolución, de esta Honorable asamblea el presente proyecto de:</w:t>
      </w:r>
    </w:p>
    <w:p w:rsidR="00A51333" w:rsidRPr="00D3120C" w:rsidRDefault="00A51333" w:rsidP="009B777A">
      <w:pPr>
        <w:spacing w:after="0" w:line="360" w:lineRule="auto"/>
        <w:jc w:val="both"/>
        <w:rPr>
          <w:rFonts w:ascii="Century Gothic" w:hAnsi="Century Gothic"/>
          <w:b/>
          <w:sz w:val="29"/>
          <w:szCs w:val="29"/>
        </w:rPr>
      </w:pPr>
    </w:p>
    <w:p w:rsidR="00C177F0" w:rsidRPr="00D3120C" w:rsidRDefault="00C177F0" w:rsidP="00C177F0">
      <w:pPr>
        <w:spacing w:after="0" w:line="360" w:lineRule="auto"/>
        <w:jc w:val="center"/>
        <w:rPr>
          <w:rFonts w:ascii="Century Gothic" w:hAnsi="Century Gothic"/>
          <w:b/>
          <w:sz w:val="29"/>
          <w:szCs w:val="29"/>
        </w:rPr>
      </w:pPr>
      <w:r w:rsidRPr="00D3120C">
        <w:rPr>
          <w:rFonts w:ascii="Century Gothic" w:hAnsi="Century Gothic"/>
          <w:b/>
          <w:sz w:val="29"/>
          <w:szCs w:val="29"/>
        </w:rPr>
        <w:t>ACUERDO.</w:t>
      </w:r>
    </w:p>
    <w:p w:rsidR="00C177F0" w:rsidRPr="00D3120C" w:rsidRDefault="00C177F0" w:rsidP="00C177F0">
      <w:pPr>
        <w:spacing w:after="0" w:line="360" w:lineRule="auto"/>
        <w:jc w:val="both"/>
        <w:rPr>
          <w:rFonts w:ascii="Century Gothic" w:hAnsi="Century Gothic"/>
          <w:sz w:val="29"/>
          <w:szCs w:val="29"/>
        </w:rPr>
      </w:pPr>
    </w:p>
    <w:p w:rsidR="00D74A70" w:rsidRPr="00D3120C" w:rsidRDefault="00C177F0" w:rsidP="00C177F0">
      <w:pPr>
        <w:spacing w:after="0" w:line="360" w:lineRule="auto"/>
        <w:jc w:val="both"/>
        <w:rPr>
          <w:rFonts w:ascii="Century Gothic" w:hAnsi="Century Gothic"/>
          <w:b/>
          <w:sz w:val="29"/>
          <w:szCs w:val="29"/>
        </w:rPr>
      </w:pPr>
      <w:r w:rsidRPr="00D3120C">
        <w:rPr>
          <w:rFonts w:ascii="Century Gothic" w:hAnsi="Century Gothic"/>
          <w:b/>
          <w:sz w:val="29"/>
          <w:szCs w:val="29"/>
        </w:rPr>
        <w:t>ÚNICO. La Sexagésima Quinta Legislatura del H. Congreso del Estado de Chihuahua, exhorta respetuosamente a la Comisión de Presupuesto y Cuenta Pública de la H. Cámara de Diputados de la LXIII Legislatura del Congreso de la Unión</w:t>
      </w:r>
      <w:r w:rsidR="00217C9B" w:rsidRPr="00D3120C">
        <w:rPr>
          <w:rFonts w:ascii="Century Gothic" w:hAnsi="Century Gothic"/>
          <w:b/>
          <w:sz w:val="29"/>
          <w:szCs w:val="29"/>
        </w:rPr>
        <w:t xml:space="preserve">, para que la solicitud de incluir en el Presupuesto de Egresos </w:t>
      </w:r>
      <w:r w:rsidR="00217C9B" w:rsidRPr="00D3120C">
        <w:rPr>
          <w:rFonts w:ascii="Century Gothic" w:hAnsi="Century Gothic"/>
          <w:b/>
          <w:sz w:val="29"/>
          <w:szCs w:val="29"/>
        </w:rPr>
        <w:lastRenderedPageBreak/>
        <w:t xml:space="preserve">de la Federación para el Ejercicio Fiscal 2018, el Proyecto de inversión denominado Soberanía Alimentaria para la Sierra Tarahumara, sea validada, aprobada e incorporada dentro del Dictamen de Decreto respectivo. Lo anterior de manera urgente en virtud de los plazos para aprobar el Presupuesto de Egresos mencionado. </w:t>
      </w:r>
    </w:p>
    <w:p w:rsidR="00217C9B" w:rsidRPr="00D3120C" w:rsidRDefault="00217C9B" w:rsidP="00C177F0">
      <w:pPr>
        <w:spacing w:after="0" w:line="360" w:lineRule="auto"/>
        <w:jc w:val="both"/>
        <w:rPr>
          <w:rFonts w:ascii="Century Gothic" w:hAnsi="Century Gothic"/>
          <w:b/>
          <w:sz w:val="29"/>
          <w:szCs w:val="29"/>
        </w:rPr>
      </w:pPr>
    </w:p>
    <w:p w:rsidR="00F74276" w:rsidRPr="00D3120C" w:rsidRDefault="00F74276" w:rsidP="00F74276">
      <w:pPr>
        <w:spacing w:after="0" w:line="360" w:lineRule="auto"/>
        <w:jc w:val="both"/>
        <w:rPr>
          <w:rFonts w:ascii="Century Gothic" w:hAnsi="Century Gothic"/>
          <w:b/>
          <w:sz w:val="29"/>
          <w:szCs w:val="29"/>
        </w:rPr>
      </w:pPr>
      <w:r w:rsidRPr="00D3120C">
        <w:rPr>
          <w:rFonts w:ascii="Century Gothic" w:hAnsi="Century Gothic"/>
          <w:b/>
          <w:sz w:val="29"/>
          <w:szCs w:val="29"/>
        </w:rPr>
        <w:t xml:space="preserve">ECONÓMICO aprobado que sea túrnese a la Secretaría a efecto de que se elabore la Minuta de Acuerdo en los términos en que deba publicarse. </w:t>
      </w:r>
    </w:p>
    <w:p w:rsidR="00F74276" w:rsidRPr="00D3120C" w:rsidRDefault="00F74276" w:rsidP="00F74276">
      <w:pPr>
        <w:spacing w:after="0" w:line="360" w:lineRule="auto"/>
        <w:jc w:val="both"/>
        <w:rPr>
          <w:rFonts w:ascii="Century Gothic" w:hAnsi="Century Gothic"/>
          <w:b/>
          <w:sz w:val="29"/>
          <w:szCs w:val="29"/>
        </w:rPr>
      </w:pPr>
    </w:p>
    <w:p w:rsidR="00F74276" w:rsidRPr="00D3120C" w:rsidRDefault="00F74276" w:rsidP="00F74276">
      <w:pPr>
        <w:spacing w:after="0" w:line="360" w:lineRule="auto"/>
        <w:jc w:val="both"/>
        <w:rPr>
          <w:rFonts w:ascii="Century Gothic" w:hAnsi="Century Gothic"/>
          <w:b/>
          <w:sz w:val="29"/>
          <w:szCs w:val="29"/>
        </w:rPr>
      </w:pPr>
      <w:r w:rsidRPr="00D3120C">
        <w:rPr>
          <w:rFonts w:ascii="Century Gothic" w:hAnsi="Century Gothic"/>
          <w:b/>
          <w:sz w:val="29"/>
          <w:szCs w:val="29"/>
        </w:rPr>
        <w:t>Dado en el Recinto Oficial del Poder Legislativo, en la Ciudad de Chihuahua, Chihuahua, a los siete días del mes de noviembre del año dos mil diecisiete.</w:t>
      </w:r>
    </w:p>
    <w:p w:rsidR="009B777A" w:rsidRPr="00D3120C" w:rsidRDefault="009B777A" w:rsidP="00F74276">
      <w:pPr>
        <w:spacing w:after="0" w:line="360" w:lineRule="auto"/>
        <w:jc w:val="center"/>
        <w:rPr>
          <w:rFonts w:ascii="Century Gothic" w:hAnsi="Century Gothic"/>
          <w:b/>
          <w:sz w:val="29"/>
          <w:szCs w:val="29"/>
        </w:rPr>
      </w:pPr>
    </w:p>
    <w:p w:rsidR="00F74276" w:rsidRPr="00D3120C" w:rsidRDefault="00F74276" w:rsidP="00F74276">
      <w:pPr>
        <w:spacing w:after="0" w:line="360" w:lineRule="auto"/>
        <w:jc w:val="center"/>
        <w:rPr>
          <w:rFonts w:ascii="Century Gothic" w:hAnsi="Century Gothic"/>
          <w:b/>
          <w:sz w:val="29"/>
          <w:szCs w:val="29"/>
        </w:rPr>
      </w:pPr>
      <w:r w:rsidRPr="00D3120C">
        <w:rPr>
          <w:rFonts w:ascii="Century Gothic" w:hAnsi="Century Gothic"/>
          <w:b/>
          <w:sz w:val="29"/>
          <w:szCs w:val="29"/>
        </w:rPr>
        <w:t>ATENTAMENTE.</w:t>
      </w:r>
    </w:p>
    <w:p w:rsidR="00F74276" w:rsidRPr="00D3120C" w:rsidRDefault="00F74276" w:rsidP="00F74276">
      <w:pPr>
        <w:spacing w:after="0" w:line="360" w:lineRule="auto"/>
        <w:jc w:val="center"/>
        <w:rPr>
          <w:rFonts w:ascii="Century Gothic" w:hAnsi="Century Gothic"/>
          <w:b/>
          <w:sz w:val="29"/>
          <w:szCs w:val="29"/>
        </w:rPr>
      </w:pPr>
    </w:p>
    <w:p w:rsidR="00F74276" w:rsidRPr="00D3120C" w:rsidRDefault="00F74276" w:rsidP="00F74276">
      <w:pPr>
        <w:spacing w:after="0" w:line="360" w:lineRule="auto"/>
        <w:jc w:val="center"/>
        <w:rPr>
          <w:rFonts w:ascii="Century Gothic" w:hAnsi="Century Gothic"/>
          <w:b/>
          <w:sz w:val="29"/>
          <w:szCs w:val="29"/>
        </w:rPr>
      </w:pPr>
    </w:p>
    <w:p w:rsidR="00F74276" w:rsidRPr="00D3120C" w:rsidRDefault="00F74276" w:rsidP="00F74276">
      <w:pPr>
        <w:spacing w:after="0" w:line="360" w:lineRule="auto"/>
        <w:jc w:val="center"/>
        <w:rPr>
          <w:rFonts w:ascii="Century Gothic" w:hAnsi="Century Gothic"/>
          <w:b/>
          <w:sz w:val="29"/>
          <w:szCs w:val="29"/>
        </w:rPr>
      </w:pPr>
    </w:p>
    <w:p w:rsidR="00F74276" w:rsidRPr="00D3120C" w:rsidRDefault="00F74276" w:rsidP="00F74276">
      <w:pPr>
        <w:spacing w:after="0" w:line="360" w:lineRule="auto"/>
        <w:jc w:val="center"/>
        <w:rPr>
          <w:rFonts w:ascii="Century Gothic" w:hAnsi="Century Gothic"/>
          <w:b/>
          <w:sz w:val="29"/>
          <w:szCs w:val="29"/>
        </w:rPr>
      </w:pPr>
      <w:r w:rsidRPr="00D3120C">
        <w:rPr>
          <w:rFonts w:ascii="Century Gothic" w:hAnsi="Century Gothic"/>
          <w:b/>
          <w:sz w:val="29"/>
          <w:szCs w:val="29"/>
        </w:rPr>
        <w:t>DIP. IMELDA IRENE BELTRÁN AMAYA.</w:t>
      </w:r>
    </w:p>
    <w:p w:rsidR="00217C9B" w:rsidRPr="00D3120C" w:rsidRDefault="00217C9B" w:rsidP="00C177F0">
      <w:pPr>
        <w:spacing w:after="0" w:line="360" w:lineRule="auto"/>
        <w:jc w:val="both"/>
        <w:rPr>
          <w:rFonts w:ascii="Century Gothic" w:hAnsi="Century Gothic"/>
          <w:b/>
          <w:sz w:val="29"/>
          <w:szCs w:val="29"/>
        </w:rPr>
      </w:pPr>
    </w:p>
    <w:sectPr w:rsidR="00217C9B" w:rsidRPr="00D3120C" w:rsidSect="00695319">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046" w:rsidRDefault="00470046" w:rsidP="00F74276">
      <w:pPr>
        <w:spacing w:after="0" w:line="240" w:lineRule="auto"/>
      </w:pPr>
      <w:r>
        <w:separator/>
      </w:r>
    </w:p>
  </w:endnote>
  <w:endnote w:type="continuationSeparator" w:id="1">
    <w:p w:rsidR="00470046" w:rsidRDefault="00470046" w:rsidP="00F742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88251"/>
      <w:docPartObj>
        <w:docPartGallery w:val="Page Numbers (Bottom of Page)"/>
        <w:docPartUnique/>
      </w:docPartObj>
    </w:sdtPr>
    <w:sdtEndPr>
      <w:rPr>
        <w:rFonts w:ascii="Century Gothic" w:hAnsi="Century Gothic"/>
      </w:rPr>
    </w:sdtEndPr>
    <w:sdtContent>
      <w:p w:rsidR="00F74276" w:rsidRPr="00F74276" w:rsidRDefault="006255B5">
        <w:pPr>
          <w:pStyle w:val="Piedepgina"/>
          <w:jc w:val="right"/>
          <w:rPr>
            <w:rFonts w:ascii="Century Gothic" w:hAnsi="Century Gothic"/>
          </w:rPr>
        </w:pPr>
        <w:r w:rsidRPr="00F74276">
          <w:rPr>
            <w:rFonts w:ascii="Century Gothic" w:hAnsi="Century Gothic"/>
          </w:rPr>
          <w:fldChar w:fldCharType="begin"/>
        </w:r>
        <w:r w:rsidR="00F74276" w:rsidRPr="00F74276">
          <w:rPr>
            <w:rFonts w:ascii="Century Gothic" w:hAnsi="Century Gothic"/>
          </w:rPr>
          <w:instrText xml:space="preserve"> PAGE   \* MERGEFORMAT </w:instrText>
        </w:r>
        <w:r w:rsidRPr="00F74276">
          <w:rPr>
            <w:rFonts w:ascii="Century Gothic" w:hAnsi="Century Gothic"/>
          </w:rPr>
          <w:fldChar w:fldCharType="separate"/>
        </w:r>
        <w:r w:rsidR="00AE3FD5">
          <w:rPr>
            <w:rFonts w:ascii="Century Gothic" w:hAnsi="Century Gothic"/>
            <w:noProof/>
          </w:rPr>
          <w:t>2</w:t>
        </w:r>
        <w:r w:rsidRPr="00F74276">
          <w:rPr>
            <w:rFonts w:ascii="Century Gothic" w:hAnsi="Century Gothic"/>
          </w:rPr>
          <w:fldChar w:fldCharType="end"/>
        </w:r>
      </w:p>
    </w:sdtContent>
  </w:sdt>
  <w:p w:rsidR="00F74276" w:rsidRDefault="00F7427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046" w:rsidRDefault="00470046" w:rsidP="00F74276">
      <w:pPr>
        <w:spacing w:after="0" w:line="240" w:lineRule="auto"/>
      </w:pPr>
      <w:r>
        <w:separator/>
      </w:r>
    </w:p>
  </w:footnote>
  <w:footnote w:type="continuationSeparator" w:id="1">
    <w:p w:rsidR="00470046" w:rsidRDefault="00470046" w:rsidP="00F742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276" w:rsidRDefault="00F74276" w:rsidP="00F74276">
    <w:pPr>
      <w:pStyle w:val="Encabezado"/>
      <w:jc w:val="right"/>
      <w:rPr>
        <w:rFonts w:ascii="Century Gothic" w:hAnsi="Century Gothic"/>
        <w:sz w:val="18"/>
      </w:rPr>
    </w:pPr>
  </w:p>
  <w:p w:rsidR="00F74276" w:rsidRDefault="00F74276" w:rsidP="00F74276">
    <w:pPr>
      <w:pStyle w:val="Encabezado"/>
      <w:jc w:val="right"/>
      <w:rPr>
        <w:rFonts w:ascii="Century Gothic" w:hAnsi="Century Gothic"/>
        <w:sz w:val="18"/>
      </w:rPr>
    </w:pPr>
  </w:p>
  <w:p w:rsidR="00F74276" w:rsidRDefault="00F74276" w:rsidP="00F74276">
    <w:pPr>
      <w:pStyle w:val="Encabezado"/>
      <w:jc w:val="right"/>
      <w:rPr>
        <w:rFonts w:ascii="Century Gothic" w:hAnsi="Century Gothic"/>
        <w:sz w:val="18"/>
      </w:rPr>
    </w:pPr>
  </w:p>
  <w:p w:rsidR="00F74276" w:rsidRDefault="00F74276" w:rsidP="00F74276">
    <w:pPr>
      <w:pStyle w:val="Encabezado"/>
      <w:jc w:val="right"/>
      <w:rPr>
        <w:rFonts w:ascii="Century Gothic" w:hAnsi="Century Gothic"/>
        <w:sz w:val="18"/>
      </w:rPr>
    </w:pPr>
    <w:r w:rsidRPr="00CA2AA1">
      <w:rPr>
        <w:rFonts w:ascii="Century Gothic" w:hAnsi="Century Gothic"/>
        <w:sz w:val="18"/>
      </w:rPr>
      <w:t>“2017, AÑO DEL CENTENARIO DE LA CONSTITUCIÓN POLÍTICA DE LOS ESTADOS UNIDOS MEXICANOS”</w:t>
    </w:r>
  </w:p>
  <w:p w:rsidR="00F74276" w:rsidRDefault="00F74276" w:rsidP="00F74276">
    <w:pPr>
      <w:pStyle w:val="Encabezado"/>
      <w:jc w:val="right"/>
      <w:rPr>
        <w:rFonts w:ascii="Century Gothic" w:hAnsi="Century Gothic"/>
        <w:sz w:val="18"/>
      </w:rPr>
    </w:pPr>
  </w:p>
  <w:p w:rsidR="00F74276" w:rsidRDefault="00F74276" w:rsidP="00F74276">
    <w:pPr>
      <w:pStyle w:val="Encabezado"/>
      <w:jc w:val="right"/>
      <w:rPr>
        <w:rFonts w:ascii="Century Gothic" w:hAnsi="Century Gothic"/>
        <w:sz w:val="18"/>
      </w:rPr>
    </w:pPr>
  </w:p>
  <w:p w:rsidR="00F74276" w:rsidRDefault="00F74276" w:rsidP="00F74276">
    <w:pPr>
      <w:pStyle w:val="Encabezado"/>
      <w:jc w:val="right"/>
      <w:rPr>
        <w:rFonts w:ascii="Century Gothic" w:hAnsi="Century Gothic"/>
        <w:sz w:val="18"/>
      </w:rPr>
    </w:pPr>
  </w:p>
  <w:p w:rsidR="00F74276" w:rsidRDefault="00F74276" w:rsidP="00F74276">
    <w:pPr>
      <w:pStyle w:val="Encabezado"/>
      <w:jc w:val="right"/>
      <w:rPr>
        <w:rFonts w:ascii="Century Gothic" w:hAnsi="Century Gothic"/>
        <w:sz w:val="18"/>
      </w:rPr>
    </w:pPr>
  </w:p>
  <w:p w:rsidR="00F74276" w:rsidRDefault="00F74276" w:rsidP="00F74276">
    <w:pPr>
      <w:pStyle w:val="Encabezado"/>
      <w:jc w:val="right"/>
      <w:rPr>
        <w:rFonts w:ascii="Century Gothic" w:hAnsi="Century Gothic"/>
        <w:sz w:val="18"/>
      </w:rPr>
    </w:pPr>
  </w:p>
  <w:p w:rsidR="00F74276" w:rsidRDefault="00F74276" w:rsidP="00F74276">
    <w:pPr>
      <w:pStyle w:val="Encabezado"/>
      <w:jc w:val="right"/>
      <w:rPr>
        <w:rFonts w:ascii="Century Gothic" w:hAnsi="Century Gothic"/>
        <w:sz w:val="18"/>
      </w:rPr>
    </w:pPr>
  </w:p>
  <w:p w:rsidR="00F74276" w:rsidRPr="00F74276" w:rsidRDefault="00F74276" w:rsidP="00F74276">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C020E1"/>
    <w:rsid w:val="00217C9B"/>
    <w:rsid w:val="003E6D52"/>
    <w:rsid w:val="004166E8"/>
    <w:rsid w:val="00470046"/>
    <w:rsid w:val="006255B5"/>
    <w:rsid w:val="006364FC"/>
    <w:rsid w:val="00681C5E"/>
    <w:rsid w:val="00695319"/>
    <w:rsid w:val="009B777A"/>
    <w:rsid w:val="00A35D2D"/>
    <w:rsid w:val="00A51333"/>
    <w:rsid w:val="00AE3FD5"/>
    <w:rsid w:val="00C020E1"/>
    <w:rsid w:val="00C177F0"/>
    <w:rsid w:val="00D3120C"/>
    <w:rsid w:val="00D74A70"/>
    <w:rsid w:val="00DC3D56"/>
    <w:rsid w:val="00F7427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31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742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74276"/>
  </w:style>
  <w:style w:type="paragraph" w:styleId="Piedepgina">
    <w:name w:val="footer"/>
    <w:basedOn w:val="Normal"/>
    <w:link w:val="PiedepginaCar"/>
    <w:uiPriority w:val="99"/>
    <w:unhideWhenUsed/>
    <w:rsid w:val="00F742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42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698</Words>
  <Characters>3841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rguerrero</dc:creator>
  <cp:lastModifiedBy>sperez</cp:lastModifiedBy>
  <cp:revision>2</cp:revision>
  <cp:lastPrinted>2017-11-06T21:24:00Z</cp:lastPrinted>
  <dcterms:created xsi:type="dcterms:W3CDTF">2017-11-06T21:25:00Z</dcterms:created>
  <dcterms:modified xsi:type="dcterms:W3CDTF">2017-11-06T21:25:00Z</dcterms:modified>
</cp:coreProperties>
</file>