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EF39" w14:textId="4FE5DC71" w:rsidR="003D61CD" w:rsidRPr="00285704" w:rsidRDefault="00285704" w:rsidP="003D61CD">
      <w:pPr>
        <w:spacing w:after="0" w:line="240" w:lineRule="auto"/>
        <w:jc w:val="both"/>
        <w:rPr>
          <w:rFonts w:ascii="Century Gothic" w:hAnsi="Century Gothic" w:cs="Arial"/>
          <w:b/>
          <w:bCs/>
          <w:sz w:val="20"/>
          <w:szCs w:val="20"/>
        </w:rPr>
      </w:pPr>
      <w:r w:rsidRPr="00285704">
        <w:rPr>
          <w:rFonts w:ascii="Century Gothic" w:hAnsi="Century Gothic" w:cs="Arial"/>
          <w:b/>
          <w:bCs/>
          <w:sz w:val="20"/>
          <w:szCs w:val="20"/>
        </w:rPr>
        <w:t>IX. Aviso de privacidad</w:t>
      </w:r>
    </w:p>
    <w:p w14:paraId="47879283" w14:textId="77777777" w:rsidR="00285704" w:rsidRDefault="00285704" w:rsidP="003D61CD">
      <w:pPr>
        <w:spacing w:after="0" w:line="240" w:lineRule="auto"/>
        <w:jc w:val="both"/>
        <w:rPr>
          <w:rFonts w:ascii="Century Gothic" w:hAnsi="Century Gothic" w:cs="Arial"/>
          <w:sz w:val="16"/>
          <w:szCs w:val="16"/>
        </w:rPr>
      </w:pPr>
    </w:p>
    <w:p w14:paraId="58D04EC6" w14:textId="33B1D00F"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En cumplimiento a lo dispuesto por los artículos los artículos 4, fracción II y III y 64, fracción XV, inciso C), de la Constitución Política del Estado de Chihuahua; 17 y 22 de la Ley de Transparencia y Acceso a la Información Pública del Estado de Chihuahua</w:t>
      </w:r>
      <w:r w:rsidRPr="00285704">
        <w:rPr>
          <w:rFonts w:ascii="Century Gothic" w:hAnsi="Century Gothic" w:cs="Arial"/>
          <w:sz w:val="16"/>
          <w:szCs w:val="16"/>
          <w:lang w:val="es-ES_tradnl"/>
        </w:rPr>
        <w:t>,</w:t>
      </w:r>
      <w:r w:rsidRPr="00285704">
        <w:rPr>
          <w:rFonts w:ascii="Century Gothic" w:hAnsi="Century Gothic" w:cs="Arial"/>
          <w:sz w:val="16"/>
          <w:szCs w:val="16"/>
        </w:rPr>
        <w:t xml:space="preserve"> 63 y 67 Ley de Protección de Datos Personales, todos ordenamientos jurídicos del Estado, se da a conocer el presente aviso de privacidad integral mediante el cual se informa, a su titular, del tratamiento al que serán sometidos los datos que proporcione a la Comisión Especial y la Junta de Coordinación Política en materia de Transparencia y Acceso a la Información Pública y el H. Congreso del Estado, en su carácter de Responsables.</w:t>
      </w:r>
    </w:p>
    <w:p w14:paraId="4A6ADF71" w14:textId="77777777" w:rsidR="003D61CD" w:rsidRPr="00285704" w:rsidRDefault="003D61CD" w:rsidP="003D61CD">
      <w:pPr>
        <w:spacing w:after="0" w:line="240" w:lineRule="auto"/>
        <w:jc w:val="both"/>
        <w:rPr>
          <w:rFonts w:ascii="Century Gothic" w:hAnsi="Century Gothic" w:cs="Arial"/>
          <w:sz w:val="16"/>
          <w:szCs w:val="16"/>
        </w:rPr>
      </w:pPr>
    </w:p>
    <w:p w14:paraId="010ABFE8"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¿Qué datos personales se recaban y para qué finalidad?</w:t>
      </w:r>
    </w:p>
    <w:p w14:paraId="1470D032" w14:textId="77777777"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Los datos personales que se recaban son de tipo: identificativos, electrónicos, académicos y laborales, los cuales no tienen la calidad de sensibles.</w:t>
      </w:r>
    </w:p>
    <w:p w14:paraId="46EFC862" w14:textId="77777777" w:rsidR="003D61CD" w:rsidRPr="00285704" w:rsidRDefault="003D61CD" w:rsidP="003D61CD">
      <w:pPr>
        <w:spacing w:after="0"/>
        <w:jc w:val="both"/>
        <w:rPr>
          <w:rFonts w:ascii="Century Gothic" w:hAnsi="Century Gothic" w:cs="Arial"/>
          <w:sz w:val="16"/>
          <w:szCs w:val="16"/>
        </w:rPr>
      </w:pPr>
    </w:p>
    <w:p w14:paraId="77E7421C" w14:textId="7F281805"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Al proporcionar sus datos personales por medios mixtos (físicos y electrónicos), usted otorga su consentimiento para su tratamiento en el proceso de selección de aspirantes a comisionados propietarios y suplentes del Consejo General del Instituto Chihuahuense de Transparencia y Acceso a la Información Pública, el cual comprende:</w:t>
      </w:r>
    </w:p>
    <w:p w14:paraId="7DE020E8" w14:textId="03DD973A"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La recepción de los documentos requeridos en la Base Tercera de la Convocatoria, en Oficialía de Partes de este H. Congreso del Estado.</w:t>
      </w:r>
    </w:p>
    <w:p w14:paraId="1A5B647C" w14:textId="77777777"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La difusión de su nombre, la información que plasme en su currículum vitae y resultados de la evaluación, a que hacen referencia la Convocatoria, en el portal de internet www.congresochihuahua.gob.mx.</w:t>
      </w:r>
    </w:p>
    <w:p w14:paraId="3F2ABACB" w14:textId="5C385BCB"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La transmisión en tiempo real de la entrevista que le realice la Comisión Especial.</w:t>
      </w:r>
    </w:p>
    <w:p w14:paraId="654CDE1A" w14:textId="4ACD7FBE"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El análisis de los datos por parte de la Comisión Especial y de la Junta de Coordinación Política, para la integración de la propuesta y del Pleno, para la emisión del voto.</w:t>
      </w:r>
    </w:p>
    <w:p w14:paraId="50F17BE9" w14:textId="77777777"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La difusión de su nombre e imagen, en video y fotografía, en la ceremonia de toma de protesta.</w:t>
      </w:r>
    </w:p>
    <w:p w14:paraId="5B2B8C22" w14:textId="77777777"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El resguardo de los documentos y demás información contenida en el o los expedientes, una vez concluido el citado proceso, en los archivos del H. Congreso del Estado.</w:t>
      </w:r>
    </w:p>
    <w:p w14:paraId="30ABE32C" w14:textId="77777777"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 xml:space="preserve">La difusión de sus datos personales, prevista en los incisos b), c) y e), se hará a través de la página web del H. Congreso y del Gobierno del Estado, así como medios de comunicación. </w:t>
      </w:r>
    </w:p>
    <w:p w14:paraId="4D36DB43" w14:textId="77777777" w:rsidR="003D61CD" w:rsidRPr="00285704" w:rsidRDefault="003D61CD" w:rsidP="003D61CD">
      <w:pPr>
        <w:spacing w:after="0" w:line="240" w:lineRule="auto"/>
        <w:jc w:val="both"/>
        <w:rPr>
          <w:rFonts w:ascii="Century Gothic" w:hAnsi="Century Gothic" w:cs="Arial"/>
          <w:sz w:val="16"/>
          <w:szCs w:val="16"/>
        </w:rPr>
      </w:pPr>
    </w:p>
    <w:p w14:paraId="4C866FBB"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Fundamento para el tratamiento de datos personales</w:t>
      </w:r>
    </w:p>
    <w:p w14:paraId="5C794355" w14:textId="123E5C28"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El tratamiento se realiza con fundamento en lo dispuesto por los artículos 4, fracción II y III y 64, fracción XV, inciso C), de la Constitución Política; 17 y 22 de la Ley de Transparencia y Acceso a la Información Pública; 63 y 67 Ley de Protección de Datos Personales; y en la Convocatoria, todos ordenamientos jurídicos del Estado de Chihuahua.</w:t>
      </w:r>
    </w:p>
    <w:p w14:paraId="3318EB06" w14:textId="77777777" w:rsidR="003D61CD" w:rsidRPr="00285704" w:rsidRDefault="003D61CD" w:rsidP="003D61CD">
      <w:pPr>
        <w:spacing w:after="0"/>
        <w:jc w:val="both"/>
        <w:rPr>
          <w:rFonts w:ascii="Century Gothic" w:hAnsi="Century Gothic" w:cs="Arial"/>
          <w:sz w:val="16"/>
          <w:szCs w:val="16"/>
        </w:rPr>
      </w:pPr>
    </w:p>
    <w:p w14:paraId="5DFD022B"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Transferencia de datos personales</w:t>
      </w:r>
    </w:p>
    <w:p w14:paraId="4E492647" w14:textId="77777777"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Solo se podrán realizar transferencias al H. Congreso del Estado, en los términos previstos en la Convocatoria, y en los casos referidos en el artículo 98 de la Ley de Protección de Datos Personales del Estado de Chihuahua.</w:t>
      </w:r>
    </w:p>
    <w:p w14:paraId="674E58E4" w14:textId="77777777" w:rsidR="003D61CD" w:rsidRPr="00285704" w:rsidRDefault="003D61CD" w:rsidP="003D61CD">
      <w:pPr>
        <w:spacing w:after="0"/>
        <w:jc w:val="both"/>
        <w:rPr>
          <w:rFonts w:ascii="Century Gothic" w:hAnsi="Century Gothic" w:cs="Arial"/>
          <w:b/>
          <w:sz w:val="16"/>
          <w:szCs w:val="16"/>
        </w:rPr>
      </w:pPr>
    </w:p>
    <w:p w14:paraId="43B520A2"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¿Dónde se pueden ejercer los derechos de acceso, rectificación, cancelación u oposición y portabilidad de datos personales (derechos ARCO), así como el procedimiento para su ejercicio?</w:t>
      </w:r>
    </w:p>
    <w:p w14:paraId="16B1BFB8" w14:textId="77777777"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 xml:space="preserve">En la Unidad de Transparencia del H. Congreso del Estado, ubicada en Planta Baja del Edificio Legislativo, con domicilio en calle Libertad No. 9, Colonia Centro en la Ciudad de Chihuahua, Chih. México, C.P. 31000, teléfono (614)412-32-00 Ext. 25064; en el correo electrónico </w:t>
      </w:r>
      <w:hyperlink r:id="rId7" w:history="1">
        <w:r w:rsidRPr="00285704">
          <w:rPr>
            <w:rStyle w:val="Hipervnculo"/>
            <w:rFonts w:ascii="Century Gothic" w:hAnsi="Century Gothic" w:cs="Arial"/>
            <w:sz w:val="16"/>
            <w:szCs w:val="16"/>
          </w:rPr>
          <w:t>unidaddetransparencia@congresochihuahua.gob.mx</w:t>
        </w:r>
      </w:hyperlink>
      <w:r w:rsidRPr="00285704">
        <w:rPr>
          <w:rFonts w:ascii="Century Gothic" w:hAnsi="Century Gothic" w:cs="Arial"/>
          <w:sz w:val="16"/>
          <w:szCs w:val="16"/>
        </w:rPr>
        <w:t>; o bien, a través de la Plataforma Nacional de Transparencia (</w:t>
      </w:r>
      <w:hyperlink r:id="rId8" w:history="1">
        <w:r w:rsidRPr="00285704">
          <w:rPr>
            <w:rStyle w:val="Hipervnculo"/>
            <w:rFonts w:ascii="Century Gothic" w:hAnsi="Century Gothic" w:cs="Arial"/>
            <w:sz w:val="16"/>
            <w:szCs w:val="16"/>
          </w:rPr>
          <w:t>http://www.plataformadetransparencia.org.mx/</w:t>
        </w:r>
      </w:hyperlink>
      <w:r w:rsidRPr="00285704">
        <w:rPr>
          <w:rFonts w:ascii="Century Gothic" w:hAnsi="Century Gothic" w:cs="Arial"/>
          <w:sz w:val="16"/>
          <w:szCs w:val="16"/>
        </w:rPr>
        <w:t xml:space="preserve">). </w:t>
      </w:r>
    </w:p>
    <w:p w14:paraId="3C14B9A8" w14:textId="77777777" w:rsidR="003D61CD" w:rsidRPr="00285704" w:rsidRDefault="003D61CD" w:rsidP="003D61CD">
      <w:pPr>
        <w:spacing w:after="0" w:line="240" w:lineRule="auto"/>
        <w:jc w:val="both"/>
        <w:rPr>
          <w:rFonts w:ascii="Century Gothic" w:hAnsi="Century Gothic" w:cs="Arial"/>
          <w:sz w:val="16"/>
          <w:szCs w:val="16"/>
        </w:rPr>
      </w:pPr>
    </w:p>
    <w:p w14:paraId="02232446" w14:textId="77777777"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El procedimiento para el ejercicio de los derechos ARCO, está disponible en la dirección electrónica:</w:t>
      </w:r>
    </w:p>
    <w:p w14:paraId="1933346D" w14:textId="77777777" w:rsidR="003D61CD" w:rsidRPr="00285704" w:rsidRDefault="009131F8" w:rsidP="003D61CD">
      <w:pPr>
        <w:spacing w:after="0" w:line="240" w:lineRule="auto"/>
        <w:jc w:val="both"/>
        <w:rPr>
          <w:rFonts w:ascii="Century Gothic" w:hAnsi="Century Gothic" w:cs="Arial"/>
          <w:sz w:val="16"/>
          <w:szCs w:val="16"/>
        </w:rPr>
      </w:pPr>
      <w:hyperlink r:id="rId9" w:history="1">
        <w:r w:rsidR="003D61CD" w:rsidRPr="00285704">
          <w:rPr>
            <w:rStyle w:val="Hipervnculo"/>
            <w:rFonts w:ascii="Century Gothic" w:hAnsi="Century Gothic" w:cs="Arial"/>
            <w:sz w:val="16"/>
            <w:szCs w:val="16"/>
          </w:rPr>
          <w:t>http://www.congresochihuahua.gob.mx/transparencia/solicitud.php</w:t>
        </w:r>
      </w:hyperlink>
    </w:p>
    <w:p w14:paraId="5C6EE668" w14:textId="77777777" w:rsidR="003D61CD" w:rsidRPr="00285704" w:rsidRDefault="003D61CD" w:rsidP="003D61CD">
      <w:pPr>
        <w:spacing w:after="0" w:line="240" w:lineRule="auto"/>
        <w:jc w:val="both"/>
        <w:rPr>
          <w:rFonts w:ascii="Century Gothic" w:hAnsi="Century Gothic" w:cs="Arial"/>
          <w:sz w:val="16"/>
          <w:szCs w:val="16"/>
        </w:rPr>
      </w:pPr>
    </w:p>
    <w:p w14:paraId="258A0617" w14:textId="77777777" w:rsidR="003D61CD" w:rsidRPr="00285704" w:rsidRDefault="003D61CD" w:rsidP="003D61CD">
      <w:pPr>
        <w:spacing w:after="0" w:line="240" w:lineRule="auto"/>
        <w:jc w:val="both"/>
        <w:rPr>
          <w:rFonts w:ascii="Century Gothic" w:hAnsi="Century Gothic" w:cs="Arial"/>
          <w:b/>
          <w:sz w:val="16"/>
          <w:szCs w:val="16"/>
        </w:rPr>
      </w:pPr>
      <w:r w:rsidRPr="00285704">
        <w:rPr>
          <w:rFonts w:ascii="Century Gothic" w:hAnsi="Century Gothic" w:cs="Arial"/>
          <w:b/>
          <w:sz w:val="16"/>
          <w:szCs w:val="16"/>
        </w:rPr>
        <w:t>Consulta y cambios al aviso de privacidad</w:t>
      </w:r>
    </w:p>
    <w:p w14:paraId="3B185FD2" w14:textId="77777777"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 xml:space="preserve">Para cualquier aspecto relacionado con el aviso de privacidad, este se encuentra disponible en el portal de este H. Congreso del Estado de Chihuahua </w:t>
      </w:r>
      <w:hyperlink r:id="rId10" w:history="1">
        <w:r w:rsidRPr="00285704">
          <w:rPr>
            <w:rStyle w:val="Hipervnculo"/>
            <w:rFonts w:ascii="Century Gothic" w:hAnsi="Century Gothic" w:cs="Arial"/>
            <w:sz w:val="16"/>
            <w:szCs w:val="16"/>
          </w:rPr>
          <w:t>http://www.congresochihuahua.gob.mx/avisoPrivacidad.php</w:t>
        </w:r>
      </w:hyperlink>
    </w:p>
    <w:p w14:paraId="3120CF5C" w14:textId="77777777" w:rsidR="003D61CD" w:rsidRPr="00285704" w:rsidRDefault="003D61CD" w:rsidP="003D61CD">
      <w:pPr>
        <w:spacing w:after="0"/>
        <w:jc w:val="both"/>
        <w:rPr>
          <w:rFonts w:ascii="Century Gothic" w:hAnsi="Century Gothic" w:cs="Arial"/>
          <w:sz w:val="16"/>
          <w:szCs w:val="16"/>
        </w:rPr>
      </w:pPr>
    </w:p>
    <w:p w14:paraId="52BFCE9E" w14:textId="370C74DF" w:rsidR="003D61CD" w:rsidRDefault="003D61CD" w:rsidP="003D61CD">
      <w:pPr>
        <w:spacing w:after="0"/>
        <w:jc w:val="both"/>
        <w:rPr>
          <w:rFonts w:ascii="Century Gothic" w:hAnsi="Century Gothic" w:cs="Arial"/>
          <w:sz w:val="16"/>
          <w:szCs w:val="16"/>
        </w:rPr>
      </w:pPr>
    </w:p>
    <w:p w14:paraId="7A7289EF" w14:textId="77777777" w:rsidR="00285704" w:rsidRPr="00285704" w:rsidRDefault="00285704" w:rsidP="003D61CD">
      <w:pPr>
        <w:spacing w:after="0"/>
        <w:jc w:val="both"/>
        <w:rPr>
          <w:rFonts w:ascii="Century Gothic" w:hAnsi="Century Gothic" w:cs="Arial"/>
          <w:sz w:val="16"/>
          <w:szCs w:val="16"/>
        </w:rPr>
      </w:pPr>
    </w:p>
    <w:p w14:paraId="23666734" w14:textId="77777777" w:rsidR="003D61CD" w:rsidRPr="00285704" w:rsidRDefault="003D61CD" w:rsidP="003D61CD">
      <w:pPr>
        <w:spacing w:after="0"/>
        <w:jc w:val="center"/>
        <w:rPr>
          <w:rFonts w:ascii="Century Gothic" w:hAnsi="Century Gothic" w:cs="Arial"/>
          <w:sz w:val="16"/>
          <w:szCs w:val="16"/>
        </w:rPr>
      </w:pPr>
      <w:r w:rsidRPr="00285704">
        <w:rPr>
          <w:rFonts w:ascii="Century Gothic" w:hAnsi="Century Gothic" w:cs="Arial"/>
          <w:sz w:val="16"/>
          <w:szCs w:val="16"/>
        </w:rPr>
        <w:t>________________________________</w:t>
      </w:r>
    </w:p>
    <w:p w14:paraId="4539B078" w14:textId="172292F5" w:rsidR="003D61CD" w:rsidRPr="00285704" w:rsidRDefault="003D61CD" w:rsidP="00285704">
      <w:pPr>
        <w:spacing w:after="0"/>
        <w:jc w:val="center"/>
        <w:rPr>
          <w:rFonts w:ascii="Century Gothic" w:hAnsi="Century Gothic" w:cs="Arial"/>
          <w:sz w:val="16"/>
          <w:szCs w:val="16"/>
        </w:rPr>
      </w:pPr>
      <w:r w:rsidRPr="00285704">
        <w:rPr>
          <w:rFonts w:ascii="Century Gothic" w:hAnsi="Century Gothic" w:cs="Arial"/>
          <w:sz w:val="16"/>
          <w:szCs w:val="16"/>
        </w:rPr>
        <w:t>Nombre y firma</w:t>
      </w:r>
    </w:p>
    <w:sectPr w:rsidR="003D61CD" w:rsidRPr="00285704" w:rsidSect="007F40E1">
      <w:head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1F05" w14:textId="77777777" w:rsidR="009131F8" w:rsidRDefault="009131F8" w:rsidP="00285704">
      <w:pPr>
        <w:spacing w:after="0" w:line="240" w:lineRule="auto"/>
      </w:pPr>
      <w:r>
        <w:separator/>
      </w:r>
    </w:p>
  </w:endnote>
  <w:endnote w:type="continuationSeparator" w:id="0">
    <w:p w14:paraId="0FB28517" w14:textId="77777777" w:rsidR="009131F8" w:rsidRDefault="009131F8" w:rsidP="0028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322F" w14:textId="77777777" w:rsidR="009131F8" w:rsidRDefault="009131F8" w:rsidP="00285704">
      <w:pPr>
        <w:spacing w:after="0" w:line="240" w:lineRule="auto"/>
      </w:pPr>
      <w:r>
        <w:separator/>
      </w:r>
    </w:p>
  </w:footnote>
  <w:footnote w:type="continuationSeparator" w:id="0">
    <w:p w14:paraId="5E2B1BDB" w14:textId="77777777" w:rsidR="009131F8" w:rsidRDefault="009131F8" w:rsidP="00285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3F89" w14:textId="15FA3C77" w:rsidR="00285704" w:rsidRDefault="00285704">
    <w:pPr>
      <w:pStyle w:val="Encabezado"/>
    </w:pPr>
    <w:r>
      <w:rPr>
        <w:noProof/>
      </w:rPr>
      <w:drawing>
        <wp:anchor distT="0" distB="0" distL="114300" distR="114300" simplePos="0" relativeHeight="251659264" behindDoc="1" locked="0" layoutInCell="1" allowOverlap="1" wp14:anchorId="630572FD" wp14:editId="3BEE4C3D">
          <wp:simplePos x="0" y="0"/>
          <wp:positionH relativeFrom="margin">
            <wp:align>left</wp:align>
          </wp:positionH>
          <wp:positionV relativeFrom="paragraph">
            <wp:posOffset>-333529</wp:posOffset>
          </wp:positionV>
          <wp:extent cx="1114425" cy="11144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r>
      <w:rPr>
        <w:noProof/>
      </w:rPr>
      <w:drawing>
        <wp:anchor distT="0" distB="0" distL="114300" distR="114300" simplePos="0" relativeHeight="251661312" behindDoc="1" locked="0" layoutInCell="1" allowOverlap="1" wp14:anchorId="77602A26" wp14:editId="1D828C0D">
          <wp:simplePos x="0" y="0"/>
          <wp:positionH relativeFrom="margin">
            <wp:align>center</wp:align>
          </wp:positionH>
          <wp:positionV relativeFrom="paragraph">
            <wp:posOffset>-268214</wp:posOffset>
          </wp:positionV>
          <wp:extent cx="1171575" cy="1026026"/>
          <wp:effectExtent l="0" t="0" r="0" b="3175"/>
          <wp:wrapNone/>
          <wp:docPr id="2" name="Imagen 2" descr="Portal del Gobierno Estado de Chihua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el Gobierno Estado de Chihuahu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0260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CDB2B6E" wp14:editId="4C44EE54">
          <wp:simplePos x="0" y="0"/>
          <wp:positionH relativeFrom="margin">
            <wp:align>right</wp:align>
          </wp:positionH>
          <wp:positionV relativeFrom="paragraph">
            <wp:posOffset>-169029</wp:posOffset>
          </wp:positionV>
          <wp:extent cx="974690" cy="974690"/>
          <wp:effectExtent l="0" t="0" r="0" b="0"/>
          <wp:wrapNone/>
          <wp:docPr id="3" name="Imagen 3" descr="Tribunal Superior de Justicia del Estado de Chihua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 Superior de Justicia del Estado de Chihuahu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4690" cy="974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E5EFA7" w14:textId="1B3446F2" w:rsidR="00285704" w:rsidRDefault="00285704">
    <w:pPr>
      <w:pStyle w:val="Encabezado"/>
    </w:pPr>
  </w:p>
  <w:p w14:paraId="7845E40B" w14:textId="54C3C72A" w:rsidR="00285704" w:rsidRDefault="00285704">
    <w:pPr>
      <w:pStyle w:val="Encabezado"/>
    </w:pPr>
  </w:p>
  <w:p w14:paraId="41A3383D" w14:textId="2A60BA02" w:rsidR="00285704" w:rsidRDefault="00285704">
    <w:pPr>
      <w:pStyle w:val="Encabezado"/>
    </w:pPr>
  </w:p>
  <w:p w14:paraId="0B674A36" w14:textId="4169E16F" w:rsidR="00285704" w:rsidRDefault="002857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16785"/>
    <w:multiLevelType w:val="hybridMultilevel"/>
    <w:tmpl w:val="43661F9A"/>
    <w:lvl w:ilvl="0" w:tplc="080A0017">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CD"/>
    <w:rsid w:val="00285704"/>
    <w:rsid w:val="0033567B"/>
    <w:rsid w:val="003D61CD"/>
    <w:rsid w:val="007F40E1"/>
    <w:rsid w:val="009131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8ABE"/>
  <w15:chartTrackingRefBased/>
  <w15:docId w15:val="{C3EA9BD2-0A1D-475C-89C6-6963F2CF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1C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1CD"/>
    <w:pPr>
      <w:ind w:left="720"/>
      <w:contextualSpacing/>
    </w:pPr>
  </w:style>
  <w:style w:type="character" w:styleId="Hipervnculo">
    <w:name w:val="Hyperlink"/>
    <w:basedOn w:val="Fuentedeprrafopredeter"/>
    <w:uiPriority w:val="99"/>
    <w:unhideWhenUsed/>
    <w:rsid w:val="003D61CD"/>
    <w:rPr>
      <w:color w:val="0563C1" w:themeColor="hyperlink"/>
      <w:u w:val="single"/>
    </w:rPr>
  </w:style>
  <w:style w:type="paragraph" w:styleId="Encabezado">
    <w:name w:val="header"/>
    <w:basedOn w:val="Normal"/>
    <w:link w:val="EncabezadoCar"/>
    <w:uiPriority w:val="99"/>
    <w:unhideWhenUsed/>
    <w:rsid w:val="00285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704"/>
  </w:style>
  <w:style w:type="paragraph" w:styleId="Piedepgina">
    <w:name w:val="footer"/>
    <w:basedOn w:val="Normal"/>
    <w:link w:val="PiedepginaCar"/>
    <w:uiPriority w:val="99"/>
    <w:unhideWhenUsed/>
    <w:rsid w:val="00285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nidaddetransparencia@congresochihuahua.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gresochihuahua.gob.mx/avisoPrivacidad.php" TargetMode="External"/><Relationship Id="rId4" Type="http://schemas.openxmlformats.org/officeDocument/2006/relationships/webSettings" Target="webSettings.xml"/><Relationship Id="rId9" Type="http://schemas.openxmlformats.org/officeDocument/2006/relationships/hyperlink" Target="http://www.congresochihuahua.gob.mx/transparencia/solicitud.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666</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Jahzziel Ismerai Aguirre Reyes</dc:creator>
  <cp:keywords/>
  <dc:description/>
  <cp:lastModifiedBy>Jahzziel Ismerai Aguirre Reyes</cp:lastModifiedBy>
  <cp:revision>2</cp:revision>
  <cp:lastPrinted>2023-10-24T17:24:00Z</cp:lastPrinted>
  <dcterms:created xsi:type="dcterms:W3CDTF">2023-10-19T22:28:00Z</dcterms:created>
  <dcterms:modified xsi:type="dcterms:W3CDTF">2023-10-24T17:25:00Z</dcterms:modified>
</cp:coreProperties>
</file>