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5782" w14:textId="4F95EF1B" w:rsidR="00B52ACC" w:rsidRPr="00B52ACC" w:rsidRDefault="00B52ACC" w:rsidP="00B52ACC">
      <w:pPr>
        <w:jc w:val="center"/>
        <w:rPr>
          <w:rFonts w:cstheme="minorHAnsi"/>
          <w:sz w:val="20"/>
          <w:szCs w:val="20"/>
        </w:rPr>
      </w:pPr>
      <w:bookmarkStart w:id="0" w:name="_GoBack"/>
      <w:bookmarkEnd w:id="0"/>
      <w:r w:rsidRPr="008E36D8">
        <w:rPr>
          <w:rFonts w:eastAsia="Times New Roman" w:cstheme="minorHAnsi"/>
          <w:b/>
          <w:sz w:val="20"/>
          <w:szCs w:val="20"/>
          <w:lang w:val="es-ES" w:eastAsia="es-ES"/>
        </w:rPr>
        <w:t>ANEXO 1</w:t>
      </w:r>
    </w:p>
    <w:p w14:paraId="7A89033E" w14:textId="77777777" w:rsidR="00B52ACC" w:rsidRPr="008E36D8" w:rsidRDefault="00B52ACC" w:rsidP="00B52ACC">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MANIFESTO DE INTERES</w:t>
      </w:r>
    </w:p>
    <w:p w14:paraId="5CAE7B61" w14:textId="77777777" w:rsidR="00B52ACC" w:rsidRPr="008E36D8" w:rsidRDefault="00B52ACC" w:rsidP="00B52ACC">
      <w:pPr>
        <w:spacing w:after="0" w:line="240" w:lineRule="auto"/>
        <w:rPr>
          <w:rFonts w:eastAsia="Times New Roman" w:cstheme="minorHAnsi"/>
          <w:b/>
          <w:sz w:val="20"/>
          <w:szCs w:val="20"/>
          <w:lang w:val="es-ES" w:eastAsia="es-ES"/>
        </w:rPr>
      </w:pPr>
    </w:p>
    <w:p w14:paraId="2CC027A8" w14:textId="77777777" w:rsidR="00B52ACC" w:rsidRPr="008E36D8" w:rsidRDefault="00B52ACC" w:rsidP="00B52ACC">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361EA317" w14:textId="77777777" w:rsidR="00B52ACC" w:rsidRPr="008E36D8" w:rsidRDefault="00B52ACC" w:rsidP="00B52ACC">
      <w:pPr>
        <w:spacing w:after="0" w:line="240" w:lineRule="auto"/>
        <w:rPr>
          <w:rFonts w:eastAsia="Times New Roman" w:cstheme="minorHAnsi"/>
          <w:b/>
          <w:sz w:val="20"/>
          <w:szCs w:val="20"/>
          <w:lang w:val="es-ES" w:eastAsia="es-ES"/>
        </w:rPr>
      </w:pPr>
    </w:p>
    <w:p w14:paraId="16ED283B" w14:textId="47325AC3" w:rsidR="00757CF3" w:rsidRPr="00757CF3" w:rsidRDefault="00757CF3" w:rsidP="00757CF3">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11DB674D" w14:textId="29A76C29" w:rsidR="00B52ACC" w:rsidRPr="008E36D8" w:rsidRDefault="00B52ACC" w:rsidP="00B52ACC">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2916A694" w14:textId="60E8C05C" w:rsidR="00B52ACC" w:rsidRPr="008E36D8" w:rsidRDefault="00CF334A" w:rsidP="00B52ACC">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00B52ACC" w:rsidRPr="008E36D8">
        <w:rPr>
          <w:rFonts w:cstheme="minorHAnsi"/>
          <w:b/>
          <w:bCs/>
          <w:color w:val="000000"/>
          <w:sz w:val="20"/>
          <w:szCs w:val="20"/>
        </w:rPr>
        <w:t>ombre) _____________</w:t>
      </w:r>
      <w:r w:rsidR="00B52ACC" w:rsidRPr="008E36D8">
        <w:rPr>
          <w:rFonts w:cstheme="minorHAnsi"/>
          <w:color w:val="000000"/>
          <w:sz w:val="20"/>
          <w:szCs w:val="20"/>
        </w:rPr>
        <w:t>expreso mi interés de participación en la presente</w:t>
      </w:r>
      <w:r w:rsidR="00B52ACC" w:rsidRPr="008E36D8">
        <w:rPr>
          <w:rFonts w:cstheme="minorHAnsi"/>
          <w:b/>
          <w:bCs/>
          <w:color w:val="000000"/>
          <w:sz w:val="20"/>
          <w:szCs w:val="20"/>
        </w:rPr>
        <w:t xml:space="preserve"> Licitación Pública No. __________, </w:t>
      </w:r>
      <w:r w:rsidR="00B52ACC" w:rsidRPr="008E36D8">
        <w:rPr>
          <w:rFonts w:cstheme="minorHAnsi"/>
          <w:bCs/>
          <w:color w:val="000000"/>
          <w:sz w:val="20"/>
          <w:szCs w:val="20"/>
        </w:rPr>
        <w:t>relativa a la</w:t>
      </w:r>
      <w:r w:rsidR="00B52ACC" w:rsidRPr="008E36D8">
        <w:rPr>
          <w:rFonts w:cstheme="minorHAnsi"/>
          <w:b/>
          <w:bCs/>
          <w:color w:val="000000"/>
          <w:sz w:val="20"/>
          <w:szCs w:val="20"/>
        </w:rPr>
        <w:t xml:space="preserve"> ______________________________________,</w:t>
      </w:r>
      <w:r w:rsidR="00B52ACC" w:rsidRPr="008E36D8">
        <w:rPr>
          <w:rFonts w:cstheme="minorHAnsi"/>
          <w:color w:val="000000"/>
          <w:sz w:val="20"/>
          <w:szCs w:val="20"/>
        </w:rPr>
        <w:t xml:space="preserve"> a nombre y</w:t>
      </w:r>
      <w:r>
        <w:rPr>
          <w:rFonts w:cstheme="minorHAnsi"/>
          <w:color w:val="000000"/>
          <w:sz w:val="20"/>
          <w:szCs w:val="20"/>
        </w:rPr>
        <w:t xml:space="preserve"> representación de: _________ (P</w:t>
      </w:r>
      <w:r w:rsidR="00B52ACC" w:rsidRPr="008E36D8">
        <w:rPr>
          <w:rFonts w:cstheme="minorHAnsi"/>
          <w:color w:val="000000"/>
          <w:sz w:val="20"/>
          <w:szCs w:val="20"/>
        </w:rPr>
        <w:t>ersona  moral) _____________________________________________</w:t>
      </w:r>
    </w:p>
    <w:p w14:paraId="650138AE"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7AE85EE6"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3F8D88C7"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33C51170"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2A3AB2AE"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28E59182"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0A0BE8F8"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05F5232D"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285327DA"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192C9A02"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5F1D00F6"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76BACD15"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775A9829"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698C4EB5"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46B472A9" w14:textId="77777777" w:rsidR="00B52ACC" w:rsidRPr="008E36D8" w:rsidRDefault="00B52ACC" w:rsidP="00B52ACC">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139F8F5E" w14:textId="77777777" w:rsidR="00B52ACC" w:rsidRPr="008E36D8" w:rsidRDefault="00B52ACC" w:rsidP="00B52ACC">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6B4BD80C"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57AC2876"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02992A7C"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48FF94F0"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10019661"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7F2D3E4"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9B7A4B3" w14:textId="77777777" w:rsidR="00B52ACC" w:rsidRPr="008E36D8" w:rsidRDefault="00B52ACC" w:rsidP="00B52ACC">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05363CD3"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p>
    <w:p w14:paraId="0CC81D4F"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74190B14" w14:textId="77777777" w:rsidR="00B52ACC" w:rsidRPr="008E36D8" w:rsidRDefault="00B52ACC" w:rsidP="00B52ACC">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7FCB04FC" w14:textId="77777777" w:rsidR="00B52ACC" w:rsidRPr="008E36D8" w:rsidRDefault="00B52ACC" w:rsidP="00B52ACC">
      <w:pPr>
        <w:autoSpaceDE w:val="0"/>
        <w:autoSpaceDN w:val="0"/>
        <w:adjustRightInd w:val="0"/>
        <w:spacing w:after="0" w:line="240" w:lineRule="auto"/>
        <w:jc w:val="center"/>
        <w:rPr>
          <w:rFonts w:cstheme="minorHAnsi"/>
          <w:b/>
          <w:bCs/>
          <w:color w:val="000000"/>
          <w:sz w:val="20"/>
          <w:szCs w:val="20"/>
        </w:rPr>
      </w:pPr>
    </w:p>
    <w:p w14:paraId="2A8B282A" w14:textId="77777777" w:rsidR="00B52ACC" w:rsidRPr="008E36D8" w:rsidRDefault="00B52ACC" w:rsidP="00B52ACC">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4458E93D" w14:textId="77777777" w:rsidR="00B52ACC" w:rsidRPr="008E36D8" w:rsidRDefault="00B52ACC" w:rsidP="00B52ACC">
      <w:pPr>
        <w:spacing w:after="0" w:line="240" w:lineRule="auto"/>
        <w:rPr>
          <w:rFonts w:eastAsia="Times New Roman" w:cstheme="minorHAnsi"/>
          <w:b/>
          <w:sz w:val="20"/>
          <w:szCs w:val="20"/>
          <w:lang w:val="es-ES" w:eastAsia="es-ES"/>
        </w:rPr>
      </w:pPr>
    </w:p>
    <w:p w14:paraId="21F89211" w14:textId="77777777" w:rsidR="00B52ACC" w:rsidRPr="008E36D8" w:rsidRDefault="00B52ACC" w:rsidP="00B52ACC">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2ACC" w:rsidRPr="008E36D8" w14:paraId="6BE8404D" w14:textId="77777777" w:rsidTr="00D41F42">
        <w:trPr>
          <w:jc w:val="center"/>
        </w:trPr>
        <w:tc>
          <w:tcPr>
            <w:tcW w:w="4039" w:type="dxa"/>
            <w:tcBorders>
              <w:top w:val="single" w:sz="4" w:space="0" w:color="auto"/>
            </w:tcBorders>
          </w:tcPr>
          <w:p w14:paraId="580865E6" w14:textId="77777777" w:rsidR="00B52ACC" w:rsidRPr="008E36D8" w:rsidRDefault="00B52ACC"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553A0C95" w14:textId="77777777" w:rsidR="00B52ACC" w:rsidRPr="008E36D8" w:rsidRDefault="00B52ACC"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2F019CC7" w14:textId="77777777" w:rsidR="00B52ACC" w:rsidRPr="008E36D8" w:rsidRDefault="00B52ACC"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08395058" w14:textId="77777777" w:rsidR="00B52ACC" w:rsidRPr="008E36D8" w:rsidRDefault="00B52ACC" w:rsidP="00B52ACC">
      <w:pPr>
        <w:spacing w:after="0" w:line="240" w:lineRule="auto"/>
        <w:rPr>
          <w:rFonts w:eastAsia="Times New Roman" w:cstheme="minorHAnsi"/>
          <w:b/>
          <w:sz w:val="20"/>
          <w:szCs w:val="20"/>
          <w:lang w:val="es-ES" w:eastAsia="es-ES"/>
        </w:rPr>
      </w:pPr>
    </w:p>
    <w:p w14:paraId="19CBE3CA" w14:textId="77777777" w:rsidR="00B52ACC" w:rsidRPr="008E36D8" w:rsidRDefault="00B52ACC" w:rsidP="00B52ACC">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44602BE" w14:textId="05BBE2C7" w:rsidR="008B1336" w:rsidRDefault="00B52ACC"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528DCDE7" w14:textId="77777777" w:rsidR="00757CF3" w:rsidRDefault="00757CF3" w:rsidP="00757CF3">
      <w:pPr>
        <w:spacing w:after="0" w:line="240" w:lineRule="auto"/>
        <w:jc w:val="center"/>
        <w:rPr>
          <w:rFonts w:eastAsia="Times New Roman" w:cstheme="minorHAnsi"/>
          <w:b/>
          <w:sz w:val="20"/>
          <w:szCs w:val="20"/>
          <w:lang w:val="es-ES" w:eastAsia="es-ES"/>
        </w:rPr>
      </w:pPr>
    </w:p>
    <w:p w14:paraId="7C0EB0A7" w14:textId="77777777" w:rsidR="00757CF3" w:rsidRDefault="00757CF3" w:rsidP="00757CF3">
      <w:pPr>
        <w:spacing w:after="0" w:line="240" w:lineRule="auto"/>
        <w:jc w:val="center"/>
        <w:rPr>
          <w:rFonts w:eastAsia="Times New Roman" w:cstheme="minorHAnsi"/>
          <w:b/>
          <w:sz w:val="20"/>
          <w:szCs w:val="20"/>
          <w:lang w:val="es-ES" w:eastAsia="es-ES"/>
        </w:rPr>
      </w:pPr>
    </w:p>
    <w:p w14:paraId="4A40B1AF" w14:textId="2520F2C8"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1-A</w:t>
      </w:r>
    </w:p>
    <w:p w14:paraId="2EED6A3B" w14:textId="77777777"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PARA INTERVENIR EN EL ACTO DE PRESENTACIÓN Y APERTURA DE PROPUESTAS</w:t>
      </w:r>
    </w:p>
    <w:p w14:paraId="6511233C" w14:textId="77777777" w:rsidR="00757CF3" w:rsidRPr="008E36D8" w:rsidRDefault="00757CF3" w:rsidP="00757CF3">
      <w:pPr>
        <w:spacing w:after="0" w:line="240" w:lineRule="auto"/>
        <w:jc w:val="center"/>
        <w:rPr>
          <w:rFonts w:eastAsia="Times New Roman" w:cstheme="minorHAnsi"/>
          <w:b/>
          <w:sz w:val="20"/>
          <w:szCs w:val="20"/>
          <w:lang w:val="es-ES" w:eastAsia="es-ES"/>
        </w:rPr>
      </w:pPr>
    </w:p>
    <w:p w14:paraId="5D81B1C7" w14:textId="77777777" w:rsidR="00757CF3" w:rsidRPr="008E36D8" w:rsidRDefault="00757CF3" w:rsidP="00757CF3">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538DF83B" w14:textId="77777777" w:rsidR="00757CF3" w:rsidRPr="008E36D8" w:rsidRDefault="00757CF3" w:rsidP="00757CF3">
      <w:pPr>
        <w:spacing w:after="0" w:line="240" w:lineRule="auto"/>
        <w:jc w:val="right"/>
        <w:rPr>
          <w:rFonts w:eastAsia="Times New Roman" w:cstheme="minorHAnsi"/>
          <w:b/>
          <w:sz w:val="20"/>
          <w:szCs w:val="20"/>
          <w:lang w:val="es-ES" w:eastAsia="es-ES"/>
        </w:rPr>
      </w:pPr>
    </w:p>
    <w:p w14:paraId="71D0CF3E" w14:textId="77777777" w:rsidR="00757CF3" w:rsidRPr="00BD431E" w:rsidRDefault="00757CF3" w:rsidP="00757CF3">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2A07E6D5" w14:textId="72AB66A5" w:rsidR="00757CF3" w:rsidRPr="008E36D8"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0C2F4908" w14:textId="06AAA528" w:rsidR="00757CF3" w:rsidRPr="008E36D8" w:rsidRDefault="00CF334A" w:rsidP="00757CF3">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00757CF3" w:rsidRPr="008E36D8">
        <w:rPr>
          <w:rFonts w:cstheme="minorHAnsi"/>
          <w:b/>
          <w:bCs/>
          <w:color w:val="000000"/>
          <w:sz w:val="20"/>
          <w:szCs w:val="20"/>
        </w:rPr>
        <w:t>ombre) _____________</w:t>
      </w:r>
      <w:r w:rsidR="00757CF3"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00757CF3" w:rsidRPr="008E36D8">
        <w:rPr>
          <w:rFonts w:cstheme="minorHAnsi"/>
          <w:b/>
          <w:bCs/>
          <w:color w:val="000000"/>
          <w:sz w:val="20"/>
          <w:szCs w:val="20"/>
        </w:rPr>
        <w:t xml:space="preserve"> Licitación Pública No. __________, </w:t>
      </w:r>
      <w:r w:rsidR="00757CF3" w:rsidRPr="008E36D8">
        <w:rPr>
          <w:rFonts w:cstheme="minorHAnsi"/>
          <w:bCs/>
          <w:color w:val="000000"/>
          <w:sz w:val="20"/>
          <w:szCs w:val="20"/>
        </w:rPr>
        <w:t>relativa a la</w:t>
      </w:r>
      <w:r w:rsidR="00757CF3" w:rsidRPr="008E36D8">
        <w:rPr>
          <w:rFonts w:cstheme="minorHAnsi"/>
          <w:b/>
          <w:bCs/>
          <w:color w:val="000000"/>
          <w:sz w:val="20"/>
          <w:szCs w:val="20"/>
        </w:rPr>
        <w:t xml:space="preserve"> ______________________________________,</w:t>
      </w:r>
      <w:r w:rsidR="00757CF3" w:rsidRPr="008E36D8">
        <w:rPr>
          <w:rFonts w:cstheme="minorHAnsi"/>
          <w:color w:val="000000"/>
          <w:sz w:val="20"/>
          <w:szCs w:val="20"/>
        </w:rPr>
        <w:t xml:space="preserve"> a nombre y</w:t>
      </w:r>
      <w:r>
        <w:rPr>
          <w:rFonts w:cstheme="minorHAnsi"/>
          <w:color w:val="000000"/>
          <w:sz w:val="20"/>
          <w:szCs w:val="20"/>
        </w:rPr>
        <w:t xml:space="preserve"> representación de: _________ (P</w:t>
      </w:r>
      <w:r w:rsidR="00757CF3" w:rsidRPr="008E36D8">
        <w:rPr>
          <w:rFonts w:cstheme="minorHAnsi"/>
          <w:color w:val="000000"/>
          <w:sz w:val="20"/>
          <w:szCs w:val="20"/>
        </w:rPr>
        <w:t>ersona  moral) _________________________________</w:t>
      </w:r>
      <w:r>
        <w:rPr>
          <w:rFonts w:cstheme="minorHAnsi"/>
          <w:color w:val="000000"/>
          <w:sz w:val="20"/>
          <w:szCs w:val="20"/>
        </w:rPr>
        <w:t>____________, y nombro a ____</w:t>
      </w:r>
      <w:proofErr w:type="gramStart"/>
      <w:r>
        <w:rPr>
          <w:rFonts w:cstheme="minorHAnsi"/>
          <w:color w:val="000000"/>
          <w:sz w:val="20"/>
          <w:szCs w:val="20"/>
        </w:rPr>
        <w:t>_(</w:t>
      </w:r>
      <w:proofErr w:type="gramEnd"/>
      <w:r>
        <w:rPr>
          <w:rFonts w:cstheme="minorHAnsi"/>
          <w:color w:val="000000"/>
          <w:sz w:val="20"/>
          <w:szCs w:val="20"/>
        </w:rPr>
        <w:t>N</w:t>
      </w:r>
      <w:r w:rsidR="00757CF3" w:rsidRPr="008E36D8">
        <w:rPr>
          <w:rFonts w:cstheme="minorHAnsi"/>
          <w:color w:val="000000"/>
          <w:sz w:val="20"/>
          <w:szCs w:val="20"/>
        </w:rPr>
        <w:t>ombre y RFC)_______________________ para intervenir en el acto de presentación y apertura de propuestas de la presente licitación pública.</w:t>
      </w:r>
    </w:p>
    <w:p w14:paraId="0D116E9B"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70CCFAB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02BB001F"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5B005D3B"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3805949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4921AAB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2B9EE3C2"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0994429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17CAC49E"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58E5924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7A288B92"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007F5694"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30292D08"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36B14767"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4A0D01F0"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7010294E"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370D7C5D"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1B68CC5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1E73BCD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59201D0E"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40078E95"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7CF5C49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7B82D1BA"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64B4D1DE"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p>
    <w:p w14:paraId="07E410E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536882C5" w14:textId="77777777" w:rsidR="00757CF3" w:rsidRPr="008E36D8" w:rsidRDefault="00757CF3" w:rsidP="00757CF3">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6B6DA325"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6818ABA3" w14:textId="77777777" w:rsidR="00757CF3" w:rsidRPr="008E36D8" w:rsidRDefault="00757CF3" w:rsidP="00757CF3">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157D8D52"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0CA334FF" w14:textId="77777777" w:rsidR="00757CF3" w:rsidRPr="008E36D8"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57CF3" w:rsidRPr="008E36D8" w14:paraId="763AAAF0" w14:textId="77777777" w:rsidTr="00D41F42">
        <w:trPr>
          <w:jc w:val="center"/>
        </w:trPr>
        <w:tc>
          <w:tcPr>
            <w:tcW w:w="4039" w:type="dxa"/>
            <w:tcBorders>
              <w:top w:val="single" w:sz="4" w:space="0" w:color="auto"/>
            </w:tcBorders>
          </w:tcPr>
          <w:p w14:paraId="6C34C292"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3F195420" w14:textId="77777777" w:rsidR="00757CF3" w:rsidRPr="008E36D8" w:rsidRDefault="00757CF3"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49BD177B"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38CDD256" w14:textId="77777777" w:rsidR="00757CF3" w:rsidRPr="008E36D8" w:rsidRDefault="00757CF3" w:rsidP="00757CF3">
      <w:pPr>
        <w:spacing w:after="0" w:line="240" w:lineRule="auto"/>
        <w:jc w:val="center"/>
        <w:rPr>
          <w:rFonts w:eastAsia="Times New Roman" w:cstheme="minorHAnsi"/>
          <w:sz w:val="20"/>
          <w:szCs w:val="20"/>
          <w:lang w:val="es-ES" w:eastAsia="es-ES"/>
        </w:rPr>
      </w:pPr>
      <w:r w:rsidRPr="008E36D8">
        <w:rPr>
          <w:rFonts w:eastAsia="Times New Roman" w:cstheme="minorHAnsi"/>
          <w:sz w:val="20"/>
          <w:szCs w:val="20"/>
          <w:lang w:val="es-ES" w:eastAsia="es-ES"/>
        </w:rPr>
        <w:lastRenderedPageBreak/>
        <w:t xml:space="preserve">No será motivo de desechamiento de la propuesta la falta de presentación del referido escrito, pero el compareciente al evento solo podrá participar durante el desarrollo del acto con el carácter de espectador estando facultado únicamente para entregar la propuesta y recibir documentos originales cotejados. </w:t>
      </w:r>
    </w:p>
    <w:p w14:paraId="4B0B0129"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p>
    <w:p w14:paraId="00386C86"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0FA7F001"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13F7A6E4" w14:textId="5A9BFA3E" w:rsidR="00757CF3" w:rsidRDefault="00757CF3">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77989665" w14:textId="77777777"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1-B</w:t>
      </w:r>
    </w:p>
    <w:p w14:paraId="33CEA803" w14:textId="77777777"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CUENTA CON FACULTADES SUFICIENTES PARA COMPROMETERSE POR SI O POR SU REPRESENTADA</w:t>
      </w:r>
    </w:p>
    <w:p w14:paraId="1A1056BB" w14:textId="77777777" w:rsidR="00757CF3" w:rsidRPr="008E36D8" w:rsidRDefault="00757CF3" w:rsidP="00757CF3">
      <w:pPr>
        <w:spacing w:after="0" w:line="240" w:lineRule="auto"/>
        <w:jc w:val="center"/>
        <w:rPr>
          <w:rFonts w:eastAsia="Times New Roman" w:cstheme="minorHAnsi"/>
          <w:b/>
          <w:sz w:val="20"/>
          <w:szCs w:val="20"/>
          <w:lang w:val="es-ES" w:eastAsia="es-ES"/>
        </w:rPr>
      </w:pPr>
    </w:p>
    <w:p w14:paraId="7FDBFD06" w14:textId="77777777" w:rsidR="00757CF3" w:rsidRPr="008E36D8" w:rsidRDefault="00757CF3" w:rsidP="00757CF3">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122A5931" w14:textId="77777777" w:rsidR="00757CF3" w:rsidRPr="008E36D8" w:rsidRDefault="00757CF3" w:rsidP="00757CF3">
      <w:pPr>
        <w:spacing w:after="0" w:line="240" w:lineRule="auto"/>
        <w:rPr>
          <w:rFonts w:eastAsia="Times New Roman" w:cstheme="minorHAnsi"/>
          <w:b/>
          <w:sz w:val="20"/>
          <w:szCs w:val="20"/>
          <w:lang w:val="es-ES" w:eastAsia="es-ES"/>
        </w:rPr>
      </w:pPr>
    </w:p>
    <w:p w14:paraId="26F61EB3" w14:textId="77777777" w:rsidR="00757CF3" w:rsidRPr="00BD431E" w:rsidRDefault="00757CF3" w:rsidP="00757CF3">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5C7A0CFC" w14:textId="06ABE10B" w:rsidR="00757CF3" w:rsidRPr="00757CF3"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51510779" w14:textId="4067991D" w:rsidR="00757CF3" w:rsidRPr="008E36D8" w:rsidRDefault="00F80918" w:rsidP="00757CF3">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00757CF3" w:rsidRPr="008E36D8">
        <w:rPr>
          <w:rFonts w:cstheme="minorHAnsi"/>
          <w:b/>
          <w:bCs/>
          <w:color w:val="000000"/>
          <w:sz w:val="20"/>
          <w:szCs w:val="20"/>
        </w:rPr>
        <w:t>ombre) _____________</w:t>
      </w:r>
      <w:r w:rsidR="00757CF3"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00757CF3" w:rsidRPr="008E36D8">
        <w:rPr>
          <w:rFonts w:cstheme="minorHAnsi"/>
          <w:b/>
          <w:bCs/>
          <w:color w:val="000000"/>
          <w:sz w:val="20"/>
          <w:szCs w:val="20"/>
        </w:rPr>
        <w:t xml:space="preserve"> Licitación Pública No. __________, </w:t>
      </w:r>
      <w:r w:rsidR="00757CF3" w:rsidRPr="008E36D8">
        <w:rPr>
          <w:rFonts w:cstheme="minorHAnsi"/>
          <w:bCs/>
          <w:color w:val="000000"/>
          <w:sz w:val="20"/>
          <w:szCs w:val="20"/>
        </w:rPr>
        <w:t>relativa a la</w:t>
      </w:r>
      <w:r w:rsidR="00757CF3" w:rsidRPr="008E36D8">
        <w:rPr>
          <w:rFonts w:cstheme="minorHAnsi"/>
          <w:b/>
          <w:bCs/>
          <w:color w:val="000000"/>
          <w:sz w:val="20"/>
          <w:szCs w:val="20"/>
        </w:rPr>
        <w:t xml:space="preserve"> ______________________________________,</w:t>
      </w:r>
      <w:r w:rsidR="00757CF3" w:rsidRPr="008E36D8">
        <w:rPr>
          <w:rFonts w:cstheme="minorHAnsi"/>
          <w:color w:val="000000"/>
          <w:sz w:val="20"/>
          <w:szCs w:val="20"/>
        </w:rPr>
        <w:t xml:space="preserve"> a nombre y</w:t>
      </w:r>
      <w:r>
        <w:rPr>
          <w:rFonts w:cstheme="minorHAnsi"/>
          <w:color w:val="000000"/>
          <w:sz w:val="20"/>
          <w:szCs w:val="20"/>
        </w:rPr>
        <w:t xml:space="preserve"> representación de: _________ (P</w:t>
      </w:r>
      <w:r w:rsidR="00757CF3" w:rsidRPr="008E36D8">
        <w:rPr>
          <w:rFonts w:cstheme="minorHAnsi"/>
          <w:color w:val="000000"/>
          <w:sz w:val="20"/>
          <w:szCs w:val="20"/>
        </w:rPr>
        <w:t>ersona  moral) _____________________________________________</w:t>
      </w:r>
    </w:p>
    <w:p w14:paraId="2C98845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7219360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4C3B58A7"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1BC4E6E5"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6BDAAC1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3F07EFF4"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2E8D2D2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7909C58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06EC754A"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385C3AE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454B768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7B0FA429"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2219A7CA"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4D46C3A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ECBC9C3" w14:textId="77777777" w:rsidR="00757CF3" w:rsidRPr="008E36D8" w:rsidRDefault="00757CF3" w:rsidP="00757CF3">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Relación de Accionistas: ____________________________________________________________________</w:t>
      </w:r>
    </w:p>
    <w:p w14:paraId="5B080240"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5D4B24DE"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26D24DC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6CFE080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68860A38"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7942E9E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1714EBF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18AC0A9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1B1E0EE1"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6B2D9C09"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p>
    <w:p w14:paraId="4FC7FE5A"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4675B0EA" w14:textId="77777777" w:rsidR="00757CF3" w:rsidRPr="008E36D8" w:rsidRDefault="00757CF3" w:rsidP="00757CF3">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2C10E244"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1EC51BB4" w14:textId="77777777" w:rsidR="00757CF3" w:rsidRPr="008E36D8" w:rsidRDefault="00757CF3" w:rsidP="00757CF3">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0AC4896F"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30D90DEA" w14:textId="77777777" w:rsidR="00757CF3" w:rsidRPr="008E36D8"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57CF3" w:rsidRPr="008E36D8" w14:paraId="5F6AF798" w14:textId="77777777" w:rsidTr="00D41F42">
        <w:trPr>
          <w:jc w:val="center"/>
        </w:trPr>
        <w:tc>
          <w:tcPr>
            <w:tcW w:w="4039" w:type="dxa"/>
            <w:tcBorders>
              <w:top w:val="single" w:sz="4" w:space="0" w:color="auto"/>
            </w:tcBorders>
          </w:tcPr>
          <w:p w14:paraId="11F79264"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61B7CBA3" w14:textId="77777777" w:rsidR="00757CF3" w:rsidRPr="008E36D8" w:rsidRDefault="00757CF3"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630C06BA"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25A95CE2" w14:textId="77777777" w:rsidR="00757CF3" w:rsidRPr="008E36D8" w:rsidRDefault="00757CF3" w:rsidP="00757CF3">
      <w:pPr>
        <w:spacing w:after="0" w:line="240" w:lineRule="auto"/>
        <w:jc w:val="center"/>
        <w:rPr>
          <w:rFonts w:eastAsia="Times New Roman" w:cstheme="minorHAnsi"/>
          <w:b/>
          <w:sz w:val="20"/>
          <w:szCs w:val="20"/>
          <w:lang w:val="es-ES" w:eastAsia="es-ES"/>
        </w:rPr>
      </w:pPr>
    </w:p>
    <w:p w14:paraId="6D5D1BB2"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27FC7473"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3F42A875" w14:textId="77777777" w:rsidR="00757CF3" w:rsidRPr="008E36D8" w:rsidRDefault="00757CF3" w:rsidP="00757CF3">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2</w:t>
      </w:r>
    </w:p>
    <w:p w14:paraId="7B457428" w14:textId="77777777" w:rsidR="00757CF3" w:rsidRPr="008E36D8" w:rsidRDefault="00757CF3" w:rsidP="00757CF3">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328612B3" w14:textId="77777777" w:rsidR="00757CF3" w:rsidRPr="008E36D8" w:rsidRDefault="00757CF3" w:rsidP="00757CF3">
      <w:pPr>
        <w:spacing w:after="0" w:line="276" w:lineRule="auto"/>
        <w:jc w:val="right"/>
        <w:rPr>
          <w:rFonts w:eastAsia="Times New Roman" w:cstheme="minorHAnsi"/>
          <w:b/>
          <w:sz w:val="20"/>
          <w:szCs w:val="20"/>
          <w:lang w:val="es-ES_tradnl" w:eastAsia="es-ES"/>
        </w:rPr>
      </w:pPr>
    </w:p>
    <w:p w14:paraId="33712C36" w14:textId="77777777"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3B5E27C5" w14:textId="50DD89F0" w:rsidR="00757CF3"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2628957F" w14:textId="30A84FD8" w:rsidR="00757CF3" w:rsidRPr="008E36D8" w:rsidRDefault="00F80918" w:rsidP="00757CF3">
      <w:pPr>
        <w:spacing w:after="0" w:line="276" w:lineRule="auto"/>
        <w:jc w:val="both"/>
        <w:rPr>
          <w:rFonts w:eastAsia="Times New Roman" w:cstheme="minorHAnsi"/>
          <w:sz w:val="20"/>
          <w:szCs w:val="20"/>
          <w:lang w:val="es-ES_tradnl" w:eastAsia="es-ES"/>
        </w:rPr>
      </w:pPr>
      <w:r>
        <w:rPr>
          <w:rFonts w:eastAsia="Times New Roman" w:cstheme="minorHAnsi"/>
          <w:sz w:val="20"/>
          <w:szCs w:val="20"/>
          <w:lang w:val="es-ES_tradnl" w:eastAsia="es-ES"/>
        </w:rPr>
        <w:t>P</w:t>
      </w:r>
      <w:r w:rsidR="00757CF3" w:rsidRPr="008E36D8">
        <w:rPr>
          <w:rFonts w:eastAsia="Times New Roman" w:cstheme="minorHAnsi"/>
          <w:sz w:val="20"/>
          <w:szCs w:val="20"/>
          <w:lang w:val="es-ES_tradnl" w:eastAsia="es-ES"/>
        </w:rPr>
        <w:t>or este conducto, manifiesto bajo protesta de decir verdad que mi representada y el suscrito conocen el contenido de los supuestos contemplados en las fracciones del artículo 86, de la Ley de Adquisiciones, Arrendamientos y Contratación de Servicios del Estado de Chihuahua, y no nos encontramos en ninguno de los supuestos contenidos en dichas fracciones, que la letra dice:</w:t>
      </w:r>
    </w:p>
    <w:p w14:paraId="7DFBF64F"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p w14:paraId="46253859" w14:textId="77777777" w:rsidR="00757CF3" w:rsidRPr="008E36D8" w:rsidRDefault="00757CF3" w:rsidP="00757CF3">
      <w:pPr>
        <w:spacing w:after="0"/>
        <w:ind w:right="23"/>
        <w:jc w:val="both"/>
        <w:rPr>
          <w:rFonts w:cstheme="minorHAnsi"/>
          <w:bCs/>
          <w:color w:val="000000"/>
          <w:sz w:val="20"/>
          <w:szCs w:val="20"/>
        </w:rPr>
      </w:pPr>
      <w:r w:rsidRPr="008E36D8">
        <w:rPr>
          <w:rFonts w:cstheme="minorHAnsi"/>
          <w:b/>
          <w:bCs/>
          <w:color w:val="000000"/>
          <w:sz w:val="20"/>
          <w:szCs w:val="20"/>
        </w:rPr>
        <w:t xml:space="preserve">Artículo 86. </w:t>
      </w:r>
      <w:r w:rsidRPr="008E36D8">
        <w:rPr>
          <w:rFonts w:cstheme="minorHAnsi"/>
          <w:bCs/>
          <w:color w:val="000000"/>
          <w:sz w:val="20"/>
          <w:szCs w:val="20"/>
        </w:rPr>
        <w:t xml:space="preserve">Los entes públicos se abstendrán de recibir propuestas o adjudicar contrato alguno en las materias a que se refiere esta Ley, con las personas siguientes: </w:t>
      </w:r>
    </w:p>
    <w:p w14:paraId="1CEF8DB8" w14:textId="77777777" w:rsidR="00757CF3" w:rsidRPr="008E36D8" w:rsidRDefault="00757CF3" w:rsidP="00757CF3">
      <w:pPr>
        <w:spacing w:after="0"/>
        <w:ind w:right="23"/>
        <w:jc w:val="both"/>
        <w:rPr>
          <w:rFonts w:cstheme="minorHAnsi"/>
          <w:bCs/>
          <w:color w:val="000000"/>
          <w:sz w:val="20"/>
          <w:szCs w:val="20"/>
        </w:rPr>
      </w:pPr>
    </w:p>
    <w:p w14:paraId="2D1C8816"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en que la servidora o el servidor público que intervenga en cualquier etapa del procedimiento de contratación tenga interés personal, familiar o de negocios, incluyendo aquellas de las que pueda resultar algún beneficio para su persona, su cónyuge o sus parientes consanguíneos hasta el cuarto grado, por afinidad o civiles, o para terceras personas con las que tenga relaciones profesionales, laborales o de negocios, o para personas socias o sociedades de las que la o el servidor público o las personas antes referidas formen o hayan formado parte durante los dos años previos a la fecha de celebración del procedimiento de contratación de que se trate.</w:t>
      </w:r>
    </w:p>
    <w:p w14:paraId="3A9D8F55" w14:textId="77777777" w:rsidR="00757CF3" w:rsidRPr="008E36D8" w:rsidRDefault="00757CF3" w:rsidP="00757CF3">
      <w:pPr>
        <w:spacing w:after="0" w:line="240" w:lineRule="auto"/>
        <w:ind w:left="1134" w:right="23"/>
        <w:jc w:val="both"/>
        <w:rPr>
          <w:rFonts w:eastAsia="Calibri" w:cstheme="minorHAnsi"/>
          <w:bCs/>
          <w:color w:val="000000"/>
          <w:sz w:val="20"/>
          <w:szCs w:val="20"/>
        </w:rPr>
      </w:pPr>
    </w:p>
    <w:p w14:paraId="49907377" w14:textId="77777777" w:rsidR="00757CF3" w:rsidRPr="008E36D8" w:rsidRDefault="00757CF3" w:rsidP="00757CF3">
      <w:pPr>
        <w:numPr>
          <w:ilvl w:val="0"/>
          <w:numId w:val="24"/>
        </w:numPr>
        <w:spacing w:after="0" w:line="240" w:lineRule="auto"/>
        <w:ind w:left="1134" w:right="23" w:hanging="567"/>
        <w:jc w:val="both"/>
        <w:rPr>
          <w:rFonts w:eastAsia="Calibri" w:cstheme="minorHAnsi"/>
          <w:bCs/>
          <w:color w:val="000000"/>
          <w:sz w:val="20"/>
          <w:szCs w:val="20"/>
        </w:rPr>
      </w:pPr>
      <w:r w:rsidRPr="008E36D8">
        <w:rPr>
          <w:rFonts w:eastAsia="Calibri" w:cstheme="minorHAnsi"/>
          <w:bCs/>
          <w:color w:val="000000"/>
          <w:sz w:val="20"/>
          <w:szCs w:val="20"/>
        </w:rPr>
        <w:t>Las que desempeñen o hayan desempeñado hasta un año antes un empleo, cargo o comisión en el servicio público, o bien, las sociedades de las que dichas personas formen parte o lo hayan hecho hasta un año antes, cuando no exista autorización previa y específica de la Función Pública</w:t>
      </w:r>
      <w:r w:rsidRPr="008E36D8">
        <w:rPr>
          <w:rFonts w:eastAsia="Calibri" w:cstheme="minorHAnsi"/>
          <w:b/>
          <w:bCs/>
          <w:color w:val="000000"/>
          <w:sz w:val="20"/>
          <w:szCs w:val="20"/>
        </w:rPr>
        <w:t xml:space="preserve"> </w:t>
      </w:r>
      <w:r w:rsidRPr="008E36D8">
        <w:rPr>
          <w:rFonts w:eastAsia="Calibri" w:cstheme="minorHAnsi"/>
          <w:bCs/>
          <w:color w:val="000000"/>
          <w:sz w:val="20"/>
          <w:szCs w:val="20"/>
        </w:rPr>
        <w:t>o del Órgano Interno de Control que corresponda.</w:t>
      </w:r>
    </w:p>
    <w:p w14:paraId="45AA6FED" w14:textId="77777777" w:rsidR="00757CF3" w:rsidRPr="008E36D8" w:rsidRDefault="00757CF3" w:rsidP="00757CF3">
      <w:pPr>
        <w:spacing w:after="0" w:line="240" w:lineRule="auto"/>
        <w:ind w:left="1134" w:right="23"/>
        <w:jc w:val="both"/>
        <w:rPr>
          <w:rFonts w:cstheme="minorHAnsi"/>
          <w:bCs/>
          <w:color w:val="000000"/>
          <w:sz w:val="20"/>
          <w:szCs w:val="20"/>
        </w:rPr>
      </w:pPr>
    </w:p>
    <w:p w14:paraId="3694ACD1"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por causas imputables a ellas mismas, se les hubiere rescindido administrativamente un contrato, dentro de un lapso de dos años contados a partir de la rescisión.</w:t>
      </w:r>
    </w:p>
    <w:p w14:paraId="00B69FFA" w14:textId="77777777" w:rsidR="00757CF3" w:rsidRPr="008E36D8" w:rsidRDefault="00757CF3" w:rsidP="00757CF3">
      <w:pPr>
        <w:spacing w:after="0"/>
        <w:ind w:left="1134" w:right="23" w:hanging="567"/>
        <w:jc w:val="both"/>
        <w:rPr>
          <w:rFonts w:cstheme="minorHAnsi"/>
          <w:bCs/>
          <w:color w:val="000000"/>
          <w:sz w:val="20"/>
          <w:szCs w:val="20"/>
        </w:rPr>
      </w:pPr>
    </w:p>
    <w:p w14:paraId="7923E952"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hubieren proporcionado información o documentación que resulte falsa, o que no es reconocida por la persona o la servidora o servidor público competente de su expedición.</w:t>
      </w:r>
    </w:p>
    <w:p w14:paraId="71BAF522" w14:textId="77777777" w:rsidR="00757CF3" w:rsidRPr="008E36D8" w:rsidRDefault="00757CF3" w:rsidP="00757CF3">
      <w:pPr>
        <w:spacing w:after="0"/>
        <w:ind w:left="1134" w:right="23" w:hanging="567"/>
        <w:jc w:val="both"/>
        <w:rPr>
          <w:rFonts w:cstheme="minorHAnsi"/>
          <w:bCs/>
          <w:color w:val="000000"/>
          <w:sz w:val="20"/>
          <w:szCs w:val="20"/>
        </w:rPr>
      </w:pPr>
    </w:p>
    <w:p w14:paraId="2C5B18F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actuado con dolo o mala fe en alguna etapa del procedimiento de licitación o en el proceso para la adjudicación de un contrato, en su celebración, durante su vigencia, o bien, durante la presentación o desahogo de un medio de defensa legal.</w:t>
      </w:r>
    </w:p>
    <w:p w14:paraId="3DD92F5E" w14:textId="77777777" w:rsidR="00757CF3" w:rsidRPr="008E36D8" w:rsidRDefault="00757CF3" w:rsidP="00757CF3">
      <w:pPr>
        <w:spacing w:after="0" w:line="240" w:lineRule="auto"/>
        <w:ind w:left="1134" w:right="23"/>
        <w:jc w:val="both"/>
        <w:rPr>
          <w:rFonts w:cstheme="minorHAnsi"/>
          <w:bCs/>
          <w:color w:val="000000"/>
          <w:sz w:val="20"/>
          <w:szCs w:val="20"/>
        </w:rPr>
      </w:pPr>
    </w:p>
    <w:p w14:paraId="4FFB041C"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celebrado contratos en contravención a lo dispuesto por esta Ley.</w:t>
      </w:r>
    </w:p>
    <w:p w14:paraId="6BD993A4" w14:textId="77777777" w:rsidR="00757CF3" w:rsidRPr="008E36D8" w:rsidRDefault="00757CF3" w:rsidP="00757CF3">
      <w:pPr>
        <w:spacing w:after="0"/>
        <w:ind w:left="1134" w:right="23" w:hanging="567"/>
        <w:jc w:val="both"/>
        <w:rPr>
          <w:rFonts w:cstheme="minorHAnsi"/>
          <w:bCs/>
          <w:color w:val="000000"/>
          <w:sz w:val="20"/>
          <w:szCs w:val="20"/>
        </w:rPr>
      </w:pPr>
    </w:p>
    <w:p w14:paraId="1501E2E2"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se encuentren inhabilitadas por resolución penal o administrativa.</w:t>
      </w:r>
    </w:p>
    <w:p w14:paraId="0469A596" w14:textId="77777777" w:rsidR="00757CF3" w:rsidRPr="008E36D8" w:rsidRDefault="00757CF3" w:rsidP="00757CF3">
      <w:pPr>
        <w:spacing w:after="0"/>
        <w:ind w:left="1134" w:right="23" w:hanging="567"/>
        <w:jc w:val="both"/>
        <w:rPr>
          <w:rFonts w:cstheme="minorHAnsi"/>
          <w:bCs/>
          <w:color w:val="000000"/>
          <w:sz w:val="20"/>
          <w:szCs w:val="20"/>
        </w:rPr>
      </w:pPr>
    </w:p>
    <w:p w14:paraId="640228C8" w14:textId="77777777" w:rsidR="00757CF3" w:rsidRPr="008E36D8" w:rsidRDefault="00757CF3" w:rsidP="00757CF3">
      <w:pPr>
        <w:numPr>
          <w:ilvl w:val="0"/>
          <w:numId w:val="24"/>
        </w:numPr>
        <w:spacing w:after="0" w:line="240" w:lineRule="auto"/>
        <w:ind w:left="1134" w:hanging="567"/>
        <w:jc w:val="both"/>
        <w:rPr>
          <w:rFonts w:eastAsia="Calibri" w:cstheme="minorHAnsi"/>
          <w:b/>
          <w:bCs/>
          <w:color w:val="000000"/>
          <w:sz w:val="20"/>
          <w:szCs w:val="20"/>
        </w:rPr>
      </w:pPr>
      <w:r w:rsidRPr="008E36D8">
        <w:rPr>
          <w:rFonts w:eastAsia="Calibri" w:cstheme="minorHAnsi"/>
          <w:bCs/>
          <w:color w:val="000000"/>
          <w:sz w:val="20"/>
          <w:szCs w:val="20"/>
        </w:rPr>
        <w:t>Las que se encuentren en situación de atraso en las entregas de los bienes o en la prestación de los servicios por causas imputables a ellas mismas, respecto de otro u otros contratos celebrados con los entes públicos</w:t>
      </w:r>
      <w:r w:rsidRPr="008E36D8">
        <w:rPr>
          <w:rFonts w:eastAsia="Calibri" w:cstheme="minorHAnsi"/>
          <w:b/>
          <w:bCs/>
          <w:color w:val="000000"/>
          <w:sz w:val="20"/>
          <w:szCs w:val="20"/>
        </w:rPr>
        <w:t>.</w:t>
      </w:r>
    </w:p>
    <w:p w14:paraId="41E370D3" w14:textId="77777777" w:rsidR="00757CF3" w:rsidRPr="008E36D8" w:rsidRDefault="00757CF3" w:rsidP="00757CF3">
      <w:pPr>
        <w:spacing w:after="0"/>
        <w:ind w:left="1134" w:right="23" w:hanging="567"/>
        <w:jc w:val="both"/>
        <w:rPr>
          <w:rFonts w:cstheme="minorHAnsi"/>
          <w:bCs/>
          <w:color w:val="000000"/>
          <w:sz w:val="20"/>
          <w:szCs w:val="20"/>
        </w:rPr>
      </w:pPr>
    </w:p>
    <w:p w14:paraId="4D6C254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lastRenderedPageBreak/>
        <w:t>Aquellas que presenten garantías que no sea posible hacerlas efectivas por causas no imputables a los entes públicos.</w:t>
      </w:r>
    </w:p>
    <w:p w14:paraId="48DEA102" w14:textId="77777777" w:rsidR="00757CF3" w:rsidRPr="008E36D8" w:rsidRDefault="00757CF3" w:rsidP="00757CF3">
      <w:pPr>
        <w:spacing w:after="0"/>
        <w:ind w:left="1134" w:right="23" w:hanging="567"/>
        <w:jc w:val="both"/>
        <w:rPr>
          <w:rFonts w:cstheme="minorHAnsi"/>
          <w:bCs/>
          <w:color w:val="000000"/>
          <w:sz w:val="20"/>
          <w:szCs w:val="20"/>
        </w:rPr>
      </w:pPr>
    </w:p>
    <w:p w14:paraId="1FD39482"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hayan sido declaradas sujetas a concurso mercantil o alguna figura análoga.</w:t>
      </w:r>
    </w:p>
    <w:p w14:paraId="52B0BCAD" w14:textId="77777777" w:rsidR="00757CF3" w:rsidRPr="008E36D8" w:rsidRDefault="00757CF3" w:rsidP="00AF36A9">
      <w:pPr>
        <w:spacing w:after="0"/>
        <w:ind w:right="23"/>
        <w:jc w:val="both"/>
        <w:rPr>
          <w:rFonts w:cstheme="minorHAnsi"/>
          <w:bCs/>
          <w:color w:val="000000"/>
          <w:sz w:val="20"/>
          <w:szCs w:val="20"/>
        </w:rPr>
      </w:pPr>
    </w:p>
    <w:p w14:paraId="614315E8"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a las que se les compruebe que</w:t>
      </w:r>
      <w:r w:rsidRPr="008E36D8">
        <w:rPr>
          <w:rFonts w:cstheme="minorHAnsi"/>
          <w:color w:val="000000"/>
          <w:sz w:val="20"/>
          <w:szCs w:val="20"/>
        </w:rPr>
        <w:t xml:space="preserve"> </w:t>
      </w:r>
      <w:r w:rsidRPr="008E36D8">
        <w:rPr>
          <w:rFonts w:cstheme="minorHAnsi"/>
          <w:bCs/>
          <w:color w:val="000000"/>
          <w:sz w:val="20"/>
          <w:szCs w:val="20"/>
        </w:rPr>
        <w:t>con acuerdo de algún otro proveedor pactaron elevar los precios de los bienes o servicios que ofrecen, o bien, ofrezcan precios superiores a los que regularmente ofrecen en el mercado, en un porcentaje mayor al Índice Nacional de Precios al Consumidor, sin la debida justificación.</w:t>
      </w:r>
    </w:p>
    <w:p w14:paraId="65AC560C" w14:textId="77777777" w:rsidR="00757CF3" w:rsidRPr="008E36D8" w:rsidRDefault="00757CF3" w:rsidP="00757CF3">
      <w:pPr>
        <w:spacing w:after="0"/>
        <w:ind w:left="1134" w:right="23" w:hanging="567"/>
        <w:jc w:val="both"/>
        <w:rPr>
          <w:rFonts w:cstheme="minorHAnsi"/>
          <w:bCs/>
          <w:color w:val="000000"/>
          <w:sz w:val="20"/>
          <w:szCs w:val="20"/>
        </w:rPr>
      </w:pPr>
    </w:p>
    <w:p w14:paraId="1F6DF25D"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presenten propuestas en una misma partida de un bien o servicio en un procedimiento de contratación que se encuentren vinculadas entre sí por alguna sociedad o asociación común.</w:t>
      </w:r>
    </w:p>
    <w:p w14:paraId="57F791C1" w14:textId="77777777" w:rsidR="00757CF3" w:rsidRPr="008E36D8" w:rsidRDefault="00757CF3" w:rsidP="00757CF3">
      <w:pPr>
        <w:spacing w:after="0"/>
        <w:ind w:left="1134" w:right="23" w:hanging="567"/>
        <w:jc w:val="both"/>
        <w:rPr>
          <w:rFonts w:cstheme="minorHAnsi"/>
          <w:bCs/>
          <w:color w:val="000000"/>
          <w:sz w:val="20"/>
          <w:szCs w:val="20"/>
        </w:rPr>
      </w:pPr>
    </w:p>
    <w:p w14:paraId="4F9F8D40" w14:textId="77777777" w:rsidR="00757CF3" w:rsidRPr="008E36D8" w:rsidRDefault="00757CF3" w:rsidP="00757CF3">
      <w:pPr>
        <w:spacing w:after="0"/>
        <w:ind w:left="1134" w:right="23" w:hanging="567"/>
        <w:jc w:val="both"/>
        <w:rPr>
          <w:rFonts w:cstheme="minorHAnsi"/>
          <w:bCs/>
          <w:color w:val="000000"/>
          <w:sz w:val="20"/>
          <w:szCs w:val="20"/>
        </w:rPr>
      </w:pPr>
      <w:r w:rsidRPr="008E36D8">
        <w:rPr>
          <w:rFonts w:cstheme="minorHAnsi"/>
          <w:bCs/>
          <w:color w:val="000000"/>
          <w:sz w:val="20"/>
          <w:szCs w:val="20"/>
        </w:rPr>
        <w:t xml:space="preserve"> </w:t>
      </w:r>
      <w:r w:rsidRPr="008E36D8">
        <w:rPr>
          <w:rFonts w:cstheme="minorHAnsi"/>
          <w:bCs/>
          <w:color w:val="000000"/>
          <w:sz w:val="20"/>
          <w:szCs w:val="20"/>
        </w:rPr>
        <w:tab/>
        <w:t>Se entenderá que es sociedad o asociación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6FABEEC" w14:textId="77777777" w:rsidR="00757CF3" w:rsidRPr="008E36D8" w:rsidRDefault="00757CF3" w:rsidP="00757CF3">
      <w:pPr>
        <w:spacing w:after="0"/>
        <w:ind w:left="1134" w:right="23" w:hanging="567"/>
        <w:jc w:val="both"/>
        <w:rPr>
          <w:rFonts w:cstheme="minorHAnsi"/>
          <w:bCs/>
          <w:color w:val="000000"/>
          <w:sz w:val="20"/>
          <w:szCs w:val="20"/>
        </w:rPr>
      </w:pPr>
    </w:p>
    <w:p w14:paraId="4C7B2213"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w:t>
      </w:r>
      <w:r w:rsidRPr="008E36D8">
        <w:rPr>
          <w:rFonts w:cstheme="minorHAnsi"/>
          <w:color w:val="000000"/>
          <w:sz w:val="20"/>
          <w:szCs w:val="20"/>
        </w:rPr>
        <w:t>las personas</w:t>
      </w:r>
      <w:r w:rsidRPr="008E36D8">
        <w:rPr>
          <w:rFonts w:cstheme="minorHAnsi"/>
          <w:bCs/>
          <w:color w:val="000000"/>
          <w:sz w:val="20"/>
          <w:szCs w:val="20"/>
        </w:rPr>
        <w:t xml:space="preserve"> licitantes para la elaboración de sus propuestas.</w:t>
      </w:r>
    </w:p>
    <w:p w14:paraId="2AD7118A" w14:textId="77777777" w:rsidR="00757CF3" w:rsidRPr="008E36D8" w:rsidRDefault="00757CF3" w:rsidP="00757CF3">
      <w:pPr>
        <w:spacing w:after="0"/>
        <w:ind w:left="1134" w:right="23" w:hanging="567"/>
        <w:jc w:val="both"/>
        <w:rPr>
          <w:rFonts w:cstheme="minorHAnsi"/>
          <w:bCs/>
          <w:color w:val="000000"/>
          <w:sz w:val="20"/>
          <w:szCs w:val="20"/>
        </w:rPr>
      </w:pPr>
    </w:p>
    <w:p w14:paraId="17C89E6C"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por sí o a través de empresas que formen parte del mismo grupo empresarial pretendan ser contratadas para elaboración de dictámenes, peritajes y avalúos, cuando </w:t>
      </w:r>
      <w:r w:rsidRPr="008E36D8">
        <w:rPr>
          <w:rFonts w:cstheme="minorHAnsi"/>
          <w:color w:val="000000"/>
          <w:sz w:val="20"/>
          <w:szCs w:val="20"/>
        </w:rPr>
        <w:t>estos</w:t>
      </w:r>
      <w:r w:rsidRPr="008E36D8">
        <w:rPr>
          <w:rFonts w:cstheme="minorHAnsi"/>
          <w:bCs/>
          <w:color w:val="000000"/>
          <w:sz w:val="20"/>
          <w:szCs w:val="20"/>
        </w:rPr>
        <w:t xml:space="preserve"> hayan de ser utilizados para resolver discrepancias derivadas de los contratos en los que dichas personas o empresas sean parte.</w:t>
      </w:r>
    </w:p>
    <w:p w14:paraId="06724D0F" w14:textId="77777777" w:rsidR="00757CF3" w:rsidRPr="008E36D8" w:rsidRDefault="00757CF3" w:rsidP="00757CF3">
      <w:pPr>
        <w:spacing w:after="0"/>
        <w:ind w:left="1134" w:right="23" w:hanging="567"/>
        <w:jc w:val="both"/>
        <w:rPr>
          <w:rFonts w:cstheme="minorHAnsi"/>
          <w:bCs/>
          <w:color w:val="000000"/>
          <w:sz w:val="20"/>
          <w:szCs w:val="20"/>
        </w:rPr>
      </w:pPr>
    </w:p>
    <w:p w14:paraId="6A02F849"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celebren contratos sobre las materias reguladas por esta Ley sin estar facultadas para hacer uso de derechos de propiedad intelectual. </w:t>
      </w:r>
    </w:p>
    <w:p w14:paraId="0EFBFF6F" w14:textId="77777777" w:rsidR="00757CF3" w:rsidRPr="008E36D8" w:rsidRDefault="00757CF3" w:rsidP="00757CF3">
      <w:pPr>
        <w:spacing w:after="0"/>
        <w:ind w:left="1134" w:right="23" w:hanging="567"/>
        <w:jc w:val="both"/>
        <w:rPr>
          <w:rFonts w:cstheme="minorHAnsi"/>
          <w:bCs/>
          <w:color w:val="000000"/>
          <w:sz w:val="20"/>
          <w:szCs w:val="20"/>
        </w:rPr>
      </w:pPr>
    </w:p>
    <w:p w14:paraId="748302EA"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utilizado información privilegiada, proporcionada indebidamente por servidoras o servidores públicos o sus familiares por parentesco consanguíneo o por afinidad hasta el cuarto grado, o civil.</w:t>
      </w:r>
    </w:p>
    <w:p w14:paraId="6113B0AF" w14:textId="77777777" w:rsidR="00757CF3" w:rsidRPr="008E36D8" w:rsidRDefault="00757CF3" w:rsidP="00757CF3">
      <w:pPr>
        <w:spacing w:after="0"/>
        <w:ind w:left="1134" w:right="23" w:hanging="567"/>
        <w:jc w:val="both"/>
        <w:rPr>
          <w:rFonts w:cstheme="minorHAnsi"/>
          <w:bCs/>
          <w:color w:val="000000"/>
          <w:sz w:val="20"/>
          <w:szCs w:val="20"/>
        </w:rPr>
      </w:pPr>
    </w:p>
    <w:p w14:paraId="4B6E162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9546AD9" w14:textId="77777777" w:rsidR="00757CF3" w:rsidRPr="008E36D8" w:rsidRDefault="00757CF3" w:rsidP="00757CF3">
      <w:pPr>
        <w:spacing w:after="0"/>
        <w:ind w:left="1134" w:right="23" w:hanging="567"/>
        <w:jc w:val="both"/>
        <w:rPr>
          <w:rFonts w:cstheme="minorHAnsi"/>
          <w:bCs/>
          <w:color w:val="000000"/>
          <w:sz w:val="20"/>
          <w:szCs w:val="20"/>
        </w:rPr>
      </w:pPr>
    </w:p>
    <w:p w14:paraId="1693E5C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injustificadamente y por causas imputables a ellas mismas, no hayan formalizado un contrato adjudicado con anterioridad por la convocante. Dicho impedimento prevalecerá por el plazo que se establezca en las políticas, </w:t>
      </w:r>
      <w:r w:rsidRPr="008E36D8">
        <w:rPr>
          <w:rFonts w:cstheme="minorHAnsi"/>
          <w:color w:val="000000"/>
          <w:sz w:val="20"/>
          <w:szCs w:val="20"/>
        </w:rPr>
        <w:t>criterios</w:t>
      </w:r>
      <w:r w:rsidRPr="008E36D8">
        <w:rPr>
          <w:rFonts w:cstheme="minorHAnsi"/>
          <w:bCs/>
          <w:color w:val="000000"/>
          <w:sz w:val="20"/>
          <w:szCs w:val="20"/>
        </w:rPr>
        <w:t xml:space="preserve"> y lineamientos a que se refiere esta Ley, </w:t>
      </w:r>
      <w:r w:rsidRPr="008E36D8">
        <w:rPr>
          <w:rFonts w:cstheme="minorHAnsi"/>
          <w:bCs/>
          <w:color w:val="000000"/>
          <w:sz w:val="20"/>
          <w:szCs w:val="20"/>
        </w:rPr>
        <w:lastRenderedPageBreak/>
        <w:t>el cual no podrá ser superior a un año calendario contado a partir del día en que haya fenecido el término establecido en la convocatoria a la licitación o, en su caso, para la formalización del contrato en cuestión.</w:t>
      </w:r>
    </w:p>
    <w:p w14:paraId="42E26F5D" w14:textId="77777777" w:rsidR="00757CF3" w:rsidRPr="008E36D8" w:rsidRDefault="00757CF3" w:rsidP="00757CF3">
      <w:pPr>
        <w:spacing w:after="0" w:line="240" w:lineRule="auto"/>
        <w:ind w:left="708"/>
        <w:rPr>
          <w:rFonts w:eastAsia="Times New Roman" w:cstheme="minorHAnsi"/>
          <w:bCs/>
          <w:color w:val="000000"/>
          <w:sz w:val="20"/>
          <w:szCs w:val="20"/>
          <w:lang w:val="es-ES" w:eastAsia="es-ES"/>
        </w:rPr>
      </w:pPr>
    </w:p>
    <w:p w14:paraId="03D7107D" w14:textId="10A5F156" w:rsidR="00757CF3" w:rsidRPr="00AF36A9" w:rsidRDefault="00757CF3" w:rsidP="00AF36A9">
      <w:pPr>
        <w:pStyle w:val="Prrafodelista"/>
        <w:numPr>
          <w:ilvl w:val="0"/>
          <w:numId w:val="24"/>
        </w:numPr>
        <w:spacing w:after="0" w:line="276" w:lineRule="auto"/>
        <w:jc w:val="both"/>
        <w:rPr>
          <w:rFonts w:eastAsia="Times New Roman" w:cstheme="minorHAnsi"/>
          <w:b/>
          <w:sz w:val="20"/>
          <w:szCs w:val="20"/>
          <w:lang w:val="es-ES_tradnl" w:eastAsia="es-ES"/>
        </w:rPr>
      </w:pPr>
      <w:r w:rsidRPr="00AF36A9">
        <w:rPr>
          <w:rFonts w:eastAsia="Times New Roman" w:cstheme="minorHAnsi"/>
          <w:bCs/>
          <w:color w:val="000000"/>
          <w:sz w:val="20"/>
          <w:szCs w:val="20"/>
          <w:lang w:val="es-ES" w:eastAsia="es-ES"/>
        </w:rPr>
        <w:t>Las demás que por cualquier causa se encuentren impedidas para ello por disposición de Ley.</w:t>
      </w:r>
    </w:p>
    <w:p w14:paraId="6CA04CBF"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p w14:paraId="5FAD3B24" w14:textId="2ABB0BC3" w:rsidR="00757CF3" w:rsidRPr="00AF36A9" w:rsidRDefault="00757CF3"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 xml:space="preserve">Así mismo no me encuentro inhabilitado en los términos del artículo 103 de la Ley de Adquisiciones, Arrendamientos, Contratación de Servicios del Estado de Chihuahua, que a la letra dice: </w:t>
      </w:r>
    </w:p>
    <w:p w14:paraId="13C2B56A" w14:textId="77777777" w:rsidR="00757CF3" w:rsidRPr="008E36D8" w:rsidRDefault="00757CF3" w:rsidP="00757CF3">
      <w:pPr>
        <w:ind w:right="23"/>
        <w:jc w:val="both"/>
        <w:rPr>
          <w:rFonts w:cstheme="minorHAnsi"/>
          <w:color w:val="000000"/>
          <w:sz w:val="20"/>
          <w:szCs w:val="20"/>
        </w:rPr>
      </w:pPr>
      <w:r w:rsidRPr="008E36D8">
        <w:rPr>
          <w:rFonts w:cstheme="minorHAnsi"/>
          <w:b/>
          <w:color w:val="000000"/>
          <w:sz w:val="20"/>
          <w:szCs w:val="20"/>
        </w:rPr>
        <w:t>Artículo 103.</w:t>
      </w:r>
      <w:r w:rsidRPr="008E36D8">
        <w:rPr>
          <w:rFonts w:cstheme="minorHAnsi"/>
          <w:color w:val="000000"/>
          <w:sz w:val="20"/>
          <w:szCs w:val="20"/>
        </w:rPr>
        <w:t xml:space="preserve"> A las y los proveedores o participantes que hubieran recibido sanción por faltas graves se les inhabilitará para celebrar contratos por al menos tres meses y no más de seis años contados a partir de la fecha en que surta efectos la sanción. Transcurrido el plazo y cumplida la sanción, el proveedor o participante podrá solicitar su reincorporación al padrón de proveedores. Lo anterior sin perjuicio de las demás sanciones que procedan, de las penas convencionales pactadas en los contratos y, en su caso, del pago de los daños y perjuicios que se ocasionen a los entes públicos.</w:t>
      </w:r>
    </w:p>
    <w:p w14:paraId="7C148F97" w14:textId="0C3969E2" w:rsidR="00757CF3" w:rsidRPr="00AF36A9" w:rsidRDefault="00757CF3" w:rsidP="00AF36A9">
      <w:pPr>
        <w:ind w:right="23"/>
        <w:jc w:val="both"/>
        <w:rPr>
          <w:rFonts w:cstheme="minorHAnsi"/>
          <w:color w:val="000000"/>
          <w:sz w:val="20"/>
          <w:szCs w:val="20"/>
        </w:rPr>
      </w:pPr>
      <w:r w:rsidRPr="008E36D8">
        <w:rPr>
          <w:rFonts w:cstheme="minorHAnsi"/>
          <w:color w:val="000000"/>
          <w:sz w:val="20"/>
          <w:szCs w:val="20"/>
        </w:rPr>
        <w:t>El plazo para iniciar un procedimiento sancionatorio prescribe una vez transcurridos siete años contados a partir de que se tuvo conocimiento de la infracción.</w:t>
      </w:r>
    </w:p>
    <w:p w14:paraId="3BD5A00C" w14:textId="77777777" w:rsidR="00757CF3" w:rsidRPr="008E36D8" w:rsidRDefault="00757CF3" w:rsidP="00757CF3">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ATENTAMENTE</w:t>
      </w:r>
    </w:p>
    <w:p w14:paraId="528DB34A" w14:textId="119FC9D6" w:rsidR="00757CF3" w:rsidRDefault="00757CF3" w:rsidP="00757CF3">
      <w:pPr>
        <w:spacing w:after="0" w:line="276" w:lineRule="auto"/>
        <w:rPr>
          <w:rFonts w:eastAsia="Times New Roman" w:cstheme="minorHAnsi"/>
          <w:b/>
          <w:sz w:val="20"/>
          <w:szCs w:val="20"/>
          <w:lang w:val="es-ES_tradnl" w:eastAsia="es-ES"/>
        </w:rPr>
      </w:pPr>
    </w:p>
    <w:p w14:paraId="3A0EDC34" w14:textId="672278FA" w:rsidR="00AF36A9" w:rsidRDefault="00AF36A9" w:rsidP="00757CF3">
      <w:pPr>
        <w:spacing w:after="0" w:line="276" w:lineRule="auto"/>
        <w:rPr>
          <w:rFonts w:eastAsia="Times New Roman" w:cstheme="minorHAnsi"/>
          <w:b/>
          <w:sz w:val="20"/>
          <w:szCs w:val="20"/>
          <w:lang w:val="es-ES_tradnl" w:eastAsia="es-ES"/>
        </w:rPr>
      </w:pPr>
    </w:p>
    <w:p w14:paraId="3087F09A" w14:textId="77777777" w:rsidR="00AF36A9" w:rsidRPr="008E36D8" w:rsidRDefault="00AF36A9" w:rsidP="00757CF3">
      <w:pPr>
        <w:spacing w:after="0" w:line="276" w:lineRule="auto"/>
        <w:rPr>
          <w:rFonts w:eastAsia="Times New Roman" w:cstheme="minorHAnsi"/>
          <w:b/>
          <w:sz w:val="20"/>
          <w:szCs w:val="20"/>
          <w:lang w:val="es-ES_tradnl" w:eastAsia="es-ES"/>
        </w:rPr>
      </w:pPr>
    </w:p>
    <w:p w14:paraId="21240955"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57CF3" w:rsidRPr="008E36D8" w14:paraId="61417E57" w14:textId="77777777" w:rsidTr="00D41F42">
        <w:trPr>
          <w:jc w:val="center"/>
        </w:trPr>
        <w:tc>
          <w:tcPr>
            <w:tcW w:w="4039" w:type="dxa"/>
            <w:tcBorders>
              <w:top w:val="single" w:sz="4" w:space="0" w:color="auto"/>
            </w:tcBorders>
          </w:tcPr>
          <w:p w14:paraId="7E86D2F3" w14:textId="77777777" w:rsidR="00757CF3" w:rsidRPr="008E36D8" w:rsidRDefault="00757CF3"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1557A2A6" w14:textId="77777777" w:rsidR="00757CF3" w:rsidRPr="008E36D8" w:rsidRDefault="00757CF3"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5E078335" w14:textId="77777777" w:rsidR="00757CF3" w:rsidRPr="008E36D8" w:rsidRDefault="00757CF3"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2898B3A3"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p w14:paraId="05303A80"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26410284"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270A3668"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4DD5ECF3"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22F016D2"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6FA84962" w14:textId="77777777" w:rsidR="00757CF3" w:rsidRPr="008E36D8" w:rsidRDefault="00757CF3" w:rsidP="00AF36A9">
      <w:pPr>
        <w:spacing w:after="0" w:line="276" w:lineRule="auto"/>
        <w:rPr>
          <w:rFonts w:eastAsia="Times New Roman" w:cstheme="minorHAnsi"/>
          <w:b/>
          <w:sz w:val="20"/>
          <w:szCs w:val="20"/>
          <w:lang w:val="es-ES_tradnl" w:eastAsia="es-ES"/>
        </w:rPr>
      </w:pPr>
    </w:p>
    <w:p w14:paraId="26141F4D"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2CDBF4DE" w14:textId="54B95831" w:rsidR="00AF36A9"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657932C7" w14:textId="77777777" w:rsidR="00AF36A9" w:rsidRDefault="00AF36A9">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759DFA78"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3</w:t>
      </w:r>
    </w:p>
    <w:p w14:paraId="489EC94D"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0E9D649E"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4729CC7A" w14:textId="77777777" w:rsidR="00AF36A9" w:rsidRPr="008E36D8" w:rsidRDefault="00AF36A9" w:rsidP="00AF36A9">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29963E50"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03E13C50"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2BA9C037" w14:textId="77777777"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2A3FB940"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45E13C0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6CC9E283" w14:textId="25342D51"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En relación a la Licitación No. _________, relativa a ______________________________________, manifiesto bajo protesta de decir verdad que señalamos como dirección de correo electrónico, domicilio y teléfono en el Estado de Chihuahua para recibir notificaciones y documentos relacionados con el cumplimiento y ejecución del objeto de la presente licitación.</w:t>
      </w:r>
    </w:p>
    <w:p w14:paraId="1803BE58"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62A9E818" w14:textId="77777777" w:rsidR="00AF36A9" w:rsidRPr="008E36D8" w:rsidRDefault="00AF36A9" w:rsidP="00AF36A9">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DOMICILIO:</w:t>
      </w:r>
    </w:p>
    <w:p w14:paraId="2B39CE6A"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63B08F59"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Dirección de correo electrónico: _______________________________________</w:t>
      </w:r>
    </w:p>
    <w:p w14:paraId="0778372E"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9E99E21"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Calle: ____________________________________________________________</w:t>
      </w:r>
    </w:p>
    <w:p w14:paraId="0264173B"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54DBF199"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Colonia: _________________________________________________</w:t>
      </w:r>
      <w:r w:rsidRPr="008E36D8">
        <w:rPr>
          <w:rFonts w:eastAsia="Times New Roman" w:cstheme="minorHAnsi"/>
          <w:sz w:val="20"/>
          <w:szCs w:val="20"/>
          <w:lang w:val="es-ES_tradnl" w:eastAsia="es-ES"/>
        </w:rPr>
        <w:softHyphen/>
      </w:r>
      <w:r w:rsidRPr="008E36D8">
        <w:rPr>
          <w:rFonts w:eastAsia="Times New Roman" w:cstheme="minorHAnsi"/>
          <w:sz w:val="20"/>
          <w:szCs w:val="20"/>
          <w:lang w:val="es-ES_tradnl" w:eastAsia="es-ES"/>
        </w:rPr>
        <w:softHyphen/>
        <w:t>_________</w:t>
      </w:r>
    </w:p>
    <w:p w14:paraId="14D05926"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7F8B3C4"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Código Postal: _____________________________________________________</w:t>
      </w:r>
    </w:p>
    <w:p w14:paraId="3B151914"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36FFAEB"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Ciudad: __________________________________________________________</w:t>
      </w:r>
    </w:p>
    <w:p w14:paraId="69F9DD5D"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1AE2A61"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Teléfono en el Estado de Chihuahua: ___________________________________</w:t>
      </w:r>
    </w:p>
    <w:p w14:paraId="019C8CCE"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6DD26BD6"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Domicilio fiscal: _____________________________________________________</w:t>
      </w:r>
    </w:p>
    <w:p w14:paraId="3C7FE901"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21A9EE9"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24F186E"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4F68E7E3"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0694C496" w14:textId="77777777" w:rsidR="00AF36A9" w:rsidRPr="008E36D8" w:rsidRDefault="00AF36A9" w:rsidP="00AF36A9">
      <w:pPr>
        <w:spacing w:after="0" w:line="276" w:lineRule="auto"/>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F36A9" w:rsidRPr="008E36D8" w14:paraId="5BF60934" w14:textId="77777777" w:rsidTr="00D41F42">
        <w:trPr>
          <w:trHeight w:val="70"/>
          <w:jc w:val="center"/>
        </w:trPr>
        <w:tc>
          <w:tcPr>
            <w:tcW w:w="4039" w:type="dxa"/>
            <w:tcBorders>
              <w:top w:val="single" w:sz="4" w:space="0" w:color="auto"/>
            </w:tcBorders>
          </w:tcPr>
          <w:p w14:paraId="14466F29"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6D232200"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77DC5D59"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08CC030F"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159E10E5"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6BFAEEBD"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14A5C8CA"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111B05C7" w14:textId="69E7BE68" w:rsidR="00AF36A9" w:rsidRDefault="00AF36A9">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2E667857" w14:textId="77777777" w:rsidR="00AF36A9" w:rsidRPr="008E36D8" w:rsidRDefault="00AF36A9" w:rsidP="00AF36A9">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4</w:t>
      </w:r>
    </w:p>
    <w:p w14:paraId="2C235FDF" w14:textId="77777777" w:rsidR="00AF36A9" w:rsidRPr="008E36D8" w:rsidRDefault="00AF36A9" w:rsidP="00AF36A9">
      <w:pPr>
        <w:spacing w:after="0" w:line="240" w:lineRule="auto"/>
        <w:rPr>
          <w:rFonts w:eastAsia="Times New Roman" w:cstheme="minorHAnsi"/>
          <w:sz w:val="20"/>
          <w:szCs w:val="20"/>
          <w:lang w:val="es-ES" w:eastAsia="es-ES"/>
        </w:rPr>
      </w:pPr>
    </w:p>
    <w:p w14:paraId="6421C5AD"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7EA96B9D" w14:textId="77777777" w:rsidR="00AF36A9" w:rsidRPr="008E36D8" w:rsidRDefault="00AF36A9" w:rsidP="00AF36A9">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44926A35"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40015CFA"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0F58C7FA"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5BFC7D89" w14:textId="77777777" w:rsidR="00AF36A9" w:rsidRPr="008E36D8" w:rsidRDefault="00AF36A9" w:rsidP="00AF36A9">
      <w:pPr>
        <w:spacing w:after="0" w:line="240" w:lineRule="auto"/>
        <w:jc w:val="both"/>
        <w:rPr>
          <w:rFonts w:eastAsia="Times New Roman" w:cstheme="minorHAnsi"/>
          <w:b/>
          <w:sz w:val="20"/>
          <w:szCs w:val="20"/>
          <w:lang w:val="es-ES" w:eastAsia="es-ES"/>
        </w:rPr>
      </w:pPr>
    </w:p>
    <w:p w14:paraId="7E4A7229" w14:textId="77777777"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090A7E51"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062D5C65" w14:textId="77777777" w:rsidR="00AF36A9" w:rsidRPr="008E36D8" w:rsidRDefault="00AF36A9" w:rsidP="00AF36A9">
      <w:pPr>
        <w:spacing w:after="0" w:line="360" w:lineRule="auto"/>
        <w:jc w:val="both"/>
        <w:rPr>
          <w:rFonts w:eastAsia="Times New Roman" w:cstheme="minorHAnsi"/>
          <w:b/>
          <w:sz w:val="20"/>
          <w:szCs w:val="20"/>
          <w:lang w:val="es-ES" w:eastAsia="es-ES"/>
        </w:rPr>
      </w:pPr>
    </w:p>
    <w:p w14:paraId="153E3EB9"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0FF9033F" w14:textId="77777777" w:rsidR="00AF36A9" w:rsidRPr="008E36D8" w:rsidRDefault="00AF36A9" w:rsidP="00AF36A9">
      <w:pPr>
        <w:spacing w:after="0" w:line="360"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o por interpósita persona, nos abstendremos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w:t>
      </w:r>
    </w:p>
    <w:p w14:paraId="5EFE38AA"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59D0B51D"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36C0EDD5"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2270C51E" w14:textId="77777777" w:rsidR="00AF36A9" w:rsidRPr="008E36D8" w:rsidRDefault="00AF36A9" w:rsidP="00AF36A9">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5B46E757"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4A25CD78" w14:textId="77777777" w:rsidR="00AF36A9" w:rsidRPr="008E36D8" w:rsidRDefault="00AF36A9" w:rsidP="00AF36A9">
      <w:pPr>
        <w:spacing w:after="0" w:line="240" w:lineRule="auto"/>
        <w:rPr>
          <w:rFonts w:eastAsia="Times New Roman" w:cstheme="minorHAnsi"/>
          <w:b/>
          <w:sz w:val="20"/>
          <w:szCs w:val="20"/>
          <w:lang w:val="es-ES" w:eastAsia="es-ES"/>
        </w:rPr>
      </w:pPr>
    </w:p>
    <w:p w14:paraId="27485EC5"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1E686DCE"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27494131" w14:textId="77777777" w:rsidR="00AF36A9" w:rsidRPr="008E36D8" w:rsidRDefault="00AF36A9" w:rsidP="00AF36A9">
      <w:pPr>
        <w:spacing w:after="0" w:line="240" w:lineRule="auto"/>
        <w:rPr>
          <w:rFonts w:eastAsia="Times New Roman" w:cstheme="minorHAnsi"/>
          <w:b/>
          <w:sz w:val="20"/>
          <w:szCs w:val="20"/>
          <w:lang w:val="es-ES" w:eastAsia="es-ES"/>
        </w:rPr>
      </w:pPr>
    </w:p>
    <w:p w14:paraId="4056C7F9" w14:textId="77777777" w:rsidR="00AF36A9" w:rsidRPr="008E36D8"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AF36A9" w:rsidRPr="008E36D8" w14:paraId="4CEC1ED3" w14:textId="77777777" w:rsidTr="00D41F42">
        <w:trPr>
          <w:jc w:val="center"/>
        </w:trPr>
        <w:tc>
          <w:tcPr>
            <w:tcW w:w="4039" w:type="dxa"/>
            <w:tcBorders>
              <w:top w:val="single" w:sz="4" w:space="0" w:color="auto"/>
              <w:left w:val="nil"/>
              <w:bottom w:val="nil"/>
              <w:right w:val="nil"/>
            </w:tcBorders>
            <w:hideMark/>
          </w:tcPr>
          <w:p w14:paraId="5C4266C2"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7A6D0F5E" w14:textId="77777777" w:rsidR="00AF36A9" w:rsidRPr="008E36D8" w:rsidRDefault="00AF36A9"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44F382C2"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19675008" w14:textId="77777777" w:rsidR="00AF36A9" w:rsidRPr="008E36D8" w:rsidRDefault="00AF36A9" w:rsidP="00AF36A9">
      <w:pPr>
        <w:spacing w:after="0" w:line="240" w:lineRule="auto"/>
        <w:rPr>
          <w:rFonts w:eastAsia="Times New Roman" w:cstheme="minorHAnsi"/>
          <w:b/>
          <w:sz w:val="20"/>
          <w:szCs w:val="20"/>
          <w:lang w:val="es-ES" w:eastAsia="es-ES"/>
        </w:rPr>
      </w:pPr>
    </w:p>
    <w:p w14:paraId="2B761268" w14:textId="77777777" w:rsidR="00AF36A9" w:rsidRPr="008E36D8" w:rsidRDefault="00AF36A9" w:rsidP="00AF36A9">
      <w:pPr>
        <w:spacing w:after="0" w:line="276" w:lineRule="auto"/>
        <w:jc w:val="center"/>
        <w:rPr>
          <w:rFonts w:eastAsia="Times New Roman" w:cstheme="minorHAnsi"/>
          <w:sz w:val="20"/>
          <w:szCs w:val="20"/>
          <w:lang w:val="es-ES" w:eastAsia="es-ES"/>
        </w:rPr>
      </w:pPr>
    </w:p>
    <w:p w14:paraId="6BACEEE7"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64560CED"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543AC76C"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E016694"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7A807DC9" w14:textId="729CA0CC" w:rsidR="00AF36A9" w:rsidRDefault="00AF36A9">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268E54AE"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5</w:t>
      </w:r>
    </w:p>
    <w:p w14:paraId="3D534BD0" w14:textId="77777777" w:rsidR="00AF36A9" w:rsidRPr="008E36D8" w:rsidRDefault="00AF36A9" w:rsidP="00AF36A9">
      <w:pPr>
        <w:spacing w:after="0" w:line="276" w:lineRule="auto"/>
        <w:rPr>
          <w:rFonts w:eastAsia="Times New Roman" w:cstheme="minorHAnsi"/>
          <w:sz w:val="20"/>
          <w:szCs w:val="20"/>
          <w:lang w:val="es-ES_tradnl" w:eastAsia="es-ES"/>
        </w:rPr>
      </w:pPr>
    </w:p>
    <w:p w14:paraId="3F9031AB"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19CE556D" w14:textId="77777777" w:rsidR="00AF36A9" w:rsidRPr="008E36D8" w:rsidRDefault="00AF36A9" w:rsidP="00AF36A9">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1BAFE415"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45CDB6EC"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7FEF4589"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6A986253" w14:textId="77777777"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7300EF87"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7B12B413"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179347B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08343432" w14:textId="77777777" w:rsidR="00AF36A9" w:rsidRPr="008E36D8" w:rsidRDefault="00AF36A9" w:rsidP="00AF36A9">
      <w:pPr>
        <w:spacing w:after="0" w:line="360"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En relación a la Licitación pública No. __________, relativa a ______________________________________ manifiesto que conocemos todo lo establecido en la convocatoria, bases y junta de aclaraciones y nos comprometemos a sujetarnos a los términos establecidos en ellos.</w:t>
      </w:r>
    </w:p>
    <w:p w14:paraId="55C3126B"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7A66BD0"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0682D558"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643F4F15"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6BC9C8B8"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72630DB"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F2D1EB2"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0FF640A"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0AD9126"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0DA63D84"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D92BB35"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124BA51" w14:textId="77777777" w:rsidR="00AF36A9" w:rsidRPr="008E36D8" w:rsidRDefault="00AF36A9" w:rsidP="00AF36A9">
      <w:pPr>
        <w:spacing w:after="0" w:line="276" w:lineRule="auto"/>
        <w:jc w:val="both"/>
        <w:rPr>
          <w:rFonts w:eastAsia="Times New Roman" w:cstheme="minorHAnsi"/>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F36A9" w:rsidRPr="008E36D8" w14:paraId="39126A66" w14:textId="77777777" w:rsidTr="00D41F42">
        <w:trPr>
          <w:jc w:val="center"/>
        </w:trPr>
        <w:tc>
          <w:tcPr>
            <w:tcW w:w="4039" w:type="dxa"/>
            <w:tcBorders>
              <w:top w:val="single" w:sz="4" w:space="0" w:color="auto"/>
            </w:tcBorders>
          </w:tcPr>
          <w:p w14:paraId="390C9C01"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33C99F64"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58F48EAD"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1288A5F2"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F52F50E"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C8FE025"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696BEE9"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2026D7D3"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0D3271B4"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340B4C5"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7DD194DD" w14:textId="05F20508" w:rsidR="00AF36A9" w:rsidRDefault="00AF36A9">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506F0A8C" w14:textId="19625DAA" w:rsidR="00AF36A9" w:rsidRPr="008E36D8" w:rsidRDefault="00AF36A9" w:rsidP="00AF77C5">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6</w:t>
      </w:r>
    </w:p>
    <w:p w14:paraId="4EF47739"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CARTA COMPROMISO DE ENTREGA DE CONSTANCIA DE NO ADEUDO</w:t>
      </w:r>
    </w:p>
    <w:p w14:paraId="138EA1CC" w14:textId="77777777" w:rsidR="00AF36A9" w:rsidRPr="008E36D8" w:rsidRDefault="00AF36A9" w:rsidP="00AF36A9">
      <w:pPr>
        <w:spacing w:after="0" w:line="276" w:lineRule="auto"/>
        <w:jc w:val="right"/>
        <w:rPr>
          <w:rFonts w:eastAsia="Times New Roman" w:cstheme="minorHAnsi"/>
          <w:b/>
          <w:i/>
          <w:sz w:val="20"/>
          <w:szCs w:val="20"/>
          <w:lang w:val="es-ES_tradnl" w:eastAsia="es-ES"/>
        </w:rPr>
      </w:pPr>
    </w:p>
    <w:p w14:paraId="61E1CBA6" w14:textId="77777777" w:rsidR="00AF36A9" w:rsidRPr="008E36D8" w:rsidRDefault="00AF36A9" w:rsidP="00AF36A9">
      <w:pPr>
        <w:spacing w:after="0" w:line="276" w:lineRule="auto"/>
        <w:jc w:val="right"/>
        <w:rPr>
          <w:rFonts w:eastAsia="Times New Roman" w:cstheme="minorHAnsi"/>
          <w:b/>
          <w:i/>
          <w:sz w:val="20"/>
          <w:szCs w:val="20"/>
          <w:lang w:val="es-ES_tradnl" w:eastAsia="es-ES"/>
        </w:rPr>
      </w:pPr>
    </w:p>
    <w:p w14:paraId="2E4E9684" w14:textId="77777777" w:rsidR="00AF36A9" w:rsidRPr="008E36D8" w:rsidRDefault="00AF36A9" w:rsidP="00AF36A9">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17F11F6C"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184F2111"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2EB450C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2EC9CACE" w14:textId="77777777"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0E7618A8"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57EA2968"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4D43525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2ABBED51" w14:textId="77777777" w:rsidR="00AF36A9" w:rsidRPr="008E36D8" w:rsidRDefault="00AF36A9" w:rsidP="00AF36A9">
      <w:pPr>
        <w:spacing w:after="0" w:line="480" w:lineRule="auto"/>
        <w:jc w:val="both"/>
        <w:rPr>
          <w:rFonts w:eastAsia="Times New Roman" w:cstheme="minorHAnsi"/>
          <w:sz w:val="20"/>
          <w:szCs w:val="20"/>
          <w:lang w:eastAsia="es-ES"/>
        </w:rPr>
      </w:pPr>
      <w:r w:rsidRPr="008E36D8">
        <w:rPr>
          <w:rFonts w:eastAsia="Times New Roman" w:cstheme="minorHAnsi"/>
          <w:sz w:val="20"/>
          <w:szCs w:val="20"/>
          <w:lang w:val="es-ES_tradnl" w:eastAsia="es-ES"/>
        </w:rPr>
        <w:t>En relación a la Licitación No. ________________, relativa a _____________________________________, manifiesto que, en caso de verme favorecido con la adjudicación del fallo correspondiente, me obligo a presentar a más tardar a la firma del contrato correspondiente, la Constancia de No Adeudo expedida por la Recaudación de Rentas,</w:t>
      </w:r>
      <w:r w:rsidRPr="008E36D8">
        <w:rPr>
          <w:rFonts w:eastAsia="Times New Roman" w:cstheme="minorHAnsi"/>
          <w:sz w:val="20"/>
          <w:szCs w:val="20"/>
          <w:lang w:eastAsia="es-ES"/>
        </w:rPr>
        <w:t xml:space="preserve"> correspondiente al año 2021</w:t>
      </w:r>
      <w:r w:rsidRPr="008E36D8">
        <w:rPr>
          <w:rFonts w:cstheme="minorHAnsi"/>
          <w:sz w:val="20"/>
          <w:szCs w:val="20"/>
          <w:lang w:val="es-ES" w:eastAsia="es-ES"/>
        </w:rPr>
        <w:t>.</w:t>
      </w:r>
    </w:p>
    <w:p w14:paraId="068BF7FF" w14:textId="77777777" w:rsidR="00AF36A9" w:rsidRPr="008E36D8" w:rsidRDefault="00AF36A9" w:rsidP="00AF36A9">
      <w:pPr>
        <w:spacing w:after="0" w:line="360" w:lineRule="auto"/>
        <w:jc w:val="center"/>
        <w:rPr>
          <w:rFonts w:eastAsia="Times New Roman" w:cstheme="minorHAnsi"/>
          <w:b/>
          <w:sz w:val="20"/>
          <w:szCs w:val="20"/>
          <w:lang w:val="es-ES_tradnl" w:eastAsia="es-ES"/>
        </w:rPr>
      </w:pPr>
    </w:p>
    <w:p w14:paraId="42B5B49F" w14:textId="77777777" w:rsidR="00AF36A9" w:rsidRPr="008E36D8" w:rsidRDefault="00AF36A9" w:rsidP="00AF36A9">
      <w:pPr>
        <w:spacing w:after="0" w:line="360"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ATENTAMENTE:</w:t>
      </w:r>
    </w:p>
    <w:p w14:paraId="4FDF2070"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DEC3903"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A53F724"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723CEBC1"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62D367D"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F901820" w14:textId="77777777" w:rsidR="00AF36A9" w:rsidRPr="008E36D8" w:rsidRDefault="00AF36A9" w:rsidP="00AF36A9">
      <w:pPr>
        <w:spacing w:after="0" w:line="276" w:lineRule="auto"/>
        <w:jc w:val="both"/>
        <w:rPr>
          <w:rFonts w:eastAsia="Times New Roman" w:cstheme="minorHAnsi"/>
          <w:sz w:val="20"/>
          <w:szCs w:val="20"/>
          <w:lang w:val="es-ES_tradnl" w:eastAsia="es-ES"/>
        </w:rPr>
      </w:pPr>
    </w:p>
    <w:tbl>
      <w:tblPr>
        <w:tblW w:w="8976" w:type="dxa"/>
        <w:jc w:val="center"/>
        <w:tblLayout w:type="fixed"/>
        <w:tblCellMar>
          <w:left w:w="70" w:type="dxa"/>
          <w:right w:w="70" w:type="dxa"/>
        </w:tblCellMar>
        <w:tblLook w:val="0000" w:firstRow="0" w:lastRow="0" w:firstColumn="0" w:lastColumn="0" w:noHBand="0" w:noVBand="0"/>
      </w:tblPr>
      <w:tblGrid>
        <w:gridCol w:w="4039"/>
        <w:gridCol w:w="851"/>
        <w:gridCol w:w="4086"/>
      </w:tblGrid>
      <w:tr w:rsidR="00AF36A9" w:rsidRPr="008E36D8" w14:paraId="0F773175" w14:textId="77777777" w:rsidTr="00D41F42">
        <w:trPr>
          <w:jc w:val="center"/>
        </w:trPr>
        <w:tc>
          <w:tcPr>
            <w:tcW w:w="4039" w:type="dxa"/>
            <w:tcBorders>
              <w:top w:val="single" w:sz="4" w:space="0" w:color="auto"/>
            </w:tcBorders>
          </w:tcPr>
          <w:p w14:paraId="45FA5EBD"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p w14:paraId="31114DB4"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7FDED272"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223C5A60"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p w14:paraId="0063CB34"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6AB10562"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24286B6F"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3DAE3D6B"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6076FF45"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502BEC42"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401372EC"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52CA47F"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30B7C878" w14:textId="3B8ABE4A" w:rsidR="00AF36A9" w:rsidRDefault="00AF36A9">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6C22EAE0" w14:textId="77777777" w:rsidR="00AF36A9" w:rsidRPr="008E36D8" w:rsidRDefault="00AF36A9" w:rsidP="00AF36A9">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7</w:t>
      </w:r>
    </w:p>
    <w:p w14:paraId="12998B90" w14:textId="77777777" w:rsidR="00AF36A9" w:rsidRPr="008E36D8" w:rsidRDefault="00AF36A9" w:rsidP="00AF36A9">
      <w:pPr>
        <w:spacing w:after="0" w:line="240" w:lineRule="auto"/>
        <w:rPr>
          <w:rFonts w:eastAsia="Times New Roman" w:cstheme="minorHAnsi"/>
          <w:sz w:val="20"/>
          <w:szCs w:val="20"/>
          <w:lang w:val="es-ES" w:eastAsia="es-ES"/>
        </w:rPr>
      </w:pPr>
    </w:p>
    <w:p w14:paraId="278BD447"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3A5B6DC7" w14:textId="77777777" w:rsidR="00AF36A9" w:rsidRPr="008E36D8" w:rsidRDefault="00AF36A9" w:rsidP="00AF36A9">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608F37CB"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715C520A" w14:textId="77777777" w:rsidR="00AF36A9" w:rsidRPr="008E36D8" w:rsidRDefault="00AF36A9" w:rsidP="00AF36A9">
      <w:pPr>
        <w:spacing w:after="0" w:line="240" w:lineRule="auto"/>
        <w:jc w:val="both"/>
        <w:rPr>
          <w:rFonts w:eastAsia="Times New Roman" w:cstheme="minorHAnsi"/>
          <w:b/>
          <w:sz w:val="20"/>
          <w:szCs w:val="20"/>
          <w:lang w:val="es-ES" w:eastAsia="es-ES"/>
        </w:rPr>
      </w:pPr>
    </w:p>
    <w:p w14:paraId="635F61F9" w14:textId="5D3E6BB7" w:rsidR="002924E1" w:rsidRPr="00BD431E" w:rsidRDefault="002924E1" w:rsidP="002924E1">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r>
        <w:rPr>
          <w:rFonts w:eastAsia="Times New Roman" w:cstheme="minorHAnsi"/>
          <w:b/>
          <w:bCs/>
          <w:sz w:val="20"/>
          <w:szCs w:val="20"/>
          <w:lang w:val="es-ES_tradnl" w:eastAsia="es-ES"/>
        </w:rPr>
        <w:t xml:space="preserve"> </w:t>
      </w:r>
    </w:p>
    <w:p w14:paraId="6EF2613F" w14:textId="77777777" w:rsidR="00AF36A9" w:rsidRPr="008E36D8" w:rsidRDefault="00AF36A9" w:rsidP="00AF36A9">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P R E S E N T E.-</w:t>
      </w:r>
    </w:p>
    <w:p w14:paraId="63898DB8" w14:textId="77777777" w:rsidR="00AF36A9" w:rsidRPr="008E36D8" w:rsidRDefault="00AF36A9" w:rsidP="00AF36A9">
      <w:pPr>
        <w:spacing w:after="0" w:line="240" w:lineRule="auto"/>
        <w:jc w:val="both"/>
        <w:rPr>
          <w:rFonts w:eastAsia="Times New Roman" w:cstheme="minorHAnsi"/>
          <w:b/>
          <w:sz w:val="20"/>
          <w:szCs w:val="20"/>
          <w:lang w:val="es-ES" w:eastAsia="es-ES"/>
        </w:rPr>
      </w:pPr>
    </w:p>
    <w:p w14:paraId="2F0EB1F9"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61CE6709" w14:textId="77777777" w:rsidR="00AF36A9" w:rsidRPr="008E36D8" w:rsidRDefault="00AF36A9" w:rsidP="00AF36A9">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4653AC58" w14:textId="77777777" w:rsidR="00AF36A9" w:rsidRPr="008E36D8" w:rsidRDefault="00AF36A9" w:rsidP="00AF36A9">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13079146" w14:textId="77777777" w:rsidR="00AF36A9" w:rsidRPr="008E36D8" w:rsidRDefault="00AF36A9" w:rsidP="00AF36A9">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245CF416" w14:textId="413A83E6" w:rsidR="00AF36A9" w:rsidRPr="008E36D8" w:rsidRDefault="00AF36A9" w:rsidP="00AF36A9">
      <w:pPr>
        <w:tabs>
          <w:tab w:val="center" w:pos="4252"/>
          <w:tab w:val="right" w:pos="8504"/>
        </w:tabs>
        <w:spacing w:after="0" w:line="276"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se encuentra en el rango de una empresa _________________. (</w:t>
      </w:r>
      <w:r w:rsidR="00741250" w:rsidRPr="008E36D8">
        <w:rPr>
          <w:rFonts w:eastAsia="Times New Roman" w:cstheme="minorHAnsi"/>
          <w:sz w:val="20"/>
          <w:szCs w:val="20"/>
          <w:lang w:val="es-ES" w:eastAsia="es-ES"/>
        </w:rPr>
        <w:t>Micro</w:t>
      </w:r>
      <w:r w:rsidRPr="008E36D8">
        <w:rPr>
          <w:rFonts w:eastAsia="Times New Roman" w:cstheme="minorHAnsi"/>
          <w:sz w:val="20"/>
          <w:szCs w:val="20"/>
          <w:lang w:val="es-ES" w:eastAsia="es-ES"/>
        </w:rPr>
        <w:t>, pequeña o mediana empresa).</w:t>
      </w:r>
    </w:p>
    <w:p w14:paraId="1D0CB8AD" w14:textId="77777777" w:rsidR="00AF36A9" w:rsidRPr="008E36D8" w:rsidRDefault="00AF36A9" w:rsidP="00AF36A9">
      <w:pPr>
        <w:widowControl w:val="0"/>
        <w:autoSpaceDE w:val="0"/>
        <w:autoSpaceDN w:val="0"/>
        <w:adjustRightInd w:val="0"/>
        <w:spacing w:before="5" w:after="0" w:line="200" w:lineRule="exact"/>
        <w:rPr>
          <w:rFonts w:eastAsia="Times New Roman" w:cstheme="minorHAnsi"/>
          <w:sz w:val="20"/>
          <w:szCs w:val="20"/>
          <w:lang w:val="es-ES" w:eastAsia="es-ES"/>
        </w:rPr>
      </w:pPr>
    </w:p>
    <w:p w14:paraId="0C157FAB"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2FCF8D27"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4866D654" w14:textId="77777777" w:rsidR="00AF36A9" w:rsidRPr="008E36D8" w:rsidRDefault="00AF36A9" w:rsidP="00AF36A9">
      <w:pPr>
        <w:spacing w:after="0" w:line="276" w:lineRule="auto"/>
        <w:jc w:val="center"/>
        <w:rPr>
          <w:rFonts w:eastAsia="Times New Roman" w:cstheme="minorHAnsi"/>
          <w:sz w:val="20"/>
          <w:szCs w:val="20"/>
          <w:lang w:val="es-ES_tradnl" w:eastAsia="es-ES"/>
        </w:rPr>
      </w:pPr>
      <w:bookmarkStart w:id="1" w:name="_Hlk36824201"/>
      <w:bookmarkEnd w:id="1"/>
      <w:r w:rsidRPr="008E36D8">
        <w:rPr>
          <w:rFonts w:cstheme="minorHAnsi"/>
          <w:noProof/>
          <w:sz w:val="20"/>
          <w:szCs w:val="20"/>
          <w:lang w:eastAsia="es-MX"/>
        </w:rPr>
        <mc:AlternateContent>
          <mc:Choice Requires="wps">
            <w:drawing>
              <wp:anchor distT="0" distB="0" distL="114300" distR="114300" simplePos="0" relativeHeight="251660288" behindDoc="1" locked="0" layoutInCell="0" allowOverlap="1" wp14:anchorId="1201A2C0" wp14:editId="63CD56F8">
                <wp:simplePos x="0" y="0"/>
                <wp:positionH relativeFrom="page">
                  <wp:posOffset>913130</wp:posOffset>
                </wp:positionH>
                <wp:positionV relativeFrom="paragraph">
                  <wp:posOffset>7651750</wp:posOffset>
                </wp:positionV>
                <wp:extent cx="5713730" cy="2205355"/>
                <wp:effectExtent l="0" t="0" r="0" b="0"/>
                <wp:wrapNone/>
                <wp:docPr id="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20AD2A0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70EDB85"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0087CE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07DC905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E31FC2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EA41593"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0611CE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399BDE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2C16590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FA41D3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9FBEAF"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036332E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6353BDB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60165E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1EB00F9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5BAA2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A1305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28C7D81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3E8A8B6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340A635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0D923F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60555C5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412BD8A"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FE5024"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3B8C727C"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5C3E7E5"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07A40CD1"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8C014EC"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1610E09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08560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37E008D8"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1AF8F66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EF5C0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8AA5E85"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6CDB98A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C1177FA"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534924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0CDCC61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F7D5FF2"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47D68F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0D583B04"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70372D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CA9598C"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57DD11D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A58E830"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1A2C0" id="_x0000_t202" coordsize="21600,21600" o:spt="202" path="m,l,21600r21600,l21600,xe">
                <v:stroke joinstyle="miter"/>
                <v:path gradientshapeok="t" o:connecttype="rect"/>
              </v:shapetype>
              <v:shape id="Cuadro de texto 10" o:spid="_x0000_s1026" type="#_x0000_t202" style="position:absolute;left:0;text-align:left;margin-left:71.9pt;margin-top:602.5pt;width:449.9pt;height:17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LUnl5fxAQAAv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20AD2A0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70EDB85"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0087CE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07DC905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E31FC2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EA41593"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0611CE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399BDE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2C16590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FA41D3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9FBEAF"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036332E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6353BDB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60165E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1EB00F9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5BAA2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A1305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28C7D81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3E8A8B6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340A635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0D923F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60555C5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412BD8A"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FE5024"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3B8C727C"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5C3E7E5"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07A40CD1"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8C014EC"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1610E09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08560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37E008D8"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1AF8F66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EF5C0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8AA5E85"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6CDB98A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C1177FA"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534924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0CDCC61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F7D5FF2"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47D68F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0D583B04"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70372D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CA9598C"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57DD11D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A58E830" w14:textId="77777777" w:rsidR="00477011" w:rsidRDefault="00477011" w:rsidP="00AF36A9">
                      <w:pPr>
                        <w:widowControl w:val="0"/>
                        <w:autoSpaceDE w:val="0"/>
                        <w:autoSpaceDN w:val="0"/>
                        <w:adjustRightInd w:val="0"/>
                      </w:pPr>
                    </w:p>
                  </w:txbxContent>
                </v:textbox>
                <w10:wrap anchorx="page"/>
              </v:shape>
            </w:pict>
          </mc:Fallback>
        </mc:AlternateContent>
      </w:r>
    </w:p>
    <w:p w14:paraId="2C392118" w14:textId="77777777" w:rsidR="00AF36A9" w:rsidRPr="008E36D8" w:rsidRDefault="00AF36A9" w:rsidP="00AF36A9">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26B7619F"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6428EAAC" w14:textId="77777777" w:rsidR="00AF36A9" w:rsidRPr="008E36D8" w:rsidRDefault="00AF36A9" w:rsidP="00AF36A9">
      <w:pPr>
        <w:spacing w:after="0" w:line="240" w:lineRule="auto"/>
        <w:rPr>
          <w:rFonts w:eastAsia="Times New Roman" w:cstheme="minorHAnsi"/>
          <w:b/>
          <w:sz w:val="20"/>
          <w:szCs w:val="20"/>
          <w:lang w:val="es-ES" w:eastAsia="es-ES"/>
        </w:rPr>
      </w:pPr>
    </w:p>
    <w:p w14:paraId="10BFC77E"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2854DBAE"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5A7C70CF" w14:textId="77777777" w:rsidR="00AF36A9" w:rsidRPr="008E36D8" w:rsidRDefault="00AF36A9" w:rsidP="00AF36A9">
      <w:pPr>
        <w:spacing w:after="0" w:line="240" w:lineRule="auto"/>
        <w:rPr>
          <w:rFonts w:eastAsia="Times New Roman" w:cstheme="minorHAnsi"/>
          <w:b/>
          <w:sz w:val="20"/>
          <w:szCs w:val="20"/>
          <w:lang w:val="es-ES" w:eastAsia="es-ES"/>
        </w:rPr>
      </w:pPr>
    </w:p>
    <w:p w14:paraId="7300A3CA" w14:textId="77777777" w:rsidR="00AF36A9" w:rsidRPr="008E36D8"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AF36A9" w:rsidRPr="008E36D8" w14:paraId="2DE86ED6" w14:textId="77777777" w:rsidTr="00D41F42">
        <w:trPr>
          <w:jc w:val="center"/>
        </w:trPr>
        <w:tc>
          <w:tcPr>
            <w:tcW w:w="4039" w:type="dxa"/>
            <w:tcBorders>
              <w:top w:val="single" w:sz="4" w:space="0" w:color="auto"/>
              <w:left w:val="nil"/>
              <w:bottom w:val="nil"/>
              <w:right w:val="nil"/>
            </w:tcBorders>
            <w:hideMark/>
          </w:tcPr>
          <w:p w14:paraId="7A98807A"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4785D184" w14:textId="77777777" w:rsidR="00AF36A9" w:rsidRPr="008E36D8" w:rsidRDefault="00AF36A9"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73C37EE8"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48F0D897" w14:textId="77777777" w:rsidR="00AF36A9" w:rsidRPr="008E36D8" w:rsidRDefault="00AF36A9" w:rsidP="00AF36A9">
      <w:pPr>
        <w:spacing w:after="0" w:line="276" w:lineRule="auto"/>
        <w:jc w:val="center"/>
        <w:rPr>
          <w:rFonts w:eastAsia="Times New Roman" w:cstheme="minorHAnsi"/>
          <w:sz w:val="20"/>
          <w:szCs w:val="20"/>
          <w:lang w:eastAsia="es-ES"/>
        </w:rPr>
      </w:pPr>
    </w:p>
    <w:p w14:paraId="5AB1F252"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77AA08FB"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5127732D" w14:textId="77777777" w:rsidR="00AF36A9" w:rsidRPr="008E36D8" w:rsidRDefault="00AF36A9" w:rsidP="00AF36A9">
      <w:pPr>
        <w:spacing w:after="0" w:line="276" w:lineRule="auto"/>
        <w:jc w:val="center"/>
        <w:rPr>
          <w:rFonts w:eastAsia="Times New Roman" w:cstheme="minorHAnsi"/>
          <w:sz w:val="20"/>
          <w:szCs w:val="20"/>
          <w:lang w:val="es-ES_tradnl" w:eastAsia="es-ES"/>
        </w:rPr>
      </w:pPr>
      <w:r w:rsidRPr="008E36D8">
        <w:rPr>
          <w:rFonts w:cstheme="minorHAnsi"/>
          <w:noProof/>
          <w:sz w:val="20"/>
          <w:szCs w:val="20"/>
          <w:lang w:eastAsia="es-MX"/>
        </w:rPr>
        <mc:AlternateContent>
          <mc:Choice Requires="wps">
            <w:drawing>
              <wp:anchor distT="0" distB="0" distL="114300" distR="114300" simplePos="0" relativeHeight="251662336" behindDoc="1" locked="0" layoutInCell="0" allowOverlap="1" wp14:anchorId="578E6346" wp14:editId="0C8365F3">
                <wp:simplePos x="0" y="0"/>
                <wp:positionH relativeFrom="page">
                  <wp:posOffset>913130</wp:posOffset>
                </wp:positionH>
                <wp:positionV relativeFrom="paragraph">
                  <wp:posOffset>7651750</wp:posOffset>
                </wp:positionV>
                <wp:extent cx="5713730" cy="22053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5C88B98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3BED77E"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7B5DE78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3EFA8B5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4435262"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25BC2C41"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8AEE6F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CC128C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09464AC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89C9DE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8DF808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1536D8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646F10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621E3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7E2E6E3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4040ACE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A9A34B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08E47A9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09F6A9C2"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0C351765"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BCF477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7B5E73C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6DB2A0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0E925DE"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7ADAC617"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718BEFEE"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2080737A"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50FF434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5EE581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3B64E63"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53E9F23F"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97D5AA4"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C43C2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24483B3"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5543FC5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90B4601"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0897B18"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29921F0E"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C339CE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5316E57E"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306EE69F"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3F358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5BE25E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4AC07272"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99165D6"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6346" id="_x0000_s1027" type="#_x0000_t202" style="position:absolute;left:0;text-align:left;margin-left:71.9pt;margin-top:602.5pt;width:449.9pt;height:17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vv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GQ5b7/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5C88B98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3BED77E"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7B5DE78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3EFA8B5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4435262"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25BC2C41"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8AEE6F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CC128C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09464AC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89C9DE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8DF808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1536D8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646F10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621E3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7E2E6E3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4040ACE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A9A34B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08E47A9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09F6A9C2"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0C351765"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BCF477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7B5E73C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6DB2A0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0E925DE"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7ADAC617"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718BEFEE"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2080737A"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50FF434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5EE581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3B64E63"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53E9F23F"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97D5AA4"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C43C2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24483B3"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5543FC5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90B4601"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0897B18"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29921F0E"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C339CE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5316E57E"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306EE69F"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3F358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5BE25E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4AC07272"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99165D6" w14:textId="77777777" w:rsidR="00477011" w:rsidRDefault="00477011" w:rsidP="00AF36A9">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61312" behindDoc="1" locked="0" layoutInCell="0" allowOverlap="1" wp14:anchorId="27EAD5E0" wp14:editId="771BA77F">
                <wp:simplePos x="0" y="0"/>
                <wp:positionH relativeFrom="page">
                  <wp:posOffset>913130</wp:posOffset>
                </wp:positionH>
                <wp:positionV relativeFrom="paragraph">
                  <wp:posOffset>7651750</wp:posOffset>
                </wp:positionV>
                <wp:extent cx="5713730" cy="2205355"/>
                <wp:effectExtent l="0" t="0" r="0" b="0"/>
                <wp:wrapNone/>
                <wp:docPr id="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1942F4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CA7FF71"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23FF3B57"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4FA2F8B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CE78DB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A3573A9"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681ACF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A2CEBB6"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85B6D6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6536AB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7D451D3"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7753CEE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2F118C6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5941C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43DB9E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B9BD3C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F43980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6F2BBA6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46B3245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418F7A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CE27519"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386D7D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185D294"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65EC61B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50D2B9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B67FD10"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F644739"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066CDD71"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654D866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6A295197"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4E2BEE96"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D727AF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977EF93"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292EA4BC"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24B201A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BE43830"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6D4C56F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4C53C57C"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5BF714B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0E2027A"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985C7ED"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162E658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CBFF9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118F9A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0CFA523A"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D5E0" id="_x0000_s1028" type="#_x0000_t202" style="position:absolute;left:0;text-align:left;margin-left:71.9pt;margin-top:602.5pt;width:449.9pt;height:17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hK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twxISv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1942F4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CA7FF71"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23FF3B57"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4FA2F8B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CE78DB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A3573A9"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681ACF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A2CEBB6"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85B6D6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6536AB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7D451D3"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7753CEE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2F118C6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5941C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43DB9E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B9BD3C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F43980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6F2BBA6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46B3245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418F7A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CE27519"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386D7D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185D294"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65EC61B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50D2B9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B67FD10"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F644739"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066CDD71"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654D866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6A295197"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4E2BEE96"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D727AF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977EF93"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292EA4BC"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24B201A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BE43830"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6D4C56F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4C53C57C"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5BF714B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0E2027A"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985C7ED"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162E658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CBFF9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118F9A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0CFA523A" w14:textId="77777777" w:rsidR="00477011" w:rsidRDefault="00477011" w:rsidP="00AF36A9">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59264" behindDoc="1" locked="0" layoutInCell="0" allowOverlap="1" wp14:anchorId="7AF5AB05" wp14:editId="3DAED0A2">
                <wp:simplePos x="0" y="0"/>
                <wp:positionH relativeFrom="page">
                  <wp:posOffset>913130</wp:posOffset>
                </wp:positionH>
                <wp:positionV relativeFrom="paragraph">
                  <wp:posOffset>7651750</wp:posOffset>
                </wp:positionV>
                <wp:extent cx="5713730" cy="22053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2EA4414"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BD38288"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C4374F3"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5C7002A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04276C7"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0D37D05"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36E888E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022B8B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5F14AAC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7633CAA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1D811D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2931CA8A"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59B60B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BF23D30"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572230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77A70F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D9D9B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4832DA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1338F66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F4DDC0C"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48FFAA6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119CEB8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B52989B"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7AB5201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AD8EA89"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C042D26"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5744F0DB"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64F678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EAA4F9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6BCABE0"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F1A7D8D"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6CCD193D"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4F42C589"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4FA0F468"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44EE34C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34E22BD"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37975D9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1C4ED218"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016BCF1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1FF3CD64"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71B45BA"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0D4F1F7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6DE9287"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73A7F42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2F77E0A4"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AB05" id="_x0000_s1029" type="#_x0000_t202" style="position:absolute;left:0;text-align:left;margin-left:71.9pt;margin-top:602.5pt;width:449.9pt;height:17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FGD0mzxAQAAx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2EA4414"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BD38288"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C4374F3"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5C7002A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04276C7"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0D37D05"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36E888E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022B8B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5F14AAC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7633CAA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1D811D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2931CA8A"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59B60B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BF23D30"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572230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77A70F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D9D9B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4832DA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1338F66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F4DDC0C"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48FFAA6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119CEB8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B52989B"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7AB5201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AD8EA89"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C042D26"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5744F0DB"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64F678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EAA4F9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6BCABE0"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F1A7D8D"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6CCD193D"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4F42C589"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4FA0F468"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44EE34C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34E22BD"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37975D9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1C4ED218"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016BCF1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1FF3CD64"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71B45BA" w14:textId="77777777" w:rsidR="00477011" w:rsidRDefault="00477011">
                            <w:pPr>
                              <w:widowControl w:val="0"/>
                              <w:autoSpaceDE w:val="0"/>
                              <w:autoSpaceDN w:val="0"/>
                              <w:adjustRightInd w:val="0"/>
                              <w:spacing w:before="5" w:after="200" w:line="182" w:lineRule="exact"/>
                              <w:ind w:left="102" w:right="84"/>
                            </w:pPr>
                            <w:proofErr w:type="gramStart"/>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proofErr w:type="gramEnd"/>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0D4F1F7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6DE9287"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73A7F42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2F77E0A4" w14:textId="77777777" w:rsidR="00477011" w:rsidRDefault="00477011" w:rsidP="00AF36A9">
                      <w:pPr>
                        <w:widowControl w:val="0"/>
                        <w:autoSpaceDE w:val="0"/>
                        <w:autoSpaceDN w:val="0"/>
                        <w:adjustRightInd w:val="0"/>
                      </w:pPr>
                    </w:p>
                  </w:txbxContent>
                </v:textbox>
                <w10:wrap anchorx="page"/>
              </v:shape>
            </w:pict>
          </mc:Fallback>
        </mc:AlternateContent>
      </w:r>
    </w:p>
    <w:p w14:paraId="717A780F"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025CDB2D"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3F510D69"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237C5A9A"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74AC8E2C"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1AD73216"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CA93275"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693FCBEB" w14:textId="77777777" w:rsidR="00557908" w:rsidRDefault="00557908">
      <w:pPr>
        <w:rPr>
          <w:rFonts w:eastAsia="Times New Roman" w:cstheme="minorHAnsi"/>
          <w:b/>
          <w:color w:val="FF0000"/>
          <w:sz w:val="20"/>
          <w:szCs w:val="20"/>
          <w:lang w:val="es-ES_tradnl" w:eastAsia="es-ES"/>
        </w:rPr>
      </w:pPr>
    </w:p>
    <w:p w14:paraId="4F7EF440" w14:textId="77777777" w:rsidR="00557908" w:rsidRDefault="00557908">
      <w:pPr>
        <w:rPr>
          <w:rFonts w:eastAsia="Times New Roman" w:cstheme="minorHAnsi"/>
          <w:b/>
          <w:color w:val="FF0000"/>
          <w:sz w:val="20"/>
          <w:szCs w:val="20"/>
          <w:lang w:val="es-ES_tradnl" w:eastAsia="es-ES"/>
        </w:rPr>
      </w:pPr>
    </w:p>
    <w:p w14:paraId="546D1B15" w14:textId="77777777" w:rsidR="00557908" w:rsidRDefault="00557908">
      <w:pPr>
        <w:rPr>
          <w:rFonts w:eastAsia="Times New Roman" w:cstheme="minorHAnsi"/>
          <w:b/>
          <w:color w:val="FF0000"/>
          <w:sz w:val="20"/>
          <w:szCs w:val="20"/>
          <w:lang w:val="es-ES_tradnl" w:eastAsia="es-ES"/>
        </w:rPr>
      </w:pPr>
    </w:p>
    <w:p w14:paraId="3296AD59" w14:textId="77777777" w:rsidR="00557908" w:rsidRDefault="00557908">
      <w:pPr>
        <w:rPr>
          <w:rFonts w:eastAsia="Times New Roman" w:cstheme="minorHAnsi"/>
          <w:b/>
          <w:color w:val="FF0000"/>
          <w:sz w:val="20"/>
          <w:szCs w:val="20"/>
          <w:lang w:val="es-ES_tradnl" w:eastAsia="es-ES"/>
        </w:rPr>
      </w:pPr>
    </w:p>
    <w:p w14:paraId="6CB00D31" w14:textId="77777777" w:rsidR="00CF0160" w:rsidRPr="00557908" w:rsidRDefault="00CF0160">
      <w:pPr>
        <w:rPr>
          <w:rFonts w:eastAsia="Times New Roman" w:cstheme="minorHAnsi"/>
          <w:b/>
          <w:color w:val="FF0000"/>
          <w:sz w:val="18"/>
          <w:szCs w:val="20"/>
          <w:lang w:val="es-ES_tradnl" w:eastAsia="es-ES"/>
        </w:rPr>
      </w:pPr>
    </w:p>
    <w:p w14:paraId="266BE283" w14:textId="77777777" w:rsidR="00557908" w:rsidRPr="00557908" w:rsidRDefault="00557908" w:rsidP="00557908">
      <w:pPr>
        <w:jc w:val="center"/>
        <w:rPr>
          <w:rFonts w:eastAsia="Times New Roman" w:cstheme="minorHAnsi"/>
          <w:b/>
          <w:color w:val="FF0000"/>
          <w:sz w:val="18"/>
          <w:szCs w:val="20"/>
          <w:lang w:val="es-ES_tradnl" w:eastAsia="es-ES"/>
        </w:rPr>
      </w:pPr>
      <w:r w:rsidRPr="00557908">
        <w:rPr>
          <w:rFonts w:eastAsia="Times New Roman" w:cstheme="minorHAnsi"/>
          <w:b/>
          <w:sz w:val="18"/>
          <w:szCs w:val="20"/>
          <w:lang w:val="es-ES_tradnl" w:eastAsia="es-ES"/>
        </w:rPr>
        <w:lastRenderedPageBreak/>
        <w:t>ANEXO TECNICO.</w:t>
      </w:r>
    </w:p>
    <w:p w14:paraId="275495AA" w14:textId="77777777" w:rsidR="00557908" w:rsidRPr="00557908" w:rsidRDefault="00557908" w:rsidP="00557908">
      <w:pPr>
        <w:spacing w:after="0"/>
        <w:ind w:right="-163"/>
        <w:jc w:val="center"/>
        <w:rPr>
          <w:rFonts w:eastAsia="Calibri" w:cstheme="minorHAnsi"/>
          <w:b/>
          <w:bCs/>
          <w:i/>
          <w:sz w:val="20"/>
        </w:rPr>
      </w:pPr>
      <w:r w:rsidRPr="00557908">
        <w:rPr>
          <w:rFonts w:eastAsia="Calibri" w:cstheme="minorHAnsi"/>
          <w:b/>
          <w:bCs/>
          <w:i/>
          <w:sz w:val="20"/>
        </w:rPr>
        <w:t>ADQUISICIÓN DE INFRAESTRUCTURA DE TECNOLOGÍAS DE INFORMACIÓN Y COMUNICACIONES PARA EL H. CONGRESO DEL ESTADO DE CHIHUAHUA.</w:t>
      </w:r>
    </w:p>
    <w:p w14:paraId="72FE5606" w14:textId="77777777" w:rsidR="00557908" w:rsidRPr="00557908" w:rsidRDefault="00557908" w:rsidP="00557908">
      <w:pPr>
        <w:spacing w:after="0"/>
        <w:ind w:left="360" w:right="-163"/>
        <w:jc w:val="center"/>
        <w:rPr>
          <w:rFonts w:eastAsia="Calibri" w:cstheme="minorHAnsi"/>
          <w:b/>
          <w:bCs/>
          <w:i/>
          <w:sz w:val="20"/>
        </w:rPr>
      </w:pPr>
    </w:p>
    <w:p w14:paraId="36A14AC3" w14:textId="3D9A044D" w:rsidR="00557908" w:rsidRPr="00557908" w:rsidRDefault="00557908" w:rsidP="00557908">
      <w:pPr>
        <w:numPr>
          <w:ilvl w:val="0"/>
          <w:numId w:val="27"/>
        </w:numPr>
        <w:spacing w:after="0" w:line="240" w:lineRule="auto"/>
        <w:ind w:left="720" w:right="-163"/>
        <w:rPr>
          <w:rFonts w:eastAsia="Calibri" w:cstheme="minorHAnsi"/>
          <w:b/>
          <w:bCs/>
          <w:i/>
          <w:sz w:val="20"/>
          <w:lang w:val="es-ES" w:eastAsia="es-ES"/>
        </w:rPr>
      </w:pPr>
      <w:r w:rsidRPr="00557908">
        <w:rPr>
          <w:rFonts w:eastAsia="Calibri" w:cstheme="minorHAnsi"/>
          <w:b/>
          <w:bCs/>
          <w:i/>
          <w:sz w:val="20"/>
          <w:lang w:val="es-ES" w:eastAsia="es-ES"/>
        </w:rPr>
        <w:t>OBJETO DE LA CONTRATACIÓN.</w:t>
      </w:r>
    </w:p>
    <w:p w14:paraId="64BDF799" w14:textId="77777777" w:rsidR="00557908" w:rsidRPr="00557908" w:rsidRDefault="00557908" w:rsidP="00557908">
      <w:pPr>
        <w:spacing w:after="0" w:line="240" w:lineRule="auto"/>
        <w:ind w:left="720" w:right="-163"/>
        <w:jc w:val="both"/>
        <w:rPr>
          <w:rFonts w:eastAsia="Calibri" w:cstheme="minorHAnsi"/>
          <w:bCs/>
          <w:i/>
          <w:sz w:val="20"/>
          <w:lang w:val="es-ES" w:eastAsia="es-ES"/>
        </w:rPr>
      </w:pPr>
      <w:r w:rsidRPr="00557908">
        <w:rPr>
          <w:rFonts w:eastAsia="Calibri" w:cstheme="minorHAnsi"/>
          <w:bCs/>
          <w:i/>
          <w:sz w:val="20"/>
          <w:lang w:val="es-ES" w:eastAsia="es-ES"/>
        </w:rPr>
        <w:t>El Departamento de Tecnologías de la Información del H. Congreso del Estado de Chihuahua, requiere la adquisición de  infraestructura de Tecnologías de Información y Comunicaciones para la renovación de: Data Center, comunicaciones y cómputo para el correcto funcionamiento tecnológico de este H. Congreso del Estado de Chihuahua.</w:t>
      </w:r>
    </w:p>
    <w:p w14:paraId="66D0A3D6" w14:textId="77777777" w:rsidR="00557908" w:rsidRPr="00557908" w:rsidRDefault="00557908" w:rsidP="00557908">
      <w:pPr>
        <w:spacing w:after="0" w:line="240" w:lineRule="auto"/>
        <w:ind w:left="720" w:right="-163"/>
        <w:jc w:val="both"/>
        <w:rPr>
          <w:rFonts w:eastAsia="Calibri" w:cstheme="minorHAnsi"/>
          <w:bCs/>
          <w:i/>
          <w:sz w:val="20"/>
          <w:lang w:val="es-ES" w:eastAsia="es-ES"/>
        </w:rPr>
      </w:pPr>
    </w:p>
    <w:p w14:paraId="6D2A4139" w14:textId="77777777" w:rsidR="00557908" w:rsidRPr="00557908" w:rsidRDefault="00557908" w:rsidP="00557908">
      <w:pPr>
        <w:spacing w:after="0" w:line="240" w:lineRule="auto"/>
        <w:ind w:left="720" w:right="-163"/>
        <w:jc w:val="both"/>
        <w:rPr>
          <w:rFonts w:eastAsia="Calibri" w:cstheme="minorHAnsi"/>
          <w:bCs/>
          <w:i/>
          <w:sz w:val="20"/>
          <w:lang w:val="es-ES" w:eastAsia="es-ES"/>
        </w:rPr>
      </w:pPr>
      <w:r w:rsidRPr="00557908">
        <w:rPr>
          <w:rFonts w:eastAsia="Calibri" w:cstheme="minorHAnsi"/>
          <w:bCs/>
          <w:i/>
          <w:sz w:val="20"/>
          <w:lang w:val="es-ES" w:eastAsia="es-ES"/>
        </w:rPr>
        <w:t>Se requiere contratar un servicio integral que incluya el suministro, instalación y configuración de los bienes y capacitación de personal para el manejo de las tecnologías que se pretende adquirir, considerando que todos los bienes deben integrarse a un solo sistema de comunicaciones, por lo que el proveedor deberá conectar dichos bienes y garantizar su correcta operación, salvaguardando la integridad de la información. Es importante que las garantías sean otorgadas por un solo proveedor ya que este será responsable de reparar o remplazar oportunamente los bienes que se dañen, desconecten o resulten con algún vicio oculto, garantizando una operación eficaz, por lo que solo podrá adjudicarse a un solo proveedor.</w:t>
      </w:r>
    </w:p>
    <w:p w14:paraId="27919769" w14:textId="77777777" w:rsidR="00557908" w:rsidRPr="00557908" w:rsidRDefault="00557908" w:rsidP="00557908">
      <w:pPr>
        <w:spacing w:after="0" w:line="240" w:lineRule="auto"/>
        <w:ind w:right="-163"/>
        <w:jc w:val="both"/>
        <w:rPr>
          <w:rFonts w:eastAsia="Calibri" w:cstheme="minorHAnsi"/>
          <w:bCs/>
          <w:i/>
          <w:sz w:val="18"/>
          <w:lang w:val="es-ES" w:eastAsia="es-ES"/>
        </w:rPr>
      </w:pPr>
    </w:p>
    <w:p w14:paraId="2E9682E9" w14:textId="15A6E236" w:rsidR="00557908" w:rsidRPr="00557908" w:rsidRDefault="00557908" w:rsidP="00557908">
      <w:pPr>
        <w:spacing w:after="0" w:line="240" w:lineRule="auto"/>
        <w:ind w:left="284" w:right="-163"/>
        <w:jc w:val="both"/>
        <w:rPr>
          <w:rFonts w:eastAsia="Calibri" w:cstheme="minorHAnsi"/>
          <w:b/>
          <w:i/>
          <w:sz w:val="20"/>
          <w:lang w:val="es-ES" w:eastAsia="es-ES"/>
        </w:rPr>
      </w:pPr>
      <w:r>
        <w:rPr>
          <w:rFonts w:eastAsia="Calibri" w:cstheme="minorHAnsi"/>
          <w:b/>
          <w:i/>
          <w:sz w:val="20"/>
          <w:lang w:val="es-ES" w:eastAsia="es-ES"/>
        </w:rPr>
        <w:t>I</w:t>
      </w:r>
      <w:r w:rsidRPr="00557908">
        <w:rPr>
          <w:rFonts w:eastAsia="Calibri" w:cstheme="minorHAnsi"/>
          <w:b/>
          <w:i/>
          <w:sz w:val="20"/>
          <w:lang w:val="es-ES" w:eastAsia="es-ES"/>
        </w:rPr>
        <w:t xml:space="preserve">I. LUGAR Y FORMA DE ENTREGA </w:t>
      </w:r>
    </w:p>
    <w:p w14:paraId="5F28F0EC" w14:textId="77777777" w:rsidR="00557908" w:rsidRPr="00557908" w:rsidRDefault="00557908" w:rsidP="00557908">
      <w:pPr>
        <w:spacing w:after="0" w:line="240" w:lineRule="auto"/>
        <w:ind w:left="284" w:right="-163"/>
        <w:jc w:val="both"/>
        <w:rPr>
          <w:rFonts w:eastAsia="Calibri" w:cstheme="minorHAnsi"/>
          <w:sz w:val="20"/>
          <w:lang w:val="es-419" w:eastAsia="es-ES"/>
        </w:rPr>
      </w:pPr>
    </w:p>
    <w:p w14:paraId="40AF6421" w14:textId="2098EB0E" w:rsidR="00557908" w:rsidRPr="00557908" w:rsidRDefault="00557908" w:rsidP="00557908">
      <w:pPr>
        <w:spacing w:after="0" w:line="240" w:lineRule="auto"/>
        <w:ind w:left="284" w:right="-163"/>
        <w:jc w:val="both"/>
        <w:rPr>
          <w:rFonts w:eastAsia="Calibri" w:cstheme="minorHAnsi"/>
          <w:sz w:val="20"/>
          <w:lang w:val="es-419" w:eastAsia="es-ES"/>
        </w:rPr>
      </w:pPr>
      <w:r w:rsidRPr="00557908">
        <w:rPr>
          <w:rFonts w:eastAsia="Calibri" w:cstheme="minorHAnsi"/>
          <w:sz w:val="20"/>
          <w:lang w:val="es-419" w:eastAsia="es-ES"/>
        </w:rPr>
        <w:t>Los bienes a suministrar deberán cumplir con las mismas características y/o especificaciones requeridas en el cuadro de descripción, para lo cual, serán revisados por el Administrador y/o Supervisor del Contrato a su entrega en las instalaciones del Edificio del H. Congreso del Estado</w:t>
      </w:r>
      <w:r w:rsidR="003E21A5">
        <w:rPr>
          <w:rFonts w:eastAsia="Calibri" w:cstheme="minorHAnsi"/>
          <w:sz w:val="20"/>
          <w:lang w:val="es-419" w:eastAsia="es-ES"/>
        </w:rPr>
        <w:t xml:space="preserve"> de Chihuahua</w:t>
      </w:r>
      <w:r w:rsidRPr="00557908">
        <w:rPr>
          <w:rFonts w:eastAsia="Calibri" w:cstheme="minorHAnsi"/>
          <w:sz w:val="20"/>
          <w:lang w:val="es-419" w:eastAsia="es-ES"/>
        </w:rPr>
        <w:t xml:space="preserve">, ubicado en Calle Libertad No. 9, Colonia Centro, en la Ciudad de Chihuahua, Chihuahua. </w:t>
      </w:r>
      <w:r w:rsidRPr="00557908">
        <w:rPr>
          <w:rFonts w:eastAsia="Calibri" w:cstheme="minorHAnsi"/>
          <w:bCs/>
          <w:sz w:val="20"/>
          <w:lang w:val="es-419" w:eastAsia="es-ES"/>
        </w:rPr>
        <w:t xml:space="preserve">La entrega se llevará a cabo </w:t>
      </w:r>
      <w:r w:rsidRPr="00557908">
        <w:rPr>
          <w:rFonts w:eastAsia="Calibri" w:cstheme="minorHAnsi"/>
          <w:sz w:val="20"/>
          <w:lang w:val="es-419" w:eastAsia="es-ES"/>
        </w:rPr>
        <w:t xml:space="preserve">en un horario de 9:00 a 14:30 horas, en presencia de las personas que el administrador o supervisor del contrato designe para el efecto; de no cumplir con las características requeridas, no serán recibidos los bienes bajo ninguna circunstancia. </w:t>
      </w:r>
    </w:p>
    <w:p w14:paraId="23A10A06" w14:textId="77777777" w:rsidR="00557908" w:rsidRPr="00557908" w:rsidRDefault="00557908" w:rsidP="00557908">
      <w:pPr>
        <w:spacing w:after="0" w:line="240" w:lineRule="auto"/>
        <w:ind w:left="284" w:right="-163"/>
        <w:jc w:val="both"/>
        <w:rPr>
          <w:rFonts w:eastAsia="Calibri" w:cstheme="minorHAnsi"/>
          <w:strike/>
          <w:sz w:val="20"/>
          <w:lang w:val="es-419" w:eastAsia="es-ES"/>
        </w:rPr>
      </w:pPr>
    </w:p>
    <w:p w14:paraId="740A5F52" w14:textId="77777777" w:rsidR="00557908" w:rsidRPr="00557908" w:rsidRDefault="00557908" w:rsidP="00557908">
      <w:pPr>
        <w:spacing w:after="0" w:line="240" w:lineRule="auto"/>
        <w:ind w:left="284" w:right="-163"/>
        <w:jc w:val="both"/>
        <w:rPr>
          <w:rFonts w:eastAsia="Calibri" w:cstheme="minorHAnsi"/>
          <w:sz w:val="20"/>
          <w:lang w:val="es-419" w:eastAsia="es-ES"/>
        </w:rPr>
      </w:pPr>
      <w:r w:rsidRPr="00557908">
        <w:rPr>
          <w:rFonts w:eastAsia="Calibri" w:cstheme="minorHAnsi"/>
          <w:sz w:val="20"/>
          <w:lang w:val="es-419" w:eastAsia="es-ES"/>
        </w:rPr>
        <w:t xml:space="preserve">Los bienes informáticos entregados deberán ser nuevos, empacados y no presentar alteraciones o correcciones de ingeniería en ninguna de sus partes, asimismo no deberán presentar alteraciones ni correcciones en la marca </w:t>
      </w:r>
      <w:proofErr w:type="spellStart"/>
      <w:r w:rsidRPr="00557908">
        <w:rPr>
          <w:rFonts w:eastAsia="Calibri" w:cstheme="minorHAnsi"/>
          <w:sz w:val="20"/>
          <w:lang w:val="es-419" w:eastAsia="es-ES"/>
        </w:rPr>
        <w:t>tampografíada</w:t>
      </w:r>
      <w:proofErr w:type="spellEnd"/>
      <w:r w:rsidRPr="00557908">
        <w:rPr>
          <w:rFonts w:eastAsia="Calibri" w:cstheme="minorHAnsi"/>
          <w:sz w:val="20"/>
          <w:lang w:val="es-419" w:eastAsia="es-ES"/>
        </w:rPr>
        <w:t xml:space="preserve"> o estampado.</w:t>
      </w:r>
    </w:p>
    <w:p w14:paraId="4CF7B025" w14:textId="77777777" w:rsidR="00557908" w:rsidRPr="00557908" w:rsidRDefault="00557908" w:rsidP="00557908">
      <w:pPr>
        <w:spacing w:after="0" w:line="240" w:lineRule="auto"/>
        <w:ind w:left="284" w:right="-163"/>
        <w:jc w:val="both"/>
        <w:rPr>
          <w:rFonts w:eastAsia="Calibri" w:cstheme="minorHAnsi"/>
          <w:sz w:val="20"/>
          <w:lang w:val="es-419" w:eastAsia="es-ES"/>
        </w:rPr>
      </w:pPr>
    </w:p>
    <w:p w14:paraId="552D4FE2" w14:textId="63F07FD5" w:rsidR="00557908" w:rsidRPr="00557908" w:rsidRDefault="00557908" w:rsidP="00557908">
      <w:pPr>
        <w:spacing w:after="0" w:line="240" w:lineRule="auto"/>
        <w:ind w:left="284" w:right="-163"/>
        <w:jc w:val="both"/>
        <w:rPr>
          <w:rFonts w:eastAsia="Calibri" w:cstheme="minorHAnsi"/>
          <w:sz w:val="20"/>
          <w:lang w:val="es-419" w:eastAsia="es-ES"/>
        </w:rPr>
      </w:pPr>
      <w:r w:rsidRPr="00557908">
        <w:rPr>
          <w:rFonts w:eastAsia="Calibri" w:cstheme="minorHAnsi"/>
          <w:sz w:val="20"/>
          <w:lang w:val="es-419" w:eastAsia="es-ES"/>
        </w:rPr>
        <w:t>El licitante deberá entregar e instalar los bienes a más tardar el 31 de diciembre de 2022, contados a partir del día siguiente de la solicitud efectuada por el Administrador y/o Supervisor del contrato por oficio o por correo electrónico de las cuentas de correo electrónico institucionales de cualquiera de estos.</w:t>
      </w:r>
    </w:p>
    <w:p w14:paraId="465E8624" w14:textId="77777777" w:rsidR="00557908" w:rsidRPr="00557908" w:rsidRDefault="00557908" w:rsidP="00557908">
      <w:pPr>
        <w:spacing w:after="0" w:line="240" w:lineRule="auto"/>
        <w:ind w:left="284" w:right="-163"/>
        <w:jc w:val="both"/>
        <w:rPr>
          <w:rFonts w:eastAsia="Calibri" w:cstheme="minorHAnsi"/>
          <w:sz w:val="20"/>
          <w:lang w:val="es-419" w:eastAsia="es-ES"/>
        </w:rPr>
      </w:pPr>
    </w:p>
    <w:p w14:paraId="334CE247" w14:textId="77777777" w:rsidR="00557908" w:rsidRPr="00557908" w:rsidRDefault="00557908" w:rsidP="00557908">
      <w:pPr>
        <w:spacing w:after="0" w:line="240" w:lineRule="auto"/>
        <w:ind w:left="284" w:right="-163"/>
        <w:jc w:val="both"/>
        <w:rPr>
          <w:rFonts w:eastAsia="Calibri" w:cstheme="minorHAnsi"/>
          <w:sz w:val="20"/>
          <w:szCs w:val="20"/>
          <w:lang w:val="es-419" w:eastAsia="es-ES"/>
        </w:rPr>
      </w:pPr>
      <w:r w:rsidRPr="00557908">
        <w:rPr>
          <w:rFonts w:eastAsia="Calibri" w:cstheme="minorHAnsi"/>
          <w:sz w:val="20"/>
          <w:lang w:val="es-419" w:eastAsia="es-ES"/>
        </w:rPr>
        <w:t xml:space="preserve">El licitante adjudicado deberá entregar la factura correspondiente al contrato e indicar la descripción de los bienes y/o </w:t>
      </w:r>
      <w:r w:rsidRPr="00557908">
        <w:rPr>
          <w:rFonts w:eastAsia="Calibri" w:cstheme="minorHAnsi"/>
          <w:sz w:val="20"/>
          <w:szCs w:val="20"/>
          <w:lang w:val="es-419" w:eastAsia="es-ES"/>
        </w:rPr>
        <w:t>servicios, así como marca, modelo y número de serie, desglosando el precio unitario, así como la relación del licenciamiento de los programas de fábrica (en caso de incluir).</w:t>
      </w:r>
    </w:p>
    <w:p w14:paraId="5EB6ACF7" w14:textId="77777777" w:rsidR="00557908" w:rsidRPr="00557908" w:rsidRDefault="00557908" w:rsidP="00557908">
      <w:pPr>
        <w:spacing w:after="0" w:line="240" w:lineRule="auto"/>
        <w:ind w:left="284" w:right="-163"/>
        <w:jc w:val="both"/>
        <w:rPr>
          <w:rFonts w:eastAsia="Calibri" w:cstheme="minorHAnsi"/>
          <w:b/>
          <w:i/>
          <w:sz w:val="20"/>
          <w:szCs w:val="20"/>
          <w:lang w:val="es-ES" w:eastAsia="es-ES"/>
        </w:rPr>
      </w:pPr>
    </w:p>
    <w:p w14:paraId="2292F0EE" w14:textId="71C78416" w:rsidR="00557908" w:rsidRPr="00557908" w:rsidRDefault="00557908" w:rsidP="00557908">
      <w:pPr>
        <w:spacing w:after="0" w:line="240" w:lineRule="auto"/>
        <w:ind w:left="284" w:right="-163"/>
        <w:jc w:val="both"/>
        <w:rPr>
          <w:rFonts w:eastAsia="Calibri" w:cstheme="minorHAnsi"/>
          <w:b/>
          <w:i/>
          <w:sz w:val="20"/>
          <w:szCs w:val="20"/>
          <w:lang w:val="es-ES" w:eastAsia="es-ES"/>
        </w:rPr>
      </w:pPr>
      <w:r w:rsidRPr="00557908">
        <w:rPr>
          <w:rFonts w:eastAsia="Calibri" w:cstheme="minorHAnsi"/>
          <w:b/>
          <w:i/>
          <w:sz w:val="20"/>
          <w:szCs w:val="20"/>
          <w:lang w:val="es-ES" w:eastAsia="es-ES"/>
        </w:rPr>
        <w:t>III. VIGENCIA</w:t>
      </w:r>
    </w:p>
    <w:p w14:paraId="5CFDAE7D" w14:textId="77777777" w:rsidR="00557908" w:rsidRPr="00557908" w:rsidRDefault="00557908" w:rsidP="00557908">
      <w:pPr>
        <w:spacing w:after="0" w:line="240" w:lineRule="auto"/>
        <w:ind w:left="284" w:right="-163"/>
        <w:jc w:val="both"/>
        <w:rPr>
          <w:rFonts w:eastAsia="Calibri" w:cstheme="minorHAnsi"/>
          <w:bCs/>
          <w:i/>
          <w:sz w:val="20"/>
          <w:szCs w:val="20"/>
          <w:lang w:val="es-ES" w:eastAsia="es-ES"/>
        </w:rPr>
      </w:pPr>
      <w:r w:rsidRPr="00557908">
        <w:rPr>
          <w:rFonts w:eastAsia="Calibri" w:cstheme="minorHAnsi"/>
          <w:bCs/>
          <w:i/>
          <w:sz w:val="20"/>
          <w:szCs w:val="20"/>
          <w:lang w:val="es-ES" w:eastAsia="es-ES"/>
        </w:rPr>
        <w:t xml:space="preserve">El suministro de bienes y la prestación del servicio iniciara a partir del día siguiente a la fecha de fallo y concluye hasta el 31 de diciembre 2022. </w:t>
      </w:r>
    </w:p>
    <w:p w14:paraId="7A31AC94" w14:textId="0B1BDE6F" w:rsidR="00557908" w:rsidRPr="00557908" w:rsidRDefault="00557908" w:rsidP="00557908">
      <w:pPr>
        <w:spacing w:after="0" w:line="240" w:lineRule="auto"/>
        <w:ind w:left="284" w:right="-163"/>
        <w:jc w:val="both"/>
        <w:rPr>
          <w:rFonts w:eastAsia="Calibri" w:cstheme="minorHAnsi"/>
          <w:bCs/>
          <w:i/>
          <w:sz w:val="20"/>
          <w:szCs w:val="20"/>
          <w:lang w:val="es-ES" w:eastAsia="es-ES"/>
        </w:rPr>
      </w:pPr>
      <w:r w:rsidRPr="00557908">
        <w:rPr>
          <w:rFonts w:eastAsia="Calibri" w:cstheme="minorHAnsi"/>
          <w:bCs/>
          <w:i/>
          <w:sz w:val="20"/>
          <w:szCs w:val="20"/>
          <w:lang w:val="es-ES" w:eastAsia="es-ES"/>
        </w:rPr>
        <w:t xml:space="preserve">                          </w:t>
      </w:r>
    </w:p>
    <w:p w14:paraId="3585D471" w14:textId="3EDF4622" w:rsidR="00557908" w:rsidRPr="00557908" w:rsidRDefault="00557908" w:rsidP="00557908">
      <w:pPr>
        <w:pStyle w:val="Prrafodelista"/>
        <w:ind w:left="284" w:right="-163"/>
        <w:jc w:val="both"/>
        <w:rPr>
          <w:rFonts w:cstheme="minorHAnsi"/>
          <w:b/>
          <w:i/>
          <w:sz w:val="20"/>
          <w:szCs w:val="20"/>
        </w:rPr>
      </w:pPr>
      <w:r w:rsidRPr="00557908">
        <w:rPr>
          <w:rFonts w:cstheme="minorHAnsi"/>
          <w:b/>
          <w:i/>
          <w:sz w:val="20"/>
          <w:szCs w:val="20"/>
        </w:rPr>
        <w:t>IV. CÓDIGO DE VESTIMENTA</w:t>
      </w:r>
    </w:p>
    <w:p w14:paraId="6A33BC07" w14:textId="77777777" w:rsidR="00557908" w:rsidRPr="00557908" w:rsidRDefault="00557908" w:rsidP="00557908">
      <w:pPr>
        <w:pStyle w:val="Prrafodelista"/>
        <w:ind w:left="284" w:right="-163"/>
        <w:jc w:val="both"/>
        <w:rPr>
          <w:rFonts w:cstheme="minorHAnsi"/>
          <w:b/>
          <w:i/>
          <w:sz w:val="20"/>
          <w:szCs w:val="20"/>
        </w:rPr>
      </w:pPr>
    </w:p>
    <w:p w14:paraId="5DC15599" w14:textId="77777777" w:rsidR="00557908" w:rsidRPr="00557908" w:rsidRDefault="00557908" w:rsidP="00557908">
      <w:pPr>
        <w:pStyle w:val="Prrafodelista"/>
        <w:ind w:left="284" w:right="-163"/>
        <w:jc w:val="both"/>
        <w:rPr>
          <w:rFonts w:cstheme="minorHAnsi"/>
          <w:bCs/>
          <w:i/>
          <w:sz w:val="20"/>
          <w:szCs w:val="20"/>
        </w:rPr>
      </w:pPr>
      <w:r w:rsidRPr="00557908">
        <w:rPr>
          <w:rFonts w:cstheme="minorHAnsi"/>
          <w:bCs/>
          <w:i/>
          <w:sz w:val="20"/>
          <w:szCs w:val="20"/>
        </w:rPr>
        <w:t xml:space="preserve">El personal asignado al Congreso de Chihuahua deberá contar con la indumentaria adecuada y/o el gafete o identificación con nombre y fotografía del trabajador; así mismo, para efectos de registro y acceso al edificio, </w:t>
      </w:r>
      <w:r w:rsidRPr="00557908">
        <w:rPr>
          <w:rFonts w:cstheme="minorHAnsi"/>
          <w:bCs/>
          <w:i/>
          <w:sz w:val="20"/>
          <w:szCs w:val="20"/>
        </w:rPr>
        <w:lastRenderedPageBreak/>
        <w:t>deberá proporcionar al Congreso y quien designe, la información que le sea requerida para el registro del personal en el sistema de control de acceso a proveedores y prestadores de servicios.</w:t>
      </w:r>
    </w:p>
    <w:p w14:paraId="58A3C89A" w14:textId="77777777" w:rsidR="00557908" w:rsidRPr="00557908" w:rsidRDefault="00557908" w:rsidP="00557908">
      <w:pPr>
        <w:spacing w:after="0" w:line="240" w:lineRule="auto"/>
        <w:ind w:left="720" w:right="-163"/>
        <w:jc w:val="both"/>
        <w:rPr>
          <w:rFonts w:eastAsia="Calibri" w:cstheme="minorHAnsi"/>
          <w:bCs/>
          <w:i/>
          <w:sz w:val="20"/>
          <w:szCs w:val="20"/>
          <w:lang w:val="es-ES" w:eastAsia="es-ES"/>
        </w:rPr>
      </w:pPr>
    </w:p>
    <w:p w14:paraId="7247109E" w14:textId="546BF15F" w:rsidR="00557908" w:rsidRPr="00557908" w:rsidRDefault="00557908" w:rsidP="00557908">
      <w:pPr>
        <w:pStyle w:val="Prrafodelista"/>
        <w:numPr>
          <w:ilvl w:val="0"/>
          <w:numId w:val="30"/>
        </w:numPr>
        <w:spacing w:after="240" w:line="276" w:lineRule="auto"/>
        <w:jc w:val="both"/>
        <w:rPr>
          <w:rFonts w:cstheme="minorHAnsi"/>
          <w:b/>
          <w:i/>
          <w:sz w:val="20"/>
          <w:szCs w:val="20"/>
        </w:rPr>
      </w:pPr>
      <w:r w:rsidRPr="00557908">
        <w:rPr>
          <w:rFonts w:cstheme="minorHAnsi"/>
          <w:b/>
          <w:i/>
          <w:sz w:val="20"/>
          <w:szCs w:val="20"/>
        </w:rPr>
        <w:t>ADMINISTRADOR DEL CONTRATO, SERVIDOR PÚBLICO QUE SE ENCARGARA DE LA SUPERVISIÓN, SEGUIMIENTO Y VERIFICACIÓN DE LAS OBLIGACIONES CONTRACTUALES.</w:t>
      </w:r>
    </w:p>
    <w:p w14:paraId="2B555F8E" w14:textId="6D2B8D55" w:rsidR="00557908" w:rsidRPr="00557908" w:rsidRDefault="00557908" w:rsidP="00557908">
      <w:pPr>
        <w:spacing w:after="240" w:line="276" w:lineRule="auto"/>
        <w:ind w:left="360"/>
        <w:jc w:val="both"/>
        <w:rPr>
          <w:rFonts w:cstheme="minorHAnsi"/>
          <w:i/>
          <w:sz w:val="20"/>
          <w:szCs w:val="20"/>
        </w:rPr>
      </w:pPr>
      <w:r w:rsidRPr="00557908">
        <w:rPr>
          <w:rFonts w:cstheme="minorHAnsi"/>
          <w:i/>
          <w:sz w:val="20"/>
          <w:szCs w:val="20"/>
        </w:rPr>
        <w:t>Se señala como administrador del contrato al Lic. José Víctor Salas Pulido, Jefe del Departamento de Tecnologías de la Información del H. Congreso del Estado</w:t>
      </w:r>
      <w:r w:rsidR="00D862C0">
        <w:rPr>
          <w:rFonts w:cstheme="minorHAnsi"/>
          <w:i/>
          <w:sz w:val="20"/>
          <w:szCs w:val="20"/>
        </w:rPr>
        <w:t xml:space="preserve"> de Chihuahua</w:t>
      </w:r>
      <w:r w:rsidRPr="00557908">
        <w:rPr>
          <w:rFonts w:cstheme="minorHAnsi"/>
          <w:i/>
          <w:sz w:val="20"/>
          <w:szCs w:val="20"/>
        </w:rPr>
        <w:t>, el cual será el encargado de recibir, revisar y vigilar la prestación de los servicios de acuerdo a lo establecido en el presente instrumento, quien se encargara de recabar las pruebas de incumplimiento, para estar en condiciones de analizar y en su caso llevar a cabo la rescisión del contrato, además se encargará de resguardar la información y requerimientos referente a la prestación de los servicios.</w:t>
      </w:r>
    </w:p>
    <w:p w14:paraId="053FA2A1" w14:textId="77777777" w:rsidR="00557908" w:rsidRPr="00557908" w:rsidRDefault="00557908" w:rsidP="00557908">
      <w:pPr>
        <w:spacing w:after="240" w:line="276" w:lineRule="auto"/>
        <w:ind w:left="360"/>
        <w:jc w:val="both"/>
        <w:rPr>
          <w:rFonts w:cstheme="minorHAnsi"/>
          <w:b/>
          <w:i/>
          <w:color w:val="000000" w:themeColor="text1"/>
          <w:sz w:val="20"/>
          <w:szCs w:val="20"/>
        </w:rPr>
      </w:pPr>
      <w:r w:rsidRPr="00557908">
        <w:rPr>
          <w:rFonts w:cstheme="minorHAnsi"/>
          <w:b/>
          <w:i/>
          <w:color w:val="000000" w:themeColor="text1"/>
          <w:sz w:val="20"/>
          <w:szCs w:val="20"/>
        </w:rPr>
        <w:t>Obligaciones y responsabilidades del Administrador.</w:t>
      </w:r>
    </w:p>
    <w:p w14:paraId="618015B3" w14:textId="48E5E9FF" w:rsidR="00557908" w:rsidRPr="00557908" w:rsidRDefault="00557908" w:rsidP="00557908">
      <w:pPr>
        <w:numPr>
          <w:ilvl w:val="0"/>
          <w:numId w:val="28"/>
        </w:numPr>
        <w:spacing w:after="0" w:line="276" w:lineRule="auto"/>
        <w:jc w:val="both"/>
        <w:rPr>
          <w:rFonts w:cstheme="minorHAnsi"/>
          <w:i/>
          <w:color w:val="000000" w:themeColor="text1"/>
          <w:sz w:val="20"/>
          <w:szCs w:val="20"/>
        </w:rPr>
      </w:pPr>
      <w:r w:rsidRPr="00557908">
        <w:rPr>
          <w:rFonts w:cstheme="minorHAnsi"/>
          <w:i/>
          <w:color w:val="000000" w:themeColor="text1"/>
          <w:sz w:val="20"/>
          <w:szCs w:val="20"/>
        </w:rPr>
        <w:t>Suscribir el documento donde se acredite que los bienes o servicios fueron recibidos a entera satisfacción, o en su caso, el documento donde se hagan constar el incumplimiento del proveedor de las obligaciones contractuales y la aplicación de las penas correspondientes.</w:t>
      </w:r>
    </w:p>
    <w:p w14:paraId="09CD5E0E" w14:textId="77777777" w:rsidR="00557908" w:rsidRPr="00557908" w:rsidRDefault="00557908" w:rsidP="00557908">
      <w:pPr>
        <w:numPr>
          <w:ilvl w:val="0"/>
          <w:numId w:val="28"/>
        </w:numPr>
        <w:spacing w:after="0" w:line="276" w:lineRule="auto"/>
        <w:jc w:val="both"/>
        <w:rPr>
          <w:rFonts w:cstheme="minorHAnsi"/>
          <w:i/>
          <w:color w:val="000000" w:themeColor="text1"/>
          <w:sz w:val="20"/>
          <w:szCs w:val="20"/>
        </w:rPr>
      </w:pPr>
      <w:r w:rsidRPr="00557908">
        <w:rPr>
          <w:rFonts w:cstheme="minorHAnsi"/>
          <w:i/>
          <w:color w:val="000000" w:themeColor="text1"/>
          <w:sz w:val="20"/>
          <w:szCs w:val="20"/>
        </w:rPr>
        <w:t>En su caso, suscribir el documento donde se solicite la recisión del contrato respectivo, en donde se acrediten los incumplimientos de las obligaciones contractuales por parte de los proveedores, anexando la documentación necesaria en la que se acrediten dichos incumplimientos y que por ello se deba rescindir el contrato.</w:t>
      </w:r>
    </w:p>
    <w:p w14:paraId="269DF363" w14:textId="77777777" w:rsidR="00557908" w:rsidRPr="00557908" w:rsidRDefault="00557908" w:rsidP="00557908">
      <w:pPr>
        <w:pStyle w:val="Prrafodelista"/>
        <w:numPr>
          <w:ilvl w:val="0"/>
          <w:numId w:val="28"/>
        </w:numPr>
        <w:spacing w:after="0" w:line="240" w:lineRule="auto"/>
        <w:ind w:right="-163"/>
        <w:contextualSpacing w:val="0"/>
        <w:jc w:val="both"/>
        <w:rPr>
          <w:rFonts w:cstheme="minorHAnsi"/>
          <w:b/>
          <w:i/>
          <w:sz w:val="20"/>
          <w:szCs w:val="20"/>
        </w:rPr>
      </w:pPr>
      <w:r w:rsidRPr="00557908">
        <w:rPr>
          <w:rFonts w:cstheme="minorHAnsi"/>
          <w:i/>
          <w:color w:val="000000" w:themeColor="text1"/>
          <w:sz w:val="20"/>
          <w:szCs w:val="20"/>
        </w:rPr>
        <w:t>Solicitar a la Dirección de Finanzas la aplicación de las Garantías según sea el caso.</w:t>
      </w:r>
    </w:p>
    <w:p w14:paraId="687D94EC" w14:textId="77777777" w:rsidR="00557908" w:rsidRPr="00557908" w:rsidRDefault="00557908" w:rsidP="00557908">
      <w:pPr>
        <w:spacing w:after="0" w:line="240" w:lineRule="auto"/>
        <w:ind w:left="720" w:right="-163"/>
        <w:jc w:val="both"/>
        <w:rPr>
          <w:rFonts w:eastAsia="Calibri" w:cstheme="minorHAnsi"/>
          <w:bCs/>
          <w:i/>
          <w:sz w:val="20"/>
          <w:szCs w:val="20"/>
          <w:lang w:val="es-ES" w:eastAsia="es-ES"/>
        </w:rPr>
      </w:pPr>
    </w:p>
    <w:p w14:paraId="54B2E1E4" w14:textId="13DD82A0" w:rsidR="00AF77C5" w:rsidRPr="00557908" w:rsidRDefault="00AF77C5" w:rsidP="00557908">
      <w:pPr>
        <w:jc w:val="center"/>
        <w:rPr>
          <w:rFonts w:eastAsia="Times New Roman" w:cstheme="minorHAnsi"/>
          <w:b/>
          <w:color w:val="FF0000"/>
          <w:sz w:val="20"/>
          <w:szCs w:val="20"/>
          <w:lang w:val="es-ES_tradnl" w:eastAsia="es-ES"/>
        </w:rPr>
      </w:pPr>
      <w:r w:rsidRPr="00557908">
        <w:rPr>
          <w:rFonts w:eastAsia="Times New Roman" w:cstheme="minorHAnsi"/>
          <w:b/>
          <w:color w:val="FF0000"/>
          <w:sz w:val="20"/>
          <w:szCs w:val="20"/>
          <w:lang w:val="es-ES_tradnl" w:eastAsia="es-ES"/>
        </w:rPr>
        <w:br w:type="page"/>
      </w:r>
    </w:p>
    <w:p w14:paraId="1B06DCC9" w14:textId="77777777" w:rsidR="00AF77C5" w:rsidRPr="008E36D8" w:rsidRDefault="00AF77C5" w:rsidP="00AF77C5">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8</w:t>
      </w:r>
    </w:p>
    <w:p w14:paraId="7150C8C2" w14:textId="77777777" w:rsidR="00AF77C5" w:rsidRPr="008E36D8" w:rsidRDefault="00AF77C5" w:rsidP="00AF77C5">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PROPUESTA TÉCNICA</w:t>
      </w:r>
    </w:p>
    <w:tbl>
      <w:tblPr>
        <w:tblW w:w="11070" w:type="dxa"/>
        <w:tblInd w:w="-1175" w:type="dxa"/>
        <w:tblLook w:val="04A0" w:firstRow="1" w:lastRow="0" w:firstColumn="1" w:lastColumn="0" w:noHBand="0" w:noVBand="1"/>
      </w:tblPr>
      <w:tblGrid>
        <w:gridCol w:w="1006"/>
        <w:gridCol w:w="1394"/>
        <w:gridCol w:w="5160"/>
        <w:gridCol w:w="960"/>
        <w:gridCol w:w="960"/>
        <w:gridCol w:w="1590"/>
      </w:tblGrid>
      <w:tr w:rsidR="007F2E6E" w:rsidRPr="007F2E6E" w14:paraId="0BF5282B" w14:textId="77777777" w:rsidTr="006C28E1">
        <w:trPr>
          <w:trHeight w:val="510"/>
        </w:trPr>
        <w:tc>
          <w:tcPr>
            <w:tcW w:w="1006" w:type="dxa"/>
            <w:tcBorders>
              <w:top w:val="single" w:sz="4" w:space="0" w:color="auto"/>
              <w:left w:val="single" w:sz="4" w:space="0" w:color="auto"/>
              <w:bottom w:val="nil"/>
              <w:right w:val="nil"/>
            </w:tcBorders>
            <w:shd w:val="clear" w:color="auto" w:fill="auto"/>
            <w:hideMark/>
          </w:tcPr>
          <w:p w14:paraId="356504C9"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single" w:sz="4" w:space="0" w:color="000000"/>
              <w:bottom w:val="nil"/>
              <w:right w:val="nil"/>
            </w:tcBorders>
            <w:shd w:val="clear" w:color="auto" w:fill="auto"/>
            <w:hideMark/>
          </w:tcPr>
          <w:p w14:paraId="7F756896"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single" w:sz="4" w:space="0" w:color="auto"/>
              <w:left w:val="single" w:sz="4" w:space="0" w:color="000000"/>
              <w:bottom w:val="nil"/>
              <w:right w:val="single" w:sz="4" w:space="0" w:color="auto"/>
            </w:tcBorders>
            <w:shd w:val="clear" w:color="auto" w:fill="auto"/>
            <w:hideMark/>
          </w:tcPr>
          <w:p w14:paraId="563A2CF7"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1920" w:type="dxa"/>
            <w:gridSpan w:val="2"/>
            <w:tcBorders>
              <w:top w:val="single" w:sz="4" w:space="0" w:color="auto"/>
              <w:left w:val="nil"/>
              <w:bottom w:val="single" w:sz="4" w:space="0" w:color="auto"/>
              <w:right w:val="single" w:sz="4" w:space="0" w:color="auto"/>
            </w:tcBorders>
            <w:shd w:val="clear" w:color="auto" w:fill="auto"/>
            <w:hideMark/>
          </w:tcPr>
          <w:p w14:paraId="10DBDDEB" w14:textId="77777777" w:rsidR="007F2E6E" w:rsidRPr="007F2E6E" w:rsidRDefault="007F2E6E" w:rsidP="007F2E6E">
            <w:pPr>
              <w:spacing w:after="0" w:line="240" w:lineRule="auto"/>
              <w:jc w:val="center"/>
              <w:rPr>
                <w:rFonts w:ascii="Arial" w:eastAsia="Times New Roman" w:hAnsi="Arial" w:cs="Arial"/>
                <w:b/>
                <w:bCs/>
                <w:sz w:val="20"/>
                <w:szCs w:val="20"/>
                <w:lang w:val="en-US"/>
              </w:rPr>
            </w:pPr>
            <w:r w:rsidRPr="007F2E6E">
              <w:rPr>
                <w:rFonts w:ascii="Arial" w:eastAsia="Times New Roman" w:hAnsi="Arial" w:cs="Arial"/>
                <w:b/>
                <w:bCs/>
                <w:sz w:val="20"/>
                <w:szCs w:val="20"/>
                <w:lang w:val="en-US"/>
              </w:rPr>
              <w:t>MANIFESTAR</w:t>
            </w:r>
            <w:r w:rsidRPr="007F2E6E">
              <w:rPr>
                <w:rFonts w:ascii="Arial" w:eastAsia="Times New Roman" w:hAnsi="Arial" w:cs="Arial"/>
                <w:b/>
                <w:bCs/>
                <w:sz w:val="20"/>
                <w:szCs w:val="20"/>
                <w:lang w:val="en-US"/>
              </w:rPr>
              <w:br/>
              <w:t>CUMPLIMIENTO</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DD4035" w14:textId="77777777" w:rsidR="007F2E6E" w:rsidRPr="007F2E6E" w:rsidRDefault="007F2E6E" w:rsidP="007F2E6E">
            <w:pPr>
              <w:spacing w:after="0" w:line="240" w:lineRule="auto"/>
              <w:jc w:val="center"/>
              <w:rPr>
                <w:rFonts w:ascii="Arial" w:eastAsia="Times New Roman" w:hAnsi="Arial" w:cs="Arial"/>
                <w:b/>
                <w:bCs/>
                <w:sz w:val="20"/>
                <w:szCs w:val="20"/>
                <w:lang w:val="es-ES"/>
              </w:rPr>
            </w:pPr>
            <w:r w:rsidRPr="007F2E6E">
              <w:rPr>
                <w:rFonts w:ascii="Arial" w:eastAsia="Times New Roman" w:hAnsi="Arial" w:cs="Arial"/>
                <w:b/>
                <w:bCs/>
                <w:sz w:val="20"/>
                <w:szCs w:val="20"/>
                <w:lang w:val="es-ES"/>
              </w:rPr>
              <w:t>MARCA Y MODELO DEL EQUIPO COTIZADO</w:t>
            </w:r>
          </w:p>
        </w:tc>
      </w:tr>
      <w:tr w:rsidR="007F2E6E" w:rsidRPr="007F2E6E" w14:paraId="1B38948B" w14:textId="77777777" w:rsidTr="006C28E1">
        <w:trPr>
          <w:trHeight w:val="255"/>
        </w:trPr>
        <w:tc>
          <w:tcPr>
            <w:tcW w:w="1006" w:type="dxa"/>
            <w:tcBorders>
              <w:top w:val="single" w:sz="4" w:space="0" w:color="auto"/>
              <w:left w:val="single" w:sz="4" w:space="0" w:color="auto"/>
              <w:bottom w:val="nil"/>
              <w:right w:val="nil"/>
            </w:tcBorders>
            <w:shd w:val="clear" w:color="auto" w:fill="auto"/>
            <w:hideMark/>
          </w:tcPr>
          <w:p w14:paraId="5712B736"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 </w:t>
            </w:r>
          </w:p>
        </w:tc>
        <w:tc>
          <w:tcPr>
            <w:tcW w:w="1394" w:type="dxa"/>
            <w:tcBorders>
              <w:top w:val="single" w:sz="4" w:space="0" w:color="auto"/>
              <w:left w:val="single" w:sz="4" w:space="0" w:color="000000"/>
              <w:bottom w:val="nil"/>
              <w:right w:val="nil"/>
            </w:tcBorders>
            <w:shd w:val="clear" w:color="auto" w:fill="auto"/>
            <w:hideMark/>
          </w:tcPr>
          <w:p w14:paraId="040B784D"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 </w:t>
            </w:r>
          </w:p>
        </w:tc>
        <w:tc>
          <w:tcPr>
            <w:tcW w:w="5160" w:type="dxa"/>
            <w:tcBorders>
              <w:top w:val="single" w:sz="4" w:space="0" w:color="auto"/>
              <w:left w:val="single" w:sz="4" w:space="0" w:color="000000"/>
              <w:bottom w:val="nil"/>
              <w:right w:val="single" w:sz="4" w:space="0" w:color="auto"/>
            </w:tcBorders>
            <w:shd w:val="clear" w:color="auto" w:fill="auto"/>
            <w:hideMark/>
          </w:tcPr>
          <w:p w14:paraId="4712C1BE"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359F7076" w14:textId="77777777" w:rsidR="007F2E6E" w:rsidRPr="007F2E6E" w:rsidRDefault="007F2E6E" w:rsidP="007F2E6E">
            <w:pPr>
              <w:spacing w:after="0" w:line="240" w:lineRule="auto"/>
              <w:jc w:val="center"/>
              <w:rPr>
                <w:rFonts w:ascii="Arial" w:eastAsia="Times New Roman" w:hAnsi="Arial" w:cs="Arial"/>
                <w:b/>
                <w:bCs/>
                <w:sz w:val="20"/>
                <w:szCs w:val="20"/>
                <w:lang w:val="en-US"/>
              </w:rPr>
            </w:pPr>
            <w:r w:rsidRPr="007F2E6E">
              <w:rPr>
                <w:rFonts w:ascii="Arial" w:eastAsia="Times New Roman" w:hAnsi="Arial" w:cs="Arial"/>
                <w:b/>
                <w:bCs/>
                <w:sz w:val="20"/>
                <w:szCs w:val="20"/>
                <w:lang w:val="en-US"/>
              </w:rPr>
              <w:t>S=SI</w:t>
            </w:r>
          </w:p>
        </w:tc>
        <w:tc>
          <w:tcPr>
            <w:tcW w:w="960" w:type="dxa"/>
            <w:tcBorders>
              <w:top w:val="nil"/>
              <w:left w:val="nil"/>
              <w:bottom w:val="single" w:sz="4" w:space="0" w:color="auto"/>
              <w:right w:val="single" w:sz="4" w:space="0" w:color="auto"/>
            </w:tcBorders>
            <w:shd w:val="clear" w:color="auto" w:fill="auto"/>
            <w:noWrap/>
            <w:vAlign w:val="center"/>
            <w:hideMark/>
          </w:tcPr>
          <w:p w14:paraId="40AA41EC" w14:textId="77777777" w:rsidR="007F2E6E" w:rsidRPr="007F2E6E" w:rsidRDefault="007F2E6E" w:rsidP="007F2E6E">
            <w:pPr>
              <w:spacing w:after="0" w:line="240" w:lineRule="auto"/>
              <w:jc w:val="center"/>
              <w:rPr>
                <w:rFonts w:ascii="Arial" w:eastAsia="Times New Roman" w:hAnsi="Arial" w:cs="Arial"/>
                <w:b/>
                <w:bCs/>
                <w:sz w:val="20"/>
                <w:szCs w:val="20"/>
                <w:lang w:val="en-US"/>
              </w:rPr>
            </w:pPr>
            <w:r w:rsidRPr="007F2E6E">
              <w:rPr>
                <w:rFonts w:ascii="Arial" w:eastAsia="Times New Roman" w:hAnsi="Arial" w:cs="Arial"/>
                <w:b/>
                <w:bCs/>
                <w:sz w:val="20"/>
                <w:szCs w:val="20"/>
                <w:lang w:val="en-US"/>
              </w:rPr>
              <w:t>N=NO</w:t>
            </w:r>
          </w:p>
        </w:tc>
        <w:tc>
          <w:tcPr>
            <w:tcW w:w="1590" w:type="dxa"/>
            <w:vMerge/>
            <w:tcBorders>
              <w:top w:val="single" w:sz="4" w:space="0" w:color="auto"/>
              <w:left w:val="single" w:sz="4" w:space="0" w:color="auto"/>
              <w:bottom w:val="single" w:sz="4" w:space="0" w:color="auto"/>
              <w:right w:val="single" w:sz="4" w:space="0" w:color="auto"/>
            </w:tcBorders>
            <w:vAlign w:val="center"/>
            <w:hideMark/>
          </w:tcPr>
          <w:p w14:paraId="5EAFD984" w14:textId="77777777" w:rsidR="007F2E6E" w:rsidRPr="007F2E6E" w:rsidRDefault="007F2E6E" w:rsidP="007F2E6E">
            <w:pPr>
              <w:spacing w:after="0" w:line="240" w:lineRule="auto"/>
              <w:rPr>
                <w:rFonts w:ascii="Arial" w:eastAsia="Times New Roman" w:hAnsi="Arial" w:cs="Arial"/>
                <w:b/>
                <w:bCs/>
                <w:sz w:val="20"/>
                <w:szCs w:val="20"/>
                <w:lang w:val="en-US"/>
              </w:rPr>
            </w:pPr>
          </w:p>
        </w:tc>
      </w:tr>
      <w:tr w:rsidR="007F2E6E" w:rsidRPr="007F2E6E" w14:paraId="6A5D4927" w14:textId="77777777" w:rsidTr="006C28E1">
        <w:trPr>
          <w:trHeight w:val="255"/>
        </w:trPr>
        <w:tc>
          <w:tcPr>
            <w:tcW w:w="1006" w:type="dxa"/>
            <w:tcBorders>
              <w:top w:val="single" w:sz="4" w:space="0" w:color="auto"/>
              <w:left w:val="single" w:sz="4" w:space="0" w:color="auto"/>
              <w:bottom w:val="single" w:sz="4" w:space="0" w:color="auto"/>
              <w:right w:val="nil"/>
            </w:tcBorders>
            <w:shd w:val="clear" w:color="auto" w:fill="auto"/>
            <w:noWrap/>
            <w:hideMark/>
          </w:tcPr>
          <w:p w14:paraId="64A74813"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w:t>
            </w:r>
          </w:p>
        </w:tc>
        <w:tc>
          <w:tcPr>
            <w:tcW w:w="1394" w:type="dxa"/>
            <w:tcBorders>
              <w:top w:val="single" w:sz="4" w:space="0" w:color="auto"/>
              <w:left w:val="single" w:sz="4" w:space="0" w:color="000000"/>
              <w:bottom w:val="single" w:sz="4" w:space="0" w:color="auto"/>
              <w:right w:val="nil"/>
            </w:tcBorders>
            <w:shd w:val="clear" w:color="auto" w:fill="auto"/>
            <w:noWrap/>
            <w:hideMark/>
          </w:tcPr>
          <w:p w14:paraId="0084E7D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3</w:t>
            </w:r>
          </w:p>
        </w:tc>
        <w:tc>
          <w:tcPr>
            <w:tcW w:w="5160" w:type="dxa"/>
            <w:tcBorders>
              <w:top w:val="single" w:sz="4" w:space="0" w:color="auto"/>
              <w:left w:val="single" w:sz="4" w:space="0" w:color="000000"/>
              <w:bottom w:val="single" w:sz="4" w:space="0" w:color="auto"/>
              <w:right w:val="single" w:sz="4" w:space="0" w:color="auto"/>
            </w:tcBorders>
            <w:shd w:val="clear" w:color="auto" w:fill="auto"/>
            <w:hideMark/>
          </w:tcPr>
          <w:p w14:paraId="05BF8611"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NODOS DE HIPERCONVERGENCIA EN SITIO PRINCIPAL</w:t>
            </w:r>
          </w:p>
        </w:tc>
        <w:tc>
          <w:tcPr>
            <w:tcW w:w="960" w:type="dxa"/>
            <w:tcBorders>
              <w:top w:val="nil"/>
              <w:left w:val="nil"/>
              <w:bottom w:val="single" w:sz="4" w:space="0" w:color="auto"/>
              <w:right w:val="single" w:sz="4" w:space="0" w:color="auto"/>
            </w:tcBorders>
            <w:shd w:val="clear" w:color="auto" w:fill="auto"/>
            <w:vAlign w:val="center"/>
            <w:hideMark/>
          </w:tcPr>
          <w:p w14:paraId="1F86F4E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176ED04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11399D8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6275D4BB" w14:textId="77777777" w:rsidTr="006C28E1">
        <w:trPr>
          <w:trHeight w:val="255"/>
        </w:trPr>
        <w:tc>
          <w:tcPr>
            <w:tcW w:w="1006" w:type="dxa"/>
            <w:tcBorders>
              <w:top w:val="nil"/>
              <w:left w:val="single" w:sz="4" w:space="0" w:color="auto"/>
              <w:bottom w:val="nil"/>
              <w:right w:val="nil"/>
            </w:tcBorders>
            <w:shd w:val="clear" w:color="auto" w:fill="auto"/>
            <w:noWrap/>
            <w:hideMark/>
          </w:tcPr>
          <w:p w14:paraId="17CC3E17"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1176BD2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1342DE2E"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vAlign w:val="center"/>
            <w:hideMark/>
          </w:tcPr>
          <w:p w14:paraId="075244D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A285D9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99BA0D4"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5CF46838" w14:textId="77777777" w:rsidTr="006C28E1">
        <w:trPr>
          <w:trHeight w:val="255"/>
        </w:trPr>
        <w:tc>
          <w:tcPr>
            <w:tcW w:w="1006" w:type="dxa"/>
            <w:tcBorders>
              <w:top w:val="nil"/>
              <w:left w:val="single" w:sz="4" w:space="0" w:color="auto"/>
              <w:bottom w:val="nil"/>
              <w:right w:val="nil"/>
            </w:tcBorders>
            <w:shd w:val="clear" w:color="auto" w:fill="auto"/>
            <w:noWrap/>
            <w:hideMark/>
          </w:tcPr>
          <w:p w14:paraId="5D6F038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06E7BDC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0367F2FB"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Cada nodo de HC debe tener las siguientes características:</w:t>
            </w:r>
          </w:p>
        </w:tc>
        <w:tc>
          <w:tcPr>
            <w:tcW w:w="960" w:type="dxa"/>
            <w:tcBorders>
              <w:top w:val="nil"/>
              <w:left w:val="nil"/>
              <w:bottom w:val="single" w:sz="4" w:space="0" w:color="auto"/>
              <w:right w:val="single" w:sz="4" w:space="0" w:color="auto"/>
            </w:tcBorders>
            <w:shd w:val="clear" w:color="auto" w:fill="auto"/>
            <w:vAlign w:val="bottom"/>
            <w:hideMark/>
          </w:tcPr>
          <w:p w14:paraId="45E1347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6BA5A1C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C3D0BA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4844390" w14:textId="77777777" w:rsidTr="006C28E1">
        <w:trPr>
          <w:trHeight w:val="255"/>
        </w:trPr>
        <w:tc>
          <w:tcPr>
            <w:tcW w:w="1006" w:type="dxa"/>
            <w:tcBorders>
              <w:top w:val="nil"/>
              <w:left w:val="single" w:sz="4" w:space="0" w:color="auto"/>
              <w:bottom w:val="nil"/>
              <w:right w:val="nil"/>
            </w:tcBorders>
            <w:shd w:val="clear" w:color="auto" w:fill="auto"/>
            <w:noWrap/>
            <w:hideMark/>
          </w:tcPr>
          <w:p w14:paraId="274F1DC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1368203"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3266656"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Procesador Intel </w:t>
            </w:r>
            <w:proofErr w:type="spellStart"/>
            <w:r w:rsidRPr="007F2E6E">
              <w:rPr>
                <w:rFonts w:ascii="Calibri" w:eastAsia="Times New Roman" w:hAnsi="Calibri" w:cs="Calibri"/>
                <w:sz w:val="20"/>
                <w:szCs w:val="20"/>
                <w:lang w:val="es-ES"/>
              </w:rPr>
              <w:t>Xeon</w:t>
            </w:r>
            <w:proofErr w:type="spellEnd"/>
            <w:r w:rsidRPr="007F2E6E">
              <w:rPr>
                <w:rFonts w:ascii="Calibri" w:eastAsia="Times New Roman" w:hAnsi="Calibri" w:cs="Calibri"/>
                <w:sz w:val="20"/>
                <w:szCs w:val="20"/>
                <w:lang w:val="es-ES"/>
              </w:rPr>
              <w:t xml:space="preserve"> de la familia Ice </w:t>
            </w:r>
            <w:proofErr w:type="spellStart"/>
            <w:r w:rsidRPr="007F2E6E">
              <w:rPr>
                <w:rFonts w:ascii="Calibri" w:eastAsia="Times New Roman" w:hAnsi="Calibri" w:cs="Calibri"/>
                <w:sz w:val="20"/>
                <w:szCs w:val="20"/>
                <w:lang w:val="es-ES"/>
              </w:rPr>
              <w:t>lake</w:t>
            </w:r>
            <w:proofErr w:type="spellEnd"/>
            <w:r w:rsidRPr="007F2E6E">
              <w:rPr>
                <w:rFonts w:ascii="Calibri" w:eastAsia="Times New Roman" w:hAnsi="Calibri" w:cs="Calibri"/>
                <w:sz w:val="20"/>
                <w:szCs w:val="20"/>
                <w:lang w:val="es-ES"/>
              </w:rPr>
              <w:t xml:space="preserve"> de 2.3GHz (20 </w:t>
            </w:r>
            <w:proofErr w:type="spellStart"/>
            <w:r w:rsidRPr="007F2E6E">
              <w:rPr>
                <w:rFonts w:ascii="Calibri" w:eastAsia="Times New Roman" w:hAnsi="Calibri" w:cs="Calibri"/>
                <w:sz w:val="20"/>
                <w:szCs w:val="20"/>
                <w:lang w:val="es-ES"/>
              </w:rPr>
              <w:t>Cores</w:t>
            </w:r>
            <w:proofErr w:type="spellEnd"/>
            <w:r w:rsidRPr="007F2E6E">
              <w:rPr>
                <w:rFonts w:ascii="Calibri" w:eastAsia="Times New Roman" w:hAnsi="Calibri" w:cs="Calibri"/>
                <w:sz w:val="20"/>
                <w:szCs w:val="20"/>
                <w:lang w:val="es-ES"/>
              </w:rPr>
              <w:t>).</w:t>
            </w:r>
          </w:p>
        </w:tc>
        <w:tc>
          <w:tcPr>
            <w:tcW w:w="960" w:type="dxa"/>
            <w:tcBorders>
              <w:top w:val="nil"/>
              <w:left w:val="nil"/>
              <w:bottom w:val="single" w:sz="4" w:space="0" w:color="auto"/>
              <w:right w:val="single" w:sz="4" w:space="0" w:color="auto"/>
            </w:tcBorders>
            <w:shd w:val="clear" w:color="auto" w:fill="auto"/>
            <w:vAlign w:val="bottom"/>
            <w:hideMark/>
          </w:tcPr>
          <w:p w14:paraId="3330C26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709E454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2D5860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B92C8AD" w14:textId="77777777" w:rsidTr="006C28E1">
        <w:trPr>
          <w:trHeight w:val="255"/>
        </w:trPr>
        <w:tc>
          <w:tcPr>
            <w:tcW w:w="1006" w:type="dxa"/>
            <w:tcBorders>
              <w:top w:val="nil"/>
              <w:left w:val="single" w:sz="4" w:space="0" w:color="auto"/>
              <w:bottom w:val="nil"/>
              <w:right w:val="nil"/>
            </w:tcBorders>
            <w:shd w:val="clear" w:color="auto" w:fill="auto"/>
            <w:noWrap/>
            <w:hideMark/>
          </w:tcPr>
          <w:p w14:paraId="7120D6E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13E1933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FD8A407"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Cada nodo deberá contener al menos 256 GB RAM DDR4 expandible hasta 1TB.</w:t>
            </w:r>
          </w:p>
        </w:tc>
        <w:tc>
          <w:tcPr>
            <w:tcW w:w="960" w:type="dxa"/>
            <w:tcBorders>
              <w:top w:val="nil"/>
              <w:left w:val="nil"/>
              <w:bottom w:val="single" w:sz="4" w:space="0" w:color="auto"/>
              <w:right w:val="single" w:sz="4" w:space="0" w:color="auto"/>
            </w:tcBorders>
            <w:shd w:val="clear" w:color="auto" w:fill="auto"/>
            <w:vAlign w:val="center"/>
            <w:hideMark/>
          </w:tcPr>
          <w:p w14:paraId="4519899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7FC0590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123F5A0"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1291748" w14:textId="77777777" w:rsidTr="006C28E1">
        <w:trPr>
          <w:trHeight w:val="255"/>
        </w:trPr>
        <w:tc>
          <w:tcPr>
            <w:tcW w:w="1006" w:type="dxa"/>
            <w:tcBorders>
              <w:top w:val="nil"/>
              <w:left w:val="single" w:sz="4" w:space="0" w:color="auto"/>
              <w:bottom w:val="nil"/>
              <w:right w:val="nil"/>
            </w:tcBorders>
            <w:shd w:val="clear" w:color="auto" w:fill="auto"/>
            <w:noWrap/>
            <w:hideMark/>
          </w:tcPr>
          <w:p w14:paraId="39296E9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58547B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51DFB2B"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Seis (6) Discos x 3.8TB 6Gbps SATA 2.5” Hot Swap por nodo.</w:t>
            </w:r>
          </w:p>
        </w:tc>
        <w:tc>
          <w:tcPr>
            <w:tcW w:w="960" w:type="dxa"/>
            <w:tcBorders>
              <w:top w:val="nil"/>
              <w:left w:val="nil"/>
              <w:bottom w:val="single" w:sz="4" w:space="0" w:color="auto"/>
              <w:right w:val="single" w:sz="4" w:space="0" w:color="auto"/>
            </w:tcBorders>
            <w:shd w:val="clear" w:color="auto" w:fill="auto"/>
            <w:vAlign w:val="center"/>
            <w:hideMark/>
          </w:tcPr>
          <w:p w14:paraId="4A3994D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1E0FA50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93A6B0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79105C1" w14:textId="77777777" w:rsidTr="006C28E1">
        <w:trPr>
          <w:trHeight w:val="1020"/>
        </w:trPr>
        <w:tc>
          <w:tcPr>
            <w:tcW w:w="1006" w:type="dxa"/>
            <w:tcBorders>
              <w:top w:val="nil"/>
              <w:left w:val="single" w:sz="4" w:space="0" w:color="auto"/>
              <w:bottom w:val="nil"/>
              <w:right w:val="nil"/>
            </w:tcBorders>
            <w:shd w:val="clear" w:color="auto" w:fill="auto"/>
            <w:noWrap/>
            <w:hideMark/>
          </w:tcPr>
          <w:p w14:paraId="106EE4E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950FB5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2C61424" w14:textId="2913842A"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Un (1) Disco x 375gb </w:t>
            </w:r>
            <w:proofErr w:type="spellStart"/>
            <w:r w:rsidRPr="007F2E6E">
              <w:rPr>
                <w:rFonts w:ascii="Calibri" w:eastAsia="Times New Roman" w:hAnsi="Calibri" w:cs="Calibri"/>
                <w:sz w:val="20"/>
                <w:szCs w:val="20"/>
                <w:lang w:val="es-ES"/>
              </w:rPr>
              <w:t>NVMe</w:t>
            </w:r>
            <w:proofErr w:type="spellEnd"/>
            <w:r w:rsidRPr="007F2E6E">
              <w:rPr>
                <w:rFonts w:ascii="Calibri" w:eastAsia="Times New Roman" w:hAnsi="Calibri" w:cs="Calibri"/>
                <w:sz w:val="20"/>
                <w:szCs w:val="20"/>
                <w:lang w:val="es-ES"/>
              </w:rPr>
              <w:t xml:space="preserve"> SSD (Caché), Deberá contar con una capa de caché distribuido en todos los nodos del clúster basada en disco de estado sólido con el objetivo de acelerar las peticiones de escritura y lectura. </w:t>
            </w:r>
            <w:r w:rsidR="001825B2" w:rsidRPr="007F2E6E">
              <w:rPr>
                <w:rFonts w:ascii="Calibri" w:eastAsia="Times New Roman" w:hAnsi="Calibri" w:cs="Calibri"/>
                <w:sz w:val="20"/>
                <w:szCs w:val="20"/>
                <w:lang w:val="es-ES"/>
              </w:rPr>
              <w:t>Deberá</w:t>
            </w:r>
            <w:r w:rsidRPr="007F2E6E">
              <w:rPr>
                <w:rFonts w:ascii="Calibri" w:eastAsia="Times New Roman" w:hAnsi="Calibri" w:cs="Calibri"/>
                <w:sz w:val="20"/>
                <w:szCs w:val="20"/>
                <w:lang w:val="es-ES"/>
              </w:rPr>
              <w:t xml:space="preserve"> contar con la capacidad de agregar </w:t>
            </w:r>
            <w:r w:rsidR="001825B2" w:rsidRPr="007F2E6E">
              <w:rPr>
                <w:rFonts w:ascii="Calibri" w:eastAsia="Times New Roman" w:hAnsi="Calibri" w:cs="Calibri"/>
                <w:sz w:val="20"/>
                <w:szCs w:val="20"/>
                <w:lang w:val="es-ES"/>
              </w:rPr>
              <w:t>más</w:t>
            </w:r>
            <w:r w:rsidRPr="007F2E6E">
              <w:rPr>
                <w:rFonts w:ascii="Calibri" w:eastAsia="Times New Roman" w:hAnsi="Calibri" w:cs="Calibri"/>
                <w:sz w:val="20"/>
                <w:szCs w:val="20"/>
                <w:lang w:val="es-ES"/>
              </w:rPr>
              <w:t xml:space="preserve"> discos de almacenamiento persistente, sin la necesidad de agregar </w:t>
            </w:r>
            <w:r w:rsidR="001825B2" w:rsidRPr="007F2E6E">
              <w:rPr>
                <w:rFonts w:ascii="Calibri" w:eastAsia="Times New Roman" w:hAnsi="Calibri" w:cs="Calibri"/>
                <w:sz w:val="20"/>
                <w:szCs w:val="20"/>
                <w:lang w:val="es-ES"/>
              </w:rPr>
              <w:t>más</w:t>
            </w:r>
            <w:r w:rsidRPr="007F2E6E">
              <w:rPr>
                <w:rFonts w:ascii="Calibri" w:eastAsia="Times New Roman" w:hAnsi="Calibri" w:cs="Calibri"/>
                <w:sz w:val="20"/>
                <w:szCs w:val="20"/>
                <w:lang w:val="es-ES"/>
              </w:rPr>
              <w:t xml:space="preserve"> discos de cache en el nodo.</w:t>
            </w:r>
          </w:p>
        </w:tc>
        <w:tc>
          <w:tcPr>
            <w:tcW w:w="960" w:type="dxa"/>
            <w:tcBorders>
              <w:top w:val="nil"/>
              <w:left w:val="nil"/>
              <w:bottom w:val="single" w:sz="4" w:space="0" w:color="auto"/>
              <w:right w:val="single" w:sz="4" w:space="0" w:color="auto"/>
            </w:tcBorders>
            <w:shd w:val="clear" w:color="auto" w:fill="auto"/>
            <w:vAlign w:val="center"/>
            <w:hideMark/>
          </w:tcPr>
          <w:p w14:paraId="03FF680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7846517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CB06EA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FAEAB75" w14:textId="77777777" w:rsidTr="006C28E1">
        <w:trPr>
          <w:trHeight w:val="255"/>
        </w:trPr>
        <w:tc>
          <w:tcPr>
            <w:tcW w:w="1006" w:type="dxa"/>
            <w:tcBorders>
              <w:top w:val="nil"/>
              <w:left w:val="single" w:sz="4" w:space="0" w:color="auto"/>
              <w:bottom w:val="nil"/>
              <w:right w:val="nil"/>
            </w:tcBorders>
            <w:shd w:val="clear" w:color="auto" w:fill="auto"/>
            <w:hideMark/>
          </w:tcPr>
          <w:p w14:paraId="7196B33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3D658F8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C41274E"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Dos (2) Discos X 240 GB SATA M.2 por nodo para </w:t>
            </w:r>
            <w:proofErr w:type="spellStart"/>
            <w:r w:rsidRPr="007F2E6E">
              <w:rPr>
                <w:rFonts w:ascii="Calibri" w:eastAsia="Times New Roman" w:hAnsi="Calibri" w:cs="Calibri"/>
                <w:sz w:val="20"/>
                <w:szCs w:val="20"/>
                <w:lang w:val="es-ES"/>
              </w:rPr>
              <w:t>boot</w:t>
            </w:r>
            <w:proofErr w:type="spellEnd"/>
            <w:r w:rsidRPr="007F2E6E">
              <w:rPr>
                <w:rFonts w:ascii="Calibri" w:eastAsia="Times New Roman" w:hAnsi="Calibri" w:cs="Calibri"/>
                <w:sz w:val="20"/>
                <w:szCs w:val="20"/>
                <w:lang w:val="es-ES"/>
              </w:rPr>
              <w:t xml:space="preserve"> configurados en arreglo RAID 1</w:t>
            </w:r>
          </w:p>
        </w:tc>
        <w:tc>
          <w:tcPr>
            <w:tcW w:w="960" w:type="dxa"/>
            <w:tcBorders>
              <w:top w:val="nil"/>
              <w:left w:val="nil"/>
              <w:bottom w:val="single" w:sz="4" w:space="0" w:color="auto"/>
              <w:right w:val="single" w:sz="4" w:space="0" w:color="auto"/>
            </w:tcBorders>
            <w:shd w:val="clear" w:color="auto" w:fill="auto"/>
            <w:noWrap/>
            <w:hideMark/>
          </w:tcPr>
          <w:p w14:paraId="6A8DCAA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CA54C0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C637C9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BBCB303" w14:textId="77777777" w:rsidTr="006C28E1">
        <w:trPr>
          <w:trHeight w:val="510"/>
        </w:trPr>
        <w:tc>
          <w:tcPr>
            <w:tcW w:w="1006" w:type="dxa"/>
            <w:tcBorders>
              <w:top w:val="nil"/>
              <w:left w:val="single" w:sz="4" w:space="0" w:color="auto"/>
              <w:bottom w:val="nil"/>
              <w:right w:val="nil"/>
            </w:tcBorders>
            <w:shd w:val="clear" w:color="auto" w:fill="auto"/>
            <w:hideMark/>
          </w:tcPr>
          <w:p w14:paraId="0AF466B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5D166C8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04F3BC8"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En conjunto, se deberá ofrecer una capacidad usable de al menos 20TB o superior por todo el clúster, con al menos dos copias de seguridad para temas de continuidad de negocios.</w:t>
            </w:r>
          </w:p>
        </w:tc>
        <w:tc>
          <w:tcPr>
            <w:tcW w:w="960" w:type="dxa"/>
            <w:tcBorders>
              <w:top w:val="nil"/>
              <w:left w:val="nil"/>
              <w:bottom w:val="single" w:sz="4" w:space="0" w:color="auto"/>
              <w:right w:val="single" w:sz="4" w:space="0" w:color="auto"/>
            </w:tcBorders>
            <w:shd w:val="clear" w:color="auto" w:fill="auto"/>
            <w:noWrap/>
            <w:hideMark/>
          </w:tcPr>
          <w:p w14:paraId="3AB54A5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7F1A78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CB58BA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3F5F60E" w14:textId="77777777" w:rsidTr="006C28E1">
        <w:trPr>
          <w:trHeight w:val="255"/>
        </w:trPr>
        <w:tc>
          <w:tcPr>
            <w:tcW w:w="1006" w:type="dxa"/>
            <w:tcBorders>
              <w:top w:val="nil"/>
              <w:left w:val="single" w:sz="4" w:space="0" w:color="auto"/>
              <w:bottom w:val="nil"/>
              <w:right w:val="nil"/>
            </w:tcBorders>
            <w:shd w:val="clear" w:color="auto" w:fill="auto"/>
            <w:hideMark/>
          </w:tcPr>
          <w:p w14:paraId="612C261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75BD724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FD603A7" w14:textId="094E93A3"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La </w:t>
            </w:r>
            <w:r w:rsidR="001825B2" w:rsidRPr="007F2E6E">
              <w:rPr>
                <w:rFonts w:ascii="Calibri" w:eastAsia="Times New Roman" w:hAnsi="Calibri" w:cs="Calibri"/>
                <w:sz w:val="20"/>
                <w:szCs w:val="20"/>
                <w:lang w:val="es-ES"/>
              </w:rPr>
              <w:t>solución</w:t>
            </w:r>
            <w:r w:rsidRPr="007F2E6E">
              <w:rPr>
                <w:rFonts w:ascii="Calibri" w:eastAsia="Times New Roman" w:hAnsi="Calibri" w:cs="Calibri"/>
                <w:sz w:val="20"/>
                <w:szCs w:val="20"/>
                <w:lang w:val="es-ES"/>
              </w:rPr>
              <w:t xml:space="preserve"> </w:t>
            </w:r>
            <w:r w:rsidR="001825B2" w:rsidRPr="007F2E6E">
              <w:rPr>
                <w:rFonts w:ascii="Calibri" w:eastAsia="Times New Roman" w:hAnsi="Calibri" w:cs="Calibri"/>
                <w:sz w:val="20"/>
                <w:szCs w:val="20"/>
                <w:lang w:val="es-ES"/>
              </w:rPr>
              <w:t>deberá</w:t>
            </w:r>
            <w:r w:rsidRPr="007F2E6E">
              <w:rPr>
                <w:rFonts w:ascii="Calibri" w:eastAsia="Times New Roman" w:hAnsi="Calibri" w:cs="Calibri"/>
                <w:sz w:val="20"/>
                <w:szCs w:val="20"/>
                <w:lang w:val="es-ES"/>
              </w:rPr>
              <w:t xml:space="preserve"> contar con capacidad de tolerancia fallos de hasta un nodo completo y dos discos por nodo en el clúster</w:t>
            </w:r>
          </w:p>
        </w:tc>
        <w:tc>
          <w:tcPr>
            <w:tcW w:w="960" w:type="dxa"/>
            <w:tcBorders>
              <w:top w:val="nil"/>
              <w:left w:val="nil"/>
              <w:bottom w:val="single" w:sz="4" w:space="0" w:color="auto"/>
              <w:right w:val="single" w:sz="4" w:space="0" w:color="auto"/>
            </w:tcBorders>
            <w:shd w:val="clear" w:color="auto" w:fill="auto"/>
            <w:noWrap/>
            <w:hideMark/>
          </w:tcPr>
          <w:p w14:paraId="5057133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789982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49DC75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D28C127" w14:textId="77777777" w:rsidTr="006C28E1">
        <w:trPr>
          <w:trHeight w:val="510"/>
        </w:trPr>
        <w:tc>
          <w:tcPr>
            <w:tcW w:w="1006" w:type="dxa"/>
            <w:tcBorders>
              <w:top w:val="nil"/>
              <w:left w:val="single" w:sz="4" w:space="0" w:color="auto"/>
              <w:bottom w:val="nil"/>
              <w:right w:val="nil"/>
            </w:tcBorders>
            <w:shd w:val="clear" w:color="auto" w:fill="auto"/>
            <w:hideMark/>
          </w:tcPr>
          <w:p w14:paraId="2DED449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026C1B1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858D000"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El espacio de disco debe presentarse de forma única al </w:t>
            </w:r>
            <w:proofErr w:type="spellStart"/>
            <w:r w:rsidRPr="007F2E6E">
              <w:rPr>
                <w:rFonts w:ascii="Calibri" w:eastAsia="Times New Roman" w:hAnsi="Calibri" w:cs="Calibri"/>
                <w:sz w:val="20"/>
                <w:szCs w:val="20"/>
                <w:lang w:val="es-ES"/>
              </w:rPr>
              <w:t>hipervisor</w:t>
            </w:r>
            <w:proofErr w:type="spellEnd"/>
            <w:r w:rsidRPr="007F2E6E">
              <w:rPr>
                <w:rFonts w:ascii="Calibri" w:eastAsia="Times New Roman" w:hAnsi="Calibri" w:cs="Calibri"/>
                <w:sz w:val="20"/>
                <w:szCs w:val="20"/>
                <w:lang w:val="es-ES"/>
              </w:rPr>
              <w:t xml:space="preserve">, no se acepta que el </w:t>
            </w:r>
            <w:proofErr w:type="spellStart"/>
            <w:r w:rsidRPr="007F2E6E">
              <w:rPr>
                <w:rFonts w:ascii="Calibri" w:eastAsia="Times New Roman" w:hAnsi="Calibri" w:cs="Calibri"/>
                <w:sz w:val="20"/>
                <w:szCs w:val="20"/>
                <w:lang w:val="es-ES"/>
              </w:rPr>
              <w:t>hipervisor</w:t>
            </w:r>
            <w:proofErr w:type="spellEnd"/>
            <w:r w:rsidRPr="007F2E6E">
              <w:rPr>
                <w:rFonts w:ascii="Calibri" w:eastAsia="Times New Roman" w:hAnsi="Calibri" w:cs="Calibri"/>
                <w:sz w:val="20"/>
                <w:szCs w:val="20"/>
                <w:lang w:val="es-ES"/>
              </w:rPr>
              <w:t xml:space="preserve"> visualice el</w:t>
            </w:r>
            <w:r w:rsidRPr="007F2E6E">
              <w:rPr>
                <w:rFonts w:ascii="Calibri" w:eastAsia="Times New Roman" w:hAnsi="Calibri" w:cs="Calibri"/>
                <w:sz w:val="20"/>
                <w:szCs w:val="20"/>
                <w:lang w:val="es-ES"/>
              </w:rPr>
              <w:br/>
              <w:t>almacenamiento como volúmenes diferentes.</w:t>
            </w:r>
          </w:p>
        </w:tc>
        <w:tc>
          <w:tcPr>
            <w:tcW w:w="960" w:type="dxa"/>
            <w:tcBorders>
              <w:top w:val="nil"/>
              <w:left w:val="nil"/>
              <w:bottom w:val="single" w:sz="4" w:space="0" w:color="auto"/>
              <w:right w:val="single" w:sz="4" w:space="0" w:color="auto"/>
            </w:tcBorders>
            <w:shd w:val="clear" w:color="auto" w:fill="auto"/>
            <w:noWrap/>
            <w:hideMark/>
          </w:tcPr>
          <w:p w14:paraId="523046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118024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11CE923"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8BCB81C" w14:textId="77777777" w:rsidTr="006C28E1">
        <w:trPr>
          <w:trHeight w:val="510"/>
        </w:trPr>
        <w:tc>
          <w:tcPr>
            <w:tcW w:w="1006" w:type="dxa"/>
            <w:tcBorders>
              <w:top w:val="nil"/>
              <w:left w:val="single" w:sz="4" w:space="0" w:color="auto"/>
              <w:bottom w:val="nil"/>
              <w:right w:val="nil"/>
            </w:tcBorders>
            <w:shd w:val="clear" w:color="auto" w:fill="auto"/>
            <w:hideMark/>
          </w:tcPr>
          <w:p w14:paraId="5F86BC0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4EE9121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5E68E91B"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La  capacidad  usable  de  almacenamiento  solicitada  deberá  entregarse  sin  considerar  mecanismos  de eficiencia que ofrezca la solución, tales como </w:t>
            </w:r>
            <w:proofErr w:type="spellStart"/>
            <w:r w:rsidRPr="007F2E6E">
              <w:rPr>
                <w:rFonts w:ascii="Calibri" w:eastAsia="Times New Roman" w:hAnsi="Calibri" w:cs="Calibri"/>
                <w:sz w:val="20"/>
                <w:szCs w:val="20"/>
                <w:lang w:val="es-ES"/>
              </w:rPr>
              <w:t>deduplicación</w:t>
            </w:r>
            <w:proofErr w:type="spellEnd"/>
            <w:r w:rsidRPr="007F2E6E">
              <w:rPr>
                <w:rFonts w:ascii="Calibri" w:eastAsia="Times New Roman" w:hAnsi="Calibri" w:cs="Calibri"/>
                <w:sz w:val="20"/>
                <w:szCs w:val="20"/>
                <w:lang w:val="es-ES"/>
              </w:rPr>
              <w:t xml:space="preserve"> y/o compresión, debido a la naturaleza poco predecible de los mismos.</w:t>
            </w:r>
          </w:p>
        </w:tc>
        <w:tc>
          <w:tcPr>
            <w:tcW w:w="960" w:type="dxa"/>
            <w:tcBorders>
              <w:top w:val="nil"/>
              <w:left w:val="nil"/>
              <w:bottom w:val="single" w:sz="4" w:space="0" w:color="auto"/>
              <w:right w:val="single" w:sz="4" w:space="0" w:color="auto"/>
            </w:tcBorders>
            <w:shd w:val="clear" w:color="auto" w:fill="auto"/>
            <w:hideMark/>
          </w:tcPr>
          <w:p w14:paraId="79C3935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EF844F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57AF2A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12A5B8A" w14:textId="77777777" w:rsidTr="006C28E1">
        <w:trPr>
          <w:trHeight w:val="510"/>
        </w:trPr>
        <w:tc>
          <w:tcPr>
            <w:tcW w:w="1006" w:type="dxa"/>
            <w:tcBorders>
              <w:top w:val="nil"/>
              <w:left w:val="single" w:sz="4" w:space="0" w:color="auto"/>
              <w:bottom w:val="nil"/>
              <w:right w:val="nil"/>
            </w:tcBorders>
            <w:shd w:val="clear" w:color="auto" w:fill="auto"/>
            <w:hideMark/>
          </w:tcPr>
          <w:p w14:paraId="4AEFB4F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68FDE9F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00606E4" w14:textId="4C3210AF"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Conectividad – Los nodos </w:t>
            </w:r>
            <w:r w:rsidR="001825B2" w:rsidRPr="007F2E6E">
              <w:rPr>
                <w:rFonts w:ascii="Calibri" w:eastAsia="Times New Roman" w:hAnsi="Calibri" w:cs="Calibri"/>
                <w:sz w:val="20"/>
                <w:szCs w:val="20"/>
                <w:lang w:val="es-ES"/>
              </w:rPr>
              <w:t>deberán</w:t>
            </w:r>
            <w:r w:rsidRPr="007F2E6E">
              <w:rPr>
                <w:rFonts w:ascii="Calibri" w:eastAsia="Times New Roman" w:hAnsi="Calibri" w:cs="Calibri"/>
                <w:sz w:val="20"/>
                <w:szCs w:val="20"/>
                <w:lang w:val="es-ES"/>
              </w:rPr>
              <w:t xml:space="preserve"> estar equipados con las tarjetas de red necesarias con al menos 2 puertos 10GbE que permita </w:t>
            </w:r>
            <w:proofErr w:type="spellStart"/>
            <w:r w:rsidRPr="007F2E6E">
              <w:rPr>
                <w:rFonts w:ascii="Calibri" w:eastAsia="Times New Roman" w:hAnsi="Calibri" w:cs="Calibri"/>
                <w:sz w:val="20"/>
                <w:szCs w:val="20"/>
                <w:lang w:val="es-ES"/>
              </w:rPr>
              <w:t>virtualizar</w:t>
            </w:r>
            <w:proofErr w:type="spellEnd"/>
            <w:r w:rsidRPr="007F2E6E">
              <w:rPr>
                <w:rFonts w:ascii="Calibri" w:eastAsia="Times New Roman" w:hAnsi="Calibri" w:cs="Calibri"/>
                <w:sz w:val="20"/>
                <w:szCs w:val="20"/>
                <w:lang w:val="es-ES"/>
              </w:rPr>
              <w:t xml:space="preserve"> al menos 256 interfaces a nivel de hardware múltiples interfaces tipo NIC y HBA.</w:t>
            </w:r>
          </w:p>
        </w:tc>
        <w:tc>
          <w:tcPr>
            <w:tcW w:w="960" w:type="dxa"/>
            <w:tcBorders>
              <w:top w:val="nil"/>
              <w:left w:val="nil"/>
              <w:bottom w:val="single" w:sz="4" w:space="0" w:color="auto"/>
              <w:right w:val="single" w:sz="4" w:space="0" w:color="auto"/>
            </w:tcBorders>
            <w:shd w:val="clear" w:color="auto" w:fill="auto"/>
            <w:hideMark/>
          </w:tcPr>
          <w:p w14:paraId="3243485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A3A566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B121E8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6CADEBF" w14:textId="77777777" w:rsidTr="006C28E1">
        <w:trPr>
          <w:trHeight w:val="584"/>
        </w:trPr>
        <w:tc>
          <w:tcPr>
            <w:tcW w:w="1006" w:type="dxa"/>
            <w:tcBorders>
              <w:top w:val="nil"/>
              <w:left w:val="single" w:sz="4" w:space="0" w:color="auto"/>
              <w:bottom w:val="nil"/>
              <w:right w:val="nil"/>
            </w:tcBorders>
            <w:shd w:val="clear" w:color="auto" w:fill="auto"/>
            <w:hideMark/>
          </w:tcPr>
          <w:p w14:paraId="61069AF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5572F94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6D1D795" w14:textId="0097D10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La solución debe permitir que el crecimiento mínimo sea un nodo a la vez, o en la cantidad que dicten las necesidades  de  crecimiento  del  cliente,  </w:t>
            </w:r>
            <w:r w:rsidR="001825B2" w:rsidRPr="007F2E6E">
              <w:rPr>
                <w:rFonts w:ascii="Calibri" w:eastAsia="Times New Roman" w:hAnsi="Calibri" w:cs="Calibri"/>
                <w:sz w:val="20"/>
                <w:szCs w:val="20"/>
                <w:lang w:val="es-ES"/>
              </w:rPr>
              <w:t>además</w:t>
            </w:r>
            <w:r w:rsidRPr="007F2E6E">
              <w:rPr>
                <w:rFonts w:ascii="Calibri" w:eastAsia="Times New Roman" w:hAnsi="Calibri" w:cs="Calibri"/>
                <w:sz w:val="20"/>
                <w:szCs w:val="20"/>
                <w:lang w:val="es-ES"/>
              </w:rPr>
              <w:t xml:space="preserve"> de poder contar con la capacidad de agregar nodos que incrementen </w:t>
            </w:r>
            <w:r w:rsidR="001825B2" w:rsidRPr="007F2E6E">
              <w:rPr>
                <w:rFonts w:ascii="Calibri" w:eastAsia="Times New Roman" w:hAnsi="Calibri" w:cs="Calibri"/>
                <w:sz w:val="20"/>
                <w:szCs w:val="20"/>
                <w:lang w:val="es-ES"/>
              </w:rPr>
              <w:t>únicamente</w:t>
            </w:r>
            <w:r w:rsidRPr="007F2E6E">
              <w:rPr>
                <w:rFonts w:ascii="Calibri" w:eastAsia="Times New Roman" w:hAnsi="Calibri" w:cs="Calibri"/>
                <w:sz w:val="20"/>
                <w:szCs w:val="20"/>
                <w:lang w:val="es-ES"/>
              </w:rPr>
              <w:t xml:space="preserve"> capacidad de procesamiento y memoria si necesidad de capacidad de almacenamiento, sin necesidad de licenciamiento adicional.</w:t>
            </w:r>
            <w:r w:rsidRPr="007F2E6E">
              <w:rPr>
                <w:rFonts w:ascii="Calibri" w:eastAsia="Times New Roman" w:hAnsi="Calibri" w:cs="Calibri"/>
                <w:sz w:val="20"/>
                <w:szCs w:val="20"/>
                <w:lang w:val="es-ES"/>
              </w:rPr>
              <w:br/>
            </w:r>
            <w:r w:rsidRPr="007F2E6E">
              <w:rPr>
                <w:rFonts w:ascii="Calibri" w:eastAsia="Times New Roman" w:hAnsi="Calibri" w:cs="Calibri"/>
                <w:sz w:val="20"/>
                <w:szCs w:val="20"/>
                <w:lang w:val="es-ES"/>
              </w:rPr>
              <w:lastRenderedPageBreak/>
              <w:t xml:space="preserve">Y debe contar con la capacidad de crecer hasta 64 nodos 32 nodos de almacenamiento y 32 nodos de </w:t>
            </w:r>
            <w:r w:rsidR="00557908" w:rsidRPr="007F2E6E">
              <w:rPr>
                <w:rFonts w:ascii="Calibri" w:eastAsia="Times New Roman" w:hAnsi="Calibri" w:cs="Calibri"/>
                <w:sz w:val="20"/>
                <w:szCs w:val="20"/>
                <w:lang w:val="es-ES"/>
              </w:rPr>
              <w:t>cómputo</w:t>
            </w:r>
            <w:r w:rsidRPr="007F2E6E">
              <w:rPr>
                <w:rFonts w:ascii="Calibri" w:eastAsia="Times New Roman" w:hAnsi="Calibri" w:cs="Calibri"/>
                <w:sz w:val="20"/>
                <w:szCs w:val="20"/>
                <w:lang w:val="es-ES"/>
              </w:rPr>
              <w:t>.</w:t>
            </w:r>
          </w:p>
        </w:tc>
        <w:tc>
          <w:tcPr>
            <w:tcW w:w="960" w:type="dxa"/>
            <w:tcBorders>
              <w:top w:val="nil"/>
              <w:left w:val="nil"/>
              <w:bottom w:val="single" w:sz="4" w:space="0" w:color="auto"/>
              <w:right w:val="single" w:sz="4" w:space="0" w:color="auto"/>
            </w:tcBorders>
            <w:shd w:val="clear" w:color="auto" w:fill="auto"/>
            <w:hideMark/>
          </w:tcPr>
          <w:p w14:paraId="2B48513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lastRenderedPageBreak/>
              <w:t> </w:t>
            </w:r>
          </w:p>
        </w:tc>
        <w:tc>
          <w:tcPr>
            <w:tcW w:w="960" w:type="dxa"/>
            <w:tcBorders>
              <w:top w:val="nil"/>
              <w:left w:val="nil"/>
              <w:bottom w:val="single" w:sz="4" w:space="0" w:color="auto"/>
              <w:right w:val="single" w:sz="4" w:space="0" w:color="auto"/>
            </w:tcBorders>
            <w:shd w:val="clear" w:color="auto" w:fill="auto"/>
            <w:noWrap/>
            <w:hideMark/>
          </w:tcPr>
          <w:p w14:paraId="1060558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ABE6F90"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DDCDF3C" w14:textId="77777777" w:rsidTr="006C28E1">
        <w:trPr>
          <w:trHeight w:val="4080"/>
        </w:trPr>
        <w:tc>
          <w:tcPr>
            <w:tcW w:w="1006" w:type="dxa"/>
            <w:tcBorders>
              <w:top w:val="nil"/>
              <w:left w:val="single" w:sz="4" w:space="0" w:color="auto"/>
              <w:bottom w:val="nil"/>
              <w:right w:val="nil"/>
            </w:tcBorders>
            <w:shd w:val="clear" w:color="auto" w:fill="auto"/>
            <w:hideMark/>
          </w:tcPr>
          <w:p w14:paraId="3FD033C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315E624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CEE3975"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 incluir la capacidad de monitoreo de al menos los siguientes elementos del sistema:</w:t>
            </w:r>
            <w:r w:rsidRPr="007F2E6E">
              <w:rPr>
                <w:rFonts w:ascii="Calibri" w:eastAsia="Times New Roman" w:hAnsi="Calibri" w:cs="Calibri"/>
                <w:sz w:val="20"/>
                <w:szCs w:val="20"/>
                <w:lang w:val="es-ES"/>
              </w:rPr>
              <w:br/>
              <w:t>Uso de CPU y memoria.</w:t>
            </w:r>
            <w:r w:rsidRPr="007F2E6E">
              <w:rPr>
                <w:rFonts w:ascii="Calibri" w:eastAsia="Times New Roman" w:hAnsi="Calibri" w:cs="Calibri"/>
                <w:sz w:val="20"/>
                <w:szCs w:val="20"/>
                <w:lang w:val="es-ES"/>
              </w:rPr>
              <w:br/>
              <w:t xml:space="preserve">Uso de supervisoras en </w:t>
            </w: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modulares</w:t>
            </w:r>
            <w:r w:rsidRPr="007F2E6E">
              <w:rPr>
                <w:rFonts w:ascii="Calibri" w:eastAsia="Times New Roman" w:hAnsi="Calibri" w:cs="Calibri"/>
                <w:sz w:val="20"/>
                <w:szCs w:val="20"/>
                <w:lang w:val="es-ES"/>
              </w:rPr>
              <w:br/>
              <w:t>Consumo de energía</w:t>
            </w:r>
            <w:r w:rsidRPr="007F2E6E">
              <w:rPr>
                <w:rFonts w:ascii="Calibri" w:eastAsia="Times New Roman" w:hAnsi="Calibri" w:cs="Calibri"/>
                <w:sz w:val="20"/>
                <w:szCs w:val="20"/>
                <w:lang w:val="es-ES"/>
              </w:rPr>
              <w:br/>
              <w:t>Estatus del chasis</w:t>
            </w:r>
            <w:r w:rsidRPr="007F2E6E">
              <w:rPr>
                <w:rFonts w:ascii="Calibri" w:eastAsia="Times New Roman" w:hAnsi="Calibri" w:cs="Calibri"/>
                <w:sz w:val="20"/>
                <w:szCs w:val="20"/>
                <w:lang w:val="es-ES"/>
              </w:rPr>
              <w:br/>
              <w:t>Capacidad de energía disponible y consumo de las fuentes de poder.</w:t>
            </w:r>
            <w:r w:rsidRPr="007F2E6E">
              <w:rPr>
                <w:rFonts w:ascii="Calibri" w:eastAsia="Times New Roman" w:hAnsi="Calibri" w:cs="Calibri"/>
                <w:sz w:val="20"/>
                <w:szCs w:val="20"/>
                <w:lang w:val="es-ES"/>
              </w:rPr>
              <w:br/>
              <w:t>Temperatura de los elementos del sistema,</w:t>
            </w:r>
            <w:r w:rsidRPr="007F2E6E">
              <w:rPr>
                <w:rFonts w:ascii="Calibri" w:eastAsia="Times New Roman" w:hAnsi="Calibri" w:cs="Calibri"/>
                <w:sz w:val="20"/>
                <w:szCs w:val="20"/>
                <w:lang w:val="es-ES"/>
              </w:rPr>
              <w:br/>
              <w:t xml:space="preserve">Uso y rendimiento de todas las  </w:t>
            </w:r>
            <w:proofErr w:type="spellStart"/>
            <w:r w:rsidRPr="007F2E6E">
              <w:rPr>
                <w:rFonts w:ascii="Calibri" w:eastAsia="Times New Roman" w:hAnsi="Calibri" w:cs="Calibri"/>
                <w:sz w:val="20"/>
                <w:szCs w:val="20"/>
                <w:lang w:val="es-ES"/>
              </w:rPr>
              <w:t>interfases</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ethernet</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fisicas</w:t>
            </w:r>
            <w:proofErr w:type="spellEnd"/>
            <w:r w:rsidRPr="007F2E6E">
              <w:rPr>
                <w:rFonts w:ascii="Calibri" w:eastAsia="Times New Roman" w:hAnsi="Calibri" w:cs="Calibri"/>
                <w:sz w:val="20"/>
                <w:szCs w:val="20"/>
                <w:lang w:val="es-ES"/>
              </w:rPr>
              <w:t xml:space="preserve"> y lógicas</w:t>
            </w:r>
            <w:r w:rsidRPr="007F2E6E">
              <w:rPr>
                <w:rFonts w:ascii="Calibri" w:eastAsia="Times New Roman" w:hAnsi="Calibri" w:cs="Calibri"/>
                <w:sz w:val="20"/>
                <w:szCs w:val="20"/>
                <w:lang w:val="es-ES"/>
              </w:rPr>
              <w:br/>
              <w:t xml:space="preserve">Estado y tasa de error de las </w:t>
            </w:r>
            <w:proofErr w:type="spellStart"/>
            <w:r w:rsidRPr="007F2E6E">
              <w:rPr>
                <w:rFonts w:ascii="Calibri" w:eastAsia="Times New Roman" w:hAnsi="Calibri" w:cs="Calibri"/>
                <w:sz w:val="20"/>
                <w:szCs w:val="20"/>
                <w:lang w:val="es-ES"/>
              </w:rPr>
              <w:t>interfases</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ethernet</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fisicas</w:t>
            </w:r>
            <w:proofErr w:type="spellEnd"/>
            <w:r w:rsidRPr="007F2E6E">
              <w:rPr>
                <w:rFonts w:ascii="Calibri" w:eastAsia="Times New Roman" w:hAnsi="Calibri" w:cs="Calibri"/>
                <w:sz w:val="20"/>
                <w:szCs w:val="20"/>
                <w:lang w:val="es-ES"/>
              </w:rPr>
              <w:t xml:space="preserve"> y lógicas.</w:t>
            </w:r>
            <w:r w:rsidRPr="007F2E6E">
              <w:rPr>
                <w:rFonts w:ascii="Calibri" w:eastAsia="Times New Roman" w:hAnsi="Calibri" w:cs="Calibri"/>
                <w:sz w:val="20"/>
                <w:szCs w:val="20"/>
                <w:lang w:val="es-ES"/>
              </w:rPr>
              <w:br/>
              <w:t xml:space="preserve">Desempeño y estado de las </w:t>
            </w:r>
            <w:proofErr w:type="spellStart"/>
            <w:r w:rsidRPr="007F2E6E">
              <w:rPr>
                <w:rFonts w:ascii="Calibri" w:eastAsia="Times New Roman" w:hAnsi="Calibri" w:cs="Calibri"/>
                <w:sz w:val="20"/>
                <w:szCs w:val="20"/>
                <w:lang w:val="es-ES"/>
              </w:rPr>
              <w:t>VLAN’s</w:t>
            </w:r>
            <w:proofErr w:type="spellEnd"/>
            <w:r w:rsidRPr="007F2E6E">
              <w:rPr>
                <w:rFonts w:ascii="Calibri" w:eastAsia="Times New Roman" w:hAnsi="Calibri" w:cs="Calibri"/>
                <w:sz w:val="20"/>
                <w:szCs w:val="20"/>
                <w:lang w:val="es-ES"/>
              </w:rPr>
              <w:t>.</w:t>
            </w:r>
            <w:r w:rsidRPr="007F2E6E">
              <w:rPr>
                <w:rFonts w:ascii="Calibri" w:eastAsia="Times New Roman" w:hAnsi="Calibri" w:cs="Calibri"/>
                <w:sz w:val="20"/>
                <w:szCs w:val="20"/>
                <w:lang w:val="es-ES"/>
              </w:rPr>
              <w:br/>
              <w:t xml:space="preserve">Puertos de FC, </w:t>
            </w:r>
            <w:proofErr w:type="spellStart"/>
            <w:r w:rsidRPr="007F2E6E">
              <w:rPr>
                <w:rFonts w:ascii="Calibri" w:eastAsia="Times New Roman" w:hAnsi="Calibri" w:cs="Calibri"/>
                <w:sz w:val="20"/>
                <w:szCs w:val="20"/>
                <w:lang w:val="es-ES"/>
              </w:rPr>
              <w:t>vHBAs</w:t>
            </w:r>
            <w:proofErr w:type="spellEnd"/>
            <w:r w:rsidRPr="007F2E6E">
              <w:rPr>
                <w:rFonts w:ascii="Calibri" w:eastAsia="Times New Roman" w:hAnsi="Calibri" w:cs="Calibri"/>
                <w:sz w:val="20"/>
                <w:szCs w:val="20"/>
                <w:lang w:val="es-ES"/>
              </w:rPr>
              <w:t xml:space="preserve"> y </w:t>
            </w:r>
            <w:proofErr w:type="spellStart"/>
            <w:r w:rsidRPr="007F2E6E">
              <w:rPr>
                <w:rFonts w:ascii="Calibri" w:eastAsia="Times New Roman" w:hAnsi="Calibri" w:cs="Calibri"/>
                <w:sz w:val="20"/>
                <w:szCs w:val="20"/>
                <w:lang w:val="es-ES"/>
              </w:rPr>
              <w:t>vNICs</w:t>
            </w:r>
            <w:proofErr w:type="spellEnd"/>
            <w:r w:rsidRPr="007F2E6E">
              <w:rPr>
                <w:rFonts w:ascii="Calibri" w:eastAsia="Times New Roman" w:hAnsi="Calibri" w:cs="Calibri"/>
                <w:sz w:val="20"/>
                <w:szCs w:val="20"/>
                <w:lang w:val="es-ES"/>
              </w:rPr>
              <w:br/>
              <w:t xml:space="preserve">Recopilación de eventos del registro de sistema y </w:t>
            </w:r>
            <w:proofErr w:type="spellStart"/>
            <w:r w:rsidRPr="007F2E6E">
              <w:rPr>
                <w:rFonts w:ascii="Calibri" w:eastAsia="Times New Roman" w:hAnsi="Calibri" w:cs="Calibri"/>
                <w:sz w:val="20"/>
                <w:szCs w:val="20"/>
                <w:lang w:val="es-ES"/>
              </w:rPr>
              <w:t>traps</w:t>
            </w:r>
            <w:proofErr w:type="spellEnd"/>
            <w:r w:rsidRPr="007F2E6E">
              <w:rPr>
                <w:rFonts w:ascii="Calibri" w:eastAsia="Times New Roman" w:hAnsi="Calibri" w:cs="Calibri"/>
                <w:sz w:val="20"/>
                <w:szCs w:val="20"/>
                <w:lang w:val="es-ES"/>
              </w:rPr>
              <w:t xml:space="preserve"> de SNMP.</w:t>
            </w:r>
            <w:r w:rsidRPr="007F2E6E">
              <w:rPr>
                <w:rFonts w:ascii="Calibri" w:eastAsia="Times New Roman" w:hAnsi="Calibri" w:cs="Calibri"/>
                <w:sz w:val="20"/>
                <w:szCs w:val="20"/>
                <w:lang w:val="es-ES"/>
              </w:rPr>
              <w:br/>
              <w:t>Monitoreo de capacidad y capacidad de planeación</w:t>
            </w:r>
            <w:r w:rsidRPr="007F2E6E">
              <w:rPr>
                <w:rFonts w:ascii="Calibri" w:eastAsia="Times New Roman" w:hAnsi="Calibri" w:cs="Calibri"/>
                <w:sz w:val="20"/>
                <w:szCs w:val="20"/>
                <w:lang w:val="es-ES"/>
              </w:rPr>
              <w:br/>
              <w:t xml:space="preserve">Datos históricos de servidores </w:t>
            </w:r>
            <w:proofErr w:type="spellStart"/>
            <w:r w:rsidRPr="007F2E6E">
              <w:rPr>
                <w:rFonts w:ascii="Calibri" w:eastAsia="Times New Roman" w:hAnsi="Calibri" w:cs="Calibri"/>
                <w:sz w:val="20"/>
                <w:szCs w:val="20"/>
                <w:lang w:val="es-ES"/>
              </w:rPr>
              <w:t>blade</w:t>
            </w:r>
            <w:proofErr w:type="spellEnd"/>
            <w:r w:rsidRPr="007F2E6E">
              <w:rPr>
                <w:rFonts w:ascii="Calibri" w:eastAsia="Times New Roman" w:hAnsi="Calibri" w:cs="Calibri"/>
                <w:sz w:val="20"/>
                <w:szCs w:val="20"/>
                <w:lang w:val="es-ES"/>
              </w:rPr>
              <w:t xml:space="preserve">, servidores rack, </w:t>
            </w: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de red, </w:t>
            </w: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de almacenamiento e </w:t>
            </w:r>
            <w:proofErr w:type="spellStart"/>
            <w:r w:rsidRPr="007F2E6E">
              <w:rPr>
                <w:rFonts w:ascii="Calibri" w:eastAsia="Times New Roman" w:hAnsi="Calibri" w:cs="Calibri"/>
                <w:sz w:val="20"/>
                <w:szCs w:val="20"/>
                <w:lang w:val="es-ES"/>
              </w:rPr>
              <w:t>hipervisores</w:t>
            </w:r>
            <w:proofErr w:type="spellEnd"/>
            <w:r w:rsidRPr="007F2E6E">
              <w:rPr>
                <w:rFonts w:ascii="Calibri" w:eastAsia="Times New Roman" w:hAnsi="Calibri" w:cs="Calibri"/>
                <w:sz w:val="20"/>
                <w:szCs w:val="20"/>
                <w:lang w:val="es-ES"/>
              </w:rPr>
              <w:t>.</w:t>
            </w:r>
            <w:r w:rsidRPr="007F2E6E">
              <w:rPr>
                <w:rFonts w:ascii="Calibri" w:eastAsia="Times New Roman" w:hAnsi="Calibri" w:cs="Calibri"/>
                <w:sz w:val="20"/>
                <w:szCs w:val="20"/>
                <w:lang w:val="es-ES"/>
              </w:rPr>
              <w:br/>
              <w:t xml:space="preserve">El sistema </w:t>
            </w:r>
            <w:proofErr w:type="spellStart"/>
            <w:r w:rsidRPr="007F2E6E">
              <w:rPr>
                <w:rFonts w:ascii="Calibri" w:eastAsia="Times New Roman" w:hAnsi="Calibri" w:cs="Calibri"/>
                <w:sz w:val="20"/>
                <w:szCs w:val="20"/>
                <w:lang w:val="es-ES"/>
              </w:rPr>
              <w:t>hiperconvergente</w:t>
            </w:r>
            <w:proofErr w:type="spellEnd"/>
            <w:r w:rsidRPr="007F2E6E">
              <w:rPr>
                <w:rFonts w:ascii="Calibri" w:eastAsia="Times New Roman" w:hAnsi="Calibri" w:cs="Calibri"/>
                <w:sz w:val="20"/>
                <w:szCs w:val="20"/>
                <w:lang w:val="es-ES"/>
              </w:rPr>
              <w:t xml:space="preserve"> deberá habilitar la administración de los nodos de cómputo y  </w:t>
            </w: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de acceso convergente, formando un punto único de administración con alta disponibilidad.  </w:t>
            </w:r>
          </w:p>
        </w:tc>
        <w:tc>
          <w:tcPr>
            <w:tcW w:w="960" w:type="dxa"/>
            <w:tcBorders>
              <w:top w:val="nil"/>
              <w:left w:val="nil"/>
              <w:bottom w:val="single" w:sz="4" w:space="0" w:color="auto"/>
              <w:right w:val="single" w:sz="4" w:space="0" w:color="auto"/>
            </w:tcBorders>
            <w:shd w:val="clear" w:color="auto" w:fill="auto"/>
            <w:noWrap/>
            <w:hideMark/>
          </w:tcPr>
          <w:p w14:paraId="2A1EFF4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234A62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8D7121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D4C45D7" w14:textId="77777777" w:rsidTr="006C28E1">
        <w:trPr>
          <w:trHeight w:val="255"/>
        </w:trPr>
        <w:tc>
          <w:tcPr>
            <w:tcW w:w="1006" w:type="dxa"/>
            <w:tcBorders>
              <w:top w:val="nil"/>
              <w:left w:val="single" w:sz="4" w:space="0" w:color="auto"/>
              <w:bottom w:val="nil"/>
              <w:right w:val="nil"/>
            </w:tcBorders>
            <w:shd w:val="clear" w:color="auto" w:fill="auto"/>
            <w:hideMark/>
          </w:tcPr>
          <w:p w14:paraId="0D6CCF1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2251C4C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nil"/>
              <w:right w:val="single" w:sz="4" w:space="0" w:color="auto"/>
            </w:tcBorders>
            <w:shd w:val="clear" w:color="auto" w:fill="auto"/>
            <w:hideMark/>
          </w:tcPr>
          <w:p w14:paraId="35F7DAB1"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La solución de </w:t>
            </w:r>
            <w:proofErr w:type="spellStart"/>
            <w:r w:rsidRPr="007F2E6E">
              <w:rPr>
                <w:rFonts w:ascii="Calibri" w:eastAsia="Times New Roman" w:hAnsi="Calibri" w:cs="Calibri"/>
                <w:sz w:val="20"/>
                <w:szCs w:val="20"/>
                <w:lang w:val="es-ES"/>
              </w:rPr>
              <w:t>hiperconvergencia</w:t>
            </w:r>
            <w:proofErr w:type="spellEnd"/>
            <w:r w:rsidRPr="007F2E6E">
              <w:rPr>
                <w:rFonts w:ascii="Calibri" w:eastAsia="Times New Roman" w:hAnsi="Calibri" w:cs="Calibri"/>
                <w:sz w:val="20"/>
                <w:szCs w:val="20"/>
                <w:lang w:val="es-ES"/>
              </w:rPr>
              <w:t xml:space="preserve"> deberá contener al menos Dos (2) Fuentes de poder de 1600W con sus cables.</w:t>
            </w:r>
          </w:p>
        </w:tc>
        <w:tc>
          <w:tcPr>
            <w:tcW w:w="960" w:type="dxa"/>
            <w:tcBorders>
              <w:top w:val="nil"/>
              <w:left w:val="nil"/>
              <w:bottom w:val="single" w:sz="4" w:space="0" w:color="auto"/>
              <w:right w:val="single" w:sz="4" w:space="0" w:color="auto"/>
            </w:tcBorders>
            <w:shd w:val="clear" w:color="auto" w:fill="auto"/>
            <w:noWrap/>
            <w:hideMark/>
          </w:tcPr>
          <w:p w14:paraId="008D999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348D3F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BF7D25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F062C71"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52202FD5"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37D7D958"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single" w:sz="4" w:space="0" w:color="auto"/>
              <w:left w:val="nil"/>
              <w:bottom w:val="single" w:sz="4" w:space="0" w:color="auto"/>
              <w:right w:val="single" w:sz="4" w:space="0" w:color="auto"/>
            </w:tcBorders>
            <w:shd w:val="clear" w:color="auto" w:fill="auto"/>
            <w:hideMark/>
          </w:tcPr>
          <w:p w14:paraId="6EB9CC13"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68D6DD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5F0E7B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55F6FAF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63828AF3"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2AE3E808"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2</w:t>
            </w:r>
          </w:p>
        </w:tc>
        <w:tc>
          <w:tcPr>
            <w:tcW w:w="1394" w:type="dxa"/>
            <w:tcBorders>
              <w:top w:val="nil"/>
              <w:left w:val="nil"/>
              <w:bottom w:val="single" w:sz="4" w:space="0" w:color="auto"/>
              <w:right w:val="single" w:sz="4" w:space="0" w:color="auto"/>
            </w:tcBorders>
            <w:shd w:val="clear" w:color="auto" w:fill="auto"/>
            <w:noWrap/>
            <w:hideMark/>
          </w:tcPr>
          <w:p w14:paraId="044953D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w:t>
            </w:r>
          </w:p>
        </w:tc>
        <w:tc>
          <w:tcPr>
            <w:tcW w:w="5160" w:type="dxa"/>
            <w:tcBorders>
              <w:top w:val="nil"/>
              <w:left w:val="nil"/>
              <w:bottom w:val="single" w:sz="4" w:space="0" w:color="auto"/>
              <w:right w:val="single" w:sz="4" w:space="0" w:color="auto"/>
            </w:tcBorders>
            <w:shd w:val="clear" w:color="auto" w:fill="auto"/>
            <w:noWrap/>
            <w:hideMark/>
          </w:tcPr>
          <w:p w14:paraId="0C22769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SOLUCIÓN DE VIRTUALIZACIÓN</w:t>
            </w:r>
          </w:p>
        </w:tc>
        <w:tc>
          <w:tcPr>
            <w:tcW w:w="960" w:type="dxa"/>
            <w:tcBorders>
              <w:top w:val="nil"/>
              <w:left w:val="nil"/>
              <w:bottom w:val="single" w:sz="4" w:space="0" w:color="auto"/>
              <w:right w:val="single" w:sz="4" w:space="0" w:color="auto"/>
            </w:tcBorders>
            <w:shd w:val="clear" w:color="auto" w:fill="auto"/>
            <w:noWrap/>
            <w:hideMark/>
          </w:tcPr>
          <w:p w14:paraId="212D232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BAA58E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1213F34"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436E439" w14:textId="77777777" w:rsidTr="006C28E1">
        <w:trPr>
          <w:trHeight w:val="255"/>
        </w:trPr>
        <w:tc>
          <w:tcPr>
            <w:tcW w:w="1006" w:type="dxa"/>
            <w:tcBorders>
              <w:top w:val="nil"/>
              <w:left w:val="single" w:sz="4" w:space="0" w:color="auto"/>
              <w:bottom w:val="nil"/>
              <w:right w:val="nil"/>
            </w:tcBorders>
            <w:shd w:val="clear" w:color="auto" w:fill="auto"/>
            <w:noWrap/>
            <w:hideMark/>
          </w:tcPr>
          <w:p w14:paraId="22197D0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46DEF6F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72B672F8"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5C65883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E282E4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6833FE4"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DE44ADD" w14:textId="77777777" w:rsidTr="006C28E1">
        <w:trPr>
          <w:trHeight w:val="255"/>
        </w:trPr>
        <w:tc>
          <w:tcPr>
            <w:tcW w:w="1006" w:type="dxa"/>
            <w:tcBorders>
              <w:top w:val="nil"/>
              <w:left w:val="single" w:sz="4" w:space="0" w:color="auto"/>
              <w:bottom w:val="nil"/>
              <w:right w:val="nil"/>
            </w:tcBorders>
            <w:shd w:val="clear" w:color="auto" w:fill="auto"/>
            <w:noWrap/>
            <w:hideMark/>
          </w:tcPr>
          <w:p w14:paraId="18DE22B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1CE7AA2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7E77F09C"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La licencia de software de virtualización debe ser ofertada soportando todo el hardware a proponer.</w:t>
            </w:r>
          </w:p>
        </w:tc>
        <w:tc>
          <w:tcPr>
            <w:tcW w:w="960" w:type="dxa"/>
            <w:tcBorders>
              <w:top w:val="nil"/>
              <w:left w:val="nil"/>
              <w:bottom w:val="single" w:sz="4" w:space="0" w:color="auto"/>
              <w:right w:val="single" w:sz="4" w:space="0" w:color="auto"/>
            </w:tcBorders>
            <w:shd w:val="clear" w:color="auto" w:fill="auto"/>
            <w:noWrap/>
            <w:hideMark/>
          </w:tcPr>
          <w:p w14:paraId="5A568B5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52BFCB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389F0B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81E652A" w14:textId="77777777" w:rsidTr="006C28E1">
        <w:trPr>
          <w:trHeight w:val="1020"/>
        </w:trPr>
        <w:tc>
          <w:tcPr>
            <w:tcW w:w="1006" w:type="dxa"/>
            <w:tcBorders>
              <w:top w:val="nil"/>
              <w:left w:val="single" w:sz="4" w:space="0" w:color="auto"/>
              <w:bottom w:val="nil"/>
              <w:right w:val="nil"/>
            </w:tcBorders>
            <w:shd w:val="clear" w:color="auto" w:fill="auto"/>
            <w:noWrap/>
            <w:hideMark/>
          </w:tcPr>
          <w:p w14:paraId="5A18C478"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33614A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CC3E59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Servicios  de  despliegue de  los  nodos de  </w:t>
            </w:r>
            <w:proofErr w:type="spellStart"/>
            <w:r w:rsidRPr="007F2E6E">
              <w:rPr>
                <w:rFonts w:ascii="Calibri" w:eastAsia="Times New Roman" w:hAnsi="Calibri" w:cs="Calibri"/>
                <w:sz w:val="20"/>
                <w:szCs w:val="20"/>
                <w:lang w:val="es-ES"/>
              </w:rPr>
              <w:t>hiperconvergencia</w:t>
            </w:r>
            <w:proofErr w:type="spellEnd"/>
            <w:r w:rsidRPr="007F2E6E">
              <w:rPr>
                <w:rFonts w:ascii="Calibri" w:eastAsia="Times New Roman" w:hAnsi="Calibri" w:cs="Calibri"/>
                <w:sz w:val="20"/>
                <w:szCs w:val="20"/>
                <w:lang w:val="es-ES"/>
              </w:rPr>
              <w:t>,  instalación  de  solución  de  virtualización  con parametrización y puesta a punto y migración de 24 VM desde el entorno físico o virtual actual al nuevo, CLIENTE proporcionará el listado de las máquinas virtuales o físicas a migrarse y las características básicas</w:t>
            </w:r>
            <w:r w:rsidRPr="007F2E6E">
              <w:rPr>
                <w:rFonts w:ascii="Calibri" w:eastAsia="Times New Roman" w:hAnsi="Calibri" w:cs="Calibri"/>
                <w:sz w:val="20"/>
                <w:szCs w:val="20"/>
                <w:lang w:val="es-ES"/>
              </w:rPr>
              <w:br/>
              <w:t xml:space="preserve">de cada una, así como un diagrama de conexión a nivel de </w:t>
            </w:r>
            <w:proofErr w:type="spellStart"/>
            <w:r w:rsidRPr="007F2E6E">
              <w:rPr>
                <w:rFonts w:ascii="Calibri" w:eastAsia="Times New Roman" w:hAnsi="Calibri" w:cs="Calibri"/>
                <w:sz w:val="20"/>
                <w:szCs w:val="20"/>
                <w:lang w:val="es-ES"/>
              </w:rPr>
              <w:t>storage</w:t>
            </w:r>
            <w:proofErr w:type="spellEnd"/>
            <w:r w:rsidRPr="007F2E6E">
              <w:rPr>
                <w:rFonts w:ascii="Calibri" w:eastAsia="Times New Roman" w:hAnsi="Calibri" w:cs="Calibri"/>
                <w:sz w:val="20"/>
                <w:szCs w:val="20"/>
                <w:lang w:val="es-ES"/>
              </w:rPr>
              <w:t xml:space="preserve"> y cómputo.</w:t>
            </w:r>
          </w:p>
        </w:tc>
        <w:tc>
          <w:tcPr>
            <w:tcW w:w="960" w:type="dxa"/>
            <w:tcBorders>
              <w:top w:val="nil"/>
              <w:left w:val="nil"/>
              <w:bottom w:val="single" w:sz="4" w:space="0" w:color="auto"/>
              <w:right w:val="single" w:sz="4" w:space="0" w:color="auto"/>
            </w:tcBorders>
            <w:shd w:val="clear" w:color="auto" w:fill="auto"/>
            <w:noWrap/>
            <w:hideMark/>
          </w:tcPr>
          <w:p w14:paraId="124BF3A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6CE383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04E54F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27AA8B1" w14:textId="77777777" w:rsidTr="006C28E1">
        <w:trPr>
          <w:trHeight w:val="255"/>
        </w:trPr>
        <w:tc>
          <w:tcPr>
            <w:tcW w:w="1006" w:type="dxa"/>
            <w:tcBorders>
              <w:top w:val="nil"/>
              <w:left w:val="single" w:sz="4" w:space="0" w:color="auto"/>
              <w:bottom w:val="nil"/>
              <w:right w:val="nil"/>
            </w:tcBorders>
            <w:shd w:val="clear" w:color="auto" w:fill="auto"/>
            <w:noWrap/>
            <w:hideMark/>
          </w:tcPr>
          <w:p w14:paraId="511BE98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36D9CD4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5CA43D2F"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Así mismo, se solicita configurar las políticas de </w:t>
            </w:r>
            <w:proofErr w:type="spellStart"/>
            <w:r w:rsidRPr="007F2E6E">
              <w:rPr>
                <w:rFonts w:ascii="Calibri" w:eastAsia="Times New Roman" w:hAnsi="Calibri" w:cs="Calibri"/>
                <w:sz w:val="20"/>
                <w:szCs w:val="20"/>
                <w:lang w:val="es-ES"/>
              </w:rPr>
              <w:t>backup</w:t>
            </w:r>
            <w:proofErr w:type="spellEnd"/>
            <w:r w:rsidRPr="007F2E6E">
              <w:rPr>
                <w:rFonts w:ascii="Calibri" w:eastAsia="Times New Roman" w:hAnsi="Calibri" w:cs="Calibri"/>
                <w:sz w:val="20"/>
                <w:szCs w:val="20"/>
                <w:lang w:val="es-ES"/>
              </w:rPr>
              <w:t xml:space="preserve"> y reglas para estas 24 VM acorde a lo especificado por CLIENTE.</w:t>
            </w:r>
          </w:p>
        </w:tc>
        <w:tc>
          <w:tcPr>
            <w:tcW w:w="960" w:type="dxa"/>
            <w:tcBorders>
              <w:top w:val="nil"/>
              <w:left w:val="nil"/>
              <w:bottom w:val="single" w:sz="4" w:space="0" w:color="auto"/>
              <w:right w:val="single" w:sz="4" w:space="0" w:color="auto"/>
            </w:tcBorders>
            <w:shd w:val="clear" w:color="auto" w:fill="auto"/>
            <w:noWrap/>
            <w:hideMark/>
          </w:tcPr>
          <w:p w14:paraId="23CC169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78C0CA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2CF36E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9A9F890" w14:textId="77777777" w:rsidTr="006C28E1">
        <w:trPr>
          <w:trHeight w:val="255"/>
        </w:trPr>
        <w:tc>
          <w:tcPr>
            <w:tcW w:w="1006" w:type="dxa"/>
            <w:tcBorders>
              <w:top w:val="nil"/>
              <w:left w:val="single" w:sz="4" w:space="0" w:color="auto"/>
              <w:bottom w:val="nil"/>
              <w:right w:val="nil"/>
            </w:tcBorders>
            <w:shd w:val="clear" w:color="auto" w:fill="auto"/>
            <w:noWrap/>
            <w:hideMark/>
          </w:tcPr>
          <w:p w14:paraId="16A6678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8DF16C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17A0E4F"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La solución debe incluir consola de administración vía web HTML5 por medio de navegador de internet.</w:t>
            </w:r>
          </w:p>
        </w:tc>
        <w:tc>
          <w:tcPr>
            <w:tcW w:w="960" w:type="dxa"/>
            <w:tcBorders>
              <w:top w:val="nil"/>
              <w:left w:val="nil"/>
              <w:bottom w:val="single" w:sz="4" w:space="0" w:color="auto"/>
              <w:right w:val="single" w:sz="4" w:space="0" w:color="auto"/>
            </w:tcBorders>
            <w:shd w:val="clear" w:color="auto" w:fill="auto"/>
            <w:hideMark/>
          </w:tcPr>
          <w:p w14:paraId="7283DF1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813437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60FDD4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B63C3ED" w14:textId="77777777" w:rsidTr="006C28E1">
        <w:trPr>
          <w:trHeight w:val="765"/>
        </w:trPr>
        <w:tc>
          <w:tcPr>
            <w:tcW w:w="1006" w:type="dxa"/>
            <w:tcBorders>
              <w:top w:val="nil"/>
              <w:left w:val="single" w:sz="4" w:space="0" w:color="auto"/>
              <w:bottom w:val="nil"/>
              <w:right w:val="nil"/>
            </w:tcBorders>
            <w:shd w:val="clear" w:color="auto" w:fill="auto"/>
            <w:noWrap/>
            <w:hideMark/>
          </w:tcPr>
          <w:p w14:paraId="18B1967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lastRenderedPageBreak/>
              <w:t> </w:t>
            </w:r>
          </w:p>
        </w:tc>
        <w:tc>
          <w:tcPr>
            <w:tcW w:w="1394" w:type="dxa"/>
            <w:tcBorders>
              <w:top w:val="nil"/>
              <w:left w:val="nil"/>
              <w:bottom w:val="nil"/>
              <w:right w:val="single" w:sz="4" w:space="0" w:color="000000"/>
            </w:tcBorders>
            <w:shd w:val="clear" w:color="auto" w:fill="auto"/>
            <w:noWrap/>
            <w:hideMark/>
          </w:tcPr>
          <w:p w14:paraId="6FE6FBA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B50D8AA"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Deberá soportar actualizaciones del software del clúster y del </w:t>
            </w:r>
            <w:proofErr w:type="spellStart"/>
            <w:r w:rsidRPr="007F2E6E">
              <w:rPr>
                <w:rFonts w:ascii="Calibri" w:eastAsia="Times New Roman" w:hAnsi="Calibri" w:cs="Calibri"/>
                <w:sz w:val="20"/>
                <w:szCs w:val="20"/>
                <w:lang w:val="es-ES"/>
              </w:rPr>
              <w:t>hipervisor</w:t>
            </w:r>
            <w:proofErr w:type="spellEnd"/>
            <w:r w:rsidRPr="007F2E6E">
              <w:rPr>
                <w:rFonts w:ascii="Calibri" w:eastAsia="Times New Roman" w:hAnsi="Calibri" w:cs="Calibri"/>
                <w:sz w:val="20"/>
                <w:szCs w:val="20"/>
                <w:lang w:val="es-ES"/>
              </w:rPr>
              <w:t>, así como del firmware y BIOS del hardware  de  manera  no  disruptiva,  es  decir  sin  interrupción  del  servicio  por  medio  de  ventanas  de mantenimiento ni requerir la participación del fabricante.</w:t>
            </w:r>
          </w:p>
        </w:tc>
        <w:tc>
          <w:tcPr>
            <w:tcW w:w="960" w:type="dxa"/>
            <w:tcBorders>
              <w:top w:val="nil"/>
              <w:left w:val="nil"/>
              <w:bottom w:val="single" w:sz="4" w:space="0" w:color="auto"/>
              <w:right w:val="single" w:sz="4" w:space="0" w:color="auto"/>
            </w:tcBorders>
            <w:shd w:val="clear" w:color="auto" w:fill="auto"/>
            <w:noWrap/>
            <w:hideMark/>
          </w:tcPr>
          <w:p w14:paraId="37949EA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B96CBD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3172E9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673862F" w14:textId="77777777" w:rsidTr="006C28E1">
        <w:trPr>
          <w:trHeight w:val="510"/>
        </w:trPr>
        <w:tc>
          <w:tcPr>
            <w:tcW w:w="1006" w:type="dxa"/>
            <w:tcBorders>
              <w:top w:val="nil"/>
              <w:left w:val="single" w:sz="4" w:space="0" w:color="auto"/>
              <w:bottom w:val="nil"/>
              <w:right w:val="nil"/>
            </w:tcBorders>
            <w:shd w:val="clear" w:color="auto" w:fill="auto"/>
            <w:noWrap/>
            <w:hideMark/>
          </w:tcPr>
          <w:p w14:paraId="6D60503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2F1FDD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8A4BD76"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El Proponente deberá estar certificado por el fabricante de la solución de </w:t>
            </w:r>
            <w:proofErr w:type="spellStart"/>
            <w:r w:rsidRPr="007F2E6E">
              <w:rPr>
                <w:rFonts w:ascii="Calibri" w:eastAsia="Times New Roman" w:hAnsi="Calibri" w:cs="Calibri"/>
                <w:sz w:val="20"/>
                <w:szCs w:val="20"/>
                <w:lang w:val="es-ES"/>
              </w:rPr>
              <w:t>hiperconvergencia</w:t>
            </w:r>
            <w:proofErr w:type="spellEnd"/>
            <w:r w:rsidRPr="007F2E6E">
              <w:rPr>
                <w:rFonts w:ascii="Calibri" w:eastAsia="Times New Roman" w:hAnsi="Calibri" w:cs="Calibri"/>
                <w:sz w:val="20"/>
                <w:szCs w:val="20"/>
                <w:lang w:val="es-ES"/>
              </w:rPr>
              <w:t xml:space="preserve"> ofrecida para ofertar los servicios de instalación, los cuales deberán ser ejecutados por personal certificado del proponente</w:t>
            </w:r>
          </w:p>
        </w:tc>
        <w:tc>
          <w:tcPr>
            <w:tcW w:w="960" w:type="dxa"/>
            <w:tcBorders>
              <w:top w:val="nil"/>
              <w:left w:val="nil"/>
              <w:bottom w:val="single" w:sz="4" w:space="0" w:color="auto"/>
              <w:right w:val="single" w:sz="4" w:space="0" w:color="auto"/>
            </w:tcBorders>
            <w:shd w:val="clear" w:color="auto" w:fill="auto"/>
            <w:hideMark/>
          </w:tcPr>
          <w:p w14:paraId="230517D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5710B0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CC180B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87F0ADA" w14:textId="77777777" w:rsidTr="006C28E1">
        <w:trPr>
          <w:trHeight w:val="510"/>
        </w:trPr>
        <w:tc>
          <w:tcPr>
            <w:tcW w:w="1006" w:type="dxa"/>
            <w:tcBorders>
              <w:top w:val="nil"/>
              <w:left w:val="single" w:sz="4" w:space="0" w:color="auto"/>
              <w:bottom w:val="nil"/>
              <w:right w:val="nil"/>
            </w:tcBorders>
            <w:shd w:val="clear" w:color="auto" w:fill="auto"/>
            <w:noWrap/>
            <w:hideMark/>
          </w:tcPr>
          <w:p w14:paraId="68EF782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45E1BAD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FC9FDA1" w14:textId="05FE506C"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Compresión: La solución debe integrar de forma nativa </w:t>
            </w:r>
            <w:r w:rsidR="00FD0818" w:rsidRPr="007F2E6E">
              <w:rPr>
                <w:rFonts w:ascii="Calibri" w:eastAsia="Times New Roman" w:hAnsi="Calibri" w:cs="Calibri"/>
                <w:sz w:val="20"/>
                <w:szCs w:val="20"/>
                <w:lang w:val="es-ES"/>
              </w:rPr>
              <w:t>optimización</w:t>
            </w:r>
            <w:r w:rsidRPr="007F2E6E">
              <w:rPr>
                <w:rFonts w:ascii="Calibri" w:eastAsia="Times New Roman" w:hAnsi="Calibri" w:cs="Calibri"/>
                <w:sz w:val="20"/>
                <w:szCs w:val="20"/>
                <w:lang w:val="es-ES"/>
              </w:rPr>
              <w:t xml:space="preserve"> del almacenamiento, contando con </w:t>
            </w:r>
            <w:proofErr w:type="spellStart"/>
            <w:r w:rsidRPr="007F2E6E">
              <w:rPr>
                <w:rFonts w:ascii="Calibri" w:eastAsia="Times New Roman" w:hAnsi="Calibri" w:cs="Calibri"/>
                <w:sz w:val="20"/>
                <w:szCs w:val="20"/>
                <w:lang w:val="es-ES"/>
              </w:rPr>
              <w:t>deduplicacion</w:t>
            </w:r>
            <w:proofErr w:type="spellEnd"/>
            <w:r w:rsidRPr="007F2E6E">
              <w:rPr>
                <w:rFonts w:ascii="Calibri" w:eastAsia="Times New Roman" w:hAnsi="Calibri" w:cs="Calibri"/>
                <w:sz w:val="20"/>
                <w:szCs w:val="20"/>
                <w:lang w:val="es-ES"/>
              </w:rPr>
              <w:t xml:space="preserve"> y </w:t>
            </w:r>
            <w:r w:rsidR="00FD0818" w:rsidRPr="007F2E6E">
              <w:rPr>
                <w:rFonts w:ascii="Calibri" w:eastAsia="Times New Roman" w:hAnsi="Calibri" w:cs="Calibri"/>
                <w:sz w:val="20"/>
                <w:szCs w:val="20"/>
                <w:lang w:val="es-ES"/>
              </w:rPr>
              <w:t>compresión</w:t>
            </w:r>
            <w:r w:rsidRPr="007F2E6E">
              <w:rPr>
                <w:rFonts w:ascii="Calibri" w:eastAsia="Times New Roman" w:hAnsi="Calibri" w:cs="Calibri"/>
                <w:sz w:val="20"/>
                <w:szCs w:val="20"/>
                <w:lang w:val="es-ES"/>
              </w:rPr>
              <w:t xml:space="preserve"> en </w:t>
            </w:r>
            <w:r w:rsidR="00FD0818" w:rsidRPr="007F2E6E">
              <w:rPr>
                <w:rFonts w:ascii="Calibri" w:eastAsia="Times New Roman" w:hAnsi="Calibri" w:cs="Calibri"/>
                <w:sz w:val="20"/>
                <w:szCs w:val="20"/>
                <w:lang w:val="es-ES"/>
              </w:rPr>
              <w:t>línea</w:t>
            </w:r>
            <w:r w:rsidRPr="007F2E6E">
              <w:rPr>
                <w:rFonts w:ascii="Calibri" w:eastAsia="Times New Roman" w:hAnsi="Calibri" w:cs="Calibri"/>
                <w:sz w:val="20"/>
                <w:szCs w:val="20"/>
                <w:lang w:val="es-ES"/>
              </w:rPr>
              <w:t>, sin necesidad de hardware o licenciamiento adicional</w:t>
            </w:r>
          </w:p>
        </w:tc>
        <w:tc>
          <w:tcPr>
            <w:tcW w:w="960" w:type="dxa"/>
            <w:tcBorders>
              <w:top w:val="nil"/>
              <w:left w:val="nil"/>
              <w:bottom w:val="single" w:sz="4" w:space="0" w:color="auto"/>
              <w:right w:val="single" w:sz="4" w:space="0" w:color="auto"/>
            </w:tcBorders>
            <w:shd w:val="clear" w:color="auto" w:fill="auto"/>
            <w:hideMark/>
          </w:tcPr>
          <w:p w14:paraId="031411C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3FB0F1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17E61E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E78001E" w14:textId="77777777" w:rsidTr="006C28E1">
        <w:trPr>
          <w:trHeight w:val="1020"/>
        </w:trPr>
        <w:tc>
          <w:tcPr>
            <w:tcW w:w="1006" w:type="dxa"/>
            <w:tcBorders>
              <w:top w:val="nil"/>
              <w:left w:val="single" w:sz="4" w:space="0" w:color="auto"/>
              <w:bottom w:val="nil"/>
              <w:right w:val="nil"/>
            </w:tcBorders>
            <w:shd w:val="clear" w:color="auto" w:fill="auto"/>
            <w:noWrap/>
            <w:hideMark/>
          </w:tcPr>
          <w:p w14:paraId="2CD0138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458AF79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F484C5D"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El software de administración deberá ser capaz de mover máquinas virtuales entre servidores físicos y/o sistemas de almacenamiento tipo san/</w:t>
            </w:r>
            <w:proofErr w:type="spellStart"/>
            <w:r w:rsidRPr="007F2E6E">
              <w:rPr>
                <w:rFonts w:ascii="Calibri" w:eastAsia="Times New Roman" w:hAnsi="Calibri" w:cs="Calibri"/>
                <w:sz w:val="20"/>
                <w:szCs w:val="20"/>
                <w:lang w:val="es-ES"/>
              </w:rPr>
              <w:t>fc</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iscsi</w:t>
            </w:r>
            <w:proofErr w:type="spellEnd"/>
            <w:r w:rsidRPr="007F2E6E">
              <w:rPr>
                <w:rFonts w:ascii="Calibri" w:eastAsia="Times New Roman" w:hAnsi="Calibri" w:cs="Calibri"/>
                <w:sz w:val="20"/>
                <w:szCs w:val="20"/>
                <w:lang w:val="es-ES"/>
              </w:rPr>
              <w:t xml:space="preserve"> y </w:t>
            </w:r>
            <w:proofErr w:type="spellStart"/>
            <w:r w:rsidRPr="007F2E6E">
              <w:rPr>
                <w:rFonts w:ascii="Calibri" w:eastAsia="Times New Roman" w:hAnsi="Calibri" w:cs="Calibri"/>
                <w:sz w:val="20"/>
                <w:szCs w:val="20"/>
                <w:lang w:val="es-ES"/>
              </w:rPr>
              <w:t>nfs</w:t>
            </w:r>
            <w:proofErr w:type="spellEnd"/>
            <w:r w:rsidRPr="007F2E6E">
              <w:rPr>
                <w:rFonts w:ascii="Calibri" w:eastAsia="Times New Roman" w:hAnsi="Calibri" w:cs="Calibri"/>
                <w:sz w:val="20"/>
                <w:szCs w:val="20"/>
                <w:lang w:val="es-ES"/>
              </w:rPr>
              <w:t>, sin la necesidad de apagar las máquinas virtuales; es decir, deberá poder migrar máquinas virtuales entre máquinas físicas en línea, y sin interrupción en la disponibilidad de las aplicaciones y servicios que residen sobre las máquinas virtuales</w:t>
            </w:r>
          </w:p>
        </w:tc>
        <w:tc>
          <w:tcPr>
            <w:tcW w:w="960" w:type="dxa"/>
            <w:tcBorders>
              <w:top w:val="nil"/>
              <w:left w:val="nil"/>
              <w:bottom w:val="single" w:sz="4" w:space="0" w:color="auto"/>
              <w:right w:val="single" w:sz="4" w:space="0" w:color="auto"/>
            </w:tcBorders>
            <w:shd w:val="clear" w:color="auto" w:fill="auto"/>
            <w:noWrap/>
            <w:hideMark/>
          </w:tcPr>
          <w:p w14:paraId="13A6920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83E101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FFCC0A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1C0CED9" w14:textId="77777777" w:rsidTr="006C28E1">
        <w:trPr>
          <w:trHeight w:val="765"/>
        </w:trPr>
        <w:tc>
          <w:tcPr>
            <w:tcW w:w="1006" w:type="dxa"/>
            <w:tcBorders>
              <w:top w:val="nil"/>
              <w:left w:val="single" w:sz="4" w:space="0" w:color="auto"/>
              <w:bottom w:val="nil"/>
              <w:right w:val="nil"/>
            </w:tcBorders>
            <w:shd w:val="clear" w:color="auto" w:fill="auto"/>
            <w:hideMark/>
          </w:tcPr>
          <w:p w14:paraId="7CA947F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053A394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5B51AE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Actualización: deberá proporcionar un sistema automatizado para la aplicación de actualizaciones al software del </w:t>
            </w:r>
            <w:proofErr w:type="spellStart"/>
            <w:r w:rsidRPr="007F2E6E">
              <w:rPr>
                <w:rFonts w:ascii="Calibri" w:eastAsia="Times New Roman" w:hAnsi="Calibri" w:cs="Calibri"/>
                <w:sz w:val="20"/>
                <w:szCs w:val="20"/>
                <w:lang w:val="es-ES"/>
              </w:rPr>
              <w:t>hipervisor</w:t>
            </w:r>
            <w:proofErr w:type="spellEnd"/>
            <w:r w:rsidRPr="007F2E6E">
              <w:rPr>
                <w:rFonts w:ascii="Calibri" w:eastAsia="Times New Roman" w:hAnsi="Calibri" w:cs="Calibri"/>
                <w:sz w:val="20"/>
                <w:szCs w:val="20"/>
                <w:lang w:val="es-ES"/>
              </w:rPr>
              <w:t xml:space="preserve"> que, sumado a la tecnología de movilidad, permita la actualización de los </w:t>
            </w:r>
            <w:proofErr w:type="spellStart"/>
            <w:r w:rsidRPr="007F2E6E">
              <w:rPr>
                <w:rFonts w:ascii="Calibri" w:eastAsia="Times New Roman" w:hAnsi="Calibri" w:cs="Calibri"/>
                <w:sz w:val="20"/>
                <w:szCs w:val="20"/>
                <w:lang w:val="es-ES"/>
              </w:rPr>
              <w:t>hipervisores</w:t>
            </w:r>
            <w:proofErr w:type="spellEnd"/>
            <w:r w:rsidRPr="007F2E6E">
              <w:rPr>
                <w:rFonts w:ascii="Calibri" w:eastAsia="Times New Roman" w:hAnsi="Calibri" w:cs="Calibri"/>
                <w:sz w:val="20"/>
                <w:szCs w:val="20"/>
                <w:lang w:val="es-ES"/>
              </w:rPr>
              <w:t xml:space="preserve"> de una plataforma sin necesidad de interrumpir los servicios de las máquinas de virtuales.</w:t>
            </w:r>
          </w:p>
        </w:tc>
        <w:tc>
          <w:tcPr>
            <w:tcW w:w="960" w:type="dxa"/>
            <w:tcBorders>
              <w:top w:val="nil"/>
              <w:left w:val="nil"/>
              <w:bottom w:val="single" w:sz="4" w:space="0" w:color="auto"/>
              <w:right w:val="single" w:sz="4" w:space="0" w:color="auto"/>
            </w:tcBorders>
            <w:shd w:val="clear" w:color="auto" w:fill="auto"/>
            <w:noWrap/>
            <w:hideMark/>
          </w:tcPr>
          <w:p w14:paraId="2FD6319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73A2D2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DE1FD5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DB2E473" w14:textId="77777777" w:rsidTr="006C28E1">
        <w:trPr>
          <w:trHeight w:val="765"/>
        </w:trPr>
        <w:tc>
          <w:tcPr>
            <w:tcW w:w="1006" w:type="dxa"/>
            <w:tcBorders>
              <w:top w:val="nil"/>
              <w:left w:val="single" w:sz="4" w:space="0" w:color="auto"/>
              <w:bottom w:val="nil"/>
              <w:right w:val="nil"/>
            </w:tcBorders>
            <w:shd w:val="clear" w:color="auto" w:fill="auto"/>
            <w:hideMark/>
          </w:tcPr>
          <w:p w14:paraId="5CCBFEF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190078E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22A6752"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Administración  unificada  e  integrada:  La  plataforma  debe  proporcionar  integración  con  los  sistemas  de gestión de virtualización líderes del mercado, lo cual quiere decir que debe ofrecer una plataforma unificada para la visualización del ambiente HCI completo (Salud del clúster, </w:t>
            </w:r>
            <w:proofErr w:type="spellStart"/>
            <w:r w:rsidRPr="007F2E6E">
              <w:rPr>
                <w:rFonts w:ascii="Calibri" w:eastAsia="Times New Roman" w:hAnsi="Calibri" w:cs="Calibri"/>
                <w:sz w:val="20"/>
                <w:szCs w:val="20"/>
                <w:lang w:val="es-ES"/>
              </w:rPr>
              <w:t>VMs</w:t>
            </w:r>
            <w:proofErr w:type="spellEnd"/>
            <w:r w:rsidRPr="007F2E6E">
              <w:rPr>
                <w:rFonts w:ascii="Calibri" w:eastAsia="Times New Roman" w:hAnsi="Calibri" w:cs="Calibri"/>
                <w:sz w:val="20"/>
                <w:szCs w:val="20"/>
                <w:lang w:val="es-ES"/>
              </w:rPr>
              <w:t>, Almacenamiento, Redes, etc.)</w:t>
            </w:r>
          </w:p>
        </w:tc>
        <w:tc>
          <w:tcPr>
            <w:tcW w:w="960" w:type="dxa"/>
            <w:tcBorders>
              <w:top w:val="nil"/>
              <w:left w:val="nil"/>
              <w:bottom w:val="single" w:sz="4" w:space="0" w:color="auto"/>
              <w:right w:val="single" w:sz="4" w:space="0" w:color="auto"/>
            </w:tcBorders>
            <w:shd w:val="clear" w:color="auto" w:fill="auto"/>
            <w:noWrap/>
            <w:hideMark/>
          </w:tcPr>
          <w:p w14:paraId="6FCA79D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5B24BF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419D2A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08034F7" w14:textId="77777777" w:rsidTr="006C28E1">
        <w:trPr>
          <w:trHeight w:val="765"/>
        </w:trPr>
        <w:tc>
          <w:tcPr>
            <w:tcW w:w="1006" w:type="dxa"/>
            <w:tcBorders>
              <w:top w:val="nil"/>
              <w:left w:val="single" w:sz="4" w:space="0" w:color="auto"/>
              <w:bottom w:val="nil"/>
              <w:right w:val="nil"/>
            </w:tcBorders>
            <w:shd w:val="clear" w:color="auto" w:fill="auto"/>
            <w:hideMark/>
          </w:tcPr>
          <w:p w14:paraId="62F2E7D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1BB4272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nil"/>
              <w:right w:val="single" w:sz="4" w:space="0" w:color="auto"/>
            </w:tcBorders>
            <w:shd w:val="clear" w:color="auto" w:fill="auto"/>
            <w:hideMark/>
          </w:tcPr>
          <w:p w14:paraId="694FB28D"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Resiliencia – Alta disponibilidad: La solución deberá estar en capacidad de garantizar la alta disponibilidad. Así mismo, la solución deberá garantizar la integridad de los datos, así como componentes redundantes y reemplazables en caliente como las fuentes de poder y discos.</w:t>
            </w:r>
          </w:p>
        </w:tc>
        <w:tc>
          <w:tcPr>
            <w:tcW w:w="960" w:type="dxa"/>
            <w:tcBorders>
              <w:top w:val="nil"/>
              <w:left w:val="nil"/>
              <w:bottom w:val="single" w:sz="4" w:space="0" w:color="auto"/>
              <w:right w:val="single" w:sz="4" w:space="0" w:color="auto"/>
            </w:tcBorders>
            <w:shd w:val="clear" w:color="auto" w:fill="auto"/>
            <w:noWrap/>
            <w:hideMark/>
          </w:tcPr>
          <w:p w14:paraId="3181B6D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84F69D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99BFE8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B6DA3BA"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017CE34B"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2F285597"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single" w:sz="4" w:space="0" w:color="auto"/>
              <w:left w:val="nil"/>
              <w:bottom w:val="single" w:sz="4" w:space="0" w:color="auto"/>
              <w:right w:val="single" w:sz="4" w:space="0" w:color="auto"/>
            </w:tcBorders>
            <w:shd w:val="clear" w:color="auto" w:fill="auto"/>
            <w:hideMark/>
          </w:tcPr>
          <w:p w14:paraId="3968552D"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7298841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010355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68DAC2B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270C57C1"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282EF2F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3</w:t>
            </w:r>
          </w:p>
        </w:tc>
        <w:tc>
          <w:tcPr>
            <w:tcW w:w="1394" w:type="dxa"/>
            <w:tcBorders>
              <w:top w:val="nil"/>
              <w:left w:val="nil"/>
              <w:bottom w:val="single" w:sz="4" w:space="0" w:color="auto"/>
              <w:right w:val="nil"/>
            </w:tcBorders>
            <w:shd w:val="clear" w:color="auto" w:fill="auto"/>
            <w:noWrap/>
            <w:hideMark/>
          </w:tcPr>
          <w:p w14:paraId="2C2B796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w:t>
            </w:r>
          </w:p>
        </w:tc>
        <w:tc>
          <w:tcPr>
            <w:tcW w:w="5160" w:type="dxa"/>
            <w:tcBorders>
              <w:top w:val="nil"/>
              <w:left w:val="single" w:sz="4" w:space="0" w:color="000000"/>
              <w:bottom w:val="single" w:sz="4" w:space="0" w:color="auto"/>
              <w:right w:val="single" w:sz="4" w:space="0" w:color="auto"/>
            </w:tcBorders>
            <w:shd w:val="clear" w:color="auto" w:fill="auto"/>
            <w:hideMark/>
          </w:tcPr>
          <w:p w14:paraId="1ADDE49A"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r w:rsidRPr="007F2E6E">
              <w:rPr>
                <w:rFonts w:ascii="Calibri" w:eastAsia="Times New Roman" w:hAnsi="Calibri" w:cs="Calibri"/>
                <w:b/>
                <w:bCs/>
                <w:sz w:val="20"/>
                <w:szCs w:val="20"/>
                <w:lang w:val="en-US"/>
              </w:rPr>
              <w:t>SOFTWARE DE VIRTUALIZACIÓN</w:t>
            </w:r>
          </w:p>
        </w:tc>
        <w:tc>
          <w:tcPr>
            <w:tcW w:w="960" w:type="dxa"/>
            <w:tcBorders>
              <w:top w:val="nil"/>
              <w:left w:val="nil"/>
              <w:bottom w:val="single" w:sz="4" w:space="0" w:color="auto"/>
              <w:right w:val="single" w:sz="4" w:space="0" w:color="auto"/>
            </w:tcBorders>
            <w:shd w:val="clear" w:color="auto" w:fill="auto"/>
            <w:noWrap/>
            <w:hideMark/>
          </w:tcPr>
          <w:p w14:paraId="4D979C8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C5D6DF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7508508"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4EC22F1E" w14:textId="77777777" w:rsidTr="006C28E1">
        <w:trPr>
          <w:trHeight w:val="255"/>
        </w:trPr>
        <w:tc>
          <w:tcPr>
            <w:tcW w:w="1006" w:type="dxa"/>
            <w:tcBorders>
              <w:top w:val="nil"/>
              <w:left w:val="single" w:sz="4" w:space="0" w:color="auto"/>
              <w:bottom w:val="nil"/>
              <w:right w:val="nil"/>
            </w:tcBorders>
            <w:shd w:val="clear" w:color="auto" w:fill="auto"/>
            <w:noWrap/>
            <w:hideMark/>
          </w:tcPr>
          <w:p w14:paraId="1F8F4468"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5640139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733C381B"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6841631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F841A6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9F53369"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0B489A1" w14:textId="77777777" w:rsidTr="006C28E1">
        <w:trPr>
          <w:trHeight w:val="510"/>
        </w:trPr>
        <w:tc>
          <w:tcPr>
            <w:tcW w:w="1006" w:type="dxa"/>
            <w:tcBorders>
              <w:top w:val="nil"/>
              <w:left w:val="single" w:sz="4" w:space="0" w:color="auto"/>
              <w:bottom w:val="nil"/>
              <w:right w:val="nil"/>
            </w:tcBorders>
            <w:shd w:val="clear" w:color="auto" w:fill="auto"/>
            <w:noWrap/>
            <w:hideMark/>
          </w:tcPr>
          <w:p w14:paraId="0A966200"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463A542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46BAE77B"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Tipo de </w:t>
            </w:r>
            <w:proofErr w:type="spellStart"/>
            <w:r w:rsidRPr="007F2E6E">
              <w:rPr>
                <w:rFonts w:ascii="Calibri" w:eastAsia="Times New Roman" w:hAnsi="Calibri" w:cs="Calibri"/>
                <w:sz w:val="20"/>
                <w:szCs w:val="20"/>
                <w:lang w:val="es-ES"/>
              </w:rPr>
              <w:t>Hipervisor</w:t>
            </w:r>
            <w:proofErr w:type="spellEnd"/>
            <w:r w:rsidRPr="007F2E6E">
              <w:rPr>
                <w:rFonts w:ascii="Calibri" w:eastAsia="Times New Roman" w:hAnsi="Calibri" w:cs="Calibri"/>
                <w:sz w:val="20"/>
                <w:szCs w:val="20"/>
                <w:lang w:val="es-ES"/>
              </w:rPr>
              <w:t xml:space="preserve">: El software de virtualización base debe ser un </w:t>
            </w:r>
            <w:proofErr w:type="spellStart"/>
            <w:r w:rsidRPr="007F2E6E">
              <w:rPr>
                <w:rFonts w:ascii="Calibri" w:eastAsia="Times New Roman" w:hAnsi="Calibri" w:cs="Calibri"/>
                <w:sz w:val="20"/>
                <w:szCs w:val="20"/>
                <w:lang w:val="es-ES"/>
              </w:rPr>
              <w:t>hipervisor</w:t>
            </w:r>
            <w:proofErr w:type="spellEnd"/>
            <w:r w:rsidRPr="007F2E6E">
              <w:rPr>
                <w:rFonts w:ascii="Calibri" w:eastAsia="Times New Roman" w:hAnsi="Calibri" w:cs="Calibri"/>
                <w:sz w:val="20"/>
                <w:szCs w:val="20"/>
                <w:lang w:val="es-ES"/>
              </w:rPr>
              <w:t xml:space="preserve"> – </w:t>
            </w:r>
            <w:proofErr w:type="spellStart"/>
            <w:r w:rsidRPr="007F2E6E">
              <w:rPr>
                <w:rFonts w:ascii="Calibri" w:eastAsia="Times New Roman" w:hAnsi="Calibri" w:cs="Calibri"/>
                <w:sz w:val="20"/>
                <w:szCs w:val="20"/>
                <w:lang w:val="es-ES"/>
              </w:rPr>
              <w:t>Bare</w:t>
            </w:r>
            <w:proofErr w:type="spellEnd"/>
            <w:r w:rsidRPr="007F2E6E">
              <w:rPr>
                <w:rFonts w:ascii="Calibri" w:eastAsia="Times New Roman" w:hAnsi="Calibri" w:cs="Calibri"/>
                <w:sz w:val="20"/>
                <w:szCs w:val="20"/>
                <w:lang w:val="es-ES"/>
              </w:rPr>
              <w:t xml:space="preserve"> Metal, es decir, debe instalarse directamente sobre el hardware sin necesidad de un sistema operativo anfitrión.</w:t>
            </w:r>
          </w:p>
        </w:tc>
        <w:tc>
          <w:tcPr>
            <w:tcW w:w="960" w:type="dxa"/>
            <w:tcBorders>
              <w:top w:val="nil"/>
              <w:left w:val="nil"/>
              <w:bottom w:val="single" w:sz="4" w:space="0" w:color="auto"/>
              <w:right w:val="single" w:sz="4" w:space="0" w:color="auto"/>
            </w:tcBorders>
            <w:shd w:val="clear" w:color="auto" w:fill="auto"/>
            <w:noWrap/>
            <w:hideMark/>
          </w:tcPr>
          <w:p w14:paraId="0B4F43E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AEDF10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544852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1E2786D" w14:textId="77777777" w:rsidTr="006C28E1">
        <w:trPr>
          <w:trHeight w:val="255"/>
        </w:trPr>
        <w:tc>
          <w:tcPr>
            <w:tcW w:w="1006" w:type="dxa"/>
            <w:tcBorders>
              <w:top w:val="nil"/>
              <w:left w:val="single" w:sz="4" w:space="0" w:color="auto"/>
              <w:bottom w:val="nil"/>
              <w:right w:val="nil"/>
            </w:tcBorders>
            <w:shd w:val="clear" w:color="auto" w:fill="auto"/>
            <w:noWrap/>
            <w:hideMark/>
          </w:tcPr>
          <w:p w14:paraId="291086E8"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7A144C9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7CA5DA8"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Soporte  a  arquitecturas  x86:  El  software  de  virtualización  debe  estar  expresamente  soportado  por arquitecturas x86.</w:t>
            </w:r>
          </w:p>
        </w:tc>
        <w:tc>
          <w:tcPr>
            <w:tcW w:w="960" w:type="dxa"/>
            <w:tcBorders>
              <w:top w:val="nil"/>
              <w:left w:val="nil"/>
              <w:bottom w:val="single" w:sz="4" w:space="0" w:color="auto"/>
              <w:right w:val="single" w:sz="4" w:space="0" w:color="auto"/>
            </w:tcBorders>
            <w:shd w:val="clear" w:color="auto" w:fill="auto"/>
            <w:noWrap/>
            <w:hideMark/>
          </w:tcPr>
          <w:p w14:paraId="2977EBB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89BBFA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A14252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D6200AC" w14:textId="77777777" w:rsidTr="006C28E1">
        <w:trPr>
          <w:trHeight w:val="765"/>
        </w:trPr>
        <w:tc>
          <w:tcPr>
            <w:tcW w:w="1006" w:type="dxa"/>
            <w:tcBorders>
              <w:top w:val="nil"/>
              <w:left w:val="single" w:sz="4" w:space="0" w:color="auto"/>
              <w:bottom w:val="nil"/>
              <w:right w:val="nil"/>
            </w:tcBorders>
            <w:shd w:val="clear" w:color="auto" w:fill="auto"/>
            <w:noWrap/>
            <w:hideMark/>
          </w:tcPr>
          <w:p w14:paraId="2832C1F8"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lastRenderedPageBreak/>
              <w:t> </w:t>
            </w:r>
          </w:p>
        </w:tc>
        <w:tc>
          <w:tcPr>
            <w:tcW w:w="1394" w:type="dxa"/>
            <w:tcBorders>
              <w:top w:val="nil"/>
              <w:left w:val="nil"/>
              <w:bottom w:val="nil"/>
              <w:right w:val="single" w:sz="4" w:space="0" w:color="000000"/>
            </w:tcBorders>
            <w:shd w:val="clear" w:color="auto" w:fill="auto"/>
            <w:noWrap/>
            <w:hideMark/>
          </w:tcPr>
          <w:p w14:paraId="3E480EC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D6CA1CA"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Sistemas  Operativos  Soportados:  El  software  de  virtualización  debe  poder  crear  máquinas  virtuales  que soporten los siguientes sistemas operativos: MS Windows Server 2012, 2016, 2019, 2021, Windows 10 y diferentes distribuciones de Linux como Red </w:t>
            </w:r>
            <w:proofErr w:type="spellStart"/>
            <w:r w:rsidRPr="007F2E6E">
              <w:rPr>
                <w:rFonts w:ascii="Calibri" w:eastAsia="Times New Roman" w:hAnsi="Calibri" w:cs="Calibri"/>
                <w:sz w:val="20"/>
                <w:szCs w:val="20"/>
                <w:lang w:val="es-ES"/>
              </w:rPr>
              <w:t>Hat</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Suse</w:t>
            </w:r>
            <w:proofErr w:type="spellEnd"/>
            <w:r w:rsidRPr="007F2E6E">
              <w:rPr>
                <w:rFonts w:ascii="Calibri" w:eastAsia="Times New Roman" w:hAnsi="Calibri" w:cs="Calibri"/>
                <w:sz w:val="20"/>
                <w:szCs w:val="20"/>
                <w:lang w:val="es-ES"/>
              </w:rPr>
              <w:t>, Ubuntu, entre otras.</w:t>
            </w:r>
          </w:p>
        </w:tc>
        <w:tc>
          <w:tcPr>
            <w:tcW w:w="960" w:type="dxa"/>
            <w:tcBorders>
              <w:top w:val="nil"/>
              <w:left w:val="nil"/>
              <w:bottom w:val="single" w:sz="4" w:space="0" w:color="auto"/>
              <w:right w:val="single" w:sz="4" w:space="0" w:color="auto"/>
            </w:tcBorders>
            <w:shd w:val="clear" w:color="auto" w:fill="auto"/>
            <w:noWrap/>
            <w:hideMark/>
          </w:tcPr>
          <w:p w14:paraId="7B87C1F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229C74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7CEA37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AB46696" w14:textId="77777777" w:rsidTr="006C28E1">
        <w:trPr>
          <w:trHeight w:val="510"/>
        </w:trPr>
        <w:tc>
          <w:tcPr>
            <w:tcW w:w="1006" w:type="dxa"/>
            <w:tcBorders>
              <w:top w:val="nil"/>
              <w:left w:val="single" w:sz="4" w:space="0" w:color="auto"/>
              <w:bottom w:val="nil"/>
              <w:right w:val="nil"/>
            </w:tcBorders>
            <w:shd w:val="clear" w:color="auto" w:fill="auto"/>
            <w:noWrap/>
            <w:hideMark/>
          </w:tcPr>
          <w:p w14:paraId="03C0844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BA0523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07E01F0"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Licenciamiento de HA: La solución de virtualización debe proporcionar características de High </w:t>
            </w:r>
            <w:proofErr w:type="spellStart"/>
            <w:r w:rsidRPr="007F2E6E">
              <w:rPr>
                <w:rFonts w:ascii="Calibri" w:eastAsia="Times New Roman" w:hAnsi="Calibri" w:cs="Calibri"/>
                <w:sz w:val="20"/>
                <w:szCs w:val="20"/>
                <w:lang w:val="es-ES"/>
              </w:rPr>
              <w:t>Availability</w:t>
            </w:r>
            <w:proofErr w:type="spellEnd"/>
            <w:r w:rsidRPr="007F2E6E">
              <w:rPr>
                <w:rFonts w:ascii="Calibri" w:eastAsia="Times New Roman" w:hAnsi="Calibri" w:cs="Calibri"/>
                <w:sz w:val="20"/>
                <w:szCs w:val="20"/>
                <w:lang w:val="es-ES"/>
              </w:rPr>
              <w:t>, y sin que haya intervención del usuario para la definición de las mismas.</w:t>
            </w:r>
          </w:p>
        </w:tc>
        <w:tc>
          <w:tcPr>
            <w:tcW w:w="960" w:type="dxa"/>
            <w:tcBorders>
              <w:top w:val="nil"/>
              <w:left w:val="nil"/>
              <w:bottom w:val="single" w:sz="4" w:space="0" w:color="auto"/>
              <w:right w:val="single" w:sz="4" w:space="0" w:color="auto"/>
            </w:tcBorders>
            <w:shd w:val="clear" w:color="auto" w:fill="auto"/>
            <w:noWrap/>
            <w:hideMark/>
          </w:tcPr>
          <w:p w14:paraId="1D1D096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DFDF37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27196D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45EDA57" w14:textId="77777777" w:rsidTr="006C28E1">
        <w:trPr>
          <w:trHeight w:val="765"/>
        </w:trPr>
        <w:tc>
          <w:tcPr>
            <w:tcW w:w="1006" w:type="dxa"/>
            <w:tcBorders>
              <w:top w:val="nil"/>
              <w:left w:val="single" w:sz="4" w:space="0" w:color="auto"/>
              <w:bottom w:val="nil"/>
              <w:right w:val="nil"/>
            </w:tcBorders>
            <w:shd w:val="clear" w:color="auto" w:fill="auto"/>
            <w:noWrap/>
            <w:hideMark/>
          </w:tcPr>
          <w:p w14:paraId="65D04FF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398E83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1C122B67"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Movimiento de máquinas virtuales: El software de virtualización debe ser capaz de mover máquinas virtuales entre  servidores  físicos  sin  la  necesidad  de  apagar  las  máquinas  virtuales,  es  decir,  debe  poder  migrar máquinas virtuales entre máquinas físicas en línea.</w:t>
            </w:r>
          </w:p>
        </w:tc>
        <w:tc>
          <w:tcPr>
            <w:tcW w:w="960" w:type="dxa"/>
            <w:tcBorders>
              <w:top w:val="nil"/>
              <w:left w:val="nil"/>
              <w:bottom w:val="single" w:sz="4" w:space="0" w:color="auto"/>
              <w:right w:val="single" w:sz="4" w:space="0" w:color="auto"/>
            </w:tcBorders>
            <w:shd w:val="clear" w:color="auto" w:fill="auto"/>
            <w:noWrap/>
            <w:hideMark/>
          </w:tcPr>
          <w:p w14:paraId="0017CD9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C36ABB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865619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5DC7826" w14:textId="77777777" w:rsidTr="006C28E1">
        <w:trPr>
          <w:trHeight w:val="510"/>
        </w:trPr>
        <w:tc>
          <w:tcPr>
            <w:tcW w:w="1006" w:type="dxa"/>
            <w:tcBorders>
              <w:top w:val="nil"/>
              <w:left w:val="single" w:sz="4" w:space="0" w:color="auto"/>
              <w:bottom w:val="nil"/>
              <w:right w:val="nil"/>
            </w:tcBorders>
            <w:shd w:val="clear" w:color="auto" w:fill="auto"/>
            <w:noWrap/>
            <w:hideMark/>
          </w:tcPr>
          <w:p w14:paraId="75EB23A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58C4AF9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C91048F"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Consola de gestión: El fabricante del software de virtualización debe también proporcionar un producto de</w:t>
            </w:r>
            <w:r w:rsidRPr="007F2E6E">
              <w:rPr>
                <w:rFonts w:ascii="Calibri" w:eastAsia="Times New Roman" w:hAnsi="Calibri" w:cs="Calibri"/>
                <w:sz w:val="20"/>
                <w:szCs w:val="20"/>
                <w:lang w:val="es-ES"/>
              </w:rPr>
              <w:br/>
              <w:t>aprovisionamiento, administración y control que permita hacer las siguientes tareas:</w:t>
            </w:r>
          </w:p>
        </w:tc>
        <w:tc>
          <w:tcPr>
            <w:tcW w:w="960" w:type="dxa"/>
            <w:tcBorders>
              <w:top w:val="nil"/>
              <w:left w:val="nil"/>
              <w:bottom w:val="single" w:sz="4" w:space="0" w:color="auto"/>
              <w:right w:val="single" w:sz="4" w:space="0" w:color="auto"/>
            </w:tcBorders>
            <w:shd w:val="clear" w:color="auto" w:fill="auto"/>
            <w:noWrap/>
            <w:hideMark/>
          </w:tcPr>
          <w:p w14:paraId="3268871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F1440F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70D575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8480DA6" w14:textId="77777777" w:rsidTr="006C28E1">
        <w:trPr>
          <w:trHeight w:val="255"/>
        </w:trPr>
        <w:tc>
          <w:tcPr>
            <w:tcW w:w="1006" w:type="dxa"/>
            <w:tcBorders>
              <w:top w:val="nil"/>
              <w:left w:val="single" w:sz="4" w:space="0" w:color="auto"/>
              <w:bottom w:val="nil"/>
              <w:right w:val="nil"/>
            </w:tcBorders>
            <w:shd w:val="clear" w:color="auto" w:fill="auto"/>
            <w:noWrap/>
            <w:hideMark/>
          </w:tcPr>
          <w:p w14:paraId="05FA3807"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6B441F6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F76DCB0"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 permitir la creación de máquinas virtuales nuevas.</w:t>
            </w:r>
          </w:p>
        </w:tc>
        <w:tc>
          <w:tcPr>
            <w:tcW w:w="960" w:type="dxa"/>
            <w:tcBorders>
              <w:top w:val="nil"/>
              <w:left w:val="nil"/>
              <w:bottom w:val="single" w:sz="4" w:space="0" w:color="auto"/>
              <w:right w:val="single" w:sz="4" w:space="0" w:color="auto"/>
            </w:tcBorders>
            <w:shd w:val="clear" w:color="auto" w:fill="auto"/>
            <w:noWrap/>
            <w:hideMark/>
          </w:tcPr>
          <w:p w14:paraId="7DFD0D0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FEA7FA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22FA13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65A9F5B" w14:textId="77777777" w:rsidTr="006C28E1">
        <w:trPr>
          <w:trHeight w:val="255"/>
        </w:trPr>
        <w:tc>
          <w:tcPr>
            <w:tcW w:w="1006" w:type="dxa"/>
            <w:tcBorders>
              <w:top w:val="nil"/>
              <w:left w:val="single" w:sz="4" w:space="0" w:color="auto"/>
              <w:bottom w:val="nil"/>
              <w:right w:val="nil"/>
            </w:tcBorders>
            <w:shd w:val="clear" w:color="auto" w:fill="auto"/>
            <w:noWrap/>
            <w:hideMark/>
          </w:tcPr>
          <w:p w14:paraId="0F40774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372C3D00"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72D05E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 permitir la supervisión de máquinas virtuales.</w:t>
            </w:r>
          </w:p>
        </w:tc>
        <w:tc>
          <w:tcPr>
            <w:tcW w:w="960" w:type="dxa"/>
            <w:tcBorders>
              <w:top w:val="nil"/>
              <w:left w:val="nil"/>
              <w:bottom w:val="single" w:sz="4" w:space="0" w:color="auto"/>
              <w:right w:val="single" w:sz="4" w:space="0" w:color="auto"/>
            </w:tcBorders>
            <w:shd w:val="clear" w:color="auto" w:fill="auto"/>
            <w:noWrap/>
            <w:hideMark/>
          </w:tcPr>
          <w:p w14:paraId="55489E7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DF478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6B41A1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2FF0770" w14:textId="77777777" w:rsidTr="006C28E1">
        <w:trPr>
          <w:trHeight w:val="255"/>
        </w:trPr>
        <w:tc>
          <w:tcPr>
            <w:tcW w:w="1006" w:type="dxa"/>
            <w:tcBorders>
              <w:top w:val="nil"/>
              <w:left w:val="single" w:sz="4" w:space="0" w:color="auto"/>
              <w:bottom w:val="nil"/>
              <w:right w:val="nil"/>
            </w:tcBorders>
            <w:shd w:val="clear" w:color="auto" w:fill="auto"/>
            <w:noWrap/>
            <w:hideMark/>
          </w:tcPr>
          <w:p w14:paraId="1DA03137"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58CC594"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48473E4"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 ser compatible con el protocolo SNMP.</w:t>
            </w:r>
          </w:p>
        </w:tc>
        <w:tc>
          <w:tcPr>
            <w:tcW w:w="960" w:type="dxa"/>
            <w:tcBorders>
              <w:top w:val="nil"/>
              <w:left w:val="nil"/>
              <w:bottom w:val="single" w:sz="4" w:space="0" w:color="auto"/>
              <w:right w:val="single" w:sz="4" w:space="0" w:color="auto"/>
            </w:tcBorders>
            <w:shd w:val="clear" w:color="auto" w:fill="auto"/>
            <w:noWrap/>
            <w:hideMark/>
          </w:tcPr>
          <w:p w14:paraId="085EC35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6791F2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FACCB4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BBD375E" w14:textId="77777777" w:rsidTr="006C28E1">
        <w:trPr>
          <w:trHeight w:val="255"/>
        </w:trPr>
        <w:tc>
          <w:tcPr>
            <w:tcW w:w="1006" w:type="dxa"/>
            <w:tcBorders>
              <w:top w:val="nil"/>
              <w:left w:val="single" w:sz="4" w:space="0" w:color="auto"/>
              <w:bottom w:val="nil"/>
              <w:right w:val="nil"/>
            </w:tcBorders>
            <w:shd w:val="clear" w:color="auto" w:fill="auto"/>
            <w:noWrap/>
            <w:hideMark/>
          </w:tcPr>
          <w:p w14:paraId="0CCD005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F9313B4"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867A1CB"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 ser capaz de mover máquinas virtuales entre servidores físicos.</w:t>
            </w:r>
          </w:p>
        </w:tc>
        <w:tc>
          <w:tcPr>
            <w:tcW w:w="960" w:type="dxa"/>
            <w:tcBorders>
              <w:top w:val="nil"/>
              <w:left w:val="nil"/>
              <w:bottom w:val="single" w:sz="4" w:space="0" w:color="auto"/>
              <w:right w:val="single" w:sz="4" w:space="0" w:color="auto"/>
            </w:tcBorders>
            <w:shd w:val="clear" w:color="auto" w:fill="auto"/>
            <w:noWrap/>
            <w:hideMark/>
          </w:tcPr>
          <w:p w14:paraId="7AB6C94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1550AA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68587F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87ACB3D" w14:textId="77777777" w:rsidTr="006C28E1">
        <w:trPr>
          <w:trHeight w:val="510"/>
        </w:trPr>
        <w:tc>
          <w:tcPr>
            <w:tcW w:w="1006" w:type="dxa"/>
            <w:tcBorders>
              <w:top w:val="nil"/>
              <w:left w:val="single" w:sz="4" w:space="0" w:color="auto"/>
              <w:bottom w:val="nil"/>
              <w:right w:val="nil"/>
            </w:tcBorders>
            <w:shd w:val="clear" w:color="auto" w:fill="auto"/>
            <w:noWrap/>
            <w:hideMark/>
          </w:tcPr>
          <w:p w14:paraId="42610F5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0977AD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E4F6C74"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La solución debe considerar alto nivel de tolerancia a fallas, esto es que deberá soportar la falla de hasta un nodo o hasta dos discos dentro de un nodo en el clúster sin pérdida de datos o interrupción de servicio.</w:t>
            </w:r>
          </w:p>
        </w:tc>
        <w:tc>
          <w:tcPr>
            <w:tcW w:w="960" w:type="dxa"/>
            <w:tcBorders>
              <w:top w:val="nil"/>
              <w:left w:val="nil"/>
              <w:bottom w:val="single" w:sz="4" w:space="0" w:color="auto"/>
              <w:right w:val="single" w:sz="4" w:space="0" w:color="auto"/>
            </w:tcBorders>
            <w:shd w:val="clear" w:color="auto" w:fill="auto"/>
            <w:noWrap/>
            <w:hideMark/>
          </w:tcPr>
          <w:p w14:paraId="780097B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9CA731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6AE518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02D5EF9" w14:textId="77777777" w:rsidTr="006C28E1">
        <w:trPr>
          <w:trHeight w:val="510"/>
        </w:trPr>
        <w:tc>
          <w:tcPr>
            <w:tcW w:w="1006" w:type="dxa"/>
            <w:tcBorders>
              <w:top w:val="nil"/>
              <w:left w:val="single" w:sz="4" w:space="0" w:color="auto"/>
              <w:bottom w:val="nil"/>
              <w:right w:val="nil"/>
            </w:tcBorders>
            <w:shd w:val="clear" w:color="auto" w:fill="auto"/>
            <w:noWrap/>
            <w:hideMark/>
          </w:tcPr>
          <w:p w14:paraId="39D3AE50"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8D3140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4B3DF4E"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Funcionalidades  del  almacenamiento:  El  almacenamiento  distribuido  por  la  solución  debe  soportar  las siguientes funcionalidades:</w:t>
            </w:r>
          </w:p>
        </w:tc>
        <w:tc>
          <w:tcPr>
            <w:tcW w:w="960" w:type="dxa"/>
            <w:tcBorders>
              <w:top w:val="nil"/>
              <w:left w:val="nil"/>
              <w:bottom w:val="single" w:sz="4" w:space="0" w:color="auto"/>
              <w:right w:val="single" w:sz="4" w:space="0" w:color="auto"/>
            </w:tcBorders>
            <w:shd w:val="clear" w:color="auto" w:fill="auto"/>
            <w:noWrap/>
            <w:hideMark/>
          </w:tcPr>
          <w:p w14:paraId="238A84D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417B76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CE2B45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45DC4EE" w14:textId="77777777" w:rsidTr="006C28E1">
        <w:trPr>
          <w:trHeight w:val="255"/>
        </w:trPr>
        <w:tc>
          <w:tcPr>
            <w:tcW w:w="1006" w:type="dxa"/>
            <w:tcBorders>
              <w:top w:val="nil"/>
              <w:left w:val="single" w:sz="4" w:space="0" w:color="auto"/>
              <w:bottom w:val="nil"/>
              <w:right w:val="nil"/>
            </w:tcBorders>
            <w:shd w:val="clear" w:color="auto" w:fill="auto"/>
            <w:noWrap/>
            <w:hideMark/>
          </w:tcPr>
          <w:p w14:paraId="77A1498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18F90E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BB77A62" w14:textId="77777777"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Snapshots</w:t>
            </w:r>
            <w:proofErr w:type="spellEnd"/>
            <w:r w:rsidRPr="007F2E6E">
              <w:rPr>
                <w:rFonts w:ascii="Calibri" w:eastAsia="Times New Roman" w:hAnsi="Calibri" w:cs="Calibri"/>
                <w:sz w:val="20"/>
                <w:szCs w:val="20"/>
                <w:lang w:val="es-ES"/>
              </w:rPr>
              <w:t xml:space="preserve"> sin degradación de desempeño con granularidad a nivel de máquina virtual.</w:t>
            </w:r>
          </w:p>
        </w:tc>
        <w:tc>
          <w:tcPr>
            <w:tcW w:w="960" w:type="dxa"/>
            <w:tcBorders>
              <w:top w:val="nil"/>
              <w:left w:val="nil"/>
              <w:bottom w:val="single" w:sz="4" w:space="0" w:color="auto"/>
              <w:right w:val="single" w:sz="4" w:space="0" w:color="auto"/>
            </w:tcBorders>
            <w:shd w:val="clear" w:color="auto" w:fill="auto"/>
            <w:noWrap/>
            <w:hideMark/>
          </w:tcPr>
          <w:p w14:paraId="48DEFAD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D49C51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21A41D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A557A3F" w14:textId="77777777" w:rsidTr="006C28E1">
        <w:trPr>
          <w:trHeight w:val="255"/>
        </w:trPr>
        <w:tc>
          <w:tcPr>
            <w:tcW w:w="1006" w:type="dxa"/>
            <w:tcBorders>
              <w:top w:val="nil"/>
              <w:left w:val="single" w:sz="4" w:space="0" w:color="auto"/>
              <w:bottom w:val="nil"/>
              <w:right w:val="nil"/>
            </w:tcBorders>
            <w:shd w:val="clear" w:color="auto" w:fill="auto"/>
            <w:noWrap/>
            <w:hideMark/>
          </w:tcPr>
          <w:p w14:paraId="5C58ABC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50C3403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D847EE2"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Compresión en Línea y/o post‐proceso por bloques.</w:t>
            </w:r>
          </w:p>
        </w:tc>
        <w:tc>
          <w:tcPr>
            <w:tcW w:w="960" w:type="dxa"/>
            <w:tcBorders>
              <w:top w:val="nil"/>
              <w:left w:val="nil"/>
              <w:bottom w:val="single" w:sz="4" w:space="0" w:color="auto"/>
              <w:right w:val="single" w:sz="4" w:space="0" w:color="auto"/>
            </w:tcBorders>
            <w:shd w:val="clear" w:color="auto" w:fill="auto"/>
            <w:noWrap/>
            <w:hideMark/>
          </w:tcPr>
          <w:p w14:paraId="0F04A7A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0A1703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C59C1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878357A" w14:textId="77777777" w:rsidTr="006C28E1">
        <w:trPr>
          <w:trHeight w:val="255"/>
        </w:trPr>
        <w:tc>
          <w:tcPr>
            <w:tcW w:w="1006" w:type="dxa"/>
            <w:tcBorders>
              <w:top w:val="nil"/>
              <w:left w:val="single" w:sz="4" w:space="0" w:color="auto"/>
              <w:bottom w:val="nil"/>
              <w:right w:val="nil"/>
            </w:tcBorders>
            <w:shd w:val="clear" w:color="auto" w:fill="auto"/>
            <w:noWrap/>
            <w:hideMark/>
          </w:tcPr>
          <w:p w14:paraId="6C3FAFF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624F1C0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FF23AE4" w14:textId="77777777"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Provisionamiento</w:t>
            </w:r>
            <w:proofErr w:type="spellEnd"/>
            <w:r w:rsidRPr="007F2E6E">
              <w:rPr>
                <w:rFonts w:ascii="Calibri" w:eastAsia="Times New Roman" w:hAnsi="Calibri" w:cs="Calibri"/>
                <w:sz w:val="20"/>
                <w:szCs w:val="20"/>
                <w:lang w:val="es-ES"/>
              </w:rPr>
              <w:t xml:space="preserve"> de almacenamiento ligero "</w:t>
            </w:r>
            <w:proofErr w:type="spellStart"/>
            <w:r w:rsidRPr="007F2E6E">
              <w:rPr>
                <w:rFonts w:ascii="Calibri" w:eastAsia="Times New Roman" w:hAnsi="Calibri" w:cs="Calibri"/>
                <w:sz w:val="20"/>
                <w:szCs w:val="20"/>
                <w:lang w:val="es-ES"/>
              </w:rPr>
              <w:t>Thin</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provisioning</w:t>
            </w:r>
            <w:proofErr w:type="spellEnd"/>
            <w:r w:rsidRPr="007F2E6E">
              <w:rPr>
                <w:rFonts w:ascii="Calibri" w:eastAsia="Times New Roman" w:hAnsi="Calibri" w:cs="Calibri"/>
                <w:sz w:val="20"/>
                <w:szCs w:val="20"/>
                <w:lang w:val="es-ES"/>
              </w:rPr>
              <w:t>".</w:t>
            </w:r>
          </w:p>
        </w:tc>
        <w:tc>
          <w:tcPr>
            <w:tcW w:w="960" w:type="dxa"/>
            <w:tcBorders>
              <w:top w:val="nil"/>
              <w:left w:val="nil"/>
              <w:bottom w:val="single" w:sz="4" w:space="0" w:color="auto"/>
              <w:right w:val="single" w:sz="4" w:space="0" w:color="auto"/>
            </w:tcBorders>
            <w:shd w:val="clear" w:color="auto" w:fill="auto"/>
            <w:noWrap/>
            <w:hideMark/>
          </w:tcPr>
          <w:p w14:paraId="5AC9FF3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250B84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DBA205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1CB150D" w14:textId="77777777" w:rsidTr="006C28E1">
        <w:trPr>
          <w:trHeight w:val="765"/>
        </w:trPr>
        <w:tc>
          <w:tcPr>
            <w:tcW w:w="1006" w:type="dxa"/>
            <w:tcBorders>
              <w:top w:val="nil"/>
              <w:left w:val="single" w:sz="4" w:space="0" w:color="auto"/>
              <w:bottom w:val="nil"/>
              <w:right w:val="nil"/>
            </w:tcBorders>
            <w:shd w:val="clear" w:color="auto" w:fill="auto"/>
            <w:noWrap/>
            <w:hideMark/>
          </w:tcPr>
          <w:p w14:paraId="26A84AC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14AB79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A723E9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Replicación  a  sitios  remotos  de  manera  asíncrona,  con  granularidad  a  nivel  máquina  virtual,  en  la  cual permita al administrador seleccionar que máquinas virtuales desea replicar sin requerir la instalación de software adicional basados en la misma </w:t>
            </w:r>
            <w:proofErr w:type="spellStart"/>
            <w:r w:rsidRPr="007F2E6E">
              <w:rPr>
                <w:rFonts w:ascii="Calibri" w:eastAsia="Times New Roman" w:hAnsi="Calibri" w:cs="Calibri"/>
                <w:sz w:val="20"/>
                <w:szCs w:val="20"/>
                <w:lang w:val="es-ES"/>
              </w:rPr>
              <w:t>solucion</w:t>
            </w:r>
            <w:proofErr w:type="spellEnd"/>
            <w:r w:rsidRPr="007F2E6E">
              <w:rPr>
                <w:rFonts w:ascii="Calibri" w:eastAsia="Times New Roman" w:hAnsi="Calibri" w:cs="Calibri"/>
                <w:sz w:val="20"/>
                <w:szCs w:val="20"/>
                <w:lang w:val="es-ES"/>
              </w:rPr>
              <w:t xml:space="preserve"> de </w:t>
            </w:r>
            <w:proofErr w:type="spellStart"/>
            <w:r w:rsidRPr="007F2E6E">
              <w:rPr>
                <w:rFonts w:ascii="Calibri" w:eastAsia="Times New Roman" w:hAnsi="Calibri" w:cs="Calibri"/>
                <w:sz w:val="20"/>
                <w:szCs w:val="20"/>
                <w:lang w:val="es-ES"/>
              </w:rPr>
              <w:t>hyperconvergencia</w:t>
            </w:r>
            <w:proofErr w:type="spellEnd"/>
            <w:r w:rsidRPr="007F2E6E">
              <w:rPr>
                <w:rFonts w:ascii="Calibri" w:eastAsia="Times New Roman" w:hAnsi="Calibri" w:cs="Calibri"/>
                <w:sz w:val="20"/>
                <w:szCs w:val="20"/>
                <w:lang w:val="es-ES"/>
              </w:rPr>
              <w:t>.</w:t>
            </w:r>
          </w:p>
        </w:tc>
        <w:tc>
          <w:tcPr>
            <w:tcW w:w="960" w:type="dxa"/>
            <w:tcBorders>
              <w:top w:val="nil"/>
              <w:left w:val="nil"/>
              <w:bottom w:val="single" w:sz="4" w:space="0" w:color="auto"/>
              <w:right w:val="single" w:sz="4" w:space="0" w:color="auto"/>
            </w:tcBorders>
            <w:shd w:val="clear" w:color="auto" w:fill="auto"/>
            <w:noWrap/>
            <w:hideMark/>
          </w:tcPr>
          <w:p w14:paraId="1BD8618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721573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51CED5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FBC9DB9" w14:textId="77777777" w:rsidTr="006C28E1">
        <w:trPr>
          <w:trHeight w:val="255"/>
        </w:trPr>
        <w:tc>
          <w:tcPr>
            <w:tcW w:w="1006" w:type="dxa"/>
            <w:tcBorders>
              <w:top w:val="nil"/>
              <w:left w:val="single" w:sz="4" w:space="0" w:color="auto"/>
              <w:bottom w:val="nil"/>
              <w:right w:val="nil"/>
            </w:tcBorders>
            <w:shd w:val="clear" w:color="auto" w:fill="auto"/>
            <w:noWrap/>
            <w:hideMark/>
          </w:tcPr>
          <w:p w14:paraId="56F36EC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53ECFCE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5AF8130"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 soportar la funcionalidad de servidor de archivos, soportando el protocolo SMB y/o NFS.</w:t>
            </w:r>
          </w:p>
        </w:tc>
        <w:tc>
          <w:tcPr>
            <w:tcW w:w="960" w:type="dxa"/>
            <w:tcBorders>
              <w:top w:val="nil"/>
              <w:left w:val="nil"/>
              <w:bottom w:val="single" w:sz="4" w:space="0" w:color="auto"/>
              <w:right w:val="single" w:sz="4" w:space="0" w:color="auto"/>
            </w:tcBorders>
            <w:shd w:val="clear" w:color="auto" w:fill="auto"/>
            <w:hideMark/>
          </w:tcPr>
          <w:p w14:paraId="78FBE2A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233272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F7251E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CDCF9FD" w14:textId="77777777" w:rsidTr="006C28E1">
        <w:trPr>
          <w:trHeight w:val="510"/>
        </w:trPr>
        <w:tc>
          <w:tcPr>
            <w:tcW w:w="1006" w:type="dxa"/>
            <w:tcBorders>
              <w:top w:val="nil"/>
              <w:left w:val="single" w:sz="4" w:space="0" w:color="auto"/>
              <w:bottom w:val="nil"/>
              <w:right w:val="nil"/>
            </w:tcBorders>
            <w:shd w:val="clear" w:color="auto" w:fill="auto"/>
            <w:hideMark/>
          </w:tcPr>
          <w:p w14:paraId="11FBB2C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000542D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4E2432A" w14:textId="6BFE5754"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  soportar  la  capacidad  de  entregar  espacio  vía  bloques  (</w:t>
            </w:r>
            <w:proofErr w:type="spellStart"/>
            <w:r w:rsidRPr="007F2E6E">
              <w:rPr>
                <w:rFonts w:ascii="Calibri" w:eastAsia="Times New Roman" w:hAnsi="Calibri" w:cs="Calibri"/>
                <w:sz w:val="20"/>
                <w:szCs w:val="20"/>
                <w:lang w:val="es-ES"/>
              </w:rPr>
              <w:t>iSCSi</w:t>
            </w:r>
            <w:proofErr w:type="spellEnd"/>
            <w:r w:rsidRPr="007F2E6E">
              <w:rPr>
                <w:rFonts w:ascii="Calibri" w:eastAsia="Times New Roman" w:hAnsi="Calibri" w:cs="Calibri"/>
                <w:sz w:val="20"/>
                <w:szCs w:val="20"/>
                <w:lang w:val="es-ES"/>
              </w:rPr>
              <w:t xml:space="preserve">)  usando  comunicación  por  redes </w:t>
            </w:r>
            <w:proofErr w:type="spellStart"/>
            <w:r w:rsidRPr="007F2E6E">
              <w:rPr>
                <w:rFonts w:ascii="Calibri" w:eastAsia="Times New Roman" w:hAnsi="Calibri" w:cs="Calibri"/>
                <w:sz w:val="20"/>
                <w:szCs w:val="20"/>
                <w:lang w:val="es-ES"/>
              </w:rPr>
              <w:t>ethernet</w:t>
            </w:r>
            <w:proofErr w:type="spellEnd"/>
            <w:r w:rsidRPr="007F2E6E">
              <w:rPr>
                <w:rFonts w:ascii="Calibri" w:eastAsia="Times New Roman" w:hAnsi="Calibri" w:cs="Calibri"/>
                <w:sz w:val="20"/>
                <w:szCs w:val="20"/>
                <w:lang w:val="es-ES"/>
              </w:rPr>
              <w:t xml:space="preserve">. </w:t>
            </w:r>
            <w:r w:rsidR="00FD0818" w:rsidRPr="007F2E6E">
              <w:rPr>
                <w:rFonts w:ascii="Calibri" w:eastAsia="Times New Roman" w:hAnsi="Calibri" w:cs="Calibri"/>
                <w:sz w:val="20"/>
                <w:szCs w:val="20"/>
                <w:lang w:val="es-ES"/>
              </w:rPr>
              <w:t>Además</w:t>
            </w:r>
            <w:r w:rsidRPr="007F2E6E">
              <w:rPr>
                <w:rFonts w:ascii="Calibri" w:eastAsia="Times New Roman" w:hAnsi="Calibri" w:cs="Calibri"/>
                <w:sz w:val="20"/>
                <w:szCs w:val="20"/>
                <w:lang w:val="es-ES"/>
              </w:rPr>
              <w:t xml:space="preserve"> de soportar </w:t>
            </w:r>
            <w:r w:rsidR="00FD0818" w:rsidRPr="007F2E6E">
              <w:rPr>
                <w:rFonts w:ascii="Calibri" w:eastAsia="Times New Roman" w:hAnsi="Calibri" w:cs="Calibri"/>
                <w:sz w:val="20"/>
                <w:szCs w:val="20"/>
                <w:lang w:val="es-ES"/>
              </w:rPr>
              <w:t>implementación</w:t>
            </w:r>
            <w:r w:rsidRPr="007F2E6E">
              <w:rPr>
                <w:rFonts w:ascii="Calibri" w:eastAsia="Times New Roman" w:hAnsi="Calibri" w:cs="Calibri"/>
                <w:sz w:val="20"/>
                <w:szCs w:val="20"/>
                <w:lang w:val="es-ES"/>
              </w:rPr>
              <w:t xml:space="preserve"> de contenedores, y presentar almacenamiento a </w:t>
            </w:r>
            <w:proofErr w:type="spellStart"/>
            <w:r w:rsidRPr="007F2E6E">
              <w:rPr>
                <w:rFonts w:ascii="Calibri" w:eastAsia="Times New Roman" w:hAnsi="Calibri" w:cs="Calibri"/>
                <w:sz w:val="20"/>
                <w:szCs w:val="20"/>
                <w:lang w:val="es-ES"/>
              </w:rPr>
              <w:t>kubernetes</w:t>
            </w:r>
            <w:proofErr w:type="spellEnd"/>
          </w:p>
        </w:tc>
        <w:tc>
          <w:tcPr>
            <w:tcW w:w="960" w:type="dxa"/>
            <w:tcBorders>
              <w:top w:val="nil"/>
              <w:left w:val="nil"/>
              <w:bottom w:val="single" w:sz="4" w:space="0" w:color="auto"/>
              <w:right w:val="single" w:sz="4" w:space="0" w:color="auto"/>
            </w:tcBorders>
            <w:shd w:val="clear" w:color="auto" w:fill="auto"/>
            <w:noWrap/>
            <w:hideMark/>
          </w:tcPr>
          <w:p w14:paraId="5737954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A667F2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92934D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844822E" w14:textId="77777777" w:rsidTr="006C28E1">
        <w:trPr>
          <w:trHeight w:val="510"/>
        </w:trPr>
        <w:tc>
          <w:tcPr>
            <w:tcW w:w="1006" w:type="dxa"/>
            <w:tcBorders>
              <w:top w:val="nil"/>
              <w:left w:val="single" w:sz="4" w:space="0" w:color="auto"/>
              <w:bottom w:val="nil"/>
              <w:right w:val="nil"/>
            </w:tcBorders>
            <w:shd w:val="clear" w:color="auto" w:fill="auto"/>
            <w:hideMark/>
          </w:tcPr>
          <w:p w14:paraId="246F4F9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lastRenderedPageBreak/>
              <w:t> </w:t>
            </w:r>
          </w:p>
        </w:tc>
        <w:tc>
          <w:tcPr>
            <w:tcW w:w="1394" w:type="dxa"/>
            <w:tcBorders>
              <w:top w:val="nil"/>
              <w:left w:val="nil"/>
              <w:bottom w:val="nil"/>
              <w:right w:val="single" w:sz="4" w:space="0" w:color="000000"/>
            </w:tcBorders>
            <w:shd w:val="clear" w:color="auto" w:fill="auto"/>
            <w:hideMark/>
          </w:tcPr>
          <w:p w14:paraId="5D4DA7F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7320448"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Hot </w:t>
            </w:r>
            <w:proofErr w:type="spellStart"/>
            <w:r w:rsidRPr="007F2E6E">
              <w:rPr>
                <w:rFonts w:ascii="Calibri" w:eastAsia="Times New Roman" w:hAnsi="Calibri" w:cs="Calibri"/>
                <w:sz w:val="20"/>
                <w:szCs w:val="20"/>
                <w:lang w:val="es-ES"/>
              </w:rPr>
              <w:t>add</w:t>
            </w:r>
            <w:proofErr w:type="spellEnd"/>
            <w:r w:rsidRPr="007F2E6E">
              <w:rPr>
                <w:rFonts w:ascii="Calibri" w:eastAsia="Times New Roman" w:hAnsi="Calibri" w:cs="Calibri"/>
                <w:sz w:val="20"/>
                <w:szCs w:val="20"/>
                <w:lang w:val="es-ES"/>
              </w:rPr>
              <w:t xml:space="preserve">: La solución de virtualización debe soportar la adición de memoria, </w:t>
            </w:r>
            <w:proofErr w:type="spellStart"/>
            <w:r w:rsidRPr="007F2E6E">
              <w:rPr>
                <w:rFonts w:ascii="Calibri" w:eastAsia="Times New Roman" w:hAnsi="Calibri" w:cs="Calibri"/>
                <w:sz w:val="20"/>
                <w:szCs w:val="20"/>
                <w:lang w:val="es-ES"/>
              </w:rPr>
              <w:t>vCPU</w:t>
            </w:r>
            <w:proofErr w:type="spellEnd"/>
            <w:r w:rsidRPr="007F2E6E">
              <w:rPr>
                <w:rFonts w:ascii="Calibri" w:eastAsia="Times New Roman" w:hAnsi="Calibri" w:cs="Calibri"/>
                <w:sz w:val="20"/>
                <w:szCs w:val="20"/>
                <w:lang w:val="es-ES"/>
              </w:rPr>
              <w:t>, disco duro y tarjetería de red en caliente para las máquinas virtuales.</w:t>
            </w:r>
          </w:p>
        </w:tc>
        <w:tc>
          <w:tcPr>
            <w:tcW w:w="960" w:type="dxa"/>
            <w:tcBorders>
              <w:top w:val="nil"/>
              <w:left w:val="nil"/>
              <w:bottom w:val="single" w:sz="4" w:space="0" w:color="auto"/>
              <w:right w:val="single" w:sz="4" w:space="0" w:color="auto"/>
            </w:tcBorders>
            <w:shd w:val="clear" w:color="auto" w:fill="auto"/>
            <w:noWrap/>
            <w:hideMark/>
          </w:tcPr>
          <w:p w14:paraId="24DAE53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C977AF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A56353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2078C39" w14:textId="77777777" w:rsidTr="006C28E1">
        <w:trPr>
          <w:trHeight w:val="510"/>
        </w:trPr>
        <w:tc>
          <w:tcPr>
            <w:tcW w:w="1006" w:type="dxa"/>
            <w:tcBorders>
              <w:top w:val="nil"/>
              <w:left w:val="single" w:sz="4" w:space="0" w:color="auto"/>
              <w:bottom w:val="nil"/>
              <w:right w:val="nil"/>
            </w:tcBorders>
            <w:shd w:val="clear" w:color="auto" w:fill="auto"/>
            <w:hideMark/>
          </w:tcPr>
          <w:p w14:paraId="3742FA9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1F93A76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E89F7A0"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Funciones  de  Monitoreo  y  Análisis:  La  solución  debe  incluir  herramientas  de  monitoreo  y  análisis  que integren los siguientes elementos:</w:t>
            </w:r>
          </w:p>
        </w:tc>
        <w:tc>
          <w:tcPr>
            <w:tcW w:w="960" w:type="dxa"/>
            <w:tcBorders>
              <w:top w:val="nil"/>
              <w:left w:val="nil"/>
              <w:bottom w:val="single" w:sz="4" w:space="0" w:color="auto"/>
              <w:right w:val="single" w:sz="4" w:space="0" w:color="auto"/>
            </w:tcBorders>
            <w:shd w:val="clear" w:color="auto" w:fill="auto"/>
            <w:noWrap/>
            <w:hideMark/>
          </w:tcPr>
          <w:p w14:paraId="0DEDB3D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318ABD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48589E3"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7D2D4C1" w14:textId="77777777" w:rsidTr="006C28E1">
        <w:trPr>
          <w:trHeight w:val="510"/>
        </w:trPr>
        <w:tc>
          <w:tcPr>
            <w:tcW w:w="1006" w:type="dxa"/>
            <w:tcBorders>
              <w:top w:val="nil"/>
              <w:left w:val="single" w:sz="4" w:space="0" w:color="auto"/>
              <w:bottom w:val="nil"/>
              <w:right w:val="nil"/>
            </w:tcBorders>
            <w:shd w:val="clear" w:color="auto" w:fill="auto"/>
            <w:hideMark/>
          </w:tcPr>
          <w:p w14:paraId="569B60D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21DEF4C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161DDAD"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Alertas y alarmas sobre la salud general de la solución a nivel físico, incluyendo: servidores, componentes como fuentes, procesadores, memoria, puertos de red y estado de salud de discos.</w:t>
            </w:r>
          </w:p>
        </w:tc>
        <w:tc>
          <w:tcPr>
            <w:tcW w:w="960" w:type="dxa"/>
            <w:tcBorders>
              <w:top w:val="nil"/>
              <w:left w:val="nil"/>
              <w:bottom w:val="single" w:sz="4" w:space="0" w:color="auto"/>
              <w:right w:val="single" w:sz="4" w:space="0" w:color="auto"/>
            </w:tcBorders>
            <w:shd w:val="clear" w:color="auto" w:fill="auto"/>
            <w:hideMark/>
          </w:tcPr>
          <w:p w14:paraId="2281E5B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C56ED0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DD036C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55863F0" w14:textId="77777777" w:rsidTr="006C28E1">
        <w:trPr>
          <w:trHeight w:val="510"/>
        </w:trPr>
        <w:tc>
          <w:tcPr>
            <w:tcW w:w="1006" w:type="dxa"/>
            <w:tcBorders>
              <w:top w:val="nil"/>
              <w:left w:val="single" w:sz="4" w:space="0" w:color="auto"/>
              <w:bottom w:val="nil"/>
              <w:right w:val="nil"/>
            </w:tcBorders>
            <w:shd w:val="clear" w:color="auto" w:fill="auto"/>
            <w:hideMark/>
          </w:tcPr>
          <w:p w14:paraId="0E389CC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2CE3154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1EB4D562"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Monitoreo histórico y tiempo real de utilización de procesadores, memoria y capacidad de almacenamiento de la solución completa.</w:t>
            </w:r>
          </w:p>
        </w:tc>
        <w:tc>
          <w:tcPr>
            <w:tcW w:w="960" w:type="dxa"/>
            <w:tcBorders>
              <w:top w:val="nil"/>
              <w:left w:val="nil"/>
              <w:bottom w:val="single" w:sz="4" w:space="0" w:color="auto"/>
              <w:right w:val="single" w:sz="4" w:space="0" w:color="auto"/>
            </w:tcBorders>
            <w:shd w:val="clear" w:color="auto" w:fill="auto"/>
            <w:hideMark/>
          </w:tcPr>
          <w:p w14:paraId="1A6AE31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1970F6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B36834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DA023E5" w14:textId="77777777" w:rsidTr="006C28E1">
        <w:trPr>
          <w:trHeight w:val="255"/>
        </w:trPr>
        <w:tc>
          <w:tcPr>
            <w:tcW w:w="1006" w:type="dxa"/>
            <w:tcBorders>
              <w:top w:val="nil"/>
              <w:left w:val="single" w:sz="4" w:space="0" w:color="auto"/>
              <w:bottom w:val="single" w:sz="4" w:space="0" w:color="000000"/>
              <w:right w:val="nil"/>
            </w:tcBorders>
            <w:shd w:val="clear" w:color="auto" w:fill="auto"/>
            <w:hideMark/>
          </w:tcPr>
          <w:p w14:paraId="4AFEB9F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single" w:sz="4" w:space="0" w:color="000000"/>
              <w:right w:val="single" w:sz="4" w:space="0" w:color="000000"/>
            </w:tcBorders>
            <w:shd w:val="clear" w:color="auto" w:fill="auto"/>
            <w:hideMark/>
          </w:tcPr>
          <w:p w14:paraId="29301E8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61001ED"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Capacidad de análisis correlacionado entre datos de desempeño de máquinas virtuales, elementos físicos, eventos y alertas.</w:t>
            </w:r>
          </w:p>
        </w:tc>
        <w:tc>
          <w:tcPr>
            <w:tcW w:w="960" w:type="dxa"/>
            <w:tcBorders>
              <w:top w:val="nil"/>
              <w:left w:val="nil"/>
              <w:bottom w:val="single" w:sz="4" w:space="0" w:color="auto"/>
              <w:right w:val="single" w:sz="4" w:space="0" w:color="auto"/>
            </w:tcBorders>
            <w:shd w:val="clear" w:color="auto" w:fill="auto"/>
            <w:noWrap/>
            <w:hideMark/>
          </w:tcPr>
          <w:p w14:paraId="1F26B59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B12440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6C9251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151B7DE"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238DC183"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nil"/>
              <w:left w:val="nil"/>
              <w:bottom w:val="single" w:sz="4" w:space="0" w:color="auto"/>
              <w:right w:val="single" w:sz="4" w:space="0" w:color="auto"/>
            </w:tcBorders>
            <w:shd w:val="clear" w:color="auto" w:fill="auto"/>
            <w:hideMark/>
          </w:tcPr>
          <w:p w14:paraId="104596B5"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58B3689B"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75C0EDC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56DF11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65C6A91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2EC542AA"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7077154"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4</w:t>
            </w:r>
          </w:p>
        </w:tc>
        <w:tc>
          <w:tcPr>
            <w:tcW w:w="1394" w:type="dxa"/>
            <w:tcBorders>
              <w:top w:val="nil"/>
              <w:left w:val="nil"/>
              <w:bottom w:val="single" w:sz="4" w:space="0" w:color="000000"/>
              <w:right w:val="nil"/>
            </w:tcBorders>
            <w:shd w:val="clear" w:color="auto" w:fill="auto"/>
            <w:noWrap/>
            <w:hideMark/>
          </w:tcPr>
          <w:p w14:paraId="43936767"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2</w:t>
            </w:r>
          </w:p>
        </w:tc>
        <w:tc>
          <w:tcPr>
            <w:tcW w:w="5160" w:type="dxa"/>
            <w:tcBorders>
              <w:top w:val="nil"/>
              <w:left w:val="single" w:sz="4" w:space="0" w:color="000000"/>
              <w:bottom w:val="single" w:sz="4" w:space="0" w:color="000000"/>
              <w:right w:val="single" w:sz="4" w:space="0" w:color="auto"/>
            </w:tcBorders>
            <w:shd w:val="clear" w:color="auto" w:fill="auto"/>
            <w:hideMark/>
          </w:tcPr>
          <w:p w14:paraId="08F2A3A0"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r w:rsidRPr="007F2E6E">
              <w:rPr>
                <w:rFonts w:ascii="Calibri" w:eastAsia="Times New Roman" w:hAnsi="Calibri" w:cs="Calibri"/>
                <w:b/>
                <w:bCs/>
                <w:sz w:val="20"/>
                <w:szCs w:val="20"/>
                <w:lang w:val="en-US"/>
              </w:rPr>
              <w:t>EQUIPO DE COMUNICACIÓN</w:t>
            </w:r>
          </w:p>
        </w:tc>
        <w:tc>
          <w:tcPr>
            <w:tcW w:w="960" w:type="dxa"/>
            <w:tcBorders>
              <w:top w:val="nil"/>
              <w:left w:val="nil"/>
              <w:bottom w:val="single" w:sz="4" w:space="0" w:color="auto"/>
              <w:right w:val="single" w:sz="4" w:space="0" w:color="auto"/>
            </w:tcBorders>
            <w:shd w:val="clear" w:color="auto" w:fill="auto"/>
            <w:noWrap/>
            <w:hideMark/>
          </w:tcPr>
          <w:p w14:paraId="5F7BF65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1A6FAF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DF6C3DF"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780629D" w14:textId="77777777" w:rsidTr="006C28E1">
        <w:trPr>
          <w:trHeight w:val="255"/>
        </w:trPr>
        <w:tc>
          <w:tcPr>
            <w:tcW w:w="1006" w:type="dxa"/>
            <w:tcBorders>
              <w:top w:val="nil"/>
              <w:left w:val="single" w:sz="4" w:space="0" w:color="auto"/>
              <w:bottom w:val="nil"/>
              <w:right w:val="nil"/>
            </w:tcBorders>
            <w:shd w:val="clear" w:color="auto" w:fill="auto"/>
            <w:noWrap/>
            <w:hideMark/>
          </w:tcPr>
          <w:p w14:paraId="609B48F3"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404A804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0527C9C9"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hideMark/>
          </w:tcPr>
          <w:p w14:paraId="6274DB0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8030EB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858F373"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438FC1C" w14:textId="77777777" w:rsidTr="006C28E1">
        <w:trPr>
          <w:trHeight w:val="510"/>
        </w:trPr>
        <w:tc>
          <w:tcPr>
            <w:tcW w:w="1006" w:type="dxa"/>
            <w:tcBorders>
              <w:top w:val="nil"/>
              <w:left w:val="single" w:sz="4" w:space="0" w:color="auto"/>
              <w:bottom w:val="nil"/>
              <w:right w:val="nil"/>
            </w:tcBorders>
            <w:shd w:val="clear" w:color="auto" w:fill="auto"/>
            <w:noWrap/>
            <w:hideMark/>
          </w:tcPr>
          <w:p w14:paraId="5353E0B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53E1022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7A1D8AE7" w14:textId="77777777"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ToR</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redundantes convergentes para interconexión de la solución con el resto de la red, cada</w:t>
            </w:r>
            <w:r w:rsidRPr="007F2E6E">
              <w:rPr>
                <w:rFonts w:ascii="Calibri" w:eastAsia="Times New Roman" w:hAnsi="Calibri" w:cs="Calibri"/>
                <w:sz w:val="20"/>
                <w:szCs w:val="20"/>
                <w:lang w:val="es-ES"/>
              </w:rPr>
              <w:br/>
            </w:r>
            <w:proofErr w:type="spellStart"/>
            <w:r w:rsidRPr="007F2E6E">
              <w:rPr>
                <w:rFonts w:ascii="Calibri" w:eastAsia="Times New Roman" w:hAnsi="Calibri" w:cs="Calibri"/>
                <w:sz w:val="20"/>
                <w:szCs w:val="20"/>
                <w:lang w:val="es-ES"/>
              </w:rPr>
              <w:t>switch</w:t>
            </w:r>
            <w:proofErr w:type="spellEnd"/>
            <w:r w:rsidRPr="007F2E6E">
              <w:rPr>
                <w:rFonts w:ascii="Calibri" w:eastAsia="Times New Roman" w:hAnsi="Calibri" w:cs="Calibri"/>
                <w:sz w:val="20"/>
                <w:szCs w:val="20"/>
                <w:lang w:val="es-ES"/>
              </w:rPr>
              <w:t xml:space="preserve"> deberá tener las siguientes características:</w:t>
            </w:r>
          </w:p>
        </w:tc>
        <w:tc>
          <w:tcPr>
            <w:tcW w:w="960" w:type="dxa"/>
            <w:tcBorders>
              <w:top w:val="nil"/>
              <w:left w:val="nil"/>
              <w:bottom w:val="single" w:sz="4" w:space="0" w:color="auto"/>
              <w:right w:val="single" w:sz="4" w:space="0" w:color="auto"/>
            </w:tcBorders>
            <w:shd w:val="clear" w:color="auto" w:fill="auto"/>
            <w:hideMark/>
          </w:tcPr>
          <w:p w14:paraId="5A66CB3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48EA3D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F315FE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05F2FD3" w14:textId="77777777" w:rsidTr="006C28E1">
        <w:trPr>
          <w:trHeight w:val="510"/>
        </w:trPr>
        <w:tc>
          <w:tcPr>
            <w:tcW w:w="1006" w:type="dxa"/>
            <w:tcBorders>
              <w:top w:val="nil"/>
              <w:left w:val="single" w:sz="4" w:space="0" w:color="auto"/>
              <w:bottom w:val="nil"/>
              <w:right w:val="nil"/>
            </w:tcBorders>
            <w:shd w:val="clear" w:color="auto" w:fill="auto"/>
            <w:noWrap/>
            <w:hideMark/>
          </w:tcPr>
          <w:p w14:paraId="192C73D3"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59641B3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075550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Contar con al menos 18 puertos tipo SFP+ con soporte de velocidades 1/10/25 </w:t>
            </w:r>
            <w:proofErr w:type="spellStart"/>
            <w:r w:rsidRPr="007F2E6E">
              <w:rPr>
                <w:rFonts w:ascii="Calibri" w:eastAsia="Times New Roman" w:hAnsi="Calibri" w:cs="Calibri"/>
                <w:sz w:val="20"/>
                <w:szCs w:val="20"/>
                <w:lang w:val="es-ES"/>
              </w:rPr>
              <w:t>GbE</w:t>
            </w:r>
            <w:proofErr w:type="spellEnd"/>
            <w:r w:rsidRPr="007F2E6E">
              <w:rPr>
                <w:rFonts w:ascii="Calibri" w:eastAsia="Times New Roman" w:hAnsi="Calibri" w:cs="Calibri"/>
                <w:sz w:val="20"/>
                <w:szCs w:val="20"/>
                <w:lang w:val="es-ES"/>
              </w:rPr>
              <w:t xml:space="preserve"> licenciados soportando protocolos ISCSI, </w:t>
            </w:r>
            <w:proofErr w:type="spellStart"/>
            <w:r w:rsidRPr="007F2E6E">
              <w:rPr>
                <w:rFonts w:ascii="Calibri" w:eastAsia="Times New Roman" w:hAnsi="Calibri" w:cs="Calibri"/>
                <w:sz w:val="20"/>
                <w:szCs w:val="20"/>
                <w:lang w:val="es-ES"/>
              </w:rPr>
              <w:t>FCoE</w:t>
            </w:r>
            <w:proofErr w:type="spellEnd"/>
            <w:r w:rsidRPr="007F2E6E">
              <w:rPr>
                <w:rFonts w:ascii="Calibri" w:eastAsia="Times New Roman" w:hAnsi="Calibri" w:cs="Calibri"/>
                <w:sz w:val="20"/>
                <w:szCs w:val="20"/>
                <w:lang w:val="es-ES"/>
              </w:rPr>
              <w:t xml:space="preserve">, FC y ETH. Y al menos dos puertos 40/100 </w:t>
            </w:r>
            <w:proofErr w:type="spellStart"/>
            <w:r w:rsidRPr="007F2E6E">
              <w:rPr>
                <w:rFonts w:ascii="Calibri" w:eastAsia="Times New Roman" w:hAnsi="Calibri" w:cs="Calibri"/>
                <w:sz w:val="20"/>
                <w:szCs w:val="20"/>
                <w:lang w:val="es-ES"/>
              </w:rPr>
              <w:t>GbE</w:t>
            </w:r>
            <w:proofErr w:type="spellEnd"/>
            <w:r w:rsidRPr="007F2E6E">
              <w:rPr>
                <w:rFonts w:ascii="Calibri" w:eastAsia="Times New Roman" w:hAnsi="Calibri" w:cs="Calibri"/>
                <w:sz w:val="20"/>
                <w:szCs w:val="20"/>
                <w:lang w:val="es-ES"/>
              </w:rPr>
              <w:t xml:space="preserve"> licenciados, y </w:t>
            </w:r>
            <w:proofErr w:type="spellStart"/>
            <w:r w:rsidRPr="007F2E6E">
              <w:rPr>
                <w:rFonts w:ascii="Calibri" w:eastAsia="Times New Roman" w:hAnsi="Calibri" w:cs="Calibri"/>
                <w:sz w:val="20"/>
                <w:szCs w:val="20"/>
                <w:lang w:val="es-ES"/>
              </w:rPr>
              <w:t>capas</w:t>
            </w:r>
            <w:proofErr w:type="spellEnd"/>
            <w:r w:rsidRPr="007F2E6E">
              <w:rPr>
                <w:rFonts w:ascii="Calibri" w:eastAsia="Times New Roman" w:hAnsi="Calibri" w:cs="Calibri"/>
                <w:sz w:val="20"/>
                <w:szCs w:val="20"/>
                <w:lang w:val="es-ES"/>
              </w:rPr>
              <w:t xml:space="preserve"> de crecer hasta 48 puertos SFP+ </w:t>
            </w:r>
          </w:p>
        </w:tc>
        <w:tc>
          <w:tcPr>
            <w:tcW w:w="960" w:type="dxa"/>
            <w:tcBorders>
              <w:top w:val="nil"/>
              <w:left w:val="nil"/>
              <w:bottom w:val="single" w:sz="4" w:space="0" w:color="auto"/>
              <w:right w:val="single" w:sz="4" w:space="0" w:color="auto"/>
            </w:tcBorders>
            <w:shd w:val="clear" w:color="auto" w:fill="auto"/>
            <w:hideMark/>
          </w:tcPr>
          <w:p w14:paraId="604C39B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74F46F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76387D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AE6F9B2" w14:textId="77777777" w:rsidTr="006C28E1">
        <w:trPr>
          <w:trHeight w:val="510"/>
        </w:trPr>
        <w:tc>
          <w:tcPr>
            <w:tcW w:w="1006" w:type="dxa"/>
            <w:tcBorders>
              <w:top w:val="nil"/>
              <w:left w:val="single" w:sz="4" w:space="0" w:color="auto"/>
              <w:bottom w:val="nil"/>
              <w:right w:val="nil"/>
            </w:tcBorders>
            <w:shd w:val="clear" w:color="auto" w:fill="auto"/>
            <w:noWrap/>
            <w:hideMark/>
          </w:tcPr>
          <w:p w14:paraId="0EBAA100"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8BF2D7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9408F2A"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 manejar redundancia en fuentes de poder y ventiladores.</w:t>
            </w:r>
            <w:r w:rsidRPr="007F2E6E">
              <w:rPr>
                <w:rFonts w:ascii="Calibri" w:eastAsia="Times New Roman" w:hAnsi="Calibri" w:cs="Calibri"/>
                <w:sz w:val="20"/>
                <w:szCs w:val="20"/>
                <w:lang w:val="es-ES"/>
              </w:rPr>
              <w:br/>
              <w:t>Deberá manejar fuentes de poder y ventiladores redundantes insertables y removibles en caliente (</w:t>
            </w:r>
            <w:proofErr w:type="spellStart"/>
            <w:r w:rsidRPr="007F2E6E">
              <w:rPr>
                <w:rFonts w:ascii="Calibri" w:eastAsia="Times New Roman" w:hAnsi="Calibri" w:cs="Calibri"/>
                <w:sz w:val="20"/>
                <w:szCs w:val="20"/>
                <w:lang w:val="es-ES"/>
              </w:rPr>
              <w:t>hot</w:t>
            </w:r>
            <w:proofErr w:type="spellEnd"/>
            <w:r w:rsidRPr="007F2E6E">
              <w:rPr>
                <w:rFonts w:ascii="Calibri" w:eastAsia="Times New Roman" w:hAnsi="Calibri" w:cs="Calibri"/>
                <w:sz w:val="20"/>
                <w:szCs w:val="20"/>
                <w:lang w:val="es-ES"/>
              </w:rPr>
              <w:t>-swap)</w:t>
            </w:r>
          </w:p>
        </w:tc>
        <w:tc>
          <w:tcPr>
            <w:tcW w:w="960" w:type="dxa"/>
            <w:tcBorders>
              <w:top w:val="nil"/>
              <w:left w:val="nil"/>
              <w:bottom w:val="single" w:sz="4" w:space="0" w:color="auto"/>
              <w:right w:val="single" w:sz="4" w:space="0" w:color="auto"/>
            </w:tcBorders>
            <w:shd w:val="clear" w:color="auto" w:fill="auto"/>
            <w:hideMark/>
          </w:tcPr>
          <w:p w14:paraId="4CC1230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869F5E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40A518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AD6AAFD" w14:textId="77777777" w:rsidTr="006C28E1">
        <w:trPr>
          <w:trHeight w:val="765"/>
        </w:trPr>
        <w:tc>
          <w:tcPr>
            <w:tcW w:w="1006" w:type="dxa"/>
            <w:tcBorders>
              <w:top w:val="nil"/>
              <w:left w:val="single" w:sz="4" w:space="0" w:color="auto"/>
              <w:bottom w:val="nil"/>
              <w:right w:val="nil"/>
            </w:tcBorders>
            <w:shd w:val="clear" w:color="auto" w:fill="auto"/>
            <w:noWrap/>
            <w:hideMark/>
          </w:tcPr>
          <w:p w14:paraId="2A05DDF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3E21C87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115493D"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Deberá manejar cuatro (4) puertos de subida hacia cada </w:t>
            </w:r>
            <w:proofErr w:type="spellStart"/>
            <w:r w:rsidRPr="007F2E6E">
              <w:rPr>
                <w:rFonts w:ascii="Calibri" w:eastAsia="Times New Roman" w:hAnsi="Calibri" w:cs="Calibri"/>
                <w:sz w:val="20"/>
                <w:szCs w:val="20"/>
                <w:lang w:val="es-ES"/>
              </w:rPr>
              <w:t>switch</w:t>
            </w:r>
            <w:proofErr w:type="spellEnd"/>
            <w:r w:rsidRPr="007F2E6E">
              <w:rPr>
                <w:rFonts w:ascii="Calibri" w:eastAsia="Times New Roman" w:hAnsi="Calibri" w:cs="Calibri"/>
                <w:sz w:val="20"/>
                <w:szCs w:val="20"/>
                <w:lang w:val="es-ES"/>
              </w:rPr>
              <w:t xml:space="preserve"> convergentes LAN/SAN mediante enlaces 10GE con soporte de conectores SR, LR y Cobre.</w:t>
            </w:r>
            <w:r w:rsidRPr="007F2E6E">
              <w:rPr>
                <w:rFonts w:ascii="Calibri" w:eastAsia="Times New Roman" w:hAnsi="Calibri" w:cs="Calibri"/>
                <w:sz w:val="20"/>
                <w:szCs w:val="20"/>
                <w:lang w:val="es-ES"/>
              </w:rPr>
              <w:br/>
              <w:t xml:space="preserve">Deberá ser capaz de conectar al otro </w:t>
            </w:r>
            <w:proofErr w:type="spellStart"/>
            <w:r w:rsidRPr="007F2E6E">
              <w:rPr>
                <w:rFonts w:ascii="Calibri" w:eastAsia="Times New Roman" w:hAnsi="Calibri" w:cs="Calibri"/>
                <w:sz w:val="20"/>
                <w:szCs w:val="20"/>
                <w:lang w:val="es-ES"/>
              </w:rPr>
              <w:t>switch</w:t>
            </w:r>
            <w:proofErr w:type="spellEnd"/>
            <w:r w:rsidRPr="007F2E6E">
              <w:rPr>
                <w:rFonts w:ascii="Calibri" w:eastAsia="Times New Roman" w:hAnsi="Calibri" w:cs="Calibri"/>
                <w:sz w:val="20"/>
                <w:szCs w:val="20"/>
                <w:lang w:val="es-ES"/>
              </w:rPr>
              <w:t xml:space="preserve"> convergente de acceso LAN y SAN para habilitar la alta disponibilidad.</w:t>
            </w:r>
          </w:p>
        </w:tc>
        <w:tc>
          <w:tcPr>
            <w:tcW w:w="960" w:type="dxa"/>
            <w:tcBorders>
              <w:top w:val="nil"/>
              <w:left w:val="nil"/>
              <w:bottom w:val="single" w:sz="4" w:space="0" w:color="auto"/>
              <w:right w:val="single" w:sz="4" w:space="0" w:color="auto"/>
            </w:tcBorders>
            <w:shd w:val="clear" w:color="auto" w:fill="auto"/>
            <w:noWrap/>
            <w:hideMark/>
          </w:tcPr>
          <w:p w14:paraId="18A77D3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C7C12A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EE38E4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6A05C37" w14:textId="77777777" w:rsidTr="006C28E1">
        <w:trPr>
          <w:trHeight w:val="765"/>
        </w:trPr>
        <w:tc>
          <w:tcPr>
            <w:tcW w:w="1006" w:type="dxa"/>
            <w:tcBorders>
              <w:top w:val="nil"/>
              <w:left w:val="single" w:sz="4" w:space="0" w:color="auto"/>
              <w:bottom w:val="single" w:sz="4" w:space="0" w:color="000000"/>
              <w:right w:val="nil"/>
            </w:tcBorders>
            <w:shd w:val="clear" w:color="auto" w:fill="auto"/>
            <w:noWrap/>
            <w:hideMark/>
          </w:tcPr>
          <w:p w14:paraId="086A7A5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single" w:sz="4" w:space="0" w:color="000000"/>
              <w:right w:val="single" w:sz="4" w:space="0" w:color="000000"/>
            </w:tcBorders>
            <w:shd w:val="clear" w:color="auto" w:fill="auto"/>
            <w:noWrap/>
            <w:hideMark/>
          </w:tcPr>
          <w:p w14:paraId="77E4FC14"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6A7713F"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Se  deberá  incluir  todos  los  elementos  necesarios  para  realizar  la  interconexión  entre  la  solución  de </w:t>
            </w:r>
            <w:proofErr w:type="spellStart"/>
            <w:r w:rsidRPr="007F2E6E">
              <w:rPr>
                <w:rFonts w:ascii="Calibri" w:eastAsia="Times New Roman" w:hAnsi="Calibri" w:cs="Calibri"/>
                <w:sz w:val="20"/>
                <w:szCs w:val="20"/>
                <w:lang w:val="es-ES"/>
              </w:rPr>
              <w:t>hiperconvergencia</w:t>
            </w:r>
            <w:proofErr w:type="spellEnd"/>
            <w:r w:rsidRPr="007F2E6E">
              <w:rPr>
                <w:rFonts w:ascii="Calibri" w:eastAsia="Times New Roman" w:hAnsi="Calibri" w:cs="Calibri"/>
                <w:sz w:val="20"/>
                <w:szCs w:val="20"/>
                <w:lang w:val="es-ES"/>
              </w:rPr>
              <w:t xml:space="preserve"> y el resto de la red (cables con </w:t>
            </w:r>
            <w:proofErr w:type="spellStart"/>
            <w:r w:rsidRPr="007F2E6E">
              <w:rPr>
                <w:rFonts w:ascii="Calibri" w:eastAsia="Times New Roman" w:hAnsi="Calibri" w:cs="Calibri"/>
                <w:sz w:val="20"/>
                <w:szCs w:val="20"/>
                <w:lang w:val="es-ES"/>
              </w:rPr>
              <w:t>transceivers</w:t>
            </w:r>
            <w:proofErr w:type="spellEnd"/>
            <w:r w:rsidRPr="007F2E6E">
              <w:rPr>
                <w:rFonts w:ascii="Calibri" w:eastAsia="Times New Roman" w:hAnsi="Calibri" w:cs="Calibri"/>
                <w:sz w:val="20"/>
                <w:szCs w:val="20"/>
                <w:lang w:val="es-ES"/>
              </w:rPr>
              <w:t>), así como rieles y accesorios de montaje en el rack de instalación.</w:t>
            </w:r>
          </w:p>
        </w:tc>
        <w:tc>
          <w:tcPr>
            <w:tcW w:w="960" w:type="dxa"/>
            <w:tcBorders>
              <w:top w:val="nil"/>
              <w:left w:val="nil"/>
              <w:bottom w:val="single" w:sz="4" w:space="0" w:color="auto"/>
              <w:right w:val="single" w:sz="4" w:space="0" w:color="auto"/>
            </w:tcBorders>
            <w:shd w:val="clear" w:color="auto" w:fill="auto"/>
            <w:noWrap/>
            <w:hideMark/>
          </w:tcPr>
          <w:p w14:paraId="00B0399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39EC03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C4177D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F45C674"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00FE9F66"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nil"/>
              <w:left w:val="nil"/>
              <w:bottom w:val="single" w:sz="4" w:space="0" w:color="auto"/>
              <w:right w:val="single" w:sz="4" w:space="0" w:color="auto"/>
            </w:tcBorders>
            <w:shd w:val="clear" w:color="auto" w:fill="auto"/>
            <w:hideMark/>
          </w:tcPr>
          <w:p w14:paraId="4335B172"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7DE52E64"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5C319EA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6A11F7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1E42446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6CB8F299"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62DB3717"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5</w:t>
            </w:r>
          </w:p>
        </w:tc>
        <w:tc>
          <w:tcPr>
            <w:tcW w:w="1394" w:type="dxa"/>
            <w:tcBorders>
              <w:top w:val="nil"/>
              <w:left w:val="nil"/>
              <w:bottom w:val="single" w:sz="4" w:space="0" w:color="000000"/>
              <w:right w:val="nil"/>
            </w:tcBorders>
            <w:shd w:val="clear" w:color="auto" w:fill="auto"/>
            <w:noWrap/>
            <w:hideMark/>
          </w:tcPr>
          <w:p w14:paraId="0EDD5D60"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w:t>
            </w:r>
          </w:p>
        </w:tc>
        <w:tc>
          <w:tcPr>
            <w:tcW w:w="5160" w:type="dxa"/>
            <w:tcBorders>
              <w:top w:val="nil"/>
              <w:left w:val="single" w:sz="4" w:space="0" w:color="000000"/>
              <w:bottom w:val="single" w:sz="4" w:space="0" w:color="000000"/>
              <w:right w:val="single" w:sz="4" w:space="0" w:color="auto"/>
            </w:tcBorders>
            <w:shd w:val="clear" w:color="auto" w:fill="auto"/>
            <w:hideMark/>
          </w:tcPr>
          <w:p w14:paraId="5D53F48E"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EQUIPAMENTO PARA PROTECCIÓN DE DATOS</w:t>
            </w:r>
          </w:p>
        </w:tc>
        <w:tc>
          <w:tcPr>
            <w:tcW w:w="960" w:type="dxa"/>
            <w:tcBorders>
              <w:top w:val="nil"/>
              <w:left w:val="nil"/>
              <w:bottom w:val="single" w:sz="4" w:space="0" w:color="auto"/>
              <w:right w:val="single" w:sz="4" w:space="0" w:color="auto"/>
            </w:tcBorders>
            <w:shd w:val="clear" w:color="auto" w:fill="auto"/>
            <w:noWrap/>
            <w:hideMark/>
          </w:tcPr>
          <w:p w14:paraId="78D9CCC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6916B9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3D991B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0687AF2" w14:textId="77777777" w:rsidTr="006C28E1">
        <w:trPr>
          <w:trHeight w:val="255"/>
        </w:trPr>
        <w:tc>
          <w:tcPr>
            <w:tcW w:w="1006" w:type="dxa"/>
            <w:tcBorders>
              <w:top w:val="nil"/>
              <w:left w:val="single" w:sz="4" w:space="0" w:color="auto"/>
              <w:bottom w:val="nil"/>
              <w:right w:val="nil"/>
            </w:tcBorders>
            <w:shd w:val="clear" w:color="auto" w:fill="auto"/>
            <w:noWrap/>
            <w:hideMark/>
          </w:tcPr>
          <w:p w14:paraId="0E3FC9D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402F63D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5154EE5"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4D809EB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A552E7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0E370BB"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57DD0E0" w14:textId="77777777" w:rsidTr="006C28E1">
        <w:trPr>
          <w:trHeight w:val="255"/>
        </w:trPr>
        <w:tc>
          <w:tcPr>
            <w:tcW w:w="1006" w:type="dxa"/>
            <w:tcBorders>
              <w:top w:val="nil"/>
              <w:left w:val="single" w:sz="4" w:space="0" w:color="auto"/>
              <w:bottom w:val="nil"/>
              <w:right w:val="nil"/>
            </w:tcBorders>
            <w:shd w:val="clear" w:color="auto" w:fill="auto"/>
            <w:noWrap/>
            <w:hideMark/>
          </w:tcPr>
          <w:p w14:paraId="4341548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3C559FB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3BDDB07C"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Procesador </w:t>
            </w:r>
            <w:proofErr w:type="spellStart"/>
            <w:r w:rsidRPr="007F2E6E">
              <w:rPr>
                <w:rFonts w:ascii="Calibri" w:eastAsia="Times New Roman" w:hAnsi="Calibri" w:cs="Calibri"/>
                <w:sz w:val="20"/>
                <w:szCs w:val="20"/>
                <w:lang w:val="es-ES"/>
              </w:rPr>
              <w:t>Icelake</w:t>
            </w:r>
            <w:proofErr w:type="spellEnd"/>
            <w:r w:rsidRPr="007F2E6E">
              <w:rPr>
                <w:rFonts w:ascii="Calibri" w:eastAsia="Times New Roman" w:hAnsi="Calibri" w:cs="Calibri"/>
                <w:sz w:val="20"/>
                <w:szCs w:val="20"/>
                <w:lang w:val="es-ES"/>
              </w:rPr>
              <w:t xml:space="preserve"> mínimo de 16 núcleos, frecuencia básica del procesador mínima de 2.4 GHz.</w:t>
            </w:r>
          </w:p>
        </w:tc>
        <w:tc>
          <w:tcPr>
            <w:tcW w:w="960" w:type="dxa"/>
            <w:tcBorders>
              <w:top w:val="nil"/>
              <w:left w:val="nil"/>
              <w:bottom w:val="single" w:sz="4" w:space="0" w:color="auto"/>
              <w:right w:val="single" w:sz="4" w:space="0" w:color="auto"/>
            </w:tcBorders>
            <w:shd w:val="clear" w:color="auto" w:fill="auto"/>
            <w:noWrap/>
            <w:hideMark/>
          </w:tcPr>
          <w:p w14:paraId="42C85FE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C153A5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56B6E9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CF05D8B" w14:textId="77777777" w:rsidTr="006C28E1">
        <w:trPr>
          <w:trHeight w:val="255"/>
        </w:trPr>
        <w:tc>
          <w:tcPr>
            <w:tcW w:w="1006" w:type="dxa"/>
            <w:tcBorders>
              <w:top w:val="nil"/>
              <w:left w:val="single" w:sz="4" w:space="0" w:color="auto"/>
              <w:bottom w:val="nil"/>
              <w:right w:val="nil"/>
            </w:tcBorders>
            <w:shd w:val="clear" w:color="auto" w:fill="auto"/>
            <w:noWrap/>
            <w:hideMark/>
          </w:tcPr>
          <w:p w14:paraId="36C2E257"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6D71E99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61B125B"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Memoria RAM mínima de 64 GB RDIMM escalable a 128 GB.</w:t>
            </w:r>
          </w:p>
        </w:tc>
        <w:tc>
          <w:tcPr>
            <w:tcW w:w="960" w:type="dxa"/>
            <w:tcBorders>
              <w:top w:val="nil"/>
              <w:left w:val="nil"/>
              <w:bottom w:val="single" w:sz="4" w:space="0" w:color="auto"/>
              <w:right w:val="single" w:sz="4" w:space="0" w:color="auto"/>
            </w:tcBorders>
            <w:shd w:val="clear" w:color="auto" w:fill="auto"/>
            <w:noWrap/>
            <w:hideMark/>
          </w:tcPr>
          <w:p w14:paraId="179C186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A6218F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0648FE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A5FFAA5" w14:textId="77777777" w:rsidTr="006C28E1">
        <w:trPr>
          <w:trHeight w:val="255"/>
        </w:trPr>
        <w:tc>
          <w:tcPr>
            <w:tcW w:w="1006" w:type="dxa"/>
            <w:tcBorders>
              <w:top w:val="nil"/>
              <w:left w:val="single" w:sz="4" w:space="0" w:color="auto"/>
              <w:bottom w:val="nil"/>
              <w:right w:val="nil"/>
            </w:tcBorders>
            <w:shd w:val="clear" w:color="auto" w:fill="auto"/>
            <w:noWrap/>
            <w:hideMark/>
          </w:tcPr>
          <w:p w14:paraId="1C4156D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11AC766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0482005"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Espacio mínimo de 12 bahías para discos </w:t>
            </w:r>
            <w:proofErr w:type="spellStart"/>
            <w:r w:rsidRPr="007F2E6E">
              <w:rPr>
                <w:rFonts w:ascii="Calibri" w:eastAsia="Times New Roman" w:hAnsi="Calibri" w:cs="Calibri"/>
                <w:sz w:val="20"/>
                <w:szCs w:val="20"/>
                <w:lang w:val="es-ES"/>
              </w:rPr>
              <w:t>hot</w:t>
            </w:r>
            <w:proofErr w:type="spellEnd"/>
            <w:r w:rsidRPr="007F2E6E">
              <w:rPr>
                <w:rFonts w:ascii="Calibri" w:eastAsia="Times New Roman" w:hAnsi="Calibri" w:cs="Calibri"/>
                <w:sz w:val="20"/>
                <w:szCs w:val="20"/>
                <w:lang w:val="es-ES"/>
              </w:rPr>
              <w:t xml:space="preserve"> swap LFF.</w:t>
            </w:r>
          </w:p>
        </w:tc>
        <w:tc>
          <w:tcPr>
            <w:tcW w:w="960" w:type="dxa"/>
            <w:tcBorders>
              <w:top w:val="nil"/>
              <w:left w:val="nil"/>
              <w:bottom w:val="single" w:sz="4" w:space="0" w:color="auto"/>
              <w:right w:val="single" w:sz="4" w:space="0" w:color="auto"/>
            </w:tcBorders>
            <w:shd w:val="clear" w:color="auto" w:fill="auto"/>
            <w:noWrap/>
            <w:hideMark/>
          </w:tcPr>
          <w:p w14:paraId="0A01334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B195EB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752B113"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091DB38" w14:textId="77777777" w:rsidTr="006C28E1">
        <w:trPr>
          <w:trHeight w:val="510"/>
        </w:trPr>
        <w:tc>
          <w:tcPr>
            <w:tcW w:w="1006" w:type="dxa"/>
            <w:tcBorders>
              <w:top w:val="nil"/>
              <w:left w:val="single" w:sz="4" w:space="0" w:color="auto"/>
              <w:bottom w:val="nil"/>
              <w:right w:val="nil"/>
            </w:tcBorders>
            <w:shd w:val="clear" w:color="auto" w:fill="auto"/>
            <w:noWrap/>
            <w:hideMark/>
          </w:tcPr>
          <w:p w14:paraId="5F1F767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lastRenderedPageBreak/>
              <w:t> </w:t>
            </w:r>
          </w:p>
        </w:tc>
        <w:tc>
          <w:tcPr>
            <w:tcW w:w="1394" w:type="dxa"/>
            <w:tcBorders>
              <w:top w:val="nil"/>
              <w:left w:val="nil"/>
              <w:bottom w:val="nil"/>
              <w:right w:val="single" w:sz="4" w:space="0" w:color="000000"/>
            </w:tcBorders>
            <w:shd w:val="clear" w:color="auto" w:fill="auto"/>
            <w:noWrap/>
            <w:hideMark/>
          </w:tcPr>
          <w:p w14:paraId="55117E7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1B2E5C87" w14:textId="36890C6B"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Contar mínimo con 2 interfaces de red 10/25 </w:t>
            </w:r>
            <w:proofErr w:type="spellStart"/>
            <w:r w:rsidRPr="007F2E6E">
              <w:rPr>
                <w:rFonts w:ascii="Calibri" w:eastAsia="Times New Roman" w:hAnsi="Calibri" w:cs="Calibri"/>
                <w:sz w:val="20"/>
                <w:szCs w:val="20"/>
                <w:lang w:val="es-ES"/>
              </w:rPr>
              <w:t>GbE</w:t>
            </w:r>
            <w:proofErr w:type="spellEnd"/>
            <w:r w:rsidRPr="007F2E6E">
              <w:rPr>
                <w:rFonts w:ascii="Calibri" w:eastAsia="Times New Roman" w:hAnsi="Calibri" w:cs="Calibri"/>
                <w:sz w:val="20"/>
                <w:szCs w:val="20"/>
                <w:lang w:val="es-ES"/>
              </w:rPr>
              <w:t xml:space="preserve"> SFP+ y 2 interfaces </w:t>
            </w:r>
            <w:proofErr w:type="spellStart"/>
            <w:r w:rsidRPr="007F2E6E">
              <w:rPr>
                <w:rFonts w:ascii="Calibri" w:eastAsia="Times New Roman" w:hAnsi="Calibri" w:cs="Calibri"/>
                <w:sz w:val="20"/>
                <w:szCs w:val="20"/>
                <w:lang w:val="es-ES"/>
              </w:rPr>
              <w:t>ethernet</w:t>
            </w:r>
            <w:proofErr w:type="spellEnd"/>
            <w:r w:rsidRPr="007F2E6E">
              <w:rPr>
                <w:rFonts w:ascii="Calibri" w:eastAsia="Times New Roman" w:hAnsi="Calibri" w:cs="Calibri"/>
                <w:sz w:val="20"/>
                <w:szCs w:val="20"/>
                <w:lang w:val="es-ES"/>
              </w:rPr>
              <w:t xml:space="preserve"> de 1 Gb de cobre. Con capacidad nativa de integrarse con los </w:t>
            </w: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convergentes de la </w:t>
            </w:r>
            <w:r w:rsidR="00FD0818" w:rsidRPr="007F2E6E">
              <w:rPr>
                <w:rFonts w:ascii="Calibri" w:eastAsia="Times New Roman" w:hAnsi="Calibri" w:cs="Calibri"/>
                <w:sz w:val="20"/>
                <w:szCs w:val="20"/>
                <w:lang w:val="es-ES"/>
              </w:rPr>
              <w:t>solución</w:t>
            </w:r>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hiperconvergente</w:t>
            </w:r>
            <w:proofErr w:type="spellEnd"/>
          </w:p>
        </w:tc>
        <w:tc>
          <w:tcPr>
            <w:tcW w:w="960" w:type="dxa"/>
            <w:tcBorders>
              <w:top w:val="nil"/>
              <w:left w:val="nil"/>
              <w:bottom w:val="single" w:sz="4" w:space="0" w:color="auto"/>
              <w:right w:val="single" w:sz="4" w:space="0" w:color="auto"/>
            </w:tcBorders>
            <w:shd w:val="clear" w:color="auto" w:fill="auto"/>
            <w:hideMark/>
          </w:tcPr>
          <w:p w14:paraId="5CA055B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E057A4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330574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81E6616" w14:textId="77777777" w:rsidTr="006C28E1">
        <w:trPr>
          <w:trHeight w:val="510"/>
        </w:trPr>
        <w:tc>
          <w:tcPr>
            <w:tcW w:w="1006" w:type="dxa"/>
            <w:tcBorders>
              <w:top w:val="nil"/>
              <w:left w:val="single" w:sz="4" w:space="0" w:color="auto"/>
              <w:bottom w:val="nil"/>
              <w:right w:val="nil"/>
            </w:tcBorders>
            <w:shd w:val="clear" w:color="auto" w:fill="auto"/>
            <w:noWrap/>
            <w:hideMark/>
          </w:tcPr>
          <w:p w14:paraId="2693E0A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121ECB2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2635DA5" w14:textId="09CCB7AF"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El servidor de respaldo, </w:t>
            </w:r>
            <w:r w:rsidR="00FD0818" w:rsidRPr="007F2E6E">
              <w:rPr>
                <w:rFonts w:ascii="Calibri" w:eastAsia="Times New Roman" w:hAnsi="Calibri" w:cs="Calibri"/>
                <w:sz w:val="20"/>
                <w:szCs w:val="20"/>
                <w:lang w:val="es-ES"/>
              </w:rPr>
              <w:t>deberá</w:t>
            </w:r>
            <w:r w:rsidRPr="007F2E6E">
              <w:rPr>
                <w:rFonts w:ascii="Calibri" w:eastAsia="Times New Roman" w:hAnsi="Calibri" w:cs="Calibri"/>
                <w:sz w:val="20"/>
                <w:szCs w:val="20"/>
                <w:lang w:val="es-ES"/>
              </w:rPr>
              <w:t xml:space="preserve"> poder ser integrado con la </w:t>
            </w:r>
            <w:r w:rsidR="00FD0818" w:rsidRPr="007F2E6E">
              <w:rPr>
                <w:rFonts w:ascii="Calibri" w:eastAsia="Times New Roman" w:hAnsi="Calibri" w:cs="Calibri"/>
                <w:sz w:val="20"/>
                <w:szCs w:val="20"/>
                <w:lang w:val="es-ES"/>
              </w:rPr>
              <w:t>solución</w:t>
            </w:r>
            <w:r w:rsidRPr="007F2E6E">
              <w:rPr>
                <w:rFonts w:ascii="Calibri" w:eastAsia="Times New Roman" w:hAnsi="Calibri" w:cs="Calibri"/>
                <w:sz w:val="20"/>
                <w:szCs w:val="20"/>
                <w:lang w:val="es-ES"/>
              </w:rPr>
              <w:t xml:space="preserve"> de </w:t>
            </w:r>
            <w:r w:rsidR="00FD0818" w:rsidRPr="007F2E6E">
              <w:rPr>
                <w:rFonts w:ascii="Calibri" w:eastAsia="Times New Roman" w:hAnsi="Calibri" w:cs="Calibri"/>
                <w:sz w:val="20"/>
                <w:szCs w:val="20"/>
                <w:lang w:val="es-ES"/>
              </w:rPr>
              <w:t>administración</w:t>
            </w:r>
            <w:r w:rsidRPr="007F2E6E">
              <w:rPr>
                <w:rFonts w:ascii="Calibri" w:eastAsia="Times New Roman" w:hAnsi="Calibri" w:cs="Calibri"/>
                <w:sz w:val="20"/>
                <w:szCs w:val="20"/>
                <w:lang w:val="es-ES"/>
              </w:rPr>
              <w:t xml:space="preserve"> de la </w:t>
            </w:r>
            <w:r w:rsidR="00FD0818" w:rsidRPr="007F2E6E">
              <w:rPr>
                <w:rFonts w:ascii="Calibri" w:eastAsia="Times New Roman" w:hAnsi="Calibri" w:cs="Calibri"/>
                <w:sz w:val="20"/>
                <w:szCs w:val="20"/>
                <w:lang w:val="es-ES"/>
              </w:rPr>
              <w:t>solución</w:t>
            </w:r>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hiperconvergente</w:t>
            </w:r>
            <w:proofErr w:type="spellEnd"/>
            <w:r w:rsidRPr="007F2E6E">
              <w:rPr>
                <w:rFonts w:ascii="Calibri" w:eastAsia="Times New Roman" w:hAnsi="Calibri" w:cs="Calibri"/>
                <w:sz w:val="20"/>
                <w:szCs w:val="20"/>
                <w:lang w:val="es-ES"/>
              </w:rPr>
              <w:t xml:space="preserve">, </w:t>
            </w:r>
            <w:r w:rsidR="00FD0818" w:rsidRPr="007F2E6E">
              <w:rPr>
                <w:rFonts w:ascii="Calibri" w:eastAsia="Times New Roman" w:hAnsi="Calibri" w:cs="Calibri"/>
                <w:sz w:val="20"/>
                <w:szCs w:val="20"/>
                <w:lang w:val="es-ES"/>
              </w:rPr>
              <w:t>además</w:t>
            </w:r>
            <w:r w:rsidRPr="007F2E6E">
              <w:rPr>
                <w:rFonts w:ascii="Calibri" w:eastAsia="Times New Roman" w:hAnsi="Calibri" w:cs="Calibri"/>
                <w:sz w:val="20"/>
                <w:szCs w:val="20"/>
                <w:lang w:val="es-ES"/>
              </w:rPr>
              <w:t xml:space="preserve"> de ser del mismo fabricante.</w:t>
            </w:r>
          </w:p>
        </w:tc>
        <w:tc>
          <w:tcPr>
            <w:tcW w:w="960" w:type="dxa"/>
            <w:tcBorders>
              <w:top w:val="nil"/>
              <w:left w:val="nil"/>
              <w:bottom w:val="single" w:sz="4" w:space="0" w:color="auto"/>
              <w:right w:val="single" w:sz="4" w:space="0" w:color="auto"/>
            </w:tcBorders>
            <w:shd w:val="clear" w:color="auto" w:fill="auto"/>
            <w:hideMark/>
          </w:tcPr>
          <w:p w14:paraId="790C66A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BCBA54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E8FA79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820FD18" w14:textId="77777777" w:rsidTr="006C28E1">
        <w:trPr>
          <w:trHeight w:val="510"/>
        </w:trPr>
        <w:tc>
          <w:tcPr>
            <w:tcW w:w="1006" w:type="dxa"/>
            <w:tcBorders>
              <w:top w:val="nil"/>
              <w:left w:val="single" w:sz="4" w:space="0" w:color="auto"/>
              <w:bottom w:val="nil"/>
              <w:right w:val="nil"/>
            </w:tcBorders>
            <w:shd w:val="clear" w:color="auto" w:fill="auto"/>
            <w:noWrap/>
            <w:hideMark/>
          </w:tcPr>
          <w:p w14:paraId="713F466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37D23F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12DA1526"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Almacenamiento usable de 60 TB con capacidad de crecimiento hasta 120 TB en discos de 6 TB 7.2k  RPM  6Gb/s,  paridad  dual  de  disco  RAID  6.  </w:t>
            </w:r>
          </w:p>
        </w:tc>
        <w:tc>
          <w:tcPr>
            <w:tcW w:w="960" w:type="dxa"/>
            <w:tcBorders>
              <w:top w:val="nil"/>
              <w:left w:val="nil"/>
              <w:bottom w:val="single" w:sz="4" w:space="0" w:color="auto"/>
              <w:right w:val="single" w:sz="4" w:space="0" w:color="auto"/>
            </w:tcBorders>
            <w:shd w:val="clear" w:color="auto" w:fill="auto"/>
            <w:hideMark/>
          </w:tcPr>
          <w:p w14:paraId="536A18C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845C9E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85ECE6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3020542" w14:textId="77777777" w:rsidTr="006C28E1">
        <w:trPr>
          <w:trHeight w:val="510"/>
        </w:trPr>
        <w:tc>
          <w:tcPr>
            <w:tcW w:w="1006" w:type="dxa"/>
            <w:tcBorders>
              <w:top w:val="nil"/>
              <w:left w:val="single" w:sz="4" w:space="0" w:color="auto"/>
              <w:bottom w:val="nil"/>
              <w:right w:val="nil"/>
            </w:tcBorders>
            <w:shd w:val="clear" w:color="auto" w:fill="auto"/>
            <w:noWrap/>
            <w:hideMark/>
          </w:tcPr>
          <w:p w14:paraId="749A339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5ABB338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5AB58B80"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s-ES"/>
              </w:rPr>
              <w:t xml:space="preserve">Configuración  de  alimentación  monofásica  estándar,  trifásica  opcional,  dos  dominios  de  alimentación (básico y extendido), ambos en redundancia. </w:t>
            </w:r>
            <w:proofErr w:type="spellStart"/>
            <w:r w:rsidRPr="007F2E6E">
              <w:rPr>
                <w:rFonts w:ascii="Calibri" w:eastAsia="Times New Roman" w:hAnsi="Calibri" w:cs="Calibri"/>
                <w:sz w:val="20"/>
                <w:szCs w:val="20"/>
                <w:lang w:val="en-US"/>
              </w:rPr>
              <w:t>Consumo</w:t>
            </w:r>
            <w:proofErr w:type="spellEnd"/>
            <w:r w:rsidRPr="007F2E6E">
              <w:rPr>
                <w:rFonts w:ascii="Calibri" w:eastAsia="Times New Roman" w:hAnsi="Calibri" w:cs="Calibri"/>
                <w:sz w:val="20"/>
                <w:szCs w:val="20"/>
                <w:lang w:val="en-US"/>
              </w:rPr>
              <w:t xml:space="preserve"> de </w:t>
            </w:r>
            <w:proofErr w:type="spellStart"/>
            <w:r w:rsidRPr="007F2E6E">
              <w:rPr>
                <w:rFonts w:ascii="Calibri" w:eastAsia="Times New Roman" w:hAnsi="Calibri" w:cs="Calibri"/>
                <w:sz w:val="20"/>
                <w:szCs w:val="20"/>
                <w:lang w:val="en-US"/>
              </w:rPr>
              <w:t>energía</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redundante</w:t>
            </w:r>
            <w:proofErr w:type="spellEnd"/>
            <w:r w:rsidRPr="007F2E6E">
              <w:rPr>
                <w:rFonts w:ascii="Calibri" w:eastAsia="Times New Roman" w:hAnsi="Calibri" w:cs="Calibri"/>
                <w:sz w:val="20"/>
                <w:szCs w:val="20"/>
                <w:lang w:val="en-US"/>
              </w:rPr>
              <w:t xml:space="preserve"> entre 1050W a 1600W.</w:t>
            </w:r>
          </w:p>
        </w:tc>
        <w:tc>
          <w:tcPr>
            <w:tcW w:w="960" w:type="dxa"/>
            <w:tcBorders>
              <w:top w:val="nil"/>
              <w:left w:val="nil"/>
              <w:bottom w:val="single" w:sz="4" w:space="0" w:color="auto"/>
              <w:right w:val="single" w:sz="4" w:space="0" w:color="auto"/>
            </w:tcBorders>
            <w:shd w:val="clear" w:color="auto" w:fill="auto"/>
            <w:noWrap/>
            <w:hideMark/>
          </w:tcPr>
          <w:p w14:paraId="01B5A13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FF599A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C14BF7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4436B508" w14:textId="77777777" w:rsidTr="006C28E1">
        <w:trPr>
          <w:trHeight w:val="510"/>
        </w:trPr>
        <w:tc>
          <w:tcPr>
            <w:tcW w:w="1006" w:type="dxa"/>
            <w:tcBorders>
              <w:top w:val="nil"/>
              <w:left w:val="single" w:sz="4" w:space="0" w:color="auto"/>
              <w:bottom w:val="nil"/>
              <w:right w:val="nil"/>
            </w:tcBorders>
            <w:shd w:val="clear" w:color="auto" w:fill="auto"/>
            <w:noWrap/>
            <w:hideMark/>
          </w:tcPr>
          <w:p w14:paraId="3F908453"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26314BB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4C321347"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Software de administración de volúmenes, grupos de almacenamiento, discos y almacenamiento </w:t>
            </w:r>
            <w:proofErr w:type="spellStart"/>
            <w:r w:rsidRPr="007F2E6E">
              <w:rPr>
                <w:rFonts w:ascii="Calibri" w:eastAsia="Times New Roman" w:hAnsi="Calibri" w:cs="Calibri"/>
                <w:sz w:val="20"/>
                <w:szCs w:val="20"/>
                <w:lang w:val="es-ES"/>
              </w:rPr>
              <w:t>iSCSi</w:t>
            </w:r>
            <w:proofErr w:type="spellEnd"/>
            <w:r w:rsidRPr="007F2E6E">
              <w:rPr>
                <w:rFonts w:ascii="Calibri" w:eastAsia="Times New Roman" w:hAnsi="Calibri" w:cs="Calibri"/>
                <w:sz w:val="20"/>
                <w:szCs w:val="20"/>
                <w:lang w:val="es-ES"/>
              </w:rPr>
              <w:t xml:space="preserve">, FTP, SSH, alertas de correo electrónico, recuperación de espacio de capacidad programada, conmutación por error </w:t>
            </w:r>
          </w:p>
        </w:tc>
        <w:tc>
          <w:tcPr>
            <w:tcW w:w="960" w:type="dxa"/>
            <w:tcBorders>
              <w:top w:val="nil"/>
              <w:left w:val="nil"/>
              <w:bottom w:val="single" w:sz="4" w:space="0" w:color="auto"/>
              <w:right w:val="single" w:sz="4" w:space="0" w:color="auto"/>
            </w:tcBorders>
            <w:shd w:val="clear" w:color="auto" w:fill="auto"/>
            <w:noWrap/>
            <w:hideMark/>
          </w:tcPr>
          <w:p w14:paraId="381A714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97936A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A33119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3B44EB3" w14:textId="77777777" w:rsidTr="006C28E1">
        <w:trPr>
          <w:trHeight w:val="510"/>
        </w:trPr>
        <w:tc>
          <w:tcPr>
            <w:tcW w:w="1006" w:type="dxa"/>
            <w:tcBorders>
              <w:top w:val="nil"/>
              <w:left w:val="single" w:sz="4" w:space="0" w:color="auto"/>
              <w:bottom w:val="nil"/>
              <w:right w:val="nil"/>
            </w:tcBorders>
            <w:shd w:val="clear" w:color="auto" w:fill="auto"/>
            <w:noWrap/>
            <w:hideMark/>
          </w:tcPr>
          <w:p w14:paraId="01CBD25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350422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907562C" w14:textId="2663E81F"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El soporte del hardware para la </w:t>
            </w:r>
            <w:r w:rsidR="00FD0818" w:rsidRPr="007F2E6E">
              <w:rPr>
                <w:rFonts w:ascii="Calibri" w:eastAsia="Times New Roman" w:hAnsi="Calibri" w:cs="Calibri"/>
                <w:sz w:val="20"/>
                <w:szCs w:val="20"/>
                <w:lang w:val="es-ES"/>
              </w:rPr>
              <w:t>solución</w:t>
            </w:r>
            <w:r w:rsidRPr="007F2E6E">
              <w:rPr>
                <w:rFonts w:ascii="Calibri" w:eastAsia="Times New Roman" w:hAnsi="Calibri" w:cs="Calibri"/>
                <w:sz w:val="20"/>
                <w:szCs w:val="20"/>
                <w:lang w:val="es-ES"/>
              </w:rPr>
              <w:t xml:space="preserve"> de respaldos, </w:t>
            </w:r>
            <w:r w:rsidR="00FD0818" w:rsidRPr="007F2E6E">
              <w:rPr>
                <w:rFonts w:ascii="Calibri" w:eastAsia="Times New Roman" w:hAnsi="Calibri" w:cs="Calibri"/>
                <w:sz w:val="20"/>
                <w:szCs w:val="20"/>
                <w:lang w:val="es-ES"/>
              </w:rPr>
              <w:t>deberá</w:t>
            </w:r>
            <w:r w:rsidRPr="007F2E6E">
              <w:rPr>
                <w:rFonts w:ascii="Calibri" w:eastAsia="Times New Roman" w:hAnsi="Calibri" w:cs="Calibri"/>
                <w:sz w:val="20"/>
                <w:szCs w:val="20"/>
                <w:lang w:val="es-ES"/>
              </w:rPr>
              <w:t xml:space="preserve"> ser provisto por el mismo fa</w:t>
            </w:r>
            <w:r w:rsidR="00741250">
              <w:rPr>
                <w:rFonts w:ascii="Calibri" w:eastAsia="Times New Roman" w:hAnsi="Calibri" w:cs="Calibri"/>
                <w:sz w:val="20"/>
                <w:szCs w:val="20"/>
                <w:lang w:val="es-ES"/>
              </w:rPr>
              <w:t xml:space="preserve">bricante de la infraestructura </w:t>
            </w:r>
            <w:proofErr w:type="spellStart"/>
            <w:r w:rsidR="00741250">
              <w:rPr>
                <w:rFonts w:ascii="Calibri" w:eastAsia="Times New Roman" w:hAnsi="Calibri" w:cs="Calibri"/>
                <w:sz w:val="20"/>
                <w:szCs w:val="20"/>
                <w:lang w:val="es-ES"/>
              </w:rPr>
              <w:t>h</w:t>
            </w:r>
            <w:r w:rsidRPr="007F2E6E">
              <w:rPr>
                <w:rFonts w:ascii="Calibri" w:eastAsia="Times New Roman" w:hAnsi="Calibri" w:cs="Calibri"/>
                <w:sz w:val="20"/>
                <w:szCs w:val="20"/>
                <w:lang w:val="es-ES"/>
              </w:rPr>
              <w:t>iperconvergente</w:t>
            </w:r>
            <w:proofErr w:type="spellEnd"/>
          </w:p>
        </w:tc>
        <w:tc>
          <w:tcPr>
            <w:tcW w:w="960" w:type="dxa"/>
            <w:tcBorders>
              <w:top w:val="nil"/>
              <w:left w:val="nil"/>
              <w:bottom w:val="single" w:sz="4" w:space="0" w:color="auto"/>
              <w:right w:val="single" w:sz="4" w:space="0" w:color="auto"/>
            </w:tcBorders>
            <w:shd w:val="clear" w:color="auto" w:fill="auto"/>
            <w:noWrap/>
            <w:hideMark/>
          </w:tcPr>
          <w:p w14:paraId="6981ABB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EA4BC6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0DDAFF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EEB22D3" w14:textId="77777777" w:rsidTr="006C28E1">
        <w:trPr>
          <w:trHeight w:val="255"/>
        </w:trPr>
        <w:tc>
          <w:tcPr>
            <w:tcW w:w="1006" w:type="dxa"/>
            <w:tcBorders>
              <w:top w:val="nil"/>
              <w:left w:val="single" w:sz="4" w:space="0" w:color="auto"/>
              <w:bottom w:val="single" w:sz="4" w:space="0" w:color="000000"/>
              <w:right w:val="nil"/>
            </w:tcBorders>
            <w:shd w:val="clear" w:color="auto" w:fill="auto"/>
            <w:noWrap/>
            <w:hideMark/>
          </w:tcPr>
          <w:p w14:paraId="473C1D2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single" w:sz="4" w:space="0" w:color="000000"/>
              <w:right w:val="single" w:sz="4" w:space="0" w:color="000000"/>
            </w:tcBorders>
            <w:shd w:val="clear" w:color="auto" w:fill="auto"/>
            <w:noWrap/>
            <w:hideMark/>
          </w:tcPr>
          <w:p w14:paraId="6837CE64"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FF5AF04"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Incluir   Mano   de   obra   y   materiales   para   su   implementación   e   integración   con   infraestructura </w:t>
            </w:r>
            <w:proofErr w:type="spellStart"/>
            <w:r w:rsidRPr="007F2E6E">
              <w:rPr>
                <w:rFonts w:ascii="Calibri" w:eastAsia="Times New Roman" w:hAnsi="Calibri" w:cs="Calibri"/>
                <w:sz w:val="20"/>
                <w:szCs w:val="20"/>
                <w:lang w:val="es-ES"/>
              </w:rPr>
              <w:t>hiperconvergente</w:t>
            </w:r>
            <w:proofErr w:type="spellEnd"/>
            <w:r w:rsidRPr="007F2E6E">
              <w:rPr>
                <w:rFonts w:ascii="Calibri" w:eastAsia="Times New Roman" w:hAnsi="Calibri" w:cs="Calibri"/>
                <w:sz w:val="20"/>
                <w:szCs w:val="20"/>
                <w:lang w:val="es-ES"/>
              </w:rPr>
              <w:t>.</w:t>
            </w:r>
          </w:p>
        </w:tc>
        <w:tc>
          <w:tcPr>
            <w:tcW w:w="960" w:type="dxa"/>
            <w:tcBorders>
              <w:top w:val="nil"/>
              <w:left w:val="nil"/>
              <w:bottom w:val="single" w:sz="4" w:space="0" w:color="auto"/>
              <w:right w:val="single" w:sz="4" w:space="0" w:color="auto"/>
            </w:tcBorders>
            <w:shd w:val="clear" w:color="auto" w:fill="auto"/>
            <w:noWrap/>
            <w:hideMark/>
          </w:tcPr>
          <w:p w14:paraId="4F47FA6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75D317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D40182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796EF19"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2DA3DB56"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nil"/>
              <w:left w:val="nil"/>
              <w:bottom w:val="single" w:sz="4" w:space="0" w:color="auto"/>
              <w:right w:val="single" w:sz="4" w:space="0" w:color="auto"/>
            </w:tcBorders>
            <w:shd w:val="clear" w:color="auto" w:fill="auto"/>
            <w:hideMark/>
          </w:tcPr>
          <w:p w14:paraId="02222E30"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7452A6E6"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21D9BFF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9A7362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5ED68AC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68DCCA5C"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245F871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6</w:t>
            </w:r>
          </w:p>
        </w:tc>
        <w:tc>
          <w:tcPr>
            <w:tcW w:w="1394" w:type="dxa"/>
            <w:tcBorders>
              <w:top w:val="nil"/>
              <w:left w:val="nil"/>
              <w:bottom w:val="single" w:sz="4" w:space="0" w:color="000000"/>
              <w:right w:val="nil"/>
            </w:tcBorders>
            <w:shd w:val="clear" w:color="auto" w:fill="auto"/>
            <w:noWrap/>
            <w:hideMark/>
          </w:tcPr>
          <w:p w14:paraId="7FCF7F7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w:t>
            </w:r>
          </w:p>
        </w:tc>
        <w:tc>
          <w:tcPr>
            <w:tcW w:w="5160" w:type="dxa"/>
            <w:tcBorders>
              <w:top w:val="nil"/>
              <w:left w:val="single" w:sz="4" w:space="0" w:color="000000"/>
              <w:bottom w:val="single" w:sz="4" w:space="0" w:color="000000"/>
              <w:right w:val="single" w:sz="4" w:space="0" w:color="auto"/>
            </w:tcBorders>
            <w:shd w:val="clear" w:color="auto" w:fill="auto"/>
            <w:hideMark/>
          </w:tcPr>
          <w:p w14:paraId="5659AB7B"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SOLUCIÓN DE RESPALDOS PARA AMBIENTE VIRTUAL</w:t>
            </w:r>
          </w:p>
        </w:tc>
        <w:tc>
          <w:tcPr>
            <w:tcW w:w="960" w:type="dxa"/>
            <w:tcBorders>
              <w:top w:val="nil"/>
              <w:left w:val="nil"/>
              <w:bottom w:val="single" w:sz="4" w:space="0" w:color="auto"/>
              <w:right w:val="single" w:sz="4" w:space="0" w:color="auto"/>
            </w:tcBorders>
            <w:shd w:val="clear" w:color="auto" w:fill="auto"/>
            <w:noWrap/>
            <w:hideMark/>
          </w:tcPr>
          <w:p w14:paraId="491470D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038C15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C5D0D8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3430E94" w14:textId="77777777" w:rsidTr="006C28E1">
        <w:trPr>
          <w:trHeight w:val="255"/>
        </w:trPr>
        <w:tc>
          <w:tcPr>
            <w:tcW w:w="1006" w:type="dxa"/>
            <w:tcBorders>
              <w:top w:val="nil"/>
              <w:left w:val="single" w:sz="4" w:space="0" w:color="auto"/>
              <w:bottom w:val="nil"/>
              <w:right w:val="nil"/>
            </w:tcBorders>
            <w:shd w:val="clear" w:color="auto" w:fill="auto"/>
            <w:noWrap/>
            <w:hideMark/>
          </w:tcPr>
          <w:p w14:paraId="794C0ED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75E29C74"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119917A3"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392C87A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C5DF24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B24865A"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F6C9D9F" w14:textId="77777777" w:rsidTr="006C28E1">
        <w:trPr>
          <w:trHeight w:val="255"/>
        </w:trPr>
        <w:tc>
          <w:tcPr>
            <w:tcW w:w="1006" w:type="dxa"/>
            <w:tcBorders>
              <w:top w:val="nil"/>
              <w:left w:val="single" w:sz="4" w:space="0" w:color="auto"/>
              <w:bottom w:val="nil"/>
              <w:right w:val="nil"/>
            </w:tcBorders>
            <w:shd w:val="clear" w:color="auto" w:fill="auto"/>
            <w:hideMark/>
          </w:tcPr>
          <w:p w14:paraId="3E92FC1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27DEAECB"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24E46C74" w14:textId="77777777"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Backups</w:t>
            </w:r>
            <w:proofErr w:type="spellEnd"/>
            <w:r w:rsidRPr="007F2E6E">
              <w:rPr>
                <w:rFonts w:ascii="Calibri" w:eastAsia="Times New Roman" w:hAnsi="Calibri" w:cs="Calibri"/>
                <w:sz w:val="20"/>
                <w:szCs w:val="20"/>
                <w:lang w:val="es-ES"/>
              </w:rPr>
              <w:t xml:space="preserve"> de máquina virtual a nivel imagen consistente y réplicas basadas en imagen desde </w:t>
            </w:r>
            <w:proofErr w:type="spellStart"/>
            <w:r w:rsidRPr="007F2E6E">
              <w:rPr>
                <w:rFonts w:ascii="Calibri" w:eastAsia="Times New Roman" w:hAnsi="Calibri" w:cs="Calibri"/>
                <w:sz w:val="20"/>
                <w:szCs w:val="20"/>
                <w:lang w:val="es-ES"/>
              </w:rPr>
              <w:t>snapshots</w:t>
            </w:r>
            <w:proofErr w:type="spellEnd"/>
            <w:r w:rsidRPr="007F2E6E">
              <w:rPr>
                <w:rFonts w:ascii="Calibri" w:eastAsia="Times New Roman" w:hAnsi="Calibri" w:cs="Calibri"/>
                <w:sz w:val="20"/>
                <w:szCs w:val="20"/>
                <w:lang w:val="es-ES"/>
              </w:rPr>
              <w:t>.</w:t>
            </w:r>
          </w:p>
        </w:tc>
        <w:tc>
          <w:tcPr>
            <w:tcW w:w="960" w:type="dxa"/>
            <w:tcBorders>
              <w:top w:val="nil"/>
              <w:left w:val="nil"/>
              <w:bottom w:val="single" w:sz="4" w:space="0" w:color="auto"/>
              <w:right w:val="single" w:sz="4" w:space="0" w:color="auto"/>
            </w:tcBorders>
            <w:shd w:val="clear" w:color="auto" w:fill="auto"/>
            <w:noWrap/>
            <w:hideMark/>
          </w:tcPr>
          <w:p w14:paraId="6A21554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BD1C5B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99B8C9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BB131D5" w14:textId="77777777" w:rsidTr="006C28E1">
        <w:trPr>
          <w:trHeight w:val="255"/>
        </w:trPr>
        <w:tc>
          <w:tcPr>
            <w:tcW w:w="1006" w:type="dxa"/>
            <w:tcBorders>
              <w:top w:val="nil"/>
              <w:left w:val="single" w:sz="4" w:space="0" w:color="auto"/>
              <w:bottom w:val="nil"/>
              <w:right w:val="nil"/>
            </w:tcBorders>
            <w:shd w:val="clear" w:color="auto" w:fill="auto"/>
            <w:hideMark/>
          </w:tcPr>
          <w:p w14:paraId="44E7BBC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091B5AB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973283E" w14:textId="77777777"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Backups</w:t>
            </w:r>
            <w:proofErr w:type="spellEnd"/>
            <w:r w:rsidRPr="007F2E6E">
              <w:rPr>
                <w:rFonts w:ascii="Calibri" w:eastAsia="Times New Roman" w:hAnsi="Calibri" w:cs="Calibri"/>
                <w:sz w:val="20"/>
                <w:szCs w:val="20"/>
                <w:lang w:val="es-ES"/>
              </w:rPr>
              <w:t xml:space="preserve"> remotos de servidores virtuales sin agentes.</w:t>
            </w:r>
          </w:p>
        </w:tc>
        <w:tc>
          <w:tcPr>
            <w:tcW w:w="960" w:type="dxa"/>
            <w:tcBorders>
              <w:top w:val="nil"/>
              <w:left w:val="nil"/>
              <w:bottom w:val="single" w:sz="4" w:space="0" w:color="auto"/>
              <w:right w:val="single" w:sz="4" w:space="0" w:color="auto"/>
            </w:tcBorders>
            <w:shd w:val="clear" w:color="auto" w:fill="auto"/>
            <w:noWrap/>
            <w:hideMark/>
          </w:tcPr>
          <w:p w14:paraId="51DBBA9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59264F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C3801F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0CF8983" w14:textId="77777777" w:rsidTr="006C28E1">
        <w:trPr>
          <w:trHeight w:val="255"/>
        </w:trPr>
        <w:tc>
          <w:tcPr>
            <w:tcW w:w="1006" w:type="dxa"/>
            <w:tcBorders>
              <w:top w:val="nil"/>
              <w:left w:val="single" w:sz="4" w:space="0" w:color="auto"/>
              <w:bottom w:val="nil"/>
              <w:right w:val="nil"/>
            </w:tcBorders>
            <w:shd w:val="clear" w:color="auto" w:fill="auto"/>
            <w:hideMark/>
          </w:tcPr>
          <w:p w14:paraId="37D199F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7F0B52B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0704D94"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Soporte de 3 años y licenciamiento para 35 servidores virtuales.</w:t>
            </w:r>
          </w:p>
        </w:tc>
        <w:tc>
          <w:tcPr>
            <w:tcW w:w="960" w:type="dxa"/>
            <w:tcBorders>
              <w:top w:val="nil"/>
              <w:left w:val="nil"/>
              <w:bottom w:val="single" w:sz="4" w:space="0" w:color="auto"/>
              <w:right w:val="single" w:sz="4" w:space="0" w:color="auto"/>
            </w:tcBorders>
            <w:shd w:val="clear" w:color="auto" w:fill="auto"/>
            <w:noWrap/>
            <w:hideMark/>
          </w:tcPr>
          <w:p w14:paraId="1F5D1B9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1F7DD7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CF93E1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CBB0BFD" w14:textId="77777777" w:rsidTr="006C28E1">
        <w:trPr>
          <w:trHeight w:val="510"/>
        </w:trPr>
        <w:tc>
          <w:tcPr>
            <w:tcW w:w="1006" w:type="dxa"/>
            <w:tcBorders>
              <w:top w:val="nil"/>
              <w:left w:val="single" w:sz="4" w:space="0" w:color="auto"/>
              <w:bottom w:val="nil"/>
              <w:right w:val="nil"/>
            </w:tcBorders>
            <w:shd w:val="clear" w:color="auto" w:fill="auto"/>
            <w:hideMark/>
          </w:tcPr>
          <w:p w14:paraId="64DB574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4DB0463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E8181E4"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Identificación  de  aplicaciones  automatizadas  para  la  generación  de  </w:t>
            </w:r>
            <w:proofErr w:type="spellStart"/>
            <w:r w:rsidRPr="007F2E6E">
              <w:rPr>
                <w:rFonts w:ascii="Calibri" w:eastAsia="Times New Roman" w:hAnsi="Calibri" w:cs="Calibri"/>
                <w:sz w:val="20"/>
                <w:szCs w:val="20"/>
                <w:lang w:val="es-ES"/>
              </w:rPr>
              <w:t>backup</w:t>
            </w:r>
            <w:proofErr w:type="spellEnd"/>
            <w:r w:rsidRPr="007F2E6E">
              <w:rPr>
                <w:rFonts w:ascii="Calibri" w:eastAsia="Times New Roman" w:hAnsi="Calibri" w:cs="Calibri"/>
                <w:sz w:val="20"/>
                <w:szCs w:val="20"/>
                <w:lang w:val="es-ES"/>
              </w:rPr>
              <w:t xml:space="preserve">  y  recuperación  (SQL  Server, Exchange Server, Microsoft Active </w:t>
            </w:r>
            <w:proofErr w:type="spellStart"/>
            <w:r w:rsidRPr="007F2E6E">
              <w:rPr>
                <w:rFonts w:ascii="Calibri" w:eastAsia="Times New Roman" w:hAnsi="Calibri" w:cs="Calibri"/>
                <w:sz w:val="20"/>
                <w:szCs w:val="20"/>
                <w:lang w:val="es-ES"/>
              </w:rPr>
              <w:t>Directory</w:t>
            </w:r>
            <w:proofErr w:type="spellEnd"/>
            <w:r w:rsidRPr="007F2E6E">
              <w:rPr>
                <w:rFonts w:ascii="Calibri" w:eastAsia="Times New Roman" w:hAnsi="Calibri" w:cs="Calibri"/>
                <w:sz w:val="20"/>
                <w:szCs w:val="20"/>
                <w:lang w:val="es-ES"/>
              </w:rPr>
              <w:t xml:space="preserve">, Oracle </w:t>
            </w:r>
            <w:proofErr w:type="spellStart"/>
            <w:r w:rsidRPr="007F2E6E">
              <w:rPr>
                <w:rFonts w:ascii="Calibri" w:eastAsia="Times New Roman" w:hAnsi="Calibri" w:cs="Calibri"/>
                <w:sz w:val="20"/>
                <w:szCs w:val="20"/>
                <w:lang w:val="es-ES"/>
              </w:rPr>
              <w:t>database</w:t>
            </w:r>
            <w:proofErr w:type="spellEnd"/>
            <w:r w:rsidRPr="007F2E6E">
              <w:rPr>
                <w:rFonts w:ascii="Calibri" w:eastAsia="Times New Roman" w:hAnsi="Calibri" w:cs="Calibri"/>
                <w:sz w:val="20"/>
                <w:szCs w:val="20"/>
                <w:lang w:val="es-ES"/>
              </w:rPr>
              <w:t>, SAP HANA).</w:t>
            </w:r>
          </w:p>
        </w:tc>
        <w:tc>
          <w:tcPr>
            <w:tcW w:w="960" w:type="dxa"/>
            <w:tcBorders>
              <w:top w:val="nil"/>
              <w:left w:val="nil"/>
              <w:bottom w:val="single" w:sz="4" w:space="0" w:color="auto"/>
              <w:right w:val="single" w:sz="4" w:space="0" w:color="auto"/>
            </w:tcBorders>
            <w:shd w:val="clear" w:color="auto" w:fill="auto"/>
            <w:noWrap/>
            <w:hideMark/>
          </w:tcPr>
          <w:p w14:paraId="4960FB9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8A0C21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A43F92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5650351" w14:textId="77777777" w:rsidTr="006C28E1">
        <w:trPr>
          <w:trHeight w:val="255"/>
        </w:trPr>
        <w:tc>
          <w:tcPr>
            <w:tcW w:w="1006" w:type="dxa"/>
            <w:tcBorders>
              <w:top w:val="nil"/>
              <w:left w:val="single" w:sz="4" w:space="0" w:color="auto"/>
              <w:bottom w:val="nil"/>
              <w:right w:val="nil"/>
            </w:tcBorders>
            <w:shd w:val="clear" w:color="auto" w:fill="auto"/>
            <w:hideMark/>
          </w:tcPr>
          <w:p w14:paraId="0EC7BE2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1FD7B95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1ECFA4B"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Soportar objetivos de </w:t>
            </w:r>
            <w:proofErr w:type="spellStart"/>
            <w:r w:rsidRPr="007F2E6E">
              <w:rPr>
                <w:rFonts w:ascii="Calibri" w:eastAsia="Times New Roman" w:hAnsi="Calibri" w:cs="Calibri"/>
                <w:sz w:val="20"/>
                <w:szCs w:val="20"/>
                <w:lang w:val="es-ES"/>
              </w:rPr>
              <w:t>backup</w:t>
            </w:r>
            <w:proofErr w:type="spellEnd"/>
            <w:r w:rsidRPr="007F2E6E">
              <w:rPr>
                <w:rFonts w:ascii="Calibri" w:eastAsia="Times New Roman" w:hAnsi="Calibri" w:cs="Calibri"/>
                <w:sz w:val="20"/>
                <w:szCs w:val="20"/>
                <w:lang w:val="es-ES"/>
              </w:rPr>
              <w:t xml:space="preserve"> a dispositivos NAS (NFS/SMB) y nubes públicas </w:t>
            </w:r>
            <w:proofErr w:type="spellStart"/>
            <w:r w:rsidRPr="007F2E6E">
              <w:rPr>
                <w:rFonts w:ascii="Calibri" w:eastAsia="Times New Roman" w:hAnsi="Calibri" w:cs="Calibri"/>
                <w:sz w:val="20"/>
                <w:szCs w:val="20"/>
                <w:lang w:val="es-ES"/>
              </w:rPr>
              <w:t>Azure</w:t>
            </w:r>
            <w:proofErr w:type="spellEnd"/>
            <w:r w:rsidRPr="007F2E6E">
              <w:rPr>
                <w:rFonts w:ascii="Calibri" w:eastAsia="Times New Roman" w:hAnsi="Calibri" w:cs="Calibri"/>
                <w:sz w:val="20"/>
                <w:szCs w:val="20"/>
                <w:lang w:val="es-ES"/>
              </w:rPr>
              <w:t xml:space="preserve"> y AWS.</w:t>
            </w:r>
          </w:p>
        </w:tc>
        <w:tc>
          <w:tcPr>
            <w:tcW w:w="960" w:type="dxa"/>
            <w:tcBorders>
              <w:top w:val="nil"/>
              <w:left w:val="nil"/>
              <w:bottom w:val="single" w:sz="4" w:space="0" w:color="auto"/>
              <w:right w:val="single" w:sz="4" w:space="0" w:color="auto"/>
            </w:tcBorders>
            <w:shd w:val="clear" w:color="auto" w:fill="auto"/>
            <w:noWrap/>
            <w:hideMark/>
          </w:tcPr>
          <w:p w14:paraId="6B4AECF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4723BF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D724F9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320F6FA" w14:textId="77777777" w:rsidTr="006C28E1">
        <w:trPr>
          <w:trHeight w:val="510"/>
        </w:trPr>
        <w:tc>
          <w:tcPr>
            <w:tcW w:w="1006" w:type="dxa"/>
            <w:tcBorders>
              <w:top w:val="nil"/>
              <w:left w:val="single" w:sz="4" w:space="0" w:color="auto"/>
              <w:bottom w:val="nil"/>
              <w:right w:val="nil"/>
            </w:tcBorders>
            <w:shd w:val="clear" w:color="auto" w:fill="auto"/>
            <w:hideMark/>
          </w:tcPr>
          <w:p w14:paraId="4F3D06A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73341DE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16C622A"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La solución deberá incluir el licenciamiento necesario de Microsoft Windows Server para poder generar los trabajos de respaldo sobre los datos.</w:t>
            </w:r>
          </w:p>
        </w:tc>
        <w:tc>
          <w:tcPr>
            <w:tcW w:w="960" w:type="dxa"/>
            <w:tcBorders>
              <w:top w:val="nil"/>
              <w:left w:val="nil"/>
              <w:bottom w:val="single" w:sz="4" w:space="0" w:color="auto"/>
              <w:right w:val="single" w:sz="4" w:space="0" w:color="auto"/>
            </w:tcBorders>
            <w:shd w:val="clear" w:color="auto" w:fill="auto"/>
            <w:noWrap/>
            <w:hideMark/>
          </w:tcPr>
          <w:p w14:paraId="25FEBC1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882F8E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39480E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7567EFE" w14:textId="77777777" w:rsidTr="006C28E1">
        <w:trPr>
          <w:trHeight w:val="255"/>
        </w:trPr>
        <w:tc>
          <w:tcPr>
            <w:tcW w:w="1006" w:type="dxa"/>
            <w:tcBorders>
              <w:top w:val="nil"/>
              <w:left w:val="single" w:sz="4" w:space="0" w:color="auto"/>
              <w:bottom w:val="single" w:sz="4" w:space="0" w:color="000000"/>
              <w:right w:val="nil"/>
            </w:tcBorders>
            <w:shd w:val="clear" w:color="auto" w:fill="auto"/>
            <w:hideMark/>
          </w:tcPr>
          <w:p w14:paraId="62AFBA5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single" w:sz="4" w:space="0" w:color="000000"/>
              <w:right w:val="single" w:sz="4" w:space="0" w:color="000000"/>
            </w:tcBorders>
            <w:shd w:val="clear" w:color="auto" w:fill="auto"/>
            <w:hideMark/>
          </w:tcPr>
          <w:p w14:paraId="0A8CC6E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55B6FB82"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La solución deberá ser soportada por la plataforma de </w:t>
            </w:r>
            <w:proofErr w:type="spellStart"/>
            <w:r w:rsidRPr="007F2E6E">
              <w:rPr>
                <w:rFonts w:ascii="Calibri" w:eastAsia="Times New Roman" w:hAnsi="Calibri" w:cs="Calibri"/>
                <w:sz w:val="20"/>
                <w:szCs w:val="20"/>
                <w:lang w:val="es-ES"/>
              </w:rPr>
              <w:t>hiperconvergencia</w:t>
            </w:r>
            <w:proofErr w:type="spellEnd"/>
            <w:r w:rsidRPr="007F2E6E">
              <w:rPr>
                <w:rFonts w:ascii="Calibri" w:eastAsia="Times New Roman" w:hAnsi="Calibri" w:cs="Calibri"/>
                <w:sz w:val="20"/>
                <w:szCs w:val="20"/>
                <w:lang w:val="es-ES"/>
              </w:rPr>
              <w:t xml:space="preserve"> adquirida por el cliente de forma nativa.</w:t>
            </w:r>
          </w:p>
        </w:tc>
        <w:tc>
          <w:tcPr>
            <w:tcW w:w="960" w:type="dxa"/>
            <w:tcBorders>
              <w:top w:val="nil"/>
              <w:left w:val="nil"/>
              <w:bottom w:val="single" w:sz="4" w:space="0" w:color="auto"/>
              <w:right w:val="single" w:sz="4" w:space="0" w:color="auto"/>
            </w:tcBorders>
            <w:shd w:val="clear" w:color="auto" w:fill="auto"/>
            <w:noWrap/>
            <w:hideMark/>
          </w:tcPr>
          <w:p w14:paraId="67DB8C8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CAB233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C7388D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C653F6A"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4C52C817"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nil"/>
              <w:left w:val="nil"/>
              <w:bottom w:val="single" w:sz="4" w:space="0" w:color="auto"/>
              <w:right w:val="single" w:sz="4" w:space="0" w:color="auto"/>
            </w:tcBorders>
            <w:shd w:val="clear" w:color="auto" w:fill="auto"/>
            <w:hideMark/>
          </w:tcPr>
          <w:p w14:paraId="1ED2F0E6"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1D707987"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7EF2FEF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B2B47A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5668C54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319B1BA3"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233E7A56"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7</w:t>
            </w:r>
          </w:p>
        </w:tc>
        <w:tc>
          <w:tcPr>
            <w:tcW w:w="1394" w:type="dxa"/>
            <w:tcBorders>
              <w:top w:val="nil"/>
              <w:left w:val="nil"/>
              <w:bottom w:val="single" w:sz="4" w:space="0" w:color="auto"/>
              <w:right w:val="single" w:sz="4" w:space="0" w:color="auto"/>
            </w:tcBorders>
            <w:shd w:val="clear" w:color="auto" w:fill="auto"/>
            <w:hideMark/>
          </w:tcPr>
          <w:p w14:paraId="2EE7EAE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2</w:t>
            </w:r>
          </w:p>
        </w:tc>
        <w:tc>
          <w:tcPr>
            <w:tcW w:w="5160" w:type="dxa"/>
            <w:tcBorders>
              <w:top w:val="nil"/>
              <w:left w:val="nil"/>
              <w:bottom w:val="single" w:sz="4" w:space="0" w:color="000000"/>
              <w:right w:val="single" w:sz="4" w:space="0" w:color="auto"/>
            </w:tcBorders>
            <w:shd w:val="clear" w:color="auto" w:fill="auto"/>
            <w:hideMark/>
          </w:tcPr>
          <w:p w14:paraId="122B08C5"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r w:rsidRPr="007F2E6E">
              <w:rPr>
                <w:rFonts w:ascii="Calibri" w:eastAsia="Times New Roman" w:hAnsi="Calibri" w:cs="Calibri"/>
                <w:b/>
                <w:bCs/>
                <w:sz w:val="20"/>
                <w:szCs w:val="20"/>
                <w:lang w:val="en-US"/>
              </w:rPr>
              <w:t>GABINETE PARA SERVIDORES</w:t>
            </w:r>
          </w:p>
        </w:tc>
        <w:tc>
          <w:tcPr>
            <w:tcW w:w="960" w:type="dxa"/>
            <w:tcBorders>
              <w:top w:val="nil"/>
              <w:left w:val="nil"/>
              <w:bottom w:val="single" w:sz="4" w:space="0" w:color="auto"/>
              <w:right w:val="single" w:sz="4" w:space="0" w:color="auto"/>
            </w:tcBorders>
            <w:shd w:val="clear" w:color="auto" w:fill="auto"/>
            <w:noWrap/>
            <w:hideMark/>
          </w:tcPr>
          <w:p w14:paraId="17FC1C2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DD19D1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D83BA9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DE8AFF4" w14:textId="77777777" w:rsidTr="006C28E1">
        <w:trPr>
          <w:trHeight w:val="255"/>
        </w:trPr>
        <w:tc>
          <w:tcPr>
            <w:tcW w:w="1006" w:type="dxa"/>
            <w:tcBorders>
              <w:top w:val="nil"/>
              <w:left w:val="single" w:sz="4" w:space="0" w:color="auto"/>
              <w:bottom w:val="nil"/>
              <w:right w:val="nil"/>
            </w:tcBorders>
            <w:shd w:val="clear" w:color="auto" w:fill="auto"/>
            <w:hideMark/>
          </w:tcPr>
          <w:p w14:paraId="268006B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188DA346"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0CBD6849"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5956604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61B97B7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3C3142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EB94658" w14:textId="77777777" w:rsidTr="006C28E1">
        <w:trPr>
          <w:trHeight w:val="255"/>
        </w:trPr>
        <w:tc>
          <w:tcPr>
            <w:tcW w:w="1006" w:type="dxa"/>
            <w:tcBorders>
              <w:top w:val="nil"/>
              <w:left w:val="single" w:sz="4" w:space="0" w:color="auto"/>
              <w:bottom w:val="nil"/>
              <w:right w:val="nil"/>
            </w:tcBorders>
            <w:shd w:val="clear" w:color="auto" w:fill="auto"/>
            <w:hideMark/>
          </w:tcPr>
          <w:p w14:paraId="32B2D55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11AE6EA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6BD8AC0D"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42U de altura con paneles laterales</w:t>
            </w:r>
          </w:p>
        </w:tc>
        <w:tc>
          <w:tcPr>
            <w:tcW w:w="960" w:type="dxa"/>
            <w:tcBorders>
              <w:top w:val="nil"/>
              <w:left w:val="nil"/>
              <w:bottom w:val="single" w:sz="4" w:space="0" w:color="auto"/>
              <w:right w:val="single" w:sz="4" w:space="0" w:color="auto"/>
            </w:tcBorders>
            <w:shd w:val="clear" w:color="auto" w:fill="auto"/>
            <w:noWrap/>
            <w:hideMark/>
          </w:tcPr>
          <w:p w14:paraId="724D5A5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C8ECF5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DB4DE1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29D0A28" w14:textId="77777777" w:rsidTr="006C28E1">
        <w:trPr>
          <w:trHeight w:val="255"/>
        </w:trPr>
        <w:tc>
          <w:tcPr>
            <w:tcW w:w="1006" w:type="dxa"/>
            <w:tcBorders>
              <w:top w:val="nil"/>
              <w:left w:val="single" w:sz="4" w:space="0" w:color="auto"/>
              <w:bottom w:val="nil"/>
              <w:right w:val="nil"/>
            </w:tcBorders>
            <w:shd w:val="clear" w:color="auto" w:fill="auto"/>
            <w:hideMark/>
          </w:tcPr>
          <w:p w14:paraId="74CC489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lastRenderedPageBreak/>
              <w:t> </w:t>
            </w:r>
          </w:p>
        </w:tc>
        <w:tc>
          <w:tcPr>
            <w:tcW w:w="1394" w:type="dxa"/>
            <w:tcBorders>
              <w:top w:val="nil"/>
              <w:left w:val="nil"/>
              <w:bottom w:val="nil"/>
              <w:right w:val="single" w:sz="4" w:space="0" w:color="000000"/>
            </w:tcBorders>
            <w:shd w:val="clear" w:color="auto" w:fill="auto"/>
            <w:hideMark/>
          </w:tcPr>
          <w:p w14:paraId="5C0A235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BFADA4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Profundidad máxima de montaje desde 88.9 cm hasta 91.49 cm</w:t>
            </w:r>
          </w:p>
        </w:tc>
        <w:tc>
          <w:tcPr>
            <w:tcW w:w="960" w:type="dxa"/>
            <w:tcBorders>
              <w:top w:val="nil"/>
              <w:left w:val="nil"/>
              <w:bottom w:val="single" w:sz="4" w:space="0" w:color="auto"/>
              <w:right w:val="single" w:sz="4" w:space="0" w:color="auto"/>
            </w:tcBorders>
            <w:shd w:val="clear" w:color="auto" w:fill="auto"/>
            <w:noWrap/>
            <w:hideMark/>
          </w:tcPr>
          <w:p w14:paraId="3194EAE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904653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8AC3C9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9252493" w14:textId="77777777" w:rsidTr="006C28E1">
        <w:trPr>
          <w:trHeight w:val="255"/>
        </w:trPr>
        <w:tc>
          <w:tcPr>
            <w:tcW w:w="1006" w:type="dxa"/>
            <w:tcBorders>
              <w:top w:val="nil"/>
              <w:left w:val="single" w:sz="4" w:space="0" w:color="auto"/>
              <w:bottom w:val="nil"/>
              <w:right w:val="nil"/>
            </w:tcBorders>
            <w:shd w:val="clear" w:color="auto" w:fill="auto"/>
            <w:hideMark/>
          </w:tcPr>
          <w:p w14:paraId="5D9B54E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2B1520D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49A0A22"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Altura desde 199.1 cm hasta 204.9 cm</w:t>
            </w:r>
          </w:p>
        </w:tc>
        <w:tc>
          <w:tcPr>
            <w:tcW w:w="960" w:type="dxa"/>
            <w:tcBorders>
              <w:top w:val="nil"/>
              <w:left w:val="nil"/>
              <w:bottom w:val="single" w:sz="4" w:space="0" w:color="auto"/>
              <w:right w:val="single" w:sz="4" w:space="0" w:color="auto"/>
            </w:tcBorders>
            <w:shd w:val="clear" w:color="auto" w:fill="auto"/>
            <w:noWrap/>
            <w:hideMark/>
          </w:tcPr>
          <w:p w14:paraId="0483AA6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A2BC73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C8583F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C22C2BC" w14:textId="77777777" w:rsidTr="006C28E1">
        <w:trPr>
          <w:trHeight w:val="255"/>
        </w:trPr>
        <w:tc>
          <w:tcPr>
            <w:tcW w:w="1006" w:type="dxa"/>
            <w:tcBorders>
              <w:top w:val="nil"/>
              <w:left w:val="single" w:sz="4" w:space="0" w:color="auto"/>
              <w:bottom w:val="nil"/>
              <w:right w:val="nil"/>
            </w:tcBorders>
            <w:shd w:val="clear" w:color="auto" w:fill="auto"/>
            <w:hideMark/>
          </w:tcPr>
          <w:p w14:paraId="20F906E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0C8B7EC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5E8A5E9F"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Ancho standard de 24"</w:t>
            </w:r>
          </w:p>
        </w:tc>
        <w:tc>
          <w:tcPr>
            <w:tcW w:w="960" w:type="dxa"/>
            <w:tcBorders>
              <w:top w:val="nil"/>
              <w:left w:val="nil"/>
              <w:bottom w:val="single" w:sz="4" w:space="0" w:color="auto"/>
              <w:right w:val="single" w:sz="4" w:space="0" w:color="auto"/>
            </w:tcBorders>
            <w:shd w:val="clear" w:color="auto" w:fill="auto"/>
            <w:noWrap/>
            <w:hideMark/>
          </w:tcPr>
          <w:p w14:paraId="7D5CCF8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6C93539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AFB0CB1"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F53C9B2" w14:textId="77777777" w:rsidTr="006C28E1">
        <w:trPr>
          <w:trHeight w:val="255"/>
        </w:trPr>
        <w:tc>
          <w:tcPr>
            <w:tcW w:w="1006" w:type="dxa"/>
            <w:tcBorders>
              <w:top w:val="nil"/>
              <w:left w:val="single" w:sz="4" w:space="0" w:color="auto"/>
              <w:bottom w:val="nil"/>
              <w:right w:val="nil"/>
            </w:tcBorders>
            <w:shd w:val="clear" w:color="auto" w:fill="auto"/>
            <w:hideMark/>
          </w:tcPr>
          <w:p w14:paraId="1C95777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2D141F6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7805040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Compatibilidad para unidades de refrigeración laterales</w:t>
            </w:r>
          </w:p>
        </w:tc>
        <w:tc>
          <w:tcPr>
            <w:tcW w:w="960" w:type="dxa"/>
            <w:tcBorders>
              <w:top w:val="nil"/>
              <w:left w:val="nil"/>
              <w:bottom w:val="single" w:sz="4" w:space="0" w:color="auto"/>
              <w:right w:val="single" w:sz="4" w:space="0" w:color="auto"/>
            </w:tcBorders>
            <w:shd w:val="clear" w:color="auto" w:fill="auto"/>
            <w:noWrap/>
            <w:hideMark/>
          </w:tcPr>
          <w:p w14:paraId="7378BCC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9EE697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A50F85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7644E30"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6C6D6BF5"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3CD37BFB"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18482E44"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2423B7A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948559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3707200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15BAD51F"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4E18504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8</w:t>
            </w:r>
          </w:p>
        </w:tc>
        <w:tc>
          <w:tcPr>
            <w:tcW w:w="1394" w:type="dxa"/>
            <w:tcBorders>
              <w:top w:val="nil"/>
              <w:left w:val="nil"/>
              <w:bottom w:val="single" w:sz="4" w:space="0" w:color="auto"/>
              <w:right w:val="single" w:sz="4" w:space="0" w:color="auto"/>
            </w:tcBorders>
            <w:shd w:val="clear" w:color="auto" w:fill="auto"/>
            <w:hideMark/>
          </w:tcPr>
          <w:p w14:paraId="15CC2FD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2</w:t>
            </w:r>
          </w:p>
        </w:tc>
        <w:tc>
          <w:tcPr>
            <w:tcW w:w="5160" w:type="dxa"/>
            <w:tcBorders>
              <w:top w:val="nil"/>
              <w:left w:val="nil"/>
              <w:bottom w:val="single" w:sz="4" w:space="0" w:color="000000"/>
              <w:right w:val="single" w:sz="4" w:space="0" w:color="auto"/>
            </w:tcBorders>
            <w:shd w:val="clear" w:color="auto" w:fill="auto"/>
            <w:hideMark/>
          </w:tcPr>
          <w:p w14:paraId="55537370"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UNIDAD DE REFRIGERACIÓN PARA DATA CENTER</w:t>
            </w:r>
          </w:p>
        </w:tc>
        <w:tc>
          <w:tcPr>
            <w:tcW w:w="960" w:type="dxa"/>
            <w:tcBorders>
              <w:top w:val="nil"/>
              <w:left w:val="nil"/>
              <w:bottom w:val="single" w:sz="4" w:space="0" w:color="auto"/>
              <w:right w:val="single" w:sz="4" w:space="0" w:color="auto"/>
            </w:tcBorders>
            <w:shd w:val="clear" w:color="auto" w:fill="auto"/>
            <w:noWrap/>
            <w:hideMark/>
          </w:tcPr>
          <w:p w14:paraId="7D807BF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52051E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3F2D3F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08BF9D1" w14:textId="77777777" w:rsidTr="006C28E1">
        <w:trPr>
          <w:trHeight w:val="255"/>
        </w:trPr>
        <w:tc>
          <w:tcPr>
            <w:tcW w:w="1006" w:type="dxa"/>
            <w:tcBorders>
              <w:top w:val="nil"/>
              <w:left w:val="single" w:sz="4" w:space="0" w:color="auto"/>
              <w:bottom w:val="nil"/>
              <w:right w:val="nil"/>
            </w:tcBorders>
            <w:shd w:val="clear" w:color="auto" w:fill="auto"/>
            <w:hideMark/>
          </w:tcPr>
          <w:p w14:paraId="3B8EBBB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6DC315F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02EAC6C"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4999A9A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70DBC8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5506CA4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C8B77ED" w14:textId="77777777" w:rsidTr="006C28E1">
        <w:trPr>
          <w:trHeight w:val="255"/>
        </w:trPr>
        <w:tc>
          <w:tcPr>
            <w:tcW w:w="1006" w:type="dxa"/>
            <w:tcBorders>
              <w:top w:val="nil"/>
              <w:left w:val="single" w:sz="4" w:space="0" w:color="auto"/>
              <w:bottom w:val="nil"/>
              <w:right w:val="nil"/>
            </w:tcBorders>
            <w:shd w:val="clear" w:color="auto" w:fill="auto"/>
            <w:hideMark/>
          </w:tcPr>
          <w:p w14:paraId="14FB747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0DB07D5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46C410E2"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Tipo</w:t>
            </w:r>
            <w:proofErr w:type="spellEnd"/>
            <w:r w:rsidRPr="007F2E6E">
              <w:rPr>
                <w:rFonts w:ascii="Calibri" w:eastAsia="Times New Roman" w:hAnsi="Calibri" w:cs="Calibri"/>
                <w:sz w:val="20"/>
                <w:szCs w:val="20"/>
                <w:lang w:val="en-US"/>
              </w:rPr>
              <w:t xml:space="preserve"> de </w:t>
            </w:r>
            <w:proofErr w:type="spellStart"/>
            <w:r w:rsidRPr="007F2E6E">
              <w:rPr>
                <w:rFonts w:ascii="Calibri" w:eastAsia="Times New Roman" w:hAnsi="Calibri" w:cs="Calibri"/>
                <w:sz w:val="20"/>
                <w:szCs w:val="20"/>
                <w:lang w:val="en-US"/>
              </w:rPr>
              <w:t>compresor</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Giratorio</w:t>
            </w:r>
            <w:proofErr w:type="spellEnd"/>
          </w:p>
        </w:tc>
        <w:tc>
          <w:tcPr>
            <w:tcW w:w="960" w:type="dxa"/>
            <w:tcBorders>
              <w:top w:val="nil"/>
              <w:left w:val="nil"/>
              <w:bottom w:val="single" w:sz="4" w:space="0" w:color="auto"/>
              <w:right w:val="single" w:sz="4" w:space="0" w:color="auto"/>
            </w:tcBorders>
            <w:shd w:val="clear" w:color="auto" w:fill="auto"/>
            <w:noWrap/>
            <w:hideMark/>
          </w:tcPr>
          <w:p w14:paraId="6AC893B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BD8B5E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3C6CBF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92A06E4" w14:textId="77777777" w:rsidTr="006C28E1">
        <w:trPr>
          <w:trHeight w:val="255"/>
        </w:trPr>
        <w:tc>
          <w:tcPr>
            <w:tcW w:w="1006" w:type="dxa"/>
            <w:tcBorders>
              <w:top w:val="nil"/>
              <w:left w:val="single" w:sz="4" w:space="0" w:color="auto"/>
              <w:bottom w:val="nil"/>
              <w:right w:val="nil"/>
            </w:tcBorders>
            <w:shd w:val="clear" w:color="auto" w:fill="auto"/>
            <w:hideMark/>
          </w:tcPr>
          <w:p w14:paraId="3D84BDF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2878010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1ECD072C"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Aire de toma retorno posterior</w:t>
            </w:r>
          </w:p>
        </w:tc>
        <w:tc>
          <w:tcPr>
            <w:tcW w:w="960" w:type="dxa"/>
            <w:tcBorders>
              <w:top w:val="nil"/>
              <w:left w:val="nil"/>
              <w:bottom w:val="single" w:sz="4" w:space="0" w:color="auto"/>
              <w:right w:val="single" w:sz="4" w:space="0" w:color="auto"/>
            </w:tcBorders>
            <w:shd w:val="clear" w:color="auto" w:fill="auto"/>
            <w:noWrap/>
            <w:hideMark/>
          </w:tcPr>
          <w:p w14:paraId="3A98E65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6C9A32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083BE5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F7AF88A" w14:textId="77777777" w:rsidTr="006C28E1">
        <w:trPr>
          <w:trHeight w:val="255"/>
        </w:trPr>
        <w:tc>
          <w:tcPr>
            <w:tcW w:w="1006" w:type="dxa"/>
            <w:tcBorders>
              <w:top w:val="nil"/>
              <w:left w:val="single" w:sz="4" w:space="0" w:color="auto"/>
              <w:bottom w:val="nil"/>
              <w:right w:val="nil"/>
            </w:tcBorders>
            <w:shd w:val="clear" w:color="auto" w:fill="auto"/>
            <w:hideMark/>
          </w:tcPr>
          <w:p w14:paraId="0C57394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093C906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37CFA83"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Número de unidades de Rack: 42U</w:t>
            </w:r>
          </w:p>
        </w:tc>
        <w:tc>
          <w:tcPr>
            <w:tcW w:w="960" w:type="dxa"/>
            <w:tcBorders>
              <w:top w:val="nil"/>
              <w:left w:val="nil"/>
              <w:bottom w:val="single" w:sz="4" w:space="0" w:color="auto"/>
              <w:right w:val="single" w:sz="4" w:space="0" w:color="auto"/>
            </w:tcBorders>
            <w:shd w:val="clear" w:color="auto" w:fill="auto"/>
            <w:noWrap/>
            <w:hideMark/>
          </w:tcPr>
          <w:p w14:paraId="1CA362C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31181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1AC711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F3289F" w14:paraId="6435EDD9" w14:textId="77777777" w:rsidTr="006C28E1">
        <w:trPr>
          <w:trHeight w:val="255"/>
        </w:trPr>
        <w:tc>
          <w:tcPr>
            <w:tcW w:w="1006" w:type="dxa"/>
            <w:tcBorders>
              <w:top w:val="nil"/>
              <w:left w:val="single" w:sz="4" w:space="0" w:color="auto"/>
              <w:bottom w:val="nil"/>
              <w:right w:val="nil"/>
            </w:tcBorders>
            <w:shd w:val="clear" w:color="auto" w:fill="auto"/>
            <w:hideMark/>
          </w:tcPr>
          <w:p w14:paraId="4B9D8BA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7603E82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EEEE403"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Plug Standard NEMA L6‐20P</w:t>
            </w:r>
          </w:p>
        </w:tc>
        <w:tc>
          <w:tcPr>
            <w:tcW w:w="960" w:type="dxa"/>
            <w:tcBorders>
              <w:top w:val="nil"/>
              <w:left w:val="nil"/>
              <w:bottom w:val="single" w:sz="4" w:space="0" w:color="auto"/>
              <w:right w:val="single" w:sz="4" w:space="0" w:color="auto"/>
            </w:tcBorders>
            <w:shd w:val="clear" w:color="auto" w:fill="auto"/>
            <w:noWrap/>
            <w:hideMark/>
          </w:tcPr>
          <w:p w14:paraId="7DADFCA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6C2DAB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4C4DEACF"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5463B13" w14:textId="77777777" w:rsidTr="006C28E1">
        <w:trPr>
          <w:trHeight w:val="255"/>
        </w:trPr>
        <w:tc>
          <w:tcPr>
            <w:tcW w:w="1006" w:type="dxa"/>
            <w:tcBorders>
              <w:top w:val="nil"/>
              <w:left w:val="single" w:sz="4" w:space="0" w:color="auto"/>
              <w:bottom w:val="nil"/>
              <w:right w:val="nil"/>
            </w:tcBorders>
            <w:shd w:val="clear" w:color="auto" w:fill="auto"/>
            <w:hideMark/>
          </w:tcPr>
          <w:p w14:paraId="03F2983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0CC55B08"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0A42037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Consola de control y estatus en LCD</w:t>
            </w:r>
          </w:p>
        </w:tc>
        <w:tc>
          <w:tcPr>
            <w:tcW w:w="960" w:type="dxa"/>
            <w:tcBorders>
              <w:top w:val="nil"/>
              <w:left w:val="nil"/>
              <w:bottom w:val="single" w:sz="4" w:space="0" w:color="auto"/>
              <w:right w:val="single" w:sz="4" w:space="0" w:color="auto"/>
            </w:tcBorders>
            <w:shd w:val="clear" w:color="auto" w:fill="auto"/>
            <w:noWrap/>
            <w:hideMark/>
          </w:tcPr>
          <w:p w14:paraId="218BE9F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F9B544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4FC7CA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E8AADFA" w14:textId="77777777" w:rsidTr="006C28E1">
        <w:trPr>
          <w:trHeight w:val="255"/>
        </w:trPr>
        <w:tc>
          <w:tcPr>
            <w:tcW w:w="1006" w:type="dxa"/>
            <w:tcBorders>
              <w:top w:val="nil"/>
              <w:left w:val="single" w:sz="4" w:space="0" w:color="auto"/>
              <w:bottom w:val="nil"/>
              <w:right w:val="nil"/>
            </w:tcBorders>
            <w:shd w:val="clear" w:color="auto" w:fill="auto"/>
            <w:hideMark/>
          </w:tcPr>
          <w:p w14:paraId="22553B2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3ACABC0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0E9B49BC"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Montaje lateral sobre gabinete de 42U</w:t>
            </w:r>
          </w:p>
        </w:tc>
        <w:tc>
          <w:tcPr>
            <w:tcW w:w="960" w:type="dxa"/>
            <w:tcBorders>
              <w:top w:val="nil"/>
              <w:left w:val="nil"/>
              <w:bottom w:val="single" w:sz="4" w:space="0" w:color="auto"/>
              <w:right w:val="single" w:sz="4" w:space="0" w:color="auto"/>
            </w:tcBorders>
            <w:shd w:val="clear" w:color="auto" w:fill="auto"/>
            <w:noWrap/>
            <w:hideMark/>
          </w:tcPr>
          <w:p w14:paraId="76685CD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CBE1F5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4C401E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CB6079A" w14:textId="77777777" w:rsidTr="006C28E1">
        <w:trPr>
          <w:trHeight w:val="255"/>
        </w:trPr>
        <w:tc>
          <w:tcPr>
            <w:tcW w:w="1006" w:type="dxa"/>
            <w:tcBorders>
              <w:top w:val="nil"/>
              <w:left w:val="single" w:sz="4" w:space="0" w:color="auto"/>
              <w:bottom w:val="nil"/>
              <w:right w:val="nil"/>
            </w:tcBorders>
            <w:shd w:val="clear" w:color="auto" w:fill="auto"/>
            <w:hideMark/>
          </w:tcPr>
          <w:p w14:paraId="1941113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703EF43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A2C2F36"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 incluir kit de tubos de escape y puesta a punto del equipamiento</w:t>
            </w:r>
          </w:p>
        </w:tc>
        <w:tc>
          <w:tcPr>
            <w:tcW w:w="960" w:type="dxa"/>
            <w:tcBorders>
              <w:top w:val="nil"/>
              <w:left w:val="nil"/>
              <w:bottom w:val="single" w:sz="4" w:space="0" w:color="auto"/>
              <w:right w:val="single" w:sz="4" w:space="0" w:color="auto"/>
            </w:tcBorders>
            <w:shd w:val="clear" w:color="auto" w:fill="auto"/>
            <w:noWrap/>
            <w:hideMark/>
          </w:tcPr>
          <w:p w14:paraId="4C1BF1E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71AEE3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F32D8D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1281C45"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5E4E61B4"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00073087"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2EDD615E"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7DED211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D1AB9C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55560C7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7392E1F3"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5AD17F5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9</w:t>
            </w:r>
          </w:p>
        </w:tc>
        <w:tc>
          <w:tcPr>
            <w:tcW w:w="1394" w:type="dxa"/>
            <w:tcBorders>
              <w:top w:val="nil"/>
              <w:left w:val="nil"/>
              <w:bottom w:val="single" w:sz="4" w:space="0" w:color="auto"/>
              <w:right w:val="single" w:sz="4" w:space="0" w:color="auto"/>
            </w:tcBorders>
            <w:shd w:val="clear" w:color="auto" w:fill="auto"/>
            <w:hideMark/>
          </w:tcPr>
          <w:p w14:paraId="3210467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w:t>
            </w:r>
          </w:p>
        </w:tc>
        <w:tc>
          <w:tcPr>
            <w:tcW w:w="5160" w:type="dxa"/>
            <w:tcBorders>
              <w:top w:val="nil"/>
              <w:left w:val="nil"/>
              <w:bottom w:val="single" w:sz="4" w:space="0" w:color="auto"/>
              <w:right w:val="single" w:sz="4" w:space="0" w:color="auto"/>
            </w:tcBorders>
            <w:shd w:val="clear" w:color="auto" w:fill="auto"/>
            <w:hideMark/>
          </w:tcPr>
          <w:p w14:paraId="356C0CBC"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r w:rsidRPr="007F2E6E">
              <w:rPr>
                <w:rFonts w:ascii="Calibri" w:eastAsia="Times New Roman" w:hAnsi="Calibri" w:cs="Calibri"/>
                <w:b/>
                <w:bCs/>
                <w:sz w:val="20"/>
                <w:szCs w:val="20"/>
                <w:lang w:val="en-US"/>
              </w:rPr>
              <w:t>SERVIDOR DE RACK</w:t>
            </w:r>
          </w:p>
        </w:tc>
        <w:tc>
          <w:tcPr>
            <w:tcW w:w="960" w:type="dxa"/>
            <w:tcBorders>
              <w:top w:val="nil"/>
              <w:left w:val="nil"/>
              <w:bottom w:val="single" w:sz="4" w:space="0" w:color="auto"/>
              <w:right w:val="single" w:sz="4" w:space="0" w:color="auto"/>
            </w:tcBorders>
            <w:shd w:val="clear" w:color="auto" w:fill="auto"/>
            <w:noWrap/>
            <w:hideMark/>
          </w:tcPr>
          <w:p w14:paraId="0D31696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BA57DD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56D990BF"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4A487DDD" w14:textId="77777777" w:rsidTr="006C28E1">
        <w:trPr>
          <w:trHeight w:val="255"/>
        </w:trPr>
        <w:tc>
          <w:tcPr>
            <w:tcW w:w="1006" w:type="dxa"/>
            <w:tcBorders>
              <w:top w:val="nil"/>
              <w:left w:val="single" w:sz="4" w:space="0" w:color="auto"/>
              <w:bottom w:val="nil"/>
              <w:right w:val="nil"/>
            </w:tcBorders>
            <w:shd w:val="clear" w:color="auto" w:fill="auto"/>
            <w:hideMark/>
          </w:tcPr>
          <w:p w14:paraId="64F31D1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5DAEDD5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186DDCA6"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49B68CD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B4516D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48981E2"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A7EB7DD" w14:textId="77777777" w:rsidTr="006C28E1">
        <w:trPr>
          <w:trHeight w:val="255"/>
        </w:trPr>
        <w:tc>
          <w:tcPr>
            <w:tcW w:w="1006" w:type="dxa"/>
            <w:tcBorders>
              <w:top w:val="nil"/>
              <w:left w:val="single" w:sz="4" w:space="0" w:color="auto"/>
              <w:bottom w:val="nil"/>
              <w:right w:val="nil"/>
            </w:tcBorders>
            <w:shd w:val="clear" w:color="auto" w:fill="auto"/>
            <w:hideMark/>
          </w:tcPr>
          <w:p w14:paraId="5A115B0E"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66DF04C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14C6EDDC"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Equipo Servidor de Rack máximo 2U de Rack.</w:t>
            </w:r>
          </w:p>
        </w:tc>
        <w:tc>
          <w:tcPr>
            <w:tcW w:w="960" w:type="dxa"/>
            <w:tcBorders>
              <w:top w:val="nil"/>
              <w:left w:val="nil"/>
              <w:bottom w:val="single" w:sz="4" w:space="0" w:color="auto"/>
              <w:right w:val="single" w:sz="4" w:space="0" w:color="auto"/>
            </w:tcBorders>
            <w:shd w:val="clear" w:color="auto" w:fill="auto"/>
            <w:noWrap/>
            <w:hideMark/>
          </w:tcPr>
          <w:p w14:paraId="2E9FC0C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1B454E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E2B343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089DA3F" w14:textId="77777777" w:rsidTr="006C28E1">
        <w:trPr>
          <w:trHeight w:val="765"/>
        </w:trPr>
        <w:tc>
          <w:tcPr>
            <w:tcW w:w="1006" w:type="dxa"/>
            <w:tcBorders>
              <w:top w:val="nil"/>
              <w:left w:val="single" w:sz="4" w:space="0" w:color="auto"/>
              <w:bottom w:val="nil"/>
              <w:right w:val="nil"/>
            </w:tcBorders>
            <w:shd w:val="clear" w:color="auto" w:fill="auto"/>
            <w:hideMark/>
          </w:tcPr>
          <w:p w14:paraId="0A604E4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2BA723E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61A0ECB" w14:textId="4C4AD718"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Posibilidad de crecimiento hasta 30 </w:t>
            </w:r>
            <w:r w:rsidR="00FD0818" w:rsidRPr="007F2E6E">
              <w:rPr>
                <w:rFonts w:ascii="Calibri" w:eastAsia="Times New Roman" w:hAnsi="Calibri" w:cs="Calibri"/>
                <w:sz w:val="20"/>
                <w:szCs w:val="20"/>
                <w:lang w:val="es-ES"/>
              </w:rPr>
              <w:t>bahías</w:t>
            </w:r>
            <w:r w:rsidRPr="007F2E6E">
              <w:rPr>
                <w:rFonts w:ascii="Calibri" w:eastAsia="Times New Roman" w:hAnsi="Calibri" w:cs="Calibri"/>
                <w:sz w:val="20"/>
                <w:szCs w:val="20"/>
                <w:lang w:val="es-ES"/>
              </w:rPr>
              <w:t xml:space="preserve"> de disco SFF y un nivel de seguridad directamente en el chip de gestión del servidor creando una "huella" inalterable que evite que el servidor arranque a menos que dicha huella </w:t>
            </w:r>
            <w:r w:rsidR="0054223D" w:rsidRPr="007F2E6E">
              <w:rPr>
                <w:rFonts w:ascii="Calibri" w:eastAsia="Times New Roman" w:hAnsi="Calibri" w:cs="Calibri"/>
                <w:sz w:val="20"/>
                <w:szCs w:val="20"/>
                <w:lang w:val="es-ES"/>
              </w:rPr>
              <w:t>coincida</w:t>
            </w:r>
            <w:r w:rsidRPr="007F2E6E">
              <w:rPr>
                <w:rFonts w:ascii="Calibri" w:eastAsia="Times New Roman" w:hAnsi="Calibri" w:cs="Calibri"/>
                <w:sz w:val="20"/>
                <w:szCs w:val="20"/>
                <w:lang w:val="es-ES"/>
              </w:rPr>
              <w:t xml:space="preserve"> con el firmware </w:t>
            </w:r>
            <w:proofErr w:type="spellStart"/>
            <w:r w:rsidRPr="007F2E6E">
              <w:rPr>
                <w:rFonts w:ascii="Calibri" w:eastAsia="Times New Roman" w:hAnsi="Calibri" w:cs="Calibri"/>
                <w:sz w:val="20"/>
                <w:szCs w:val="20"/>
                <w:lang w:val="es-ES"/>
              </w:rPr>
              <w:t>silicon</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root</w:t>
            </w:r>
            <w:proofErr w:type="spellEnd"/>
            <w:r w:rsidRPr="007F2E6E">
              <w:rPr>
                <w:rFonts w:ascii="Calibri" w:eastAsia="Times New Roman" w:hAnsi="Calibri" w:cs="Calibri"/>
                <w:sz w:val="20"/>
                <w:szCs w:val="20"/>
                <w:lang w:val="es-ES"/>
              </w:rPr>
              <w:t xml:space="preserve"> of trust</w:t>
            </w:r>
          </w:p>
        </w:tc>
        <w:tc>
          <w:tcPr>
            <w:tcW w:w="960" w:type="dxa"/>
            <w:tcBorders>
              <w:top w:val="nil"/>
              <w:left w:val="nil"/>
              <w:bottom w:val="single" w:sz="4" w:space="0" w:color="auto"/>
              <w:right w:val="single" w:sz="4" w:space="0" w:color="auto"/>
            </w:tcBorders>
            <w:shd w:val="clear" w:color="auto" w:fill="auto"/>
            <w:noWrap/>
            <w:hideMark/>
          </w:tcPr>
          <w:p w14:paraId="70B6577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E46424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86973B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B0F5418" w14:textId="77777777" w:rsidTr="006C28E1">
        <w:trPr>
          <w:trHeight w:val="255"/>
        </w:trPr>
        <w:tc>
          <w:tcPr>
            <w:tcW w:w="1006" w:type="dxa"/>
            <w:tcBorders>
              <w:top w:val="nil"/>
              <w:left w:val="single" w:sz="4" w:space="0" w:color="auto"/>
              <w:bottom w:val="nil"/>
              <w:right w:val="nil"/>
            </w:tcBorders>
            <w:shd w:val="clear" w:color="auto" w:fill="auto"/>
            <w:hideMark/>
          </w:tcPr>
          <w:p w14:paraId="538692C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6CB8D73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0A2568C5" w14:textId="6FF5EA98"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Dos procesadores marca Intel </w:t>
            </w:r>
            <w:proofErr w:type="spellStart"/>
            <w:r w:rsidRPr="007F2E6E">
              <w:rPr>
                <w:rFonts w:ascii="Calibri" w:eastAsia="Times New Roman" w:hAnsi="Calibri" w:cs="Calibri"/>
                <w:sz w:val="20"/>
                <w:szCs w:val="20"/>
                <w:lang w:val="es-ES"/>
              </w:rPr>
              <w:t>Xeon</w:t>
            </w:r>
            <w:proofErr w:type="spellEnd"/>
            <w:r w:rsidRPr="007F2E6E">
              <w:rPr>
                <w:rFonts w:ascii="Calibri" w:eastAsia="Times New Roman" w:hAnsi="Calibri" w:cs="Calibri"/>
                <w:sz w:val="20"/>
                <w:szCs w:val="20"/>
                <w:lang w:val="es-ES"/>
              </w:rPr>
              <w:t xml:space="preserve"> Gold modelo 6226R de 16 </w:t>
            </w:r>
            <w:r w:rsidR="0054223D" w:rsidRPr="007F2E6E">
              <w:rPr>
                <w:rFonts w:ascii="Calibri" w:eastAsia="Times New Roman" w:hAnsi="Calibri" w:cs="Calibri"/>
                <w:sz w:val="20"/>
                <w:szCs w:val="20"/>
                <w:lang w:val="es-ES"/>
              </w:rPr>
              <w:t>núcleos</w:t>
            </w:r>
            <w:r w:rsidRPr="007F2E6E">
              <w:rPr>
                <w:rFonts w:ascii="Calibri" w:eastAsia="Times New Roman" w:hAnsi="Calibri" w:cs="Calibri"/>
                <w:sz w:val="20"/>
                <w:szCs w:val="20"/>
                <w:lang w:val="es-ES"/>
              </w:rPr>
              <w:t xml:space="preserve"> a 2.90 </w:t>
            </w:r>
            <w:proofErr w:type="spellStart"/>
            <w:r w:rsidRPr="007F2E6E">
              <w:rPr>
                <w:rFonts w:ascii="Calibri" w:eastAsia="Times New Roman" w:hAnsi="Calibri" w:cs="Calibri"/>
                <w:sz w:val="20"/>
                <w:szCs w:val="20"/>
                <w:lang w:val="es-ES"/>
              </w:rPr>
              <w:t>Ghz</w:t>
            </w:r>
            <w:proofErr w:type="spellEnd"/>
            <w:r w:rsidRPr="007F2E6E">
              <w:rPr>
                <w:rFonts w:ascii="Calibri" w:eastAsia="Times New Roman" w:hAnsi="Calibri" w:cs="Calibri"/>
                <w:sz w:val="20"/>
                <w:szCs w:val="20"/>
                <w:lang w:val="es-ES"/>
              </w:rPr>
              <w:t xml:space="preserve"> y memoria caché de 22MB</w:t>
            </w:r>
          </w:p>
        </w:tc>
        <w:tc>
          <w:tcPr>
            <w:tcW w:w="960" w:type="dxa"/>
            <w:tcBorders>
              <w:top w:val="nil"/>
              <w:left w:val="nil"/>
              <w:bottom w:val="single" w:sz="4" w:space="0" w:color="auto"/>
              <w:right w:val="single" w:sz="4" w:space="0" w:color="auto"/>
            </w:tcBorders>
            <w:shd w:val="clear" w:color="auto" w:fill="auto"/>
            <w:noWrap/>
            <w:hideMark/>
          </w:tcPr>
          <w:p w14:paraId="583116E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E492EE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899459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8545880" w14:textId="77777777" w:rsidTr="006C28E1">
        <w:trPr>
          <w:trHeight w:val="255"/>
        </w:trPr>
        <w:tc>
          <w:tcPr>
            <w:tcW w:w="1006" w:type="dxa"/>
            <w:tcBorders>
              <w:top w:val="nil"/>
              <w:left w:val="single" w:sz="4" w:space="0" w:color="auto"/>
              <w:bottom w:val="nil"/>
              <w:right w:val="nil"/>
            </w:tcBorders>
            <w:shd w:val="clear" w:color="auto" w:fill="auto"/>
            <w:hideMark/>
          </w:tcPr>
          <w:p w14:paraId="161A1D4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02E2BAC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F238FA0"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4 DIMMS de memoria RAM de 64Gb DDR4-2933 cada una para un total de 256Mb, expandible a 20 DIMMS adicionales</w:t>
            </w:r>
          </w:p>
        </w:tc>
        <w:tc>
          <w:tcPr>
            <w:tcW w:w="960" w:type="dxa"/>
            <w:tcBorders>
              <w:top w:val="nil"/>
              <w:left w:val="nil"/>
              <w:bottom w:val="single" w:sz="4" w:space="0" w:color="auto"/>
              <w:right w:val="single" w:sz="4" w:space="0" w:color="auto"/>
            </w:tcBorders>
            <w:shd w:val="clear" w:color="auto" w:fill="auto"/>
            <w:noWrap/>
            <w:hideMark/>
          </w:tcPr>
          <w:p w14:paraId="2249BD3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1ED2B3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29FD25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8DD651C" w14:textId="77777777" w:rsidTr="006C28E1">
        <w:trPr>
          <w:trHeight w:val="255"/>
        </w:trPr>
        <w:tc>
          <w:tcPr>
            <w:tcW w:w="1006" w:type="dxa"/>
            <w:tcBorders>
              <w:top w:val="nil"/>
              <w:left w:val="single" w:sz="4" w:space="0" w:color="auto"/>
              <w:bottom w:val="nil"/>
              <w:right w:val="nil"/>
            </w:tcBorders>
            <w:shd w:val="clear" w:color="auto" w:fill="auto"/>
            <w:hideMark/>
          </w:tcPr>
          <w:p w14:paraId="66D406A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6F0F226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32A7DA68"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Una Tarjeta de red Flexible LOM de 4 puertos a 1Gb modelo Broadcom BCM5719 con conexión RJ-45</w:t>
            </w:r>
          </w:p>
        </w:tc>
        <w:tc>
          <w:tcPr>
            <w:tcW w:w="960" w:type="dxa"/>
            <w:tcBorders>
              <w:top w:val="nil"/>
              <w:left w:val="nil"/>
              <w:bottom w:val="single" w:sz="4" w:space="0" w:color="auto"/>
              <w:right w:val="single" w:sz="4" w:space="0" w:color="auto"/>
            </w:tcBorders>
            <w:shd w:val="clear" w:color="auto" w:fill="auto"/>
            <w:noWrap/>
            <w:hideMark/>
          </w:tcPr>
          <w:p w14:paraId="6C728D8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1ACC51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C11FB2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7548F6C" w14:textId="77777777" w:rsidTr="006C28E1">
        <w:trPr>
          <w:trHeight w:val="510"/>
        </w:trPr>
        <w:tc>
          <w:tcPr>
            <w:tcW w:w="1006" w:type="dxa"/>
            <w:tcBorders>
              <w:top w:val="nil"/>
              <w:left w:val="single" w:sz="4" w:space="0" w:color="auto"/>
              <w:bottom w:val="nil"/>
              <w:right w:val="nil"/>
            </w:tcBorders>
            <w:shd w:val="clear" w:color="auto" w:fill="auto"/>
            <w:hideMark/>
          </w:tcPr>
          <w:p w14:paraId="207CAE6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6A3B66F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03EA828E" w14:textId="520A0B2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Controladora de discos y </w:t>
            </w:r>
            <w:r w:rsidR="0054223D" w:rsidRPr="007F2E6E">
              <w:rPr>
                <w:rFonts w:ascii="Calibri" w:eastAsia="Times New Roman" w:hAnsi="Calibri" w:cs="Calibri"/>
                <w:sz w:val="20"/>
                <w:szCs w:val="20"/>
                <w:lang w:val="es-ES"/>
              </w:rPr>
              <w:t>batería</w:t>
            </w:r>
            <w:r w:rsidRPr="007F2E6E">
              <w:rPr>
                <w:rFonts w:ascii="Calibri" w:eastAsia="Times New Roman" w:hAnsi="Calibri" w:cs="Calibri"/>
                <w:sz w:val="20"/>
                <w:szCs w:val="20"/>
                <w:lang w:val="es-ES"/>
              </w:rPr>
              <w:t xml:space="preserve"> de 96W incluida modelo Smart </w:t>
            </w:r>
            <w:proofErr w:type="spellStart"/>
            <w:r w:rsidRPr="007F2E6E">
              <w:rPr>
                <w:rFonts w:ascii="Calibri" w:eastAsia="Times New Roman" w:hAnsi="Calibri" w:cs="Calibri"/>
                <w:sz w:val="20"/>
                <w:szCs w:val="20"/>
                <w:lang w:val="es-ES"/>
              </w:rPr>
              <w:t>Array</w:t>
            </w:r>
            <w:proofErr w:type="spellEnd"/>
            <w:r w:rsidRPr="007F2E6E">
              <w:rPr>
                <w:rFonts w:ascii="Calibri" w:eastAsia="Times New Roman" w:hAnsi="Calibri" w:cs="Calibri"/>
                <w:sz w:val="20"/>
                <w:szCs w:val="20"/>
                <w:lang w:val="es-ES"/>
              </w:rPr>
              <w:t xml:space="preserve"> P408i-a con 2Mb flash-</w:t>
            </w:r>
            <w:proofErr w:type="spellStart"/>
            <w:r w:rsidRPr="007F2E6E">
              <w:rPr>
                <w:rFonts w:ascii="Calibri" w:eastAsia="Times New Roman" w:hAnsi="Calibri" w:cs="Calibri"/>
                <w:sz w:val="20"/>
                <w:szCs w:val="20"/>
                <w:lang w:val="es-ES"/>
              </w:rPr>
              <w:t>backed</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write</w:t>
            </w:r>
            <w:proofErr w:type="spellEnd"/>
            <w:r w:rsidRPr="007F2E6E">
              <w:rPr>
                <w:rFonts w:ascii="Calibri" w:eastAsia="Times New Roman" w:hAnsi="Calibri" w:cs="Calibri"/>
                <w:sz w:val="20"/>
                <w:szCs w:val="20"/>
                <w:lang w:val="es-ES"/>
              </w:rPr>
              <w:t xml:space="preserve"> cache que permita realizar RAID 0/1/5/6/10/50/60  para discos SATA/SAS/ SSD y un modo de </w:t>
            </w:r>
            <w:proofErr w:type="spellStart"/>
            <w:r w:rsidRPr="007F2E6E">
              <w:rPr>
                <w:rFonts w:ascii="Calibri" w:eastAsia="Times New Roman" w:hAnsi="Calibri" w:cs="Calibri"/>
                <w:sz w:val="20"/>
                <w:szCs w:val="20"/>
                <w:lang w:val="es-ES"/>
              </w:rPr>
              <w:t>boot</w:t>
            </w:r>
            <w:proofErr w:type="spellEnd"/>
            <w:r w:rsidRPr="007F2E6E">
              <w:rPr>
                <w:rFonts w:ascii="Calibri" w:eastAsia="Times New Roman" w:hAnsi="Calibri" w:cs="Calibri"/>
                <w:sz w:val="20"/>
                <w:szCs w:val="20"/>
                <w:lang w:val="es-ES"/>
              </w:rPr>
              <w:t xml:space="preserve"> UEFI y </w:t>
            </w:r>
            <w:proofErr w:type="spellStart"/>
            <w:r w:rsidRPr="007F2E6E">
              <w:rPr>
                <w:rFonts w:ascii="Calibri" w:eastAsia="Times New Roman" w:hAnsi="Calibri" w:cs="Calibri"/>
                <w:sz w:val="20"/>
                <w:szCs w:val="20"/>
                <w:lang w:val="es-ES"/>
              </w:rPr>
              <w:t>Legacy</w:t>
            </w:r>
            <w:proofErr w:type="spellEnd"/>
          </w:p>
        </w:tc>
        <w:tc>
          <w:tcPr>
            <w:tcW w:w="960" w:type="dxa"/>
            <w:tcBorders>
              <w:top w:val="nil"/>
              <w:left w:val="nil"/>
              <w:bottom w:val="single" w:sz="4" w:space="0" w:color="auto"/>
              <w:right w:val="single" w:sz="4" w:space="0" w:color="auto"/>
            </w:tcBorders>
            <w:shd w:val="clear" w:color="auto" w:fill="auto"/>
            <w:noWrap/>
            <w:hideMark/>
          </w:tcPr>
          <w:p w14:paraId="569F2D1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392C63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0CA2E0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98B63C0" w14:textId="77777777" w:rsidTr="006C28E1">
        <w:trPr>
          <w:trHeight w:val="255"/>
        </w:trPr>
        <w:tc>
          <w:tcPr>
            <w:tcW w:w="1006" w:type="dxa"/>
            <w:tcBorders>
              <w:top w:val="nil"/>
              <w:left w:val="single" w:sz="4" w:space="0" w:color="auto"/>
              <w:bottom w:val="nil"/>
              <w:right w:val="nil"/>
            </w:tcBorders>
            <w:shd w:val="clear" w:color="auto" w:fill="auto"/>
            <w:hideMark/>
          </w:tcPr>
          <w:p w14:paraId="520EE3A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204020B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5734A66F"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Una segunda tarjeta de red colocada en puerto </w:t>
            </w:r>
            <w:proofErr w:type="spellStart"/>
            <w:r w:rsidRPr="007F2E6E">
              <w:rPr>
                <w:rFonts w:ascii="Calibri" w:eastAsia="Times New Roman" w:hAnsi="Calibri" w:cs="Calibri"/>
                <w:sz w:val="20"/>
                <w:szCs w:val="20"/>
                <w:lang w:val="es-ES"/>
              </w:rPr>
              <w:t>PCIe</w:t>
            </w:r>
            <w:proofErr w:type="spellEnd"/>
            <w:r w:rsidRPr="007F2E6E">
              <w:rPr>
                <w:rFonts w:ascii="Calibri" w:eastAsia="Times New Roman" w:hAnsi="Calibri" w:cs="Calibri"/>
                <w:sz w:val="20"/>
                <w:szCs w:val="20"/>
                <w:lang w:val="es-ES"/>
              </w:rPr>
              <w:t xml:space="preserve"> de 2 puertos 10Gb modelo Broadcom BCM57416 conexión RJ-45</w:t>
            </w:r>
          </w:p>
        </w:tc>
        <w:tc>
          <w:tcPr>
            <w:tcW w:w="960" w:type="dxa"/>
            <w:tcBorders>
              <w:top w:val="nil"/>
              <w:left w:val="nil"/>
              <w:bottom w:val="single" w:sz="4" w:space="0" w:color="auto"/>
              <w:right w:val="single" w:sz="4" w:space="0" w:color="auto"/>
            </w:tcBorders>
            <w:shd w:val="clear" w:color="auto" w:fill="auto"/>
            <w:noWrap/>
            <w:hideMark/>
          </w:tcPr>
          <w:p w14:paraId="19E1DDD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9097CE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C0A131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1D584AE" w14:textId="77777777" w:rsidTr="006C28E1">
        <w:trPr>
          <w:trHeight w:val="510"/>
        </w:trPr>
        <w:tc>
          <w:tcPr>
            <w:tcW w:w="1006" w:type="dxa"/>
            <w:tcBorders>
              <w:top w:val="nil"/>
              <w:left w:val="single" w:sz="4" w:space="0" w:color="auto"/>
              <w:bottom w:val="nil"/>
              <w:right w:val="nil"/>
            </w:tcBorders>
            <w:shd w:val="clear" w:color="auto" w:fill="auto"/>
            <w:hideMark/>
          </w:tcPr>
          <w:p w14:paraId="337E830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1775B24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9454EF9" w14:textId="42F46C7D"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Doble fuente de poder de </w:t>
            </w:r>
            <w:r w:rsidR="0054223D" w:rsidRPr="007F2E6E">
              <w:rPr>
                <w:rFonts w:ascii="Calibri" w:eastAsia="Times New Roman" w:hAnsi="Calibri" w:cs="Calibri"/>
                <w:sz w:val="20"/>
                <w:szCs w:val="20"/>
                <w:lang w:val="es-ES"/>
              </w:rPr>
              <w:t>mínimo</w:t>
            </w:r>
            <w:r w:rsidRPr="007F2E6E">
              <w:rPr>
                <w:rFonts w:ascii="Calibri" w:eastAsia="Times New Roman" w:hAnsi="Calibri" w:cs="Calibri"/>
                <w:sz w:val="20"/>
                <w:szCs w:val="20"/>
                <w:lang w:val="es-ES"/>
              </w:rPr>
              <w:t xml:space="preserve"> 1600 Watts intercambiable en caliente con eficiencia del 94% con rango de </w:t>
            </w:r>
            <w:proofErr w:type="spellStart"/>
            <w:r w:rsidRPr="007F2E6E">
              <w:rPr>
                <w:rFonts w:ascii="Calibri" w:eastAsia="Times New Roman" w:hAnsi="Calibri" w:cs="Calibri"/>
                <w:sz w:val="20"/>
                <w:szCs w:val="20"/>
                <w:lang w:val="es-ES"/>
              </w:rPr>
              <w:t>voltage</w:t>
            </w:r>
            <w:proofErr w:type="spellEnd"/>
            <w:r w:rsidRPr="007F2E6E">
              <w:rPr>
                <w:rFonts w:ascii="Calibri" w:eastAsia="Times New Roman" w:hAnsi="Calibri" w:cs="Calibri"/>
                <w:sz w:val="20"/>
                <w:szCs w:val="20"/>
                <w:lang w:val="es-ES"/>
              </w:rPr>
              <w:t xml:space="preserve"> de 200-240 y frecuencia de 50-60 Hz</w:t>
            </w:r>
          </w:p>
        </w:tc>
        <w:tc>
          <w:tcPr>
            <w:tcW w:w="960" w:type="dxa"/>
            <w:tcBorders>
              <w:top w:val="nil"/>
              <w:left w:val="nil"/>
              <w:bottom w:val="single" w:sz="4" w:space="0" w:color="auto"/>
              <w:right w:val="single" w:sz="4" w:space="0" w:color="auto"/>
            </w:tcBorders>
            <w:shd w:val="clear" w:color="auto" w:fill="auto"/>
            <w:noWrap/>
            <w:hideMark/>
          </w:tcPr>
          <w:p w14:paraId="12F35FA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DA86DA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1840C3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48A316C" w14:textId="77777777" w:rsidTr="006C28E1">
        <w:trPr>
          <w:trHeight w:val="255"/>
        </w:trPr>
        <w:tc>
          <w:tcPr>
            <w:tcW w:w="1006" w:type="dxa"/>
            <w:tcBorders>
              <w:top w:val="nil"/>
              <w:left w:val="single" w:sz="4" w:space="0" w:color="auto"/>
              <w:bottom w:val="nil"/>
              <w:right w:val="nil"/>
            </w:tcBorders>
            <w:shd w:val="clear" w:color="auto" w:fill="auto"/>
            <w:hideMark/>
          </w:tcPr>
          <w:p w14:paraId="174FD3D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6C7F982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5FD0C52"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Dos cables de poder de 1.83 </w:t>
            </w:r>
            <w:proofErr w:type="spellStart"/>
            <w:r w:rsidRPr="007F2E6E">
              <w:rPr>
                <w:rFonts w:ascii="Calibri" w:eastAsia="Times New Roman" w:hAnsi="Calibri" w:cs="Calibri"/>
                <w:sz w:val="20"/>
                <w:szCs w:val="20"/>
                <w:lang w:val="es-ES"/>
              </w:rPr>
              <w:t>Mts</w:t>
            </w:r>
            <w:proofErr w:type="spellEnd"/>
            <w:r w:rsidRPr="007F2E6E">
              <w:rPr>
                <w:rFonts w:ascii="Calibri" w:eastAsia="Times New Roman" w:hAnsi="Calibri" w:cs="Calibri"/>
                <w:sz w:val="20"/>
                <w:szCs w:val="20"/>
                <w:lang w:val="es-ES"/>
              </w:rPr>
              <w:t xml:space="preserve"> de 10 Amperes C13 a 5-15R</w:t>
            </w:r>
          </w:p>
        </w:tc>
        <w:tc>
          <w:tcPr>
            <w:tcW w:w="960" w:type="dxa"/>
            <w:tcBorders>
              <w:top w:val="nil"/>
              <w:left w:val="nil"/>
              <w:bottom w:val="single" w:sz="4" w:space="0" w:color="auto"/>
              <w:right w:val="single" w:sz="4" w:space="0" w:color="auto"/>
            </w:tcBorders>
            <w:shd w:val="clear" w:color="auto" w:fill="auto"/>
            <w:noWrap/>
            <w:hideMark/>
          </w:tcPr>
          <w:p w14:paraId="07CEA53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DA6145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766244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899FD8B" w14:textId="77777777" w:rsidTr="006C28E1">
        <w:trPr>
          <w:trHeight w:val="255"/>
        </w:trPr>
        <w:tc>
          <w:tcPr>
            <w:tcW w:w="1006" w:type="dxa"/>
            <w:tcBorders>
              <w:top w:val="nil"/>
              <w:left w:val="single" w:sz="4" w:space="0" w:color="auto"/>
              <w:bottom w:val="nil"/>
              <w:right w:val="nil"/>
            </w:tcBorders>
            <w:shd w:val="clear" w:color="auto" w:fill="auto"/>
            <w:hideMark/>
          </w:tcPr>
          <w:p w14:paraId="7496EB9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5CD8639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4721F3A"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Kit de rieles para montaje en gabinete de 4 postes</w:t>
            </w:r>
          </w:p>
        </w:tc>
        <w:tc>
          <w:tcPr>
            <w:tcW w:w="960" w:type="dxa"/>
            <w:tcBorders>
              <w:top w:val="nil"/>
              <w:left w:val="nil"/>
              <w:bottom w:val="single" w:sz="4" w:space="0" w:color="auto"/>
              <w:right w:val="single" w:sz="4" w:space="0" w:color="auto"/>
            </w:tcBorders>
            <w:shd w:val="clear" w:color="auto" w:fill="auto"/>
            <w:noWrap/>
            <w:hideMark/>
          </w:tcPr>
          <w:p w14:paraId="5924DFD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6AB368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158D96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AEFCD0A" w14:textId="77777777" w:rsidTr="006C28E1">
        <w:trPr>
          <w:trHeight w:val="255"/>
        </w:trPr>
        <w:tc>
          <w:tcPr>
            <w:tcW w:w="1006" w:type="dxa"/>
            <w:tcBorders>
              <w:top w:val="nil"/>
              <w:left w:val="single" w:sz="4" w:space="0" w:color="auto"/>
              <w:bottom w:val="nil"/>
              <w:right w:val="nil"/>
            </w:tcBorders>
            <w:shd w:val="clear" w:color="auto" w:fill="auto"/>
            <w:hideMark/>
          </w:tcPr>
          <w:p w14:paraId="76A09A4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0A4AAAE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6D89FF35" w14:textId="4121211A"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Licencias adicionales de 16 </w:t>
            </w:r>
            <w:proofErr w:type="spellStart"/>
            <w:r w:rsidRPr="007F2E6E">
              <w:rPr>
                <w:rFonts w:ascii="Calibri" w:eastAsia="Times New Roman" w:hAnsi="Calibri" w:cs="Calibri"/>
                <w:sz w:val="20"/>
                <w:szCs w:val="20"/>
                <w:lang w:val="es-ES"/>
              </w:rPr>
              <w:t>cores</w:t>
            </w:r>
            <w:proofErr w:type="spellEnd"/>
            <w:r w:rsidRPr="007F2E6E">
              <w:rPr>
                <w:rFonts w:ascii="Calibri" w:eastAsia="Times New Roman" w:hAnsi="Calibri" w:cs="Calibri"/>
                <w:sz w:val="20"/>
                <w:szCs w:val="20"/>
                <w:lang w:val="es-ES"/>
              </w:rPr>
              <w:t xml:space="preserve"> para cubrir la totalidad de </w:t>
            </w:r>
            <w:r w:rsidR="0054223D" w:rsidRPr="007F2E6E">
              <w:rPr>
                <w:rFonts w:ascii="Calibri" w:eastAsia="Times New Roman" w:hAnsi="Calibri" w:cs="Calibri"/>
                <w:sz w:val="20"/>
                <w:szCs w:val="20"/>
                <w:lang w:val="es-ES"/>
              </w:rPr>
              <w:t>núcleos</w:t>
            </w:r>
            <w:r w:rsidRPr="007F2E6E">
              <w:rPr>
                <w:rFonts w:ascii="Calibri" w:eastAsia="Times New Roman" w:hAnsi="Calibri" w:cs="Calibri"/>
                <w:sz w:val="20"/>
                <w:szCs w:val="20"/>
                <w:lang w:val="es-ES"/>
              </w:rPr>
              <w:t xml:space="preserve"> de los dos procesadores</w:t>
            </w:r>
          </w:p>
        </w:tc>
        <w:tc>
          <w:tcPr>
            <w:tcW w:w="960" w:type="dxa"/>
            <w:tcBorders>
              <w:top w:val="nil"/>
              <w:left w:val="nil"/>
              <w:bottom w:val="single" w:sz="4" w:space="0" w:color="auto"/>
              <w:right w:val="single" w:sz="4" w:space="0" w:color="auto"/>
            </w:tcBorders>
            <w:shd w:val="clear" w:color="auto" w:fill="auto"/>
            <w:noWrap/>
            <w:hideMark/>
          </w:tcPr>
          <w:p w14:paraId="6210780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CDAAF3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C7FB92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1CE7880" w14:textId="77777777" w:rsidTr="006C28E1">
        <w:trPr>
          <w:trHeight w:val="255"/>
        </w:trPr>
        <w:tc>
          <w:tcPr>
            <w:tcW w:w="1006" w:type="dxa"/>
            <w:tcBorders>
              <w:top w:val="nil"/>
              <w:left w:val="single" w:sz="4" w:space="0" w:color="auto"/>
              <w:bottom w:val="nil"/>
              <w:right w:val="nil"/>
            </w:tcBorders>
            <w:shd w:val="clear" w:color="auto" w:fill="auto"/>
            <w:hideMark/>
          </w:tcPr>
          <w:p w14:paraId="4C99BC5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40DC43C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5D211D21"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 xml:space="preserve">Sistema </w:t>
            </w:r>
            <w:proofErr w:type="spellStart"/>
            <w:r w:rsidRPr="007F2E6E">
              <w:rPr>
                <w:rFonts w:ascii="Calibri" w:eastAsia="Times New Roman" w:hAnsi="Calibri" w:cs="Calibri"/>
                <w:sz w:val="20"/>
                <w:szCs w:val="20"/>
                <w:lang w:val="en-US"/>
              </w:rPr>
              <w:t>Operativo</w:t>
            </w:r>
            <w:proofErr w:type="spellEnd"/>
            <w:r w:rsidRPr="007F2E6E">
              <w:rPr>
                <w:rFonts w:ascii="Calibri" w:eastAsia="Times New Roman" w:hAnsi="Calibri" w:cs="Calibri"/>
                <w:sz w:val="20"/>
                <w:szCs w:val="20"/>
                <w:lang w:val="en-US"/>
              </w:rPr>
              <w:t xml:space="preserve"> Microsoft Windows Server 2019 </w:t>
            </w:r>
            <w:proofErr w:type="spellStart"/>
            <w:r w:rsidRPr="007F2E6E">
              <w:rPr>
                <w:rFonts w:ascii="Calibri" w:eastAsia="Times New Roman" w:hAnsi="Calibri" w:cs="Calibri"/>
                <w:sz w:val="20"/>
                <w:szCs w:val="20"/>
                <w:lang w:val="en-US"/>
              </w:rPr>
              <w:t>estandar</w:t>
            </w:r>
            <w:proofErr w:type="spellEnd"/>
            <w:r w:rsidRPr="007F2E6E">
              <w:rPr>
                <w:rFonts w:ascii="Calibri" w:eastAsia="Times New Roman" w:hAnsi="Calibri" w:cs="Calibri"/>
                <w:sz w:val="20"/>
                <w:szCs w:val="20"/>
                <w:lang w:val="en-US"/>
              </w:rPr>
              <w:t xml:space="preserve"> Reseller Option Kit </w:t>
            </w:r>
            <w:proofErr w:type="spellStart"/>
            <w:r w:rsidRPr="007F2E6E">
              <w:rPr>
                <w:rFonts w:ascii="Calibri" w:eastAsia="Times New Roman" w:hAnsi="Calibri" w:cs="Calibri"/>
                <w:sz w:val="20"/>
                <w:szCs w:val="20"/>
                <w:lang w:val="en-US"/>
              </w:rPr>
              <w:t>multilenguaje</w:t>
            </w:r>
            <w:proofErr w:type="spellEnd"/>
          </w:p>
        </w:tc>
        <w:tc>
          <w:tcPr>
            <w:tcW w:w="960" w:type="dxa"/>
            <w:tcBorders>
              <w:top w:val="nil"/>
              <w:left w:val="nil"/>
              <w:bottom w:val="single" w:sz="4" w:space="0" w:color="auto"/>
              <w:right w:val="single" w:sz="4" w:space="0" w:color="auto"/>
            </w:tcBorders>
            <w:shd w:val="clear" w:color="auto" w:fill="auto"/>
            <w:noWrap/>
            <w:hideMark/>
          </w:tcPr>
          <w:p w14:paraId="5A67742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DDFA4A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7BB91A0"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4ECE7A23" w14:textId="77777777" w:rsidTr="006C28E1">
        <w:trPr>
          <w:trHeight w:val="510"/>
        </w:trPr>
        <w:tc>
          <w:tcPr>
            <w:tcW w:w="1006" w:type="dxa"/>
            <w:tcBorders>
              <w:top w:val="nil"/>
              <w:left w:val="single" w:sz="4" w:space="0" w:color="auto"/>
              <w:bottom w:val="nil"/>
              <w:right w:val="nil"/>
            </w:tcBorders>
            <w:shd w:val="clear" w:color="auto" w:fill="auto"/>
            <w:hideMark/>
          </w:tcPr>
          <w:p w14:paraId="38F1840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lastRenderedPageBreak/>
              <w:t> </w:t>
            </w:r>
          </w:p>
        </w:tc>
        <w:tc>
          <w:tcPr>
            <w:tcW w:w="1394" w:type="dxa"/>
            <w:tcBorders>
              <w:top w:val="nil"/>
              <w:left w:val="nil"/>
              <w:bottom w:val="nil"/>
              <w:right w:val="nil"/>
            </w:tcBorders>
            <w:shd w:val="clear" w:color="auto" w:fill="auto"/>
            <w:hideMark/>
          </w:tcPr>
          <w:p w14:paraId="24626C2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6EDC5182" w14:textId="74FF86A8"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Proporcionar una herramienta que permita mediante inteligencia artificial detectar y resolver problemas, desde la infraestructura hasta las </w:t>
            </w:r>
            <w:r w:rsidR="00FD0818" w:rsidRPr="007F2E6E">
              <w:rPr>
                <w:rFonts w:ascii="Calibri" w:eastAsia="Times New Roman" w:hAnsi="Calibri" w:cs="Calibri"/>
                <w:sz w:val="20"/>
                <w:szCs w:val="20"/>
                <w:lang w:val="es-ES"/>
              </w:rPr>
              <w:t>máquinas</w:t>
            </w:r>
            <w:r w:rsidRPr="007F2E6E">
              <w:rPr>
                <w:rFonts w:ascii="Calibri" w:eastAsia="Times New Roman" w:hAnsi="Calibri" w:cs="Calibri"/>
                <w:sz w:val="20"/>
                <w:szCs w:val="20"/>
                <w:lang w:val="es-ES"/>
              </w:rPr>
              <w:t xml:space="preserve"> virtuales y las aplicaciones </w:t>
            </w:r>
            <w:proofErr w:type="spellStart"/>
            <w:r w:rsidRPr="007F2E6E">
              <w:rPr>
                <w:rFonts w:ascii="Calibri" w:eastAsia="Times New Roman" w:hAnsi="Calibri" w:cs="Calibri"/>
                <w:sz w:val="20"/>
                <w:szCs w:val="20"/>
                <w:lang w:val="es-ES"/>
              </w:rPr>
              <w:t>Infosight</w:t>
            </w:r>
            <w:proofErr w:type="spellEnd"/>
          </w:p>
        </w:tc>
        <w:tc>
          <w:tcPr>
            <w:tcW w:w="960" w:type="dxa"/>
            <w:tcBorders>
              <w:top w:val="nil"/>
              <w:left w:val="nil"/>
              <w:bottom w:val="single" w:sz="4" w:space="0" w:color="auto"/>
              <w:right w:val="single" w:sz="4" w:space="0" w:color="auto"/>
            </w:tcBorders>
            <w:shd w:val="clear" w:color="auto" w:fill="auto"/>
            <w:noWrap/>
            <w:hideMark/>
          </w:tcPr>
          <w:p w14:paraId="152FE8A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9FD356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1F63EA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E244E53"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62307903"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789F624B"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158AE144"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0BF0B7A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CC28C9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3E98273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F3289F" w14:paraId="6DBDAF92"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01DDC9F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10</w:t>
            </w:r>
          </w:p>
        </w:tc>
        <w:tc>
          <w:tcPr>
            <w:tcW w:w="1394" w:type="dxa"/>
            <w:tcBorders>
              <w:top w:val="nil"/>
              <w:left w:val="nil"/>
              <w:bottom w:val="single" w:sz="4" w:space="0" w:color="auto"/>
              <w:right w:val="single" w:sz="4" w:space="0" w:color="auto"/>
            </w:tcBorders>
            <w:shd w:val="clear" w:color="auto" w:fill="auto"/>
            <w:hideMark/>
          </w:tcPr>
          <w:p w14:paraId="34995C99"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30</w:t>
            </w:r>
          </w:p>
        </w:tc>
        <w:tc>
          <w:tcPr>
            <w:tcW w:w="5160" w:type="dxa"/>
            <w:tcBorders>
              <w:top w:val="nil"/>
              <w:left w:val="nil"/>
              <w:bottom w:val="single" w:sz="4" w:space="0" w:color="auto"/>
              <w:right w:val="single" w:sz="4" w:space="0" w:color="auto"/>
            </w:tcBorders>
            <w:shd w:val="clear" w:color="auto" w:fill="auto"/>
            <w:hideMark/>
          </w:tcPr>
          <w:p w14:paraId="7A8233F2"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r w:rsidRPr="007F2E6E">
              <w:rPr>
                <w:rFonts w:ascii="Calibri" w:eastAsia="Times New Roman" w:hAnsi="Calibri" w:cs="Calibri"/>
                <w:b/>
                <w:bCs/>
                <w:sz w:val="20"/>
                <w:szCs w:val="20"/>
                <w:lang w:val="en-US"/>
              </w:rPr>
              <w:t>LICENCIA DE MICROSOFT WINDOWS SERVER 2019 STANDARD</w:t>
            </w:r>
          </w:p>
        </w:tc>
        <w:tc>
          <w:tcPr>
            <w:tcW w:w="960" w:type="dxa"/>
            <w:tcBorders>
              <w:top w:val="nil"/>
              <w:left w:val="nil"/>
              <w:bottom w:val="single" w:sz="4" w:space="0" w:color="auto"/>
              <w:right w:val="single" w:sz="4" w:space="0" w:color="auto"/>
            </w:tcBorders>
            <w:shd w:val="clear" w:color="auto" w:fill="auto"/>
            <w:noWrap/>
            <w:hideMark/>
          </w:tcPr>
          <w:p w14:paraId="700FBE0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6F9063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A6FCAA3"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16464C5" w14:textId="77777777" w:rsidTr="006C28E1">
        <w:trPr>
          <w:trHeight w:val="255"/>
        </w:trPr>
        <w:tc>
          <w:tcPr>
            <w:tcW w:w="1006" w:type="dxa"/>
            <w:tcBorders>
              <w:top w:val="nil"/>
              <w:left w:val="single" w:sz="4" w:space="0" w:color="auto"/>
              <w:bottom w:val="nil"/>
              <w:right w:val="nil"/>
            </w:tcBorders>
            <w:shd w:val="clear" w:color="auto" w:fill="auto"/>
            <w:hideMark/>
          </w:tcPr>
          <w:p w14:paraId="2105648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66ED9B6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44709A63"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2EDF901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1A8CC0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53A80F6B"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F3289F" w14:paraId="565367C9" w14:textId="77777777" w:rsidTr="006C28E1">
        <w:trPr>
          <w:trHeight w:val="255"/>
        </w:trPr>
        <w:tc>
          <w:tcPr>
            <w:tcW w:w="1006" w:type="dxa"/>
            <w:tcBorders>
              <w:top w:val="nil"/>
              <w:left w:val="single" w:sz="4" w:space="0" w:color="auto"/>
              <w:bottom w:val="nil"/>
              <w:right w:val="nil"/>
            </w:tcBorders>
            <w:shd w:val="clear" w:color="auto" w:fill="auto"/>
            <w:hideMark/>
          </w:tcPr>
          <w:p w14:paraId="337ABEC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06F65AE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3408F0C8"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Licencia</w:t>
            </w:r>
            <w:proofErr w:type="spellEnd"/>
            <w:r w:rsidRPr="007F2E6E">
              <w:rPr>
                <w:rFonts w:ascii="Calibri" w:eastAsia="Times New Roman" w:hAnsi="Calibri" w:cs="Calibri"/>
                <w:sz w:val="20"/>
                <w:szCs w:val="20"/>
                <w:lang w:val="en-US"/>
              </w:rPr>
              <w:t xml:space="preserve"> de Microsoft Windows Server 2019 Standard.</w:t>
            </w:r>
          </w:p>
        </w:tc>
        <w:tc>
          <w:tcPr>
            <w:tcW w:w="960" w:type="dxa"/>
            <w:tcBorders>
              <w:top w:val="nil"/>
              <w:left w:val="nil"/>
              <w:bottom w:val="single" w:sz="4" w:space="0" w:color="auto"/>
              <w:right w:val="single" w:sz="4" w:space="0" w:color="auto"/>
            </w:tcBorders>
            <w:shd w:val="clear" w:color="auto" w:fill="auto"/>
            <w:noWrap/>
            <w:hideMark/>
          </w:tcPr>
          <w:p w14:paraId="560A055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97BCEE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DBCFD6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34D9478"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58C1698D"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0EFB36C5"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5670D04C"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40F3DE4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6A4495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479ED49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5080EED2"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4245989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11</w:t>
            </w:r>
          </w:p>
        </w:tc>
        <w:tc>
          <w:tcPr>
            <w:tcW w:w="1394" w:type="dxa"/>
            <w:tcBorders>
              <w:top w:val="nil"/>
              <w:left w:val="nil"/>
              <w:bottom w:val="single" w:sz="4" w:space="0" w:color="auto"/>
              <w:right w:val="single" w:sz="4" w:space="0" w:color="auto"/>
            </w:tcBorders>
            <w:shd w:val="clear" w:color="auto" w:fill="auto"/>
            <w:hideMark/>
          </w:tcPr>
          <w:p w14:paraId="02FC6A6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w:t>
            </w:r>
          </w:p>
        </w:tc>
        <w:tc>
          <w:tcPr>
            <w:tcW w:w="5160" w:type="dxa"/>
            <w:tcBorders>
              <w:top w:val="nil"/>
              <w:left w:val="nil"/>
              <w:bottom w:val="single" w:sz="4" w:space="0" w:color="auto"/>
              <w:right w:val="single" w:sz="4" w:space="0" w:color="auto"/>
            </w:tcBorders>
            <w:shd w:val="clear" w:color="auto" w:fill="auto"/>
            <w:hideMark/>
          </w:tcPr>
          <w:p w14:paraId="288B6B3B"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DE ENERGIA DE RESPALDO UPS</w:t>
            </w:r>
          </w:p>
        </w:tc>
        <w:tc>
          <w:tcPr>
            <w:tcW w:w="960" w:type="dxa"/>
            <w:tcBorders>
              <w:top w:val="nil"/>
              <w:left w:val="nil"/>
              <w:bottom w:val="single" w:sz="4" w:space="0" w:color="auto"/>
              <w:right w:val="single" w:sz="4" w:space="0" w:color="auto"/>
            </w:tcBorders>
            <w:shd w:val="clear" w:color="auto" w:fill="auto"/>
            <w:noWrap/>
            <w:hideMark/>
          </w:tcPr>
          <w:p w14:paraId="079D808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059114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3F81D1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EE0D373" w14:textId="77777777" w:rsidTr="006C28E1">
        <w:trPr>
          <w:trHeight w:val="255"/>
        </w:trPr>
        <w:tc>
          <w:tcPr>
            <w:tcW w:w="1006" w:type="dxa"/>
            <w:tcBorders>
              <w:top w:val="nil"/>
              <w:left w:val="single" w:sz="4" w:space="0" w:color="auto"/>
              <w:bottom w:val="nil"/>
              <w:right w:val="nil"/>
            </w:tcBorders>
            <w:shd w:val="clear" w:color="auto" w:fill="auto"/>
            <w:hideMark/>
          </w:tcPr>
          <w:p w14:paraId="7D56C49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04C151B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07699B00"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796C129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211D83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419F7F3B"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336C2FE" w14:textId="77777777" w:rsidTr="006C28E1">
        <w:trPr>
          <w:trHeight w:val="255"/>
        </w:trPr>
        <w:tc>
          <w:tcPr>
            <w:tcW w:w="1006" w:type="dxa"/>
            <w:tcBorders>
              <w:top w:val="nil"/>
              <w:left w:val="single" w:sz="4" w:space="0" w:color="auto"/>
              <w:bottom w:val="nil"/>
              <w:right w:val="nil"/>
            </w:tcBorders>
            <w:shd w:val="clear" w:color="auto" w:fill="auto"/>
            <w:hideMark/>
          </w:tcPr>
          <w:p w14:paraId="321CB486"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1246590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2FD29EBD"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El equipo debe ser Torre.</w:t>
            </w:r>
          </w:p>
        </w:tc>
        <w:tc>
          <w:tcPr>
            <w:tcW w:w="960" w:type="dxa"/>
            <w:tcBorders>
              <w:top w:val="nil"/>
              <w:left w:val="nil"/>
              <w:bottom w:val="single" w:sz="4" w:space="0" w:color="auto"/>
              <w:right w:val="single" w:sz="4" w:space="0" w:color="auto"/>
            </w:tcBorders>
            <w:shd w:val="clear" w:color="auto" w:fill="auto"/>
            <w:noWrap/>
            <w:hideMark/>
          </w:tcPr>
          <w:p w14:paraId="3E2084C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09301D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2BA616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2185778" w14:textId="77777777" w:rsidTr="006C28E1">
        <w:trPr>
          <w:trHeight w:val="255"/>
        </w:trPr>
        <w:tc>
          <w:tcPr>
            <w:tcW w:w="1006" w:type="dxa"/>
            <w:tcBorders>
              <w:top w:val="nil"/>
              <w:left w:val="single" w:sz="4" w:space="0" w:color="auto"/>
              <w:bottom w:val="nil"/>
              <w:right w:val="nil"/>
            </w:tcBorders>
            <w:shd w:val="clear" w:color="auto" w:fill="auto"/>
            <w:hideMark/>
          </w:tcPr>
          <w:p w14:paraId="46E3802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20B8FDB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3EB08C2"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 xml:space="preserve">No </w:t>
            </w:r>
            <w:proofErr w:type="spellStart"/>
            <w:r w:rsidRPr="007F2E6E">
              <w:rPr>
                <w:rFonts w:ascii="Calibri" w:eastAsia="Times New Roman" w:hAnsi="Calibri" w:cs="Calibri"/>
                <w:sz w:val="20"/>
                <w:szCs w:val="20"/>
                <w:lang w:val="en-US"/>
              </w:rPr>
              <w:t>menor</w:t>
            </w:r>
            <w:proofErr w:type="spellEnd"/>
            <w:r w:rsidRPr="007F2E6E">
              <w:rPr>
                <w:rFonts w:ascii="Calibri" w:eastAsia="Times New Roman" w:hAnsi="Calibri" w:cs="Calibri"/>
                <w:sz w:val="20"/>
                <w:szCs w:val="20"/>
                <w:lang w:val="en-US"/>
              </w:rPr>
              <w:t xml:space="preserve"> a 20 kVA.</w:t>
            </w:r>
          </w:p>
        </w:tc>
        <w:tc>
          <w:tcPr>
            <w:tcW w:w="960" w:type="dxa"/>
            <w:tcBorders>
              <w:top w:val="nil"/>
              <w:left w:val="nil"/>
              <w:bottom w:val="single" w:sz="4" w:space="0" w:color="auto"/>
              <w:right w:val="single" w:sz="4" w:space="0" w:color="auto"/>
            </w:tcBorders>
            <w:shd w:val="clear" w:color="auto" w:fill="auto"/>
            <w:noWrap/>
            <w:hideMark/>
          </w:tcPr>
          <w:p w14:paraId="1ABBF72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8059CF6"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4A6364A1"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50314F10" w14:textId="77777777" w:rsidTr="006C28E1">
        <w:trPr>
          <w:trHeight w:val="255"/>
        </w:trPr>
        <w:tc>
          <w:tcPr>
            <w:tcW w:w="1006" w:type="dxa"/>
            <w:tcBorders>
              <w:top w:val="nil"/>
              <w:left w:val="single" w:sz="4" w:space="0" w:color="auto"/>
              <w:bottom w:val="nil"/>
              <w:right w:val="nil"/>
            </w:tcBorders>
            <w:shd w:val="clear" w:color="auto" w:fill="auto"/>
            <w:hideMark/>
          </w:tcPr>
          <w:p w14:paraId="5AE06E69"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6EF8877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4F729BFA"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Doble</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conversión</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en</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línea</w:t>
            </w:r>
            <w:proofErr w:type="spellEnd"/>
          </w:p>
        </w:tc>
        <w:tc>
          <w:tcPr>
            <w:tcW w:w="960" w:type="dxa"/>
            <w:tcBorders>
              <w:top w:val="nil"/>
              <w:left w:val="nil"/>
              <w:bottom w:val="single" w:sz="4" w:space="0" w:color="auto"/>
              <w:right w:val="single" w:sz="4" w:space="0" w:color="auto"/>
            </w:tcBorders>
            <w:shd w:val="clear" w:color="auto" w:fill="auto"/>
            <w:noWrap/>
            <w:hideMark/>
          </w:tcPr>
          <w:p w14:paraId="7AD6B07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93BCB1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5EB553A"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94D2865" w14:textId="77777777" w:rsidTr="006C28E1">
        <w:trPr>
          <w:trHeight w:val="255"/>
        </w:trPr>
        <w:tc>
          <w:tcPr>
            <w:tcW w:w="1006" w:type="dxa"/>
            <w:tcBorders>
              <w:top w:val="nil"/>
              <w:left w:val="single" w:sz="4" w:space="0" w:color="auto"/>
              <w:bottom w:val="nil"/>
              <w:right w:val="nil"/>
            </w:tcBorders>
            <w:shd w:val="clear" w:color="auto" w:fill="auto"/>
            <w:hideMark/>
          </w:tcPr>
          <w:p w14:paraId="0EB2ED1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013F0BE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6AB8C115"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Inversor de 3 niveles, con tecnología IGBT</w:t>
            </w:r>
          </w:p>
        </w:tc>
        <w:tc>
          <w:tcPr>
            <w:tcW w:w="960" w:type="dxa"/>
            <w:tcBorders>
              <w:top w:val="nil"/>
              <w:left w:val="nil"/>
              <w:bottom w:val="single" w:sz="4" w:space="0" w:color="auto"/>
              <w:right w:val="single" w:sz="4" w:space="0" w:color="auto"/>
            </w:tcBorders>
            <w:shd w:val="clear" w:color="auto" w:fill="auto"/>
            <w:noWrap/>
            <w:hideMark/>
          </w:tcPr>
          <w:p w14:paraId="4CD441D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5EF64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BE3B2B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5C2D5C5" w14:textId="77777777" w:rsidTr="006C28E1">
        <w:trPr>
          <w:trHeight w:val="255"/>
        </w:trPr>
        <w:tc>
          <w:tcPr>
            <w:tcW w:w="1006" w:type="dxa"/>
            <w:tcBorders>
              <w:top w:val="nil"/>
              <w:left w:val="single" w:sz="4" w:space="0" w:color="auto"/>
              <w:bottom w:val="nil"/>
              <w:right w:val="nil"/>
            </w:tcBorders>
            <w:shd w:val="clear" w:color="auto" w:fill="auto"/>
            <w:hideMark/>
          </w:tcPr>
          <w:p w14:paraId="201390D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29A791F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C96B99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Doble DSP para alta confiabilidad y desempeño</w:t>
            </w:r>
          </w:p>
        </w:tc>
        <w:tc>
          <w:tcPr>
            <w:tcW w:w="960" w:type="dxa"/>
            <w:tcBorders>
              <w:top w:val="nil"/>
              <w:left w:val="nil"/>
              <w:bottom w:val="single" w:sz="4" w:space="0" w:color="auto"/>
              <w:right w:val="single" w:sz="4" w:space="0" w:color="auto"/>
            </w:tcBorders>
            <w:shd w:val="clear" w:color="auto" w:fill="auto"/>
            <w:noWrap/>
            <w:hideMark/>
          </w:tcPr>
          <w:p w14:paraId="5D5ADD6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1EC827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9553AE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D87D602" w14:textId="77777777" w:rsidTr="006C28E1">
        <w:trPr>
          <w:trHeight w:val="255"/>
        </w:trPr>
        <w:tc>
          <w:tcPr>
            <w:tcW w:w="1006" w:type="dxa"/>
            <w:tcBorders>
              <w:top w:val="nil"/>
              <w:left w:val="single" w:sz="4" w:space="0" w:color="auto"/>
              <w:bottom w:val="nil"/>
              <w:right w:val="nil"/>
            </w:tcBorders>
            <w:shd w:val="clear" w:color="auto" w:fill="auto"/>
            <w:hideMark/>
          </w:tcPr>
          <w:p w14:paraId="1E8FA31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07713A0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DCBAB48"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 xml:space="preserve">Factor de </w:t>
            </w:r>
            <w:proofErr w:type="spellStart"/>
            <w:r w:rsidRPr="007F2E6E">
              <w:rPr>
                <w:rFonts w:ascii="Calibri" w:eastAsia="Times New Roman" w:hAnsi="Calibri" w:cs="Calibri"/>
                <w:sz w:val="20"/>
                <w:szCs w:val="20"/>
                <w:lang w:val="en-US"/>
              </w:rPr>
              <w:t>potencia</w:t>
            </w:r>
            <w:proofErr w:type="spellEnd"/>
            <w:r w:rsidRPr="007F2E6E">
              <w:rPr>
                <w:rFonts w:ascii="Calibri" w:eastAsia="Times New Roman" w:hAnsi="Calibri" w:cs="Calibri"/>
                <w:sz w:val="20"/>
                <w:szCs w:val="20"/>
                <w:lang w:val="en-US"/>
              </w:rPr>
              <w:t xml:space="preserve"> 1.0</w:t>
            </w:r>
          </w:p>
        </w:tc>
        <w:tc>
          <w:tcPr>
            <w:tcW w:w="960" w:type="dxa"/>
            <w:tcBorders>
              <w:top w:val="nil"/>
              <w:left w:val="nil"/>
              <w:bottom w:val="single" w:sz="4" w:space="0" w:color="auto"/>
              <w:right w:val="single" w:sz="4" w:space="0" w:color="auto"/>
            </w:tcBorders>
            <w:shd w:val="clear" w:color="auto" w:fill="auto"/>
            <w:noWrap/>
            <w:hideMark/>
          </w:tcPr>
          <w:p w14:paraId="2976BE5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B714A5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543D44D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B69C40C" w14:textId="77777777" w:rsidTr="006C28E1">
        <w:trPr>
          <w:trHeight w:val="255"/>
        </w:trPr>
        <w:tc>
          <w:tcPr>
            <w:tcW w:w="1006" w:type="dxa"/>
            <w:tcBorders>
              <w:top w:val="nil"/>
              <w:left w:val="single" w:sz="4" w:space="0" w:color="auto"/>
              <w:bottom w:val="nil"/>
              <w:right w:val="nil"/>
            </w:tcBorders>
            <w:shd w:val="clear" w:color="auto" w:fill="auto"/>
            <w:hideMark/>
          </w:tcPr>
          <w:p w14:paraId="6F29F10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370F8AE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6A4FB992"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Alimentación dual input: normal y bypass</w:t>
            </w:r>
          </w:p>
        </w:tc>
        <w:tc>
          <w:tcPr>
            <w:tcW w:w="960" w:type="dxa"/>
            <w:tcBorders>
              <w:top w:val="nil"/>
              <w:left w:val="nil"/>
              <w:bottom w:val="single" w:sz="4" w:space="0" w:color="auto"/>
              <w:right w:val="single" w:sz="4" w:space="0" w:color="auto"/>
            </w:tcBorders>
            <w:shd w:val="clear" w:color="auto" w:fill="auto"/>
            <w:noWrap/>
            <w:hideMark/>
          </w:tcPr>
          <w:p w14:paraId="0F8EFC1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B69E75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8DC6DB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4B0F518" w14:textId="77777777" w:rsidTr="006C28E1">
        <w:trPr>
          <w:trHeight w:val="255"/>
        </w:trPr>
        <w:tc>
          <w:tcPr>
            <w:tcW w:w="1006" w:type="dxa"/>
            <w:tcBorders>
              <w:top w:val="nil"/>
              <w:left w:val="single" w:sz="4" w:space="0" w:color="auto"/>
              <w:bottom w:val="nil"/>
              <w:right w:val="nil"/>
            </w:tcBorders>
            <w:shd w:val="clear" w:color="auto" w:fill="auto"/>
            <w:hideMark/>
          </w:tcPr>
          <w:p w14:paraId="1392CD8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01E3DE0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DCA9E66"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Función </w:t>
            </w:r>
            <w:proofErr w:type="spellStart"/>
            <w:r w:rsidRPr="007F2E6E">
              <w:rPr>
                <w:rFonts w:ascii="Calibri" w:eastAsia="Times New Roman" w:hAnsi="Calibri" w:cs="Calibri"/>
                <w:sz w:val="20"/>
                <w:szCs w:val="20"/>
                <w:lang w:val="es-ES"/>
              </w:rPr>
              <w:t>cold</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start</w:t>
            </w:r>
            <w:proofErr w:type="spellEnd"/>
            <w:r w:rsidRPr="007F2E6E">
              <w:rPr>
                <w:rFonts w:ascii="Calibri" w:eastAsia="Times New Roman" w:hAnsi="Calibri" w:cs="Calibri"/>
                <w:sz w:val="20"/>
                <w:szCs w:val="20"/>
                <w:lang w:val="es-ES"/>
              </w:rPr>
              <w:t xml:space="preserve"> (arranque en frío desde baterías)</w:t>
            </w:r>
          </w:p>
        </w:tc>
        <w:tc>
          <w:tcPr>
            <w:tcW w:w="960" w:type="dxa"/>
            <w:tcBorders>
              <w:top w:val="nil"/>
              <w:left w:val="nil"/>
              <w:bottom w:val="single" w:sz="4" w:space="0" w:color="auto"/>
              <w:right w:val="single" w:sz="4" w:space="0" w:color="auto"/>
            </w:tcBorders>
            <w:shd w:val="clear" w:color="auto" w:fill="auto"/>
            <w:noWrap/>
            <w:hideMark/>
          </w:tcPr>
          <w:p w14:paraId="012B645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8B4E0F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E27B75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6B82306" w14:textId="77777777" w:rsidTr="006C28E1">
        <w:trPr>
          <w:trHeight w:val="255"/>
        </w:trPr>
        <w:tc>
          <w:tcPr>
            <w:tcW w:w="1006" w:type="dxa"/>
            <w:tcBorders>
              <w:top w:val="nil"/>
              <w:left w:val="single" w:sz="4" w:space="0" w:color="auto"/>
              <w:bottom w:val="nil"/>
              <w:right w:val="nil"/>
            </w:tcBorders>
            <w:shd w:val="clear" w:color="auto" w:fill="auto"/>
            <w:hideMark/>
          </w:tcPr>
          <w:p w14:paraId="73B782E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62264C1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242A6CF"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Función</w:t>
            </w:r>
            <w:proofErr w:type="spellEnd"/>
            <w:r w:rsidRPr="007F2E6E">
              <w:rPr>
                <w:rFonts w:ascii="Calibri" w:eastAsia="Times New Roman" w:hAnsi="Calibri" w:cs="Calibri"/>
                <w:sz w:val="20"/>
                <w:szCs w:val="20"/>
                <w:lang w:val="en-US"/>
              </w:rPr>
              <w:t xml:space="preserve"> de auto </w:t>
            </w:r>
            <w:proofErr w:type="spellStart"/>
            <w:r w:rsidRPr="007F2E6E">
              <w:rPr>
                <w:rFonts w:ascii="Calibri" w:eastAsia="Times New Roman" w:hAnsi="Calibri" w:cs="Calibri"/>
                <w:sz w:val="20"/>
                <w:szCs w:val="20"/>
                <w:lang w:val="en-US"/>
              </w:rPr>
              <w:t>prueba</w:t>
            </w:r>
            <w:proofErr w:type="spellEnd"/>
          </w:p>
        </w:tc>
        <w:tc>
          <w:tcPr>
            <w:tcW w:w="960" w:type="dxa"/>
            <w:tcBorders>
              <w:top w:val="nil"/>
              <w:left w:val="nil"/>
              <w:bottom w:val="single" w:sz="4" w:space="0" w:color="auto"/>
              <w:right w:val="single" w:sz="4" w:space="0" w:color="auto"/>
            </w:tcBorders>
            <w:shd w:val="clear" w:color="auto" w:fill="auto"/>
            <w:noWrap/>
            <w:hideMark/>
          </w:tcPr>
          <w:p w14:paraId="02064ED6"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70B102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0E769829"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53C4AF6" w14:textId="77777777" w:rsidTr="006C28E1">
        <w:trPr>
          <w:trHeight w:val="255"/>
        </w:trPr>
        <w:tc>
          <w:tcPr>
            <w:tcW w:w="1006" w:type="dxa"/>
            <w:tcBorders>
              <w:top w:val="nil"/>
              <w:left w:val="single" w:sz="4" w:space="0" w:color="auto"/>
              <w:bottom w:val="nil"/>
              <w:right w:val="nil"/>
            </w:tcBorders>
            <w:shd w:val="clear" w:color="auto" w:fill="auto"/>
            <w:hideMark/>
          </w:tcPr>
          <w:p w14:paraId="11249DF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44CD895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1C19A7D1"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Configuración flexible de baterías(16 a 20)</w:t>
            </w:r>
          </w:p>
        </w:tc>
        <w:tc>
          <w:tcPr>
            <w:tcW w:w="960" w:type="dxa"/>
            <w:tcBorders>
              <w:top w:val="nil"/>
              <w:left w:val="nil"/>
              <w:bottom w:val="single" w:sz="4" w:space="0" w:color="auto"/>
              <w:right w:val="single" w:sz="4" w:space="0" w:color="auto"/>
            </w:tcBorders>
            <w:shd w:val="clear" w:color="auto" w:fill="auto"/>
            <w:noWrap/>
            <w:hideMark/>
          </w:tcPr>
          <w:p w14:paraId="1F47CA0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01E44D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4448F5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A3D522E" w14:textId="77777777" w:rsidTr="006C28E1">
        <w:trPr>
          <w:trHeight w:val="255"/>
        </w:trPr>
        <w:tc>
          <w:tcPr>
            <w:tcW w:w="1006" w:type="dxa"/>
            <w:tcBorders>
              <w:top w:val="nil"/>
              <w:left w:val="single" w:sz="4" w:space="0" w:color="auto"/>
              <w:bottom w:val="nil"/>
              <w:right w:val="nil"/>
            </w:tcBorders>
            <w:shd w:val="clear" w:color="auto" w:fill="auto"/>
            <w:hideMark/>
          </w:tcPr>
          <w:p w14:paraId="45147BF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3DE54A5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2062A721"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Modalidad eco-</w:t>
            </w:r>
            <w:proofErr w:type="spellStart"/>
            <w:r w:rsidRPr="007F2E6E">
              <w:rPr>
                <w:rFonts w:ascii="Calibri" w:eastAsia="Times New Roman" w:hAnsi="Calibri" w:cs="Calibri"/>
                <w:sz w:val="20"/>
                <w:szCs w:val="20"/>
                <w:lang w:val="es-ES"/>
              </w:rPr>
              <w:t>ind</w:t>
            </w:r>
            <w:proofErr w:type="spellEnd"/>
            <w:r w:rsidRPr="007F2E6E">
              <w:rPr>
                <w:rFonts w:ascii="Calibri" w:eastAsia="Times New Roman" w:hAnsi="Calibri" w:cs="Calibri"/>
                <w:sz w:val="20"/>
                <w:szCs w:val="20"/>
                <w:lang w:val="es-ES"/>
              </w:rPr>
              <w:t xml:space="preserve"> y paro de emergencia (</w:t>
            </w:r>
            <w:proofErr w:type="spellStart"/>
            <w:r w:rsidRPr="007F2E6E">
              <w:rPr>
                <w:rFonts w:ascii="Calibri" w:eastAsia="Times New Roman" w:hAnsi="Calibri" w:cs="Calibri"/>
                <w:sz w:val="20"/>
                <w:szCs w:val="20"/>
                <w:lang w:val="es-ES"/>
              </w:rPr>
              <w:t>epo</w:t>
            </w:r>
            <w:proofErr w:type="spellEnd"/>
            <w:r w:rsidRPr="007F2E6E">
              <w:rPr>
                <w:rFonts w:ascii="Calibri" w:eastAsia="Times New Roman" w:hAnsi="Calibri" w:cs="Calibri"/>
                <w:sz w:val="20"/>
                <w:szCs w:val="20"/>
                <w:lang w:val="es-ES"/>
              </w:rPr>
              <w:t>)</w:t>
            </w:r>
          </w:p>
        </w:tc>
        <w:tc>
          <w:tcPr>
            <w:tcW w:w="960" w:type="dxa"/>
            <w:tcBorders>
              <w:top w:val="nil"/>
              <w:left w:val="nil"/>
              <w:bottom w:val="single" w:sz="4" w:space="0" w:color="auto"/>
              <w:right w:val="single" w:sz="4" w:space="0" w:color="auto"/>
            </w:tcBorders>
            <w:shd w:val="clear" w:color="auto" w:fill="auto"/>
            <w:noWrap/>
            <w:hideMark/>
          </w:tcPr>
          <w:p w14:paraId="03B2728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FE19C0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D2CC98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7DEF854" w14:textId="77777777" w:rsidTr="006C28E1">
        <w:trPr>
          <w:trHeight w:val="255"/>
        </w:trPr>
        <w:tc>
          <w:tcPr>
            <w:tcW w:w="1006" w:type="dxa"/>
            <w:tcBorders>
              <w:top w:val="nil"/>
              <w:left w:val="single" w:sz="4" w:space="0" w:color="auto"/>
              <w:bottom w:val="nil"/>
              <w:right w:val="nil"/>
            </w:tcBorders>
            <w:shd w:val="clear" w:color="auto" w:fill="auto"/>
            <w:hideMark/>
          </w:tcPr>
          <w:p w14:paraId="1D86A9B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522AC1C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D57D9E3"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Doble bypass: electrónico y de mantenimiento</w:t>
            </w:r>
          </w:p>
        </w:tc>
        <w:tc>
          <w:tcPr>
            <w:tcW w:w="960" w:type="dxa"/>
            <w:tcBorders>
              <w:top w:val="nil"/>
              <w:left w:val="nil"/>
              <w:bottom w:val="single" w:sz="4" w:space="0" w:color="auto"/>
              <w:right w:val="single" w:sz="4" w:space="0" w:color="auto"/>
            </w:tcBorders>
            <w:shd w:val="clear" w:color="auto" w:fill="auto"/>
            <w:noWrap/>
            <w:hideMark/>
          </w:tcPr>
          <w:p w14:paraId="3E4EABF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B27D5A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23D61D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92BE90B" w14:textId="77777777" w:rsidTr="006C28E1">
        <w:trPr>
          <w:trHeight w:val="255"/>
        </w:trPr>
        <w:tc>
          <w:tcPr>
            <w:tcW w:w="1006" w:type="dxa"/>
            <w:tcBorders>
              <w:top w:val="nil"/>
              <w:left w:val="single" w:sz="4" w:space="0" w:color="auto"/>
              <w:bottom w:val="nil"/>
              <w:right w:val="nil"/>
            </w:tcBorders>
            <w:shd w:val="clear" w:color="auto" w:fill="auto"/>
            <w:hideMark/>
          </w:tcPr>
          <w:p w14:paraId="7FE9812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3C0CE92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565915F8"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 xml:space="preserve">94% de </w:t>
            </w:r>
            <w:proofErr w:type="spellStart"/>
            <w:r w:rsidRPr="007F2E6E">
              <w:rPr>
                <w:rFonts w:ascii="Calibri" w:eastAsia="Times New Roman" w:hAnsi="Calibri" w:cs="Calibri"/>
                <w:sz w:val="20"/>
                <w:szCs w:val="20"/>
                <w:lang w:val="en-US"/>
              </w:rPr>
              <w:t>eficiencia</w:t>
            </w:r>
            <w:proofErr w:type="spellEnd"/>
          </w:p>
        </w:tc>
        <w:tc>
          <w:tcPr>
            <w:tcW w:w="960" w:type="dxa"/>
            <w:tcBorders>
              <w:top w:val="nil"/>
              <w:left w:val="nil"/>
              <w:bottom w:val="single" w:sz="4" w:space="0" w:color="auto"/>
              <w:right w:val="single" w:sz="4" w:space="0" w:color="auto"/>
            </w:tcBorders>
            <w:shd w:val="clear" w:color="auto" w:fill="auto"/>
            <w:noWrap/>
            <w:hideMark/>
          </w:tcPr>
          <w:p w14:paraId="32ACA9A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4F54E5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1CB8EA3"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DA17567" w14:textId="77777777" w:rsidTr="006C28E1">
        <w:trPr>
          <w:trHeight w:val="255"/>
        </w:trPr>
        <w:tc>
          <w:tcPr>
            <w:tcW w:w="1006" w:type="dxa"/>
            <w:tcBorders>
              <w:top w:val="nil"/>
              <w:left w:val="single" w:sz="4" w:space="0" w:color="auto"/>
              <w:bottom w:val="nil"/>
              <w:right w:val="nil"/>
            </w:tcBorders>
            <w:shd w:val="clear" w:color="auto" w:fill="auto"/>
            <w:hideMark/>
          </w:tcPr>
          <w:p w14:paraId="14981F2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2AEF813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413E0735"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Doble ranura para tarjeta de red </w:t>
            </w:r>
            <w:proofErr w:type="spellStart"/>
            <w:r w:rsidRPr="007F2E6E">
              <w:rPr>
                <w:rFonts w:ascii="Calibri" w:eastAsia="Times New Roman" w:hAnsi="Calibri" w:cs="Calibri"/>
                <w:sz w:val="20"/>
                <w:szCs w:val="20"/>
                <w:lang w:val="es-ES"/>
              </w:rPr>
              <w:t>snmp</w:t>
            </w:r>
            <w:proofErr w:type="spellEnd"/>
          </w:p>
        </w:tc>
        <w:tc>
          <w:tcPr>
            <w:tcW w:w="960" w:type="dxa"/>
            <w:tcBorders>
              <w:top w:val="nil"/>
              <w:left w:val="nil"/>
              <w:bottom w:val="single" w:sz="4" w:space="0" w:color="auto"/>
              <w:right w:val="single" w:sz="4" w:space="0" w:color="auto"/>
            </w:tcBorders>
            <w:shd w:val="clear" w:color="auto" w:fill="auto"/>
            <w:noWrap/>
            <w:hideMark/>
          </w:tcPr>
          <w:p w14:paraId="03A7546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55C8B5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A5B5A3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3A16389" w14:textId="77777777" w:rsidTr="006C28E1">
        <w:trPr>
          <w:trHeight w:val="255"/>
        </w:trPr>
        <w:tc>
          <w:tcPr>
            <w:tcW w:w="1006" w:type="dxa"/>
            <w:tcBorders>
              <w:top w:val="nil"/>
              <w:left w:val="single" w:sz="4" w:space="0" w:color="auto"/>
              <w:bottom w:val="nil"/>
              <w:right w:val="nil"/>
            </w:tcBorders>
            <w:shd w:val="clear" w:color="auto" w:fill="auto"/>
            <w:hideMark/>
          </w:tcPr>
          <w:p w14:paraId="6621E6C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3DA0466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8B8AD0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Sistema de monitoreo inteligente para baterías</w:t>
            </w:r>
          </w:p>
        </w:tc>
        <w:tc>
          <w:tcPr>
            <w:tcW w:w="960" w:type="dxa"/>
            <w:tcBorders>
              <w:top w:val="nil"/>
              <w:left w:val="nil"/>
              <w:bottom w:val="single" w:sz="4" w:space="0" w:color="auto"/>
              <w:right w:val="single" w:sz="4" w:space="0" w:color="auto"/>
            </w:tcBorders>
            <w:shd w:val="clear" w:color="auto" w:fill="auto"/>
            <w:noWrap/>
            <w:hideMark/>
          </w:tcPr>
          <w:p w14:paraId="6FD31C2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0EB842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63A3F7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0A4808A" w14:textId="77777777" w:rsidTr="006C28E1">
        <w:trPr>
          <w:trHeight w:val="255"/>
        </w:trPr>
        <w:tc>
          <w:tcPr>
            <w:tcW w:w="1006" w:type="dxa"/>
            <w:tcBorders>
              <w:top w:val="nil"/>
              <w:left w:val="single" w:sz="4" w:space="0" w:color="auto"/>
              <w:bottom w:val="nil"/>
              <w:right w:val="nil"/>
            </w:tcBorders>
            <w:shd w:val="clear" w:color="auto" w:fill="auto"/>
            <w:hideMark/>
          </w:tcPr>
          <w:p w14:paraId="11747E8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3D26A8F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0F2D77E8"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Tarjetas electrónicas con cubierta anticorrosiva</w:t>
            </w:r>
          </w:p>
        </w:tc>
        <w:tc>
          <w:tcPr>
            <w:tcW w:w="960" w:type="dxa"/>
            <w:tcBorders>
              <w:top w:val="nil"/>
              <w:left w:val="nil"/>
              <w:bottom w:val="single" w:sz="4" w:space="0" w:color="auto"/>
              <w:right w:val="single" w:sz="4" w:space="0" w:color="auto"/>
            </w:tcBorders>
            <w:shd w:val="clear" w:color="auto" w:fill="auto"/>
            <w:noWrap/>
            <w:hideMark/>
          </w:tcPr>
          <w:p w14:paraId="5E5DC72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EAD6AF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DEDA37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97E5413" w14:textId="77777777" w:rsidTr="006C28E1">
        <w:trPr>
          <w:trHeight w:val="255"/>
        </w:trPr>
        <w:tc>
          <w:tcPr>
            <w:tcW w:w="1006" w:type="dxa"/>
            <w:tcBorders>
              <w:top w:val="nil"/>
              <w:left w:val="single" w:sz="4" w:space="0" w:color="auto"/>
              <w:bottom w:val="nil"/>
              <w:right w:val="nil"/>
            </w:tcBorders>
            <w:shd w:val="clear" w:color="auto" w:fill="auto"/>
            <w:hideMark/>
          </w:tcPr>
          <w:p w14:paraId="51E4217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37E4012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10D4734"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Voltaje</w:t>
            </w:r>
            <w:proofErr w:type="spellEnd"/>
            <w:r w:rsidRPr="007F2E6E">
              <w:rPr>
                <w:rFonts w:ascii="Calibri" w:eastAsia="Times New Roman" w:hAnsi="Calibri" w:cs="Calibri"/>
                <w:sz w:val="20"/>
                <w:szCs w:val="20"/>
                <w:lang w:val="en-US"/>
              </w:rPr>
              <w:t xml:space="preserve"> Entrada 208/120, 220/127</w:t>
            </w:r>
          </w:p>
        </w:tc>
        <w:tc>
          <w:tcPr>
            <w:tcW w:w="960" w:type="dxa"/>
            <w:tcBorders>
              <w:top w:val="nil"/>
              <w:left w:val="nil"/>
              <w:bottom w:val="single" w:sz="4" w:space="0" w:color="auto"/>
              <w:right w:val="single" w:sz="4" w:space="0" w:color="auto"/>
            </w:tcBorders>
            <w:shd w:val="clear" w:color="auto" w:fill="auto"/>
            <w:noWrap/>
            <w:hideMark/>
          </w:tcPr>
          <w:p w14:paraId="3571706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BF2097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F610EB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42A9B06" w14:textId="77777777" w:rsidTr="006C28E1">
        <w:trPr>
          <w:trHeight w:val="255"/>
        </w:trPr>
        <w:tc>
          <w:tcPr>
            <w:tcW w:w="1006" w:type="dxa"/>
            <w:tcBorders>
              <w:top w:val="nil"/>
              <w:left w:val="single" w:sz="4" w:space="0" w:color="auto"/>
              <w:bottom w:val="nil"/>
              <w:right w:val="nil"/>
            </w:tcBorders>
            <w:shd w:val="clear" w:color="auto" w:fill="auto"/>
            <w:hideMark/>
          </w:tcPr>
          <w:p w14:paraId="7E6C55C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1D22F33B"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60D9ECBB"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Voltaje</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Salida</w:t>
            </w:r>
            <w:proofErr w:type="spellEnd"/>
            <w:r w:rsidRPr="007F2E6E">
              <w:rPr>
                <w:rFonts w:ascii="Calibri" w:eastAsia="Times New Roman" w:hAnsi="Calibri" w:cs="Calibri"/>
                <w:sz w:val="20"/>
                <w:szCs w:val="20"/>
                <w:lang w:val="en-US"/>
              </w:rPr>
              <w:t xml:space="preserve"> 208/120, 220/127</w:t>
            </w:r>
          </w:p>
        </w:tc>
        <w:tc>
          <w:tcPr>
            <w:tcW w:w="960" w:type="dxa"/>
            <w:tcBorders>
              <w:top w:val="nil"/>
              <w:left w:val="nil"/>
              <w:bottom w:val="single" w:sz="4" w:space="0" w:color="auto"/>
              <w:right w:val="single" w:sz="4" w:space="0" w:color="auto"/>
            </w:tcBorders>
            <w:shd w:val="clear" w:color="auto" w:fill="auto"/>
            <w:noWrap/>
            <w:hideMark/>
          </w:tcPr>
          <w:p w14:paraId="235BBB0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12276A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22F85BD"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2A82CF8" w14:textId="77777777" w:rsidTr="006C28E1">
        <w:trPr>
          <w:trHeight w:val="255"/>
        </w:trPr>
        <w:tc>
          <w:tcPr>
            <w:tcW w:w="1006" w:type="dxa"/>
            <w:tcBorders>
              <w:top w:val="nil"/>
              <w:left w:val="single" w:sz="4" w:space="0" w:color="auto"/>
              <w:bottom w:val="nil"/>
              <w:right w:val="nil"/>
            </w:tcBorders>
            <w:shd w:val="clear" w:color="auto" w:fill="auto"/>
            <w:hideMark/>
          </w:tcPr>
          <w:p w14:paraId="1189F64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74BA6F2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2F4788E2"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Certificaciones</w:t>
            </w:r>
            <w:proofErr w:type="spellEnd"/>
            <w:r w:rsidRPr="007F2E6E">
              <w:rPr>
                <w:rFonts w:ascii="Calibri" w:eastAsia="Times New Roman" w:hAnsi="Calibri" w:cs="Calibri"/>
                <w:sz w:val="20"/>
                <w:szCs w:val="20"/>
                <w:lang w:val="en-US"/>
              </w:rPr>
              <w:t>: CE-62040-1, CE 62040-2, ISO 9001:2015</w:t>
            </w:r>
          </w:p>
        </w:tc>
        <w:tc>
          <w:tcPr>
            <w:tcW w:w="960" w:type="dxa"/>
            <w:tcBorders>
              <w:top w:val="nil"/>
              <w:left w:val="nil"/>
              <w:bottom w:val="single" w:sz="4" w:space="0" w:color="auto"/>
              <w:right w:val="single" w:sz="4" w:space="0" w:color="auto"/>
            </w:tcBorders>
            <w:shd w:val="clear" w:color="auto" w:fill="auto"/>
            <w:noWrap/>
            <w:hideMark/>
          </w:tcPr>
          <w:p w14:paraId="665B0BD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DE2D4E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20DB367"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57A7C8E" w14:textId="77777777" w:rsidTr="006C28E1">
        <w:trPr>
          <w:trHeight w:val="510"/>
        </w:trPr>
        <w:tc>
          <w:tcPr>
            <w:tcW w:w="1006" w:type="dxa"/>
            <w:tcBorders>
              <w:top w:val="nil"/>
              <w:left w:val="single" w:sz="4" w:space="0" w:color="auto"/>
              <w:bottom w:val="nil"/>
              <w:right w:val="nil"/>
            </w:tcBorders>
            <w:shd w:val="clear" w:color="auto" w:fill="auto"/>
            <w:hideMark/>
          </w:tcPr>
          <w:p w14:paraId="78D1E28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hideMark/>
          </w:tcPr>
          <w:p w14:paraId="26ED783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7F28CD88"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Interfaz de comunicaciones: RS485 + EPO, 5 señales de salida contacto seco, 1 entrada de contacto seco, RS232,tarjeta de red SNMP</w:t>
            </w:r>
          </w:p>
        </w:tc>
        <w:tc>
          <w:tcPr>
            <w:tcW w:w="960" w:type="dxa"/>
            <w:tcBorders>
              <w:top w:val="nil"/>
              <w:left w:val="nil"/>
              <w:bottom w:val="single" w:sz="4" w:space="0" w:color="auto"/>
              <w:right w:val="single" w:sz="4" w:space="0" w:color="auto"/>
            </w:tcBorders>
            <w:shd w:val="clear" w:color="auto" w:fill="auto"/>
            <w:noWrap/>
            <w:hideMark/>
          </w:tcPr>
          <w:p w14:paraId="5B61E38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562751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D33561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21ED8E0" w14:textId="77777777" w:rsidTr="006C28E1">
        <w:trPr>
          <w:trHeight w:val="510"/>
        </w:trPr>
        <w:tc>
          <w:tcPr>
            <w:tcW w:w="1006" w:type="dxa"/>
            <w:tcBorders>
              <w:top w:val="nil"/>
              <w:left w:val="single" w:sz="4" w:space="0" w:color="auto"/>
              <w:bottom w:val="nil"/>
              <w:right w:val="nil"/>
            </w:tcBorders>
            <w:shd w:val="clear" w:color="auto" w:fill="auto"/>
            <w:hideMark/>
          </w:tcPr>
          <w:p w14:paraId="7709495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3A50B00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47DF9C0"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Pantalla táctil digital Muestra: voltaje de entrada y salida, capacidad de carga, voltaje de baterías, mímico de estado operativo y </w:t>
            </w:r>
            <w:proofErr w:type="spellStart"/>
            <w:r w:rsidRPr="007F2E6E">
              <w:rPr>
                <w:rFonts w:ascii="Calibri" w:eastAsia="Times New Roman" w:hAnsi="Calibri" w:cs="Calibri"/>
                <w:sz w:val="20"/>
                <w:szCs w:val="20"/>
                <w:lang w:val="es-ES"/>
              </w:rPr>
              <w:t>LEDs</w:t>
            </w:r>
            <w:proofErr w:type="spellEnd"/>
            <w:r w:rsidRPr="007F2E6E">
              <w:rPr>
                <w:rFonts w:ascii="Calibri" w:eastAsia="Times New Roman" w:hAnsi="Calibri" w:cs="Calibri"/>
                <w:sz w:val="20"/>
                <w:szCs w:val="20"/>
                <w:lang w:val="es-ES"/>
              </w:rPr>
              <w:t xml:space="preserve"> indicadores</w:t>
            </w:r>
          </w:p>
        </w:tc>
        <w:tc>
          <w:tcPr>
            <w:tcW w:w="960" w:type="dxa"/>
            <w:tcBorders>
              <w:top w:val="nil"/>
              <w:left w:val="nil"/>
              <w:bottom w:val="single" w:sz="4" w:space="0" w:color="auto"/>
              <w:right w:val="single" w:sz="4" w:space="0" w:color="auto"/>
            </w:tcBorders>
            <w:shd w:val="clear" w:color="auto" w:fill="auto"/>
            <w:noWrap/>
            <w:hideMark/>
          </w:tcPr>
          <w:p w14:paraId="2FE3023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2D9763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B98DB3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30FD16B" w14:textId="77777777" w:rsidTr="006C28E1">
        <w:trPr>
          <w:trHeight w:val="255"/>
        </w:trPr>
        <w:tc>
          <w:tcPr>
            <w:tcW w:w="1006" w:type="dxa"/>
            <w:tcBorders>
              <w:top w:val="nil"/>
              <w:left w:val="single" w:sz="4" w:space="0" w:color="auto"/>
              <w:bottom w:val="nil"/>
              <w:right w:val="nil"/>
            </w:tcBorders>
            <w:shd w:val="clear" w:color="auto" w:fill="auto"/>
            <w:hideMark/>
          </w:tcPr>
          <w:p w14:paraId="4472C19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0178E0B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551D527"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Alarmas: Batería baja, entrada anormal, falla de ups, etc.</w:t>
            </w:r>
          </w:p>
        </w:tc>
        <w:tc>
          <w:tcPr>
            <w:tcW w:w="960" w:type="dxa"/>
            <w:tcBorders>
              <w:top w:val="nil"/>
              <w:left w:val="nil"/>
              <w:bottom w:val="single" w:sz="4" w:space="0" w:color="auto"/>
              <w:right w:val="single" w:sz="4" w:space="0" w:color="auto"/>
            </w:tcBorders>
            <w:shd w:val="clear" w:color="auto" w:fill="auto"/>
            <w:noWrap/>
            <w:hideMark/>
          </w:tcPr>
          <w:p w14:paraId="7F6AF8A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5D13E6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754961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FA8285E" w14:textId="77777777" w:rsidTr="006C28E1">
        <w:trPr>
          <w:trHeight w:val="255"/>
        </w:trPr>
        <w:tc>
          <w:tcPr>
            <w:tcW w:w="1006" w:type="dxa"/>
            <w:tcBorders>
              <w:top w:val="nil"/>
              <w:left w:val="single" w:sz="4" w:space="0" w:color="auto"/>
              <w:bottom w:val="nil"/>
              <w:right w:val="nil"/>
            </w:tcBorders>
            <w:shd w:val="clear" w:color="auto" w:fill="auto"/>
            <w:hideMark/>
          </w:tcPr>
          <w:p w14:paraId="20E1CB8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1149520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4DCD6E5"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Protección: Batería baja, sobrecarga, corto circuito, </w:t>
            </w:r>
            <w:proofErr w:type="spellStart"/>
            <w:r w:rsidRPr="007F2E6E">
              <w:rPr>
                <w:rFonts w:ascii="Calibri" w:eastAsia="Times New Roman" w:hAnsi="Calibri" w:cs="Calibri"/>
                <w:sz w:val="20"/>
                <w:szCs w:val="20"/>
                <w:lang w:val="es-ES"/>
              </w:rPr>
              <w:t>sobretemperatura</w:t>
            </w:r>
            <w:proofErr w:type="spellEnd"/>
            <w:r w:rsidRPr="007F2E6E">
              <w:rPr>
                <w:rFonts w:ascii="Calibri" w:eastAsia="Times New Roman" w:hAnsi="Calibri" w:cs="Calibri"/>
                <w:sz w:val="20"/>
                <w:szCs w:val="20"/>
                <w:lang w:val="es-ES"/>
              </w:rPr>
              <w:t>, etc.</w:t>
            </w:r>
          </w:p>
        </w:tc>
        <w:tc>
          <w:tcPr>
            <w:tcW w:w="960" w:type="dxa"/>
            <w:tcBorders>
              <w:top w:val="nil"/>
              <w:left w:val="nil"/>
              <w:bottom w:val="single" w:sz="4" w:space="0" w:color="auto"/>
              <w:right w:val="single" w:sz="4" w:space="0" w:color="auto"/>
            </w:tcBorders>
            <w:shd w:val="clear" w:color="auto" w:fill="auto"/>
            <w:vAlign w:val="center"/>
            <w:hideMark/>
          </w:tcPr>
          <w:p w14:paraId="672CEEC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41D1FF9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04845B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E733C98" w14:textId="77777777" w:rsidTr="006C28E1">
        <w:trPr>
          <w:trHeight w:val="255"/>
        </w:trPr>
        <w:tc>
          <w:tcPr>
            <w:tcW w:w="1006" w:type="dxa"/>
            <w:tcBorders>
              <w:top w:val="single" w:sz="4" w:space="0" w:color="000000"/>
              <w:left w:val="single" w:sz="4" w:space="0" w:color="auto"/>
              <w:bottom w:val="nil"/>
              <w:right w:val="nil"/>
            </w:tcBorders>
            <w:shd w:val="clear" w:color="auto" w:fill="auto"/>
            <w:hideMark/>
          </w:tcPr>
          <w:p w14:paraId="51218DA4"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000000"/>
              <w:left w:val="single" w:sz="4" w:space="0" w:color="000000"/>
              <w:bottom w:val="single" w:sz="4" w:space="0" w:color="000000"/>
              <w:right w:val="nil"/>
            </w:tcBorders>
            <w:shd w:val="clear" w:color="auto" w:fill="auto"/>
            <w:hideMark/>
          </w:tcPr>
          <w:p w14:paraId="0F43B136"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single" w:sz="4" w:space="0" w:color="000000"/>
              <w:bottom w:val="single" w:sz="4" w:space="0" w:color="000000"/>
              <w:right w:val="single" w:sz="4" w:space="0" w:color="auto"/>
            </w:tcBorders>
            <w:shd w:val="clear" w:color="auto" w:fill="auto"/>
            <w:hideMark/>
          </w:tcPr>
          <w:p w14:paraId="32F215EC"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w:t>
            </w:r>
          </w:p>
        </w:tc>
        <w:tc>
          <w:tcPr>
            <w:tcW w:w="960" w:type="dxa"/>
            <w:tcBorders>
              <w:top w:val="nil"/>
              <w:left w:val="nil"/>
              <w:bottom w:val="single" w:sz="4" w:space="0" w:color="auto"/>
              <w:right w:val="single" w:sz="4" w:space="0" w:color="auto"/>
            </w:tcBorders>
            <w:shd w:val="clear" w:color="auto" w:fill="auto"/>
            <w:vAlign w:val="bottom"/>
            <w:hideMark/>
          </w:tcPr>
          <w:p w14:paraId="0C3FC62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05A130E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13DD5E3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7E57209D"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14:paraId="15E84EF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12</w:t>
            </w:r>
          </w:p>
        </w:tc>
        <w:tc>
          <w:tcPr>
            <w:tcW w:w="1394" w:type="dxa"/>
            <w:tcBorders>
              <w:top w:val="nil"/>
              <w:left w:val="nil"/>
              <w:bottom w:val="single" w:sz="4" w:space="0" w:color="000000"/>
              <w:right w:val="nil"/>
            </w:tcBorders>
            <w:shd w:val="clear" w:color="auto" w:fill="auto"/>
            <w:noWrap/>
            <w:hideMark/>
          </w:tcPr>
          <w:p w14:paraId="0C291E1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107</w:t>
            </w:r>
          </w:p>
        </w:tc>
        <w:tc>
          <w:tcPr>
            <w:tcW w:w="5160" w:type="dxa"/>
            <w:tcBorders>
              <w:top w:val="nil"/>
              <w:left w:val="single" w:sz="4" w:space="0" w:color="000000"/>
              <w:bottom w:val="single" w:sz="4" w:space="0" w:color="000000"/>
              <w:right w:val="single" w:sz="4" w:space="0" w:color="auto"/>
            </w:tcBorders>
            <w:shd w:val="clear" w:color="auto" w:fill="auto"/>
            <w:hideMark/>
          </w:tcPr>
          <w:p w14:paraId="2074F89B"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 xml:space="preserve">ACCESS POINT DE ALTO DESEMPEÑO </w:t>
            </w:r>
          </w:p>
        </w:tc>
        <w:tc>
          <w:tcPr>
            <w:tcW w:w="960" w:type="dxa"/>
            <w:tcBorders>
              <w:top w:val="nil"/>
              <w:left w:val="nil"/>
              <w:bottom w:val="single" w:sz="4" w:space="0" w:color="auto"/>
              <w:right w:val="single" w:sz="4" w:space="0" w:color="auto"/>
            </w:tcBorders>
            <w:shd w:val="clear" w:color="auto" w:fill="auto"/>
            <w:vAlign w:val="center"/>
            <w:hideMark/>
          </w:tcPr>
          <w:p w14:paraId="4272236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2FC42E9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43CDF8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AE527E4" w14:textId="77777777" w:rsidTr="006C28E1">
        <w:trPr>
          <w:trHeight w:val="255"/>
        </w:trPr>
        <w:tc>
          <w:tcPr>
            <w:tcW w:w="1006" w:type="dxa"/>
            <w:tcBorders>
              <w:top w:val="nil"/>
              <w:left w:val="single" w:sz="4" w:space="0" w:color="auto"/>
              <w:bottom w:val="nil"/>
              <w:right w:val="nil"/>
            </w:tcBorders>
            <w:shd w:val="clear" w:color="auto" w:fill="auto"/>
            <w:noWrap/>
            <w:hideMark/>
          </w:tcPr>
          <w:p w14:paraId="6F8B358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4A922848"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42025B3"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vAlign w:val="bottom"/>
            <w:hideMark/>
          </w:tcPr>
          <w:p w14:paraId="4053322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2B89C46"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0F4FFE8D"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13F7D8F" w14:textId="77777777" w:rsidTr="006C28E1">
        <w:trPr>
          <w:trHeight w:val="765"/>
        </w:trPr>
        <w:tc>
          <w:tcPr>
            <w:tcW w:w="1006" w:type="dxa"/>
            <w:tcBorders>
              <w:top w:val="nil"/>
              <w:left w:val="single" w:sz="4" w:space="0" w:color="auto"/>
              <w:bottom w:val="nil"/>
              <w:right w:val="nil"/>
            </w:tcBorders>
            <w:shd w:val="clear" w:color="auto" w:fill="auto"/>
            <w:noWrap/>
            <w:hideMark/>
          </w:tcPr>
          <w:p w14:paraId="1437FFF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lastRenderedPageBreak/>
              <w:t> </w:t>
            </w:r>
          </w:p>
        </w:tc>
        <w:tc>
          <w:tcPr>
            <w:tcW w:w="1394" w:type="dxa"/>
            <w:tcBorders>
              <w:top w:val="nil"/>
              <w:left w:val="nil"/>
              <w:bottom w:val="nil"/>
              <w:right w:val="single" w:sz="4" w:space="0" w:color="000000"/>
            </w:tcBorders>
            <w:shd w:val="clear" w:color="auto" w:fill="auto"/>
            <w:noWrap/>
            <w:hideMark/>
          </w:tcPr>
          <w:p w14:paraId="4362772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3382BCC9"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Interfaces requeridas</w:t>
            </w:r>
            <w:r w:rsidRPr="007F2E6E">
              <w:rPr>
                <w:rFonts w:ascii="Calibri" w:eastAsia="Times New Roman" w:hAnsi="Calibri" w:cs="Calibri"/>
                <w:sz w:val="20"/>
                <w:szCs w:val="20"/>
                <w:lang w:val="es-ES"/>
              </w:rPr>
              <w:br/>
              <w:t xml:space="preserve">    1x 100/1,000/2.5G BASE-T Ethernet (RJ45) </w:t>
            </w:r>
            <w:r w:rsidRPr="007F2E6E">
              <w:rPr>
                <w:rFonts w:ascii="Calibri" w:eastAsia="Times New Roman" w:hAnsi="Calibri" w:cs="Calibri"/>
                <w:sz w:val="20"/>
                <w:szCs w:val="20"/>
                <w:lang w:val="es-ES"/>
              </w:rPr>
              <w:br/>
              <w:t xml:space="preserve">    1 conector de alimentación de CC (5,5 mm x 2,5 mm, centro positivo) </w:t>
            </w:r>
          </w:p>
        </w:tc>
        <w:tc>
          <w:tcPr>
            <w:tcW w:w="960" w:type="dxa"/>
            <w:tcBorders>
              <w:top w:val="nil"/>
              <w:left w:val="nil"/>
              <w:bottom w:val="single" w:sz="4" w:space="0" w:color="auto"/>
              <w:right w:val="single" w:sz="4" w:space="0" w:color="auto"/>
            </w:tcBorders>
            <w:shd w:val="clear" w:color="auto" w:fill="auto"/>
            <w:vAlign w:val="bottom"/>
            <w:hideMark/>
          </w:tcPr>
          <w:p w14:paraId="399130C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1209204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3272EE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D166BB4" w14:textId="77777777" w:rsidTr="006C28E1">
        <w:trPr>
          <w:trHeight w:val="510"/>
        </w:trPr>
        <w:tc>
          <w:tcPr>
            <w:tcW w:w="1006" w:type="dxa"/>
            <w:tcBorders>
              <w:top w:val="nil"/>
              <w:left w:val="single" w:sz="4" w:space="0" w:color="auto"/>
              <w:bottom w:val="nil"/>
              <w:right w:val="nil"/>
            </w:tcBorders>
            <w:shd w:val="clear" w:color="auto" w:fill="auto"/>
            <w:noWrap/>
            <w:hideMark/>
          </w:tcPr>
          <w:p w14:paraId="4BC0936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35E450C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12FAD0A3" w14:textId="6CE81977"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soportar una velocidad agregada </w:t>
            </w:r>
            <w:r w:rsidRPr="007F2E6E">
              <w:rPr>
                <w:rFonts w:ascii="Calibri" w:eastAsia="Times New Roman" w:hAnsi="Calibri" w:cs="Calibri"/>
                <w:sz w:val="20"/>
                <w:szCs w:val="20"/>
                <w:lang w:val="es-ES"/>
              </w:rPr>
              <w:t>máxima</w:t>
            </w:r>
            <w:r w:rsidR="007F2E6E" w:rsidRPr="007F2E6E">
              <w:rPr>
                <w:rFonts w:ascii="Calibri" w:eastAsia="Times New Roman" w:hAnsi="Calibri" w:cs="Calibri"/>
                <w:sz w:val="20"/>
                <w:szCs w:val="20"/>
                <w:lang w:val="es-ES"/>
              </w:rPr>
              <w:t xml:space="preserve"> de 3,5 </w:t>
            </w:r>
            <w:proofErr w:type="spellStart"/>
            <w:r w:rsidR="007F2E6E" w:rsidRPr="007F2E6E">
              <w:rPr>
                <w:rFonts w:ascii="Calibri" w:eastAsia="Times New Roman" w:hAnsi="Calibri" w:cs="Calibri"/>
                <w:sz w:val="20"/>
                <w:szCs w:val="20"/>
                <w:lang w:val="es-ES"/>
              </w:rPr>
              <w:t>gbps</w:t>
            </w:r>
            <w:proofErr w:type="spellEnd"/>
            <w:r w:rsidR="007F2E6E" w:rsidRPr="007F2E6E">
              <w:rPr>
                <w:rFonts w:ascii="Calibri" w:eastAsia="Times New Roman" w:hAnsi="Calibri" w:cs="Calibri"/>
                <w:sz w:val="20"/>
                <w:szCs w:val="20"/>
                <w:lang w:val="es-ES"/>
              </w:rPr>
              <w:t xml:space="preserve"> con radios </w:t>
            </w:r>
            <w:r w:rsidRPr="007F2E6E">
              <w:rPr>
                <w:rFonts w:ascii="Calibri" w:eastAsia="Times New Roman" w:hAnsi="Calibri" w:cs="Calibri"/>
                <w:sz w:val="20"/>
                <w:szCs w:val="20"/>
                <w:lang w:val="es-ES"/>
              </w:rPr>
              <w:t>simultáneos</w:t>
            </w:r>
            <w:r w:rsidR="007F2E6E" w:rsidRPr="007F2E6E">
              <w:rPr>
                <w:rFonts w:ascii="Calibri" w:eastAsia="Times New Roman" w:hAnsi="Calibri" w:cs="Calibri"/>
                <w:sz w:val="20"/>
                <w:szCs w:val="20"/>
                <w:lang w:val="es-ES"/>
              </w:rPr>
              <w:t xml:space="preserve"> de 2,4GHZ y 5 GHZ y una tercera radio dedicada  que provea WIDS/WIPS en tiempo real con </w:t>
            </w:r>
            <w:r w:rsidRPr="007F2E6E">
              <w:rPr>
                <w:rFonts w:ascii="Calibri" w:eastAsia="Times New Roman" w:hAnsi="Calibri" w:cs="Calibri"/>
                <w:sz w:val="20"/>
                <w:szCs w:val="20"/>
                <w:lang w:val="es-ES"/>
              </w:rPr>
              <w:t>optimización</w:t>
            </w:r>
            <w:r w:rsidR="007F2E6E" w:rsidRPr="007F2E6E">
              <w:rPr>
                <w:rFonts w:ascii="Calibri" w:eastAsia="Times New Roman" w:hAnsi="Calibri" w:cs="Calibri"/>
                <w:sz w:val="20"/>
                <w:szCs w:val="20"/>
                <w:lang w:val="es-ES"/>
              </w:rPr>
              <w:t xml:space="preserve"> automatizada de RF</w:t>
            </w:r>
          </w:p>
        </w:tc>
        <w:tc>
          <w:tcPr>
            <w:tcW w:w="960" w:type="dxa"/>
            <w:tcBorders>
              <w:top w:val="nil"/>
              <w:left w:val="nil"/>
              <w:bottom w:val="single" w:sz="4" w:space="0" w:color="auto"/>
              <w:right w:val="single" w:sz="4" w:space="0" w:color="auto"/>
            </w:tcBorders>
            <w:shd w:val="clear" w:color="auto" w:fill="auto"/>
            <w:vAlign w:val="center"/>
            <w:hideMark/>
          </w:tcPr>
          <w:p w14:paraId="3B22AC7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3C404F3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A2BCAF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5B3FCD3" w14:textId="77777777" w:rsidTr="006C28E1">
        <w:trPr>
          <w:trHeight w:val="255"/>
        </w:trPr>
        <w:tc>
          <w:tcPr>
            <w:tcW w:w="1006" w:type="dxa"/>
            <w:tcBorders>
              <w:top w:val="nil"/>
              <w:left w:val="single" w:sz="4" w:space="0" w:color="auto"/>
              <w:bottom w:val="nil"/>
              <w:right w:val="nil"/>
            </w:tcBorders>
            <w:shd w:val="clear" w:color="auto" w:fill="auto"/>
            <w:noWrap/>
            <w:hideMark/>
          </w:tcPr>
          <w:p w14:paraId="702EA98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492AE21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nil"/>
              <w:right w:val="single" w:sz="4" w:space="0" w:color="auto"/>
            </w:tcBorders>
            <w:shd w:val="clear" w:color="auto" w:fill="auto"/>
            <w:hideMark/>
          </w:tcPr>
          <w:p w14:paraId="0D311109" w14:textId="77777777"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Debera</w:t>
            </w:r>
            <w:proofErr w:type="spellEnd"/>
            <w:r w:rsidRPr="007F2E6E">
              <w:rPr>
                <w:rFonts w:ascii="Calibri" w:eastAsia="Times New Roman" w:hAnsi="Calibri" w:cs="Calibri"/>
                <w:sz w:val="20"/>
                <w:szCs w:val="20"/>
                <w:lang w:val="es-ES"/>
              </w:rPr>
              <w:t xml:space="preserve"> contar con capacidad de </w:t>
            </w:r>
            <w:proofErr w:type="spellStart"/>
            <w:r w:rsidRPr="007F2E6E">
              <w:rPr>
                <w:rFonts w:ascii="Calibri" w:eastAsia="Times New Roman" w:hAnsi="Calibri" w:cs="Calibri"/>
                <w:sz w:val="20"/>
                <w:szCs w:val="20"/>
                <w:lang w:val="es-ES"/>
              </w:rPr>
              <w:t>Stackeo</w:t>
            </w:r>
            <w:proofErr w:type="spellEnd"/>
            <w:r w:rsidRPr="007F2E6E">
              <w:rPr>
                <w:rFonts w:ascii="Calibri" w:eastAsia="Times New Roman" w:hAnsi="Calibri" w:cs="Calibri"/>
                <w:sz w:val="20"/>
                <w:szCs w:val="20"/>
                <w:lang w:val="es-ES"/>
              </w:rPr>
              <w:t xml:space="preserve"> de 160 </w:t>
            </w:r>
            <w:proofErr w:type="spellStart"/>
            <w:r w:rsidRPr="007F2E6E">
              <w:rPr>
                <w:rFonts w:ascii="Calibri" w:eastAsia="Times New Roman" w:hAnsi="Calibri" w:cs="Calibri"/>
                <w:sz w:val="20"/>
                <w:szCs w:val="20"/>
                <w:lang w:val="es-ES"/>
              </w:rPr>
              <w:t>gbps</w:t>
            </w:r>
            <w:proofErr w:type="spellEnd"/>
          </w:p>
        </w:tc>
        <w:tc>
          <w:tcPr>
            <w:tcW w:w="960" w:type="dxa"/>
            <w:tcBorders>
              <w:top w:val="nil"/>
              <w:left w:val="nil"/>
              <w:bottom w:val="single" w:sz="4" w:space="0" w:color="auto"/>
              <w:right w:val="single" w:sz="4" w:space="0" w:color="auto"/>
            </w:tcBorders>
            <w:shd w:val="clear" w:color="auto" w:fill="auto"/>
            <w:hideMark/>
          </w:tcPr>
          <w:p w14:paraId="2E6736F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hideMark/>
          </w:tcPr>
          <w:p w14:paraId="48B4CAD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AD698E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7DC399A" w14:textId="77777777" w:rsidTr="006C28E1">
        <w:trPr>
          <w:trHeight w:val="3060"/>
        </w:trPr>
        <w:tc>
          <w:tcPr>
            <w:tcW w:w="1006" w:type="dxa"/>
            <w:tcBorders>
              <w:top w:val="nil"/>
              <w:left w:val="single" w:sz="4" w:space="0" w:color="auto"/>
              <w:bottom w:val="nil"/>
              <w:right w:val="nil"/>
            </w:tcBorders>
            <w:shd w:val="clear" w:color="auto" w:fill="auto"/>
            <w:noWrap/>
            <w:hideMark/>
          </w:tcPr>
          <w:p w14:paraId="14F72BFB" w14:textId="77777777" w:rsidR="007F2E6E" w:rsidRPr="007F2E6E" w:rsidRDefault="007F2E6E" w:rsidP="007F2E6E">
            <w:pPr>
              <w:spacing w:after="0" w:line="240" w:lineRule="auto"/>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nil"/>
            </w:tcBorders>
            <w:shd w:val="clear" w:color="auto" w:fill="auto"/>
            <w:noWrap/>
            <w:hideMark/>
          </w:tcPr>
          <w:p w14:paraId="695F0370" w14:textId="77777777" w:rsidR="007F2E6E" w:rsidRPr="007F2E6E" w:rsidRDefault="007F2E6E" w:rsidP="007F2E6E">
            <w:pPr>
              <w:spacing w:after="0" w:line="240" w:lineRule="auto"/>
              <w:rPr>
                <w:rFonts w:ascii="Calibri" w:eastAsia="Times New Roman" w:hAnsi="Calibri" w:cs="Calibri"/>
                <w:b/>
                <w:bCs/>
                <w:color w:val="000000"/>
                <w:sz w:val="20"/>
                <w:szCs w:val="20"/>
                <w:lang w:val="es-ES"/>
              </w:rPr>
            </w:pP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14:paraId="7D13D5EC" w14:textId="09DF35D6"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Debera</w:t>
            </w:r>
            <w:proofErr w:type="spellEnd"/>
            <w:r w:rsidRPr="007F2E6E">
              <w:rPr>
                <w:rFonts w:ascii="Calibri" w:eastAsia="Times New Roman" w:hAnsi="Calibri" w:cs="Calibri"/>
                <w:sz w:val="20"/>
                <w:szCs w:val="20"/>
                <w:lang w:val="es-ES"/>
              </w:rPr>
              <w:t xml:space="preserve"> soportar los siguientes radios</w:t>
            </w:r>
            <w:r w:rsidRPr="007F2E6E">
              <w:rPr>
                <w:rFonts w:ascii="Calibri" w:eastAsia="Times New Roman" w:hAnsi="Calibri" w:cs="Calibri"/>
                <w:sz w:val="20"/>
                <w:szCs w:val="20"/>
                <w:lang w:val="es-ES"/>
              </w:rPr>
              <w:br/>
              <w:t xml:space="preserve">     2.4 GHz 802.11b/g/n/</w:t>
            </w:r>
            <w:proofErr w:type="spellStart"/>
            <w:r w:rsidRPr="007F2E6E">
              <w:rPr>
                <w:rFonts w:ascii="Calibri" w:eastAsia="Times New Roman" w:hAnsi="Calibri" w:cs="Calibri"/>
                <w:sz w:val="20"/>
                <w:szCs w:val="20"/>
                <w:lang w:val="es-ES"/>
              </w:rPr>
              <w:t>ax</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client</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access</w:t>
            </w:r>
            <w:proofErr w:type="spellEnd"/>
            <w:r w:rsidRPr="007F2E6E">
              <w:rPr>
                <w:rFonts w:ascii="Calibri" w:eastAsia="Times New Roman" w:hAnsi="Calibri" w:cs="Calibri"/>
                <w:sz w:val="20"/>
                <w:szCs w:val="20"/>
                <w:lang w:val="es-ES"/>
              </w:rPr>
              <w:t xml:space="preserve"> radio </w:t>
            </w:r>
            <w:r w:rsidRPr="007F2E6E">
              <w:rPr>
                <w:rFonts w:ascii="Calibri" w:eastAsia="Times New Roman" w:hAnsi="Calibri" w:cs="Calibri"/>
                <w:sz w:val="20"/>
                <w:szCs w:val="20"/>
                <w:lang w:val="es-ES"/>
              </w:rPr>
              <w:br/>
              <w:t xml:space="preserve">    5 GHz 802.11a/n/</w:t>
            </w:r>
            <w:proofErr w:type="spellStart"/>
            <w:r w:rsidRPr="007F2E6E">
              <w:rPr>
                <w:rFonts w:ascii="Calibri" w:eastAsia="Times New Roman" w:hAnsi="Calibri" w:cs="Calibri"/>
                <w:sz w:val="20"/>
                <w:szCs w:val="20"/>
                <w:lang w:val="es-ES"/>
              </w:rPr>
              <w:t>ac</w:t>
            </w:r>
            <w:proofErr w:type="spellEnd"/>
            <w:r w:rsidRPr="007F2E6E">
              <w:rPr>
                <w:rFonts w:ascii="Calibri" w:eastAsia="Times New Roman" w:hAnsi="Calibri" w:cs="Calibri"/>
                <w:sz w:val="20"/>
                <w:szCs w:val="20"/>
                <w:lang w:val="es-ES"/>
              </w:rPr>
              <w:t>/</w:t>
            </w:r>
            <w:proofErr w:type="spellStart"/>
            <w:r w:rsidRPr="007F2E6E">
              <w:rPr>
                <w:rFonts w:ascii="Calibri" w:eastAsia="Times New Roman" w:hAnsi="Calibri" w:cs="Calibri"/>
                <w:sz w:val="20"/>
                <w:szCs w:val="20"/>
                <w:lang w:val="es-ES"/>
              </w:rPr>
              <w:t>ax</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client</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access</w:t>
            </w:r>
            <w:proofErr w:type="spellEnd"/>
            <w:r w:rsidRPr="007F2E6E">
              <w:rPr>
                <w:rFonts w:ascii="Calibri" w:eastAsia="Times New Roman" w:hAnsi="Calibri" w:cs="Calibri"/>
                <w:sz w:val="20"/>
                <w:szCs w:val="20"/>
                <w:lang w:val="es-ES"/>
              </w:rPr>
              <w:t xml:space="preserve"> radio </w:t>
            </w:r>
            <w:r w:rsidRPr="007F2E6E">
              <w:rPr>
                <w:rFonts w:ascii="Calibri" w:eastAsia="Times New Roman" w:hAnsi="Calibri" w:cs="Calibri"/>
                <w:sz w:val="20"/>
                <w:szCs w:val="20"/>
                <w:lang w:val="es-ES"/>
              </w:rPr>
              <w:br/>
              <w:t xml:space="preserve">    2.4 GHz and 5 GHz dual-band WIDS/WIPS, </w:t>
            </w:r>
            <w:proofErr w:type="spellStart"/>
            <w:r w:rsidRPr="007F2E6E">
              <w:rPr>
                <w:rFonts w:ascii="Calibri" w:eastAsia="Times New Roman" w:hAnsi="Calibri" w:cs="Calibri"/>
                <w:sz w:val="20"/>
                <w:szCs w:val="20"/>
                <w:lang w:val="es-ES"/>
              </w:rPr>
              <w:t>analisis</w:t>
            </w:r>
            <w:proofErr w:type="spellEnd"/>
            <w:r w:rsidRPr="007F2E6E">
              <w:rPr>
                <w:rFonts w:ascii="Calibri" w:eastAsia="Times New Roman" w:hAnsi="Calibri" w:cs="Calibri"/>
                <w:sz w:val="20"/>
                <w:szCs w:val="20"/>
                <w:lang w:val="es-ES"/>
              </w:rPr>
              <w:t xml:space="preserve"> de espectro, y </w:t>
            </w:r>
            <w:proofErr w:type="spellStart"/>
            <w:r w:rsidRPr="007F2E6E">
              <w:rPr>
                <w:rFonts w:ascii="Calibri" w:eastAsia="Times New Roman" w:hAnsi="Calibri" w:cs="Calibri"/>
                <w:sz w:val="20"/>
                <w:szCs w:val="20"/>
                <w:lang w:val="es-ES"/>
              </w:rPr>
              <w:t>analiticos</w:t>
            </w:r>
            <w:proofErr w:type="spellEnd"/>
            <w:r w:rsidRPr="007F2E6E">
              <w:rPr>
                <w:rFonts w:ascii="Calibri" w:eastAsia="Times New Roman" w:hAnsi="Calibri" w:cs="Calibri"/>
                <w:sz w:val="20"/>
                <w:szCs w:val="20"/>
                <w:lang w:val="es-ES"/>
              </w:rPr>
              <w:t xml:space="preserve"> de radio </w:t>
            </w:r>
            <w:proofErr w:type="spellStart"/>
            <w:r w:rsidRPr="007F2E6E">
              <w:rPr>
                <w:rFonts w:ascii="Calibri" w:eastAsia="Times New Roman" w:hAnsi="Calibri" w:cs="Calibri"/>
                <w:sz w:val="20"/>
                <w:szCs w:val="20"/>
                <w:lang w:val="es-ES"/>
              </w:rPr>
              <w:t>locacion</w:t>
            </w:r>
            <w:proofErr w:type="spellEnd"/>
            <w:r w:rsidRPr="007F2E6E">
              <w:rPr>
                <w:rFonts w:ascii="Calibri" w:eastAsia="Times New Roman" w:hAnsi="Calibri" w:cs="Calibri"/>
                <w:sz w:val="20"/>
                <w:szCs w:val="20"/>
                <w:lang w:val="es-ES"/>
              </w:rPr>
              <w:br/>
              <w:t xml:space="preserve">    2.4 GHz Bluetooth </w:t>
            </w:r>
            <w:proofErr w:type="spellStart"/>
            <w:r w:rsidRPr="007F2E6E">
              <w:rPr>
                <w:rFonts w:ascii="Calibri" w:eastAsia="Times New Roman" w:hAnsi="Calibri" w:cs="Calibri"/>
                <w:sz w:val="20"/>
                <w:szCs w:val="20"/>
                <w:lang w:val="es-ES"/>
              </w:rPr>
              <w:t>Low</w:t>
            </w:r>
            <w:proofErr w:type="spellEnd"/>
            <w:r w:rsidRPr="007F2E6E">
              <w:rPr>
                <w:rFonts w:ascii="Calibri" w:eastAsia="Times New Roman" w:hAnsi="Calibri" w:cs="Calibri"/>
                <w:sz w:val="20"/>
                <w:szCs w:val="20"/>
                <w:lang w:val="es-ES"/>
              </w:rPr>
              <w:t xml:space="preserve"> </w:t>
            </w:r>
            <w:proofErr w:type="spellStart"/>
            <w:r w:rsidRPr="007F2E6E">
              <w:rPr>
                <w:rFonts w:ascii="Calibri" w:eastAsia="Times New Roman" w:hAnsi="Calibri" w:cs="Calibri"/>
                <w:sz w:val="20"/>
                <w:szCs w:val="20"/>
                <w:lang w:val="es-ES"/>
              </w:rPr>
              <w:t>Energy</w:t>
            </w:r>
            <w:proofErr w:type="spellEnd"/>
            <w:r w:rsidRPr="007F2E6E">
              <w:rPr>
                <w:rFonts w:ascii="Calibri" w:eastAsia="Times New Roman" w:hAnsi="Calibri" w:cs="Calibri"/>
                <w:sz w:val="20"/>
                <w:szCs w:val="20"/>
                <w:lang w:val="es-ES"/>
              </w:rPr>
              <w:t xml:space="preserve"> (BLE) t</w:t>
            </w:r>
            <w:r w:rsidRPr="007F2E6E">
              <w:rPr>
                <w:rFonts w:ascii="Calibri" w:eastAsia="Times New Roman" w:hAnsi="Calibri" w:cs="Calibri"/>
                <w:sz w:val="20"/>
                <w:szCs w:val="20"/>
                <w:lang w:val="es-ES"/>
              </w:rPr>
              <w:br/>
              <w:t xml:space="preserve">    </w:t>
            </w:r>
            <w:r w:rsidR="0054223D" w:rsidRPr="007F2E6E">
              <w:rPr>
                <w:rFonts w:ascii="Calibri" w:eastAsia="Times New Roman" w:hAnsi="Calibri" w:cs="Calibri"/>
                <w:sz w:val="20"/>
                <w:szCs w:val="20"/>
                <w:lang w:val="es-ES"/>
              </w:rPr>
              <w:t>Operación</w:t>
            </w:r>
            <w:r w:rsidRPr="007F2E6E">
              <w:rPr>
                <w:rFonts w:ascii="Calibri" w:eastAsia="Times New Roman" w:hAnsi="Calibri" w:cs="Calibri"/>
                <w:sz w:val="20"/>
                <w:szCs w:val="20"/>
                <w:lang w:val="es-ES"/>
              </w:rPr>
              <w:t xml:space="preserve"> concurrente de los 4 radios</w:t>
            </w:r>
            <w:r w:rsidRPr="007F2E6E">
              <w:rPr>
                <w:rFonts w:ascii="Calibri" w:eastAsia="Times New Roman" w:hAnsi="Calibri" w:cs="Calibri"/>
                <w:sz w:val="20"/>
                <w:szCs w:val="20"/>
                <w:lang w:val="es-ES"/>
              </w:rPr>
              <w:br/>
              <w:t xml:space="preserve">    Bandas de frecuencia soportadas:</w:t>
            </w:r>
            <w:r w:rsidRPr="007F2E6E">
              <w:rPr>
                <w:rFonts w:ascii="Calibri" w:eastAsia="Times New Roman" w:hAnsi="Calibri" w:cs="Calibri"/>
                <w:sz w:val="20"/>
                <w:szCs w:val="20"/>
                <w:lang w:val="es-ES"/>
              </w:rPr>
              <w:br/>
              <w:t xml:space="preserve">        2.412-2.484 GHz </w:t>
            </w:r>
            <w:r w:rsidRPr="007F2E6E">
              <w:rPr>
                <w:rFonts w:ascii="Calibri" w:eastAsia="Times New Roman" w:hAnsi="Calibri" w:cs="Calibri"/>
                <w:sz w:val="20"/>
                <w:szCs w:val="20"/>
                <w:lang w:val="es-ES"/>
              </w:rPr>
              <w:br/>
              <w:t xml:space="preserve">        5.150-5.250 GHz (UNII-1) </w:t>
            </w:r>
            <w:r w:rsidRPr="007F2E6E">
              <w:rPr>
                <w:rFonts w:ascii="Calibri" w:eastAsia="Times New Roman" w:hAnsi="Calibri" w:cs="Calibri"/>
                <w:sz w:val="20"/>
                <w:szCs w:val="20"/>
                <w:lang w:val="es-ES"/>
              </w:rPr>
              <w:br/>
              <w:t xml:space="preserve">        5.250-5.350 GHZ (UNII-2) </w:t>
            </w:r>
            <w:r w:rsidRPr="007F2E6E">
              <w:rPr>
                <w:rFonts w:ascii="Calibri" w:eastAsia="Times New Roman" w:hAnsi="Calibri" w:cs="Calibri"/>
                <w:sz w:val="20"/>
                <w:szCs w:val="20"/>
                <w:lang w:val="es-ES"/>
              </w:rPr>
              <w:br/>
              <w:t xml:space="preserve">        5.470-5.600, 5.660-5.725 GHz (UNII-2e) </w:t>
            </w:r>
            <w:r w:rsidRPr="007F2E6E">
              <w:rPr>
                <w:rFonts w:ascii="Calibri" w:eastAsia="Times New Roman" w:hAnsi="Calibri" w:cs="Calibri"/>
                <w:sz w:val="20"/>
                <w:szCs w:val="20"/>
                <w:lang w:val="es-ES"/>
              </w:rPr>
              <w:br/>
              <w:t xml:space="preserve">        5.725 -5.825 GHz (UNII-3) </w:t>
            </w:r>
          </w:p>
        </w:tc>
        <w:tc>
          <w:tcPr>
            <w:tcW w:w="960" w:type="dxa"/>
            <w:tcBorders>
              <w:top w:val="nil"/>
              <w:left w:val="nil"/>
              <w:bottom w:val="single" w:sz="4" w:space="0" w:color="auto"/>
              <w:right w:val="single" w:sz="4" w:space="0" w:color="auto"/>
            </w:tcBorders>
            <w:shd w:val="clear" w:color="auto" w:fill="auto"/>
            <w:hideMark/>
          </w:tcPr>
          <w:p w14:paraId="7D02B0B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hideMark/>
          </w:tcPr>
          <w:p w14:paraId="6B41A78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0C3F00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BADBB4E" w14:textId="77777777" w:rsidTr="006C28E1">
        <w:trPr>
          <w:trHeight w:val="3570"/>
        </w:trPr>
        <w:tc>
          <w:tcPr>
            <w:tcW w:w="1006" w:type="dxa"/>
            <w:tcBorders>
              <w:top w:val="nil"/>
              <w:left w:val="single" w:sz="4" w:space="0" w:color="auto"/>
              <w:bottom w:val="nil"/>
              <w:right w:val="nil"/>
            </w:tcBorders>
            <w:shd w:val="clear" w:color="auto" w:fill="auto"/>
            <w:noWrap/>
            <w:hideMark/>
          </w:tcPr>
          <w:p w14:paraId="269A827E" w14:textId="77777777" w:rsidR="007F2E6E" w:rsidRPr="007F2E6E" w:rsidRDefault="007F2E6E" w:rsidP="007F2E6E">
            <w:pPr>
              <w:spacing w:after="0" w:line="240" w:lineRule="auto"/>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nil"/>
            </w:tcBorders>
            <w:shd w:val="clear" w:color="auto" w:fill="auto"/>
            <w:noWrap/>
            <w:hideMark/>
          </w:tcPr>
          <w:p w14:paraId="108CE26F" w14:textId="77777777" w:rsidR="007F2E6E" w:rsidRPr="007F2E6E" w:rsidRDefault="007F2E6E" w:rsidP="007F2E6E">
            <w:pPr>
              <w:spacing w:after="0" w:line="240" w:lineRule="auto"/>
              <w:rPr>
                <w:rFonts w:ascii="Calibri" w:eastAsia="Times New Roman" w:hAnsi="Calibri" w:cs="Calibri"/>
                <w:b/>
                <w:bCs/>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07D77AD1" w14:textId="3463D73E"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Características</w:t>
            </w:r>
            <w:r w:rsidR="007F2E6E" w:rsidRPr="007F2E6E">
              <w:rPr>
                <w:rFonts w:ascii="Calibri" w:eastAsia="Times New Roman" w:hAnsi="Calibri" w:cs="Calibri"/>
                <w:sz w:val="20"/>
                <w:szCs w:val="20"/>
                <w:lang w:val="es-ES"/>
              </w:rPr>
              <w:t xml:space="preserve"> requeridas</w:t>
            </w:r>
            <w:r w:rsidR="007F2E6E" w:rsidRPr="007F2E6E">
              <w:rPr>
                <w:rFonts w:ascii="Calibri" w:eastAsia="Times New Roman" w:hAnsi="Calibri" w:cs="Calibri"/>
                <w:sz w:val="20"/>
                <w:szCs w:val="20"/>
                <w:lang w:val="es-ES"/>
              </w:rPr>
              <w:br/>
              <w:t xml:space="preserve">    4x4:4 MU-MIMO 802.11ax </w:t>
            </w:r>
            <w:r w:rsidR="007F2E6E" w:rsidRPr="007F2E6E">
              <w:rPr>
                <w:rFonts w:ascii="Calibri" w:eastAsia="Times New Roman" w:hAnsi="Calibri" w:cs="Calibri"/>
                <w:sz w:val="20"/>
                <w:szCs w:val="20"/>
                <w:lang w:val="es-ES"/>
              </w:rPr>
              <w:br/>
              <w:t xml:space="preserve">    Velocidad de </w:t>
            </w:r>
            <w:proofErr w:type="spellStart"/>
            <w:r w:rsidR="007F2E6E" w:rsidRPr="007F2E6E">
              <w:rPr>
                <w:rFonts w:ascii="Calibri" w:eastAsia="Times New Roman" w:hAnsi="Calibri" w:cs="Calibri"/>
                <w:sz w:val="20"/>
                <w:szCs w:val="20"/>
                <w:lang w:val="es-ES"/>
              </w:rPr>
              <w:t>frame</w:t>
            </w:r>
            <w:proofErr w:type="spellEnd"/>
            <w:r w:rsidR="007F2E6E" w:rsidRPr="007F2E6E">
              <w:rPr>
                <w:rFonts w:ascii="Calibri" w:eastAsia="Times New Roman" w:hAnsi="Calibri" w:cs="Calibri"/>
                <w:sz w:val="20"/>
                <w:szCs w:val="20"/>
                <w:lang w:val="es-ES"/>
              </w:rPr>
              <w:t xml:space="preserve"> agregada de radio dual de 3,5* </w:t>
            </w:r>
            <w:proofErr w:type="spellStart"/>
            <w:r w:rsidR="007F2E6E" w:rsidRPr="007F2E6E">
              <w:rPr>
                <w:rFonts w:ascii="Calibri" w:eastAsia="Times New Roman" w:hAnsi="Calibri" w:cs="Calibri"/>
                <w:sz w:val="20"/>
                <w:szCs w:val="20"/>
                <w:lang w:val="es-ES"/>
              </w:rPr>
              <w:t>Gbps</w:t>
            </w:r>
            <w:proofErr w:type="spellEnd"/>
            <w:r w:rsidR="007F2E6E" w:rsidRPr="007F2E6E">
              <w:rPr>
                <w:rFonts w:ascii="Calibri" w:eastAsia="Times New Roman" w:hAnsi="Calibri" w:cs="Calibri"/>
                <w:sz w:val="20"/>
                <w:szCs w:val="20"/>
                <w:lang w:val="es-ES"/>
              </w:rPr>
              <w:br/>
              <w:t xml:space="preserve">    Análisis de espectro y WIDS/WIPS en tiempo real las 24 horas del día, los 7 días de la semana a través de una tercera radio dedicada</w:t>
            </w:r>
            <w:r w:rsidR="007F2E6E" w:rsidRPr="007F2E6E">
              <w:rPr>
                <w:rFonts w:ascii="Calibri" w:eastAsia="Times New Roman" w:hAnsi="Calibri" w:cs="Calibri"/>
                <w:sz w:val="20"/>
                <w:szCs w:val="20"/>
                <w:lang w:val="es-ES"/>
              </w:rPr>
              <w:br/>
              <w:t xml:space="preserve">    Baliza Bluetooth </w:t>
            </w:r>
            <w:proofErr w:type="spellStart"/>
            <w:r w:rsidR="007F2E6E" w:rsidRPr="007F2E6E">
              <w:rPr>
                <w:rFonts w:ascii="Calibri" w:eastAsia="Times New Roman" w:hAnsi="Calibri" w:cs="Calibri"/>
                <w:sz w:val="20"/>
                <w:szCs w:val="20"/>
                <w:lang w:val="es-ES"/>
              </w:rPr>
              <w:t>Low</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Energy</w:t>
            </w:r>
            <w:proofErr w:type="spellEnd"/>
            <w:r w:rsidR="007F2E6E" w:rsidRPr="007F2E6E">
              <w:rPr>
                <w:rFonts w:ascii="Calibri" w:eastAsia="Times New Roman" w:hAnsi="Calibri" w:cs="Calibri"/>
                <w:sz w:val="20"/>
                <w:szCs w:val="20"/>
                <w:lang w:val="es-ES"/>
              </w:rPr>
              <w:t xml:space="preserve"> integrada</w:t>
            </w:r>
            <w:r w:rsidR="007F2E6E" w:rsidRPr="007F2E6E">
              <w:rPr>
                <w:rFonts w:ascii="Calibri" w:eastAsia="Times New Roman" w:hAnsi="Calibri" w:cs="Calibri"/>
                <w:sz w:val="20"/>
                <w:szCs w:val="20"/>
                <w:lang w:val="es-ES"/>
              </w:rPr>
              <w:br/>
              <w:t xml:space="preserve">    Radio de exploración integrada</w:t>
            </w:r>
            <w:r w:rsidR="007F2E6E" w:rsidRPr="007F2E6E">
              <w:rPr>
                <w:rFonts w:ascii="Calibri" w:eastAsia="Times New Roman" w:hAnsi="Calibri" w:cs="Calibri"/>
                <w:sz w:val="20"/>
                <w:szCs w:val="20"/>
                <w:lang w:val="es-ES"/>
              </w:rPr>
              <w:br/>
              <w:t xml:space="preserve">    Potencia de transmisión y sensibilidad de recepción mejoradas</w:t>
            </w:r>
            <w:r w:rsidR="007F2E6E" w:rsidRPr="007F2E6E">
              <w:rPr>
                <w:rFonts w:ascii="Calibri" w:eastAsia="Times New Roman" w:hAnsi="Calibri" w:cs="Calibri"/>
                <w:sz w:val="20"/>
                <w:szCs w:val="20"/>
                <w:lang w:val="es-ES"/>
              </w:rPr>
              <w:br/>
              <w:t xml:space="preserve">    Seguridad empresarial integrada y acceso de invitados</w:t>
            </w:r>
            <w:r w:rsidR="007F2E6E" w:rsidRPr="007F2E6E">
              <w:rPr>
                <w:rFonts w:ascii="Calibri" w:eastAsia="Times New Roman" w:hAnsi="Calibri" w:cs="Calibri"/>
                <w:sz w:val="20"/>
                <w:szCs w:val="20"/>
                <w:lang w:val="es-ES"/>
              </w:rPr>
              <w:br/>
              <w:t xml:space="preserve">    Modelado de tráfico consciente de la aplicación</w:t>
            </w:r>
            <w:r w:rsidR="007F2E6E" w:rsidRPr="007F2E6E">
              <w:rPr>
                <w:rFonts w:ascii="Calibri" w:eastAsia="Times New Roman" w:hAnsi="Calibri" w:cs="Calibri"/>
                <w:sz w:val="20"/>
                <w:szCs w:val="20"/>
                <w:lang w:val="es-ES"/>
              </w:rPr>
              <w:br/>
              <w:t xml:space="preserve">    Optimizado para voz y video</w:t>
            </w:r>
            <w:r w:rsidR="007F2E6E" w:rsidRPr="007F2E6E">
              <w:rPr>
                <w:rFonts w:ascii="Calibri" w:eastAsia="Times New Roman" w:hAnsi="Calibri" w:cs="Calibri"/>
                <w:sz w:val="20"/>
                <w:szCs w:val="20"/>
                <w:lang w:val="es-ES"/>
              </w:rPr>
              <w:br/>
              <w:t xml:space="preserve">    Implementación </w:t>
            </w:r>
            <w:proofErr w:type="spellStart"/>
            <w:r w:rsidR="007F2E6E" w:rsidRPr="007F2E6E">
              <w:rPr>
                <w:rFonts w:ascii="Calibri" w:eastAsia="Times New Roman" w:hAnsi="Calibri" w:cs="Calibri"/>
                <w:sz w:val="20"/>
                <w:szCs w:val="20"/>
                <w:lang w:val="es-ES"/>
              </w:rPr>
              <w:t>plug</w:t>
            </w:r>
            <w:proofErr w:type="spellEnd"/>
            <w:r w:rsidR="007F2E6E" w:rsidRPr="007F2E6E">
              <w:rPr>
                <w:rFonts w:ascii="Calibri" w:eastAsia="Times New Roman" w:hAnsi="Calibri" w:cs="Calibri"/>
                <w:sz w:val="20"/>
                <w:szCs w:val="20"/>
                <w:lang w:val="es-ES"/>
              </w:rPr>
              <w:t>-and-</w:t>
            </w:r>
            <w:proofErr w:type="spellStart"/>
            <w:r w:rsidR="007F2E6E" w:rsidRPr="007F2E6E">
              <w:rPr>
                <w:rFonts w:ascii="Calibri" w:eastAsia="Times New Roman" w:hAnsi="Calibri" w:cs="Calibri"/>
                <w:sz w:val="20"/>
                <w:szCs w:val="20"/>
                <w:lang w:val="es-ES"/>
              </w:rPr>
              <w:t>play</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autoconfigurable</w:t>
            </w:r>
            <w:proofErr w:type="spellEnd"/>
            <w:r w:rsidR="007F2E6E" w:rsidRPr="007F2E6E">
              <w:rPr>
                <w:rFonts w:ascii="Calibri" w:eastAsia="Times New Roman" w:hAnsi="Calibri" w:cs="Calibri"/>
                <w:sz w:val="20"/>
                <w:szCs w:val="20"/>
                <w:lang w:val="es-ES"/>
              </w:rPr>
              <w:br/>
              <w:t xml:space="preserve">    El diseño elegante se integra en los entornos de oficina</w:t>
            </w:r>
            <w:r w:rsidR="007F2E6E" w:rsidRPr="007F2E6E">
              <w:rPr>
                <w:rFonts w:ascii="Calibri" w:eastAsia="Times New Roman" w:hAnsi="Calibri" w:cs="Calibri"/>
                <w:sz w:val="20"/>
                <w:szCs w:val="20"/>
                <w:lang w:val="es-ES"/>
              </w:rPr>
              <w:br/>
              <w:t xml:space="preserve">    Seguimiento de ubicación </w:t>
            </w:r>
            <w:proofErr w:type="spellStart"/>
            <w:r w:rsidR="007F2E6E" w:rsidRPr="007F2E6E">
              <w:rPr>
                <w:rFonts w:ascii="Calibri" w:eastAsia="Times New Roman" w:hAnsi="Calibri" w:cs="Calibri"/>
                <w:sz w:val="20"/>
                <w:szCs w:val="20"/>
                <w:lang w:val="es-ES"/>
              </w:rPr>
              <w:t>Wi</w:t>
            </w:r>
            <w:proofErr w:type="spellEnd"/>
            <w:r w:rsidR="007F2E6E" w:rsidRPr="007F2E6E">
              <w:rPr>
                <w:rFonts w:ascii="Calibri" w:eastAsia="Times New Roman" w:hAnsi="Calibri" w:cs="Calibri"/>
                <w:sz w:val="20"/>
                <w:szCs w:val="20"/>
                <w:lang w:val="es-ES"/>
              </w:rPr>
              <w:t>-Fi a tiempo completo a través de una tercera radio dedicada</w:t>
            </w:r>
          </w:p>
        </w:tc>
        <w:tc>
          <w:tcPr>
            <w:tcW w:w="960" w:type="dxa"/>
            <w:tcBorders>
              <w:top w:val="nil"/>
              <w:left w:val="nil"/>
              <w:bottom w:val="single" w:sz="4" w:space="0" w:color="auto"/>
              <w:right w:val="single" w:sz="4" w:space="0" w:color="auto"/>
            </w:tcBorders>
            <w:shd w:val="clear" w:color="auto" w:fill="auto"/>
            <w:hideMark/>
          </w:tcPr>
          <w:p w14:paraId="708F6A2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hideMark/>
          </w:tcPr>
          <w:p w14:paraId="48E77BC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383A06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91D03AA" w14:textId="77777777" w:rsidTr="006C28E1">
        <w:trPr>
          <w:trHeight w:val="1020"/>
        </w:trPr>
        <w:tc>
          <w:tcPr>
            <w:tcW w:w="1006" w:type="dxa"/>
            <w:tcBorders>
              <w:top w:val="nil"/>
              <w:left w:val="single" w:sz="4" w:space="0" w:color="auto"/>
              <w:bottom w:val="nil"/>
              <w:right w:val="nil"/>
            </w:tcBorders>
            <w:shd w:val="clear" w:color="auto" w:fill="auto"/>
            <w:hideMark/>
          </w:tcPr>
          <w:p w14:paraId="72F76D2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192499B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nil"/>
              <w:right w:val="single" w:sz="4" w:space="0" w:color="auto"/>
            </w:tcBorders>
            <w:shd w:val="clear" w:color="auto" w:fill="auto"/>
            <w:hideMark/>
          </w:tcPr>
          <w:p w14:paraId="2C29BBDA" w14:textId="77777777"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Capacidades 802.11ax, 802.11ac Wave 2 y 802.11n </w:t>
            </w:r>
            <w:r w:rsidRPr="007F2E6E">
              <w:rPr>
                <w:rFonts w:ascii="Calibri" w:eastAsia="Times New Roman" w:hAnsi="Calibri" w:cs="Calibri"/>
                <w:sz w:val="20"/>
                <w:szCs w:val="20"/>
                <w:lang w:val="es-ES"/>
              </w:rPr>
              <w:br/>
              <w:t xml:space="preserve">    DL-OFDMA**, UL-OFDMA**, compatibilidad con TWT**, coloración BSS** </w:t>
            </w:r>
            <w:r w:rsidRPr="007F2E6E">
              <w:rPr>
                <w:rFonts w:ascii="Calibri" w:eastAsia="Times New Roman" w:hAnsi="Calibri" w:cs="Calibri"/>
                <w:sz w:val="20"/>
                <w:szCs w:val="20"/>
                <w:lang w:val="es-ES"/>
              </w:rPr>
              <w:br/>
              <w:t xml:space="preserve">    Entrada múltiple 4 x 4, salida múltiple (MIMO) con cuatro flujos espaciales </w:t>
            </w:r>
            <w:r w:rsidRPr="007F2E6E">
              <w:rPr>
                <w:rFonts w:ascii="Calibri" w:eastAsia="Times New Roman" w:hAnsi="Calibri" w:cs="Calibri"/>
                <w:sz w:val="20"/>
                <w:szCs w:val="20"/>
                <w:lang w:val="es-ES"/>
              </w:rPr>
              <w:br/>
              <w:t xml:space="preserve">   </w:t>
            </w:r>
          </w:p>
        </w:tc>
        <w:tc>
          <w:tcPr>
            <w:tcW w:w="960" w:type="dxa"/>
            <w:tcBorders>
              <w:top w:val="nil"/>
              <w:left w:val="nil"/>
              <w:bottom w:val="single" w:sz="4" w:space="0" w:color="auto"/>
              <w:right w:val="single" w:sz="4" w:space="0" w:color="auto"/>
            </w:tcBorders>
            <w:shd w:val="clear" w:color="auto" w:fill="auto"/>
            <w:noWrap/>
            <w:hideMark/>
          </w:tcPr>
          <w:p w14:paraId="581860C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A45902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9B8FF0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E9B1307" w14:textId="77777777" w:rsidTr="006C28E1">
        <w:trPr>
          <w:trHeight w:val="3060"/>
        </w:trPr>
        <w:tc>
          <w:tcPr>
            <w:tcW w:w="1006" w:type="dxa"/>
            <w:tcBorders>
              <w:top w:val="nil"/>
              <w:left w:val="single" w:sz="4" w:space="0" w:color="auto"/>
              <w:bottom w:val="nil"/>
              <w:right w:val="nil"/>
            </w:tcBorders>
            <w:shd w:val="clear" w:color="auto" w:fill="auto"/>
            <w:hideMark/>
          </w:tcPr>
          <w:p w14:paraId="1922733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lastRenderedPageBreak/>
              <w:t> </w:t>
            </w:r>
          </w:p>
        </w:tc>
        <w:tc>
          <w:tcPr>
            <w:tcW w:w="1394" w:type="dxa"/>
            <w:tcBorders>
              <w:top w:val="nil"/>
              <w:left w:val="nil"/>
              <w:bottom w:val="nil"/>
              <w:right w:val="nil"/>
            </w:tcBorders>
            <w:shd w:val="clear" w:color="auto" w:fill="auto"/>
            <w:hideMark/>
          </w:tcPr>
          <w:p w14:paraId="59AAD26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14:paraId="0955C56F" w14:textId="5575286D"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Características</w:t>
            </w:r>
            <w:r w:rsidR="007F2E6E" w:rsidRPr="007F2E6E">
              <w:rPr>
                <w:rFonts w:ascii="Calibri" w:eastAsia="Times New Roman" w:hAnsi="Calibri" w:cs="Calibri"/>
                <w:sz w:val="20"/>
                <w:szCs w:val="20"/>
                <w:lang w:val="es-ES"/>
              </w:rPr>
              <w:t xml:space="preserve"> de Seguridad requeridas:</w:t>
            </w:r>
            <w:r w:rsidR="007F2E6E" w:rsidRPr="007F2E6E">
              <w:rPr>
                <w:rFonts w:ascii="Calibri" w:eastAsia="Times New Roman" w:hAnsi="Calibri" w:cs="Calibri"/>
                <w:sz w:val="20"/>
                <w:szCs w:val="20"/>
                <w:lang w:val="es-ES"/>
              </w:rPr>
              <w:br/>
              <w:t xml:space="preserve">    Firewall de capa 7 integrado con gestión de políticas de dispositivos móviles </w:t>
            </w:r>
            <w:r w:rsidR="007F2E6E" w:rsidRPr="007F2E6E">
              <w:rPr>
                <w:rFonts w:ascii="Calibri" w:eastAsia="Times New Roman" w:hAnsi="Calibri" w:cs="Calibri"/>
                <w:sz w:val="20"/>
                <w:szCs w:val="20"/>
                <w:lang w:val="es-ES"/>
              </w:rPr>
              <w:br/>
              <w:t xml:space="preserve">    WIDS/WIPS en tiempo real con alertas y contención automática de puntos de acceso no autorizados con Air </w:t>
            </w:r>
            <w:proofErr w:type="spellStart"/>
            <w:r w:rsidR="007F2E6E" w:rsidRPr="007F2E6E">
              <w:rPr>
                <w:rFonts w:ascii="Calibri" w:eastAsia="Times New Roman" w:hAnsi="Calibri" w:cs="Calibri"/>
                <w:sz w:val="20"/>
                <w:szCs w:val="20"/>
                <w:lang w:val="es-ES"/>
              </w:rPr>
              <w:t>Marshal</w:t>
            </w:r>
            <w:proofErr w:type="spellEnd"/>
            <w:r w:rsidR="007F2E6E" w:rsidRPr="007F2E6E">
              <w:rPr>
                <w:rFonts w:ascii="Calibri" w:eastAsia="Times New Roman" w:hAnsi="Calibri" w:cs="Calibri"/>
                <w:sz w:val="20"/>
                <w:szCs w:val="20"/>
                <w:lang w:val="es-ES"/>
              </w:rPr>
              <w:t xml:space="preserve"> </w:t>
            </w:r>
            <w:r w:rsidR="007F2E6E" w:rsidRPr="007F2E6E">
              <w:rPr>
                <w:rFonts w:ascii="Calibri" w:eastAsia="Times New Roman" w:hAnsi="Calibri" w:cs="Calibri"/>
                <w:sz w:val="20"/>
                <w:szCs w:val="20"/>
                <w:lang w:val="es-ES"/>
              </w:rPr>
              <w:br/>
              <w:t xml:space="preserve">    Acceso flexible para invitados con aislamiento de dispositivos </w:t>
            </w:r>
            <w:r w:rsidR="007F2E6E" w:rsidRPr="007F2E6E">
              <w:rPr>
                <w:rFonts w:ascii="Calibri" w:eastAsia="Times New Roman" w:hAnsi="Calibri" w:cs="Calibri"/>
                <w:sz w:val="20"/>
                <w:szCs w:val="20"/>
                <w:lang w:val="es-ES"/>
              </w:rPr>
              <w:br/>
              <w:t xml:space="preserve">    Etiquetado de VLAN (802.1q) y </w:t>
            </w:r>
            <w:proofErr w:type="spellStart"/>
            <w:r w:rsidR="007F2E6E" w:rsidRPr="007F2E6E">
              <w:rPr>
                <w:rFonts w:ascii="Calibri" w:eastAsia="Times New Roman" w:hAnsi="Calibri" w:cs="Calibri"/>
                <w:sz w:val="20"/>
                <w:szCs w:val="20"/>
                <w:lang w:val="es-ES"/>
              </w:rPr>
              <w:t>tunelización</w:t>
            </w:r>
            <w:proofErr w:type="spellEnd"/>
            <w:r w:rsidR="007F2E6E" w:rsidRPr="007F2E6E">
              <w:rPr>
                <w:rFonts w:ascii="Calibri" w:eastAsia="Times New Roman" w:hAnsi="Calibri" w:cs="Calibri"/>
                <w:sz w:val="20"/>
                <w:szCs w:val="20"/>
                <w:lang w:val="es-ES"/>
              </w:rPr>
              <w:t xml:space="preserve"> con </w:t>
            </w:r>
            <w:proofErr w:type="spellStart"/>
            <w:r w:rsidR="007F2E6E" w:rsidRPr="007F2E6E">
              <w:rPr>
                <w:rFonts w:ascii="Calibri" w:eastAsia="Times New Roman" w:hAnsi="Calibri" w:cs="Calibri"/>
                <w:sz w:val="20"/>
                <w:szCs w:val="20"/>
                <w:lang w:val="es-ES"/>
              </w:rPr>
              <w:t>IPsec</w:t>
            </w:r>
            <w:proofErr w:type="spellEnd"/>
            <w:r w:rsidR="007F2E6E" w:rsidRPr="007F2E6E">
              <w:rPr>
                <w:rFonts w:ascii="Calibri" w:eastAsia="Times New Roman" w:hAnsi="Calibri" w:cs="Calibri"/>
                <w:sz w:val="20"/>
                <w:szCs w:val="20"/>
                <w:lang w:val="es-ES"/>
              </w:rPr>
              <w:t xml:space="preserve"> VPN </w:t>
            </w:r>
            <w:r w:rsidR="007F2E6E" w:rsidRPr="007F2E6E">
              <w:rPr>
                <w:rFonts w:ascii="Calibri" w:eastAsia="Times New Roman" w:hAnsi="Calibri" w:cs="Calibri"/>
                <w:sz w:val="20"/>
                <w:szCs w:val="20"/>
                <w:lang w:val="es-ES"/>
              </w:rPr>
              <w:br/>
              <w:t xml:space="preserve">    Informes de cumplimiento de PCI </w:t>
            </w:r>
            <w:r w:rsidR="007F2E6E" w:rsidRPr="007F2E6E">
              <w:rPr>
                <w:rFonts w:ascii="Calibri" w:eastAsia="Times New Roman" w:hAnsi="Calibri" w:cs="Calibri"/>
                <w:sz w:val="20"/>
                <w:szCs w:val="20"/>
                <w:lang w:val="es-ES"/>
              </w:rPr>
              <w:br/>
              <w:t xml:space="preserve">    WEP*, WPA, WPA2-PSK, WPA2-Enterprise con 802.1X, WPA3 - Personal**, WPA3 - Enterprise**, WPA3 - </w:t>
            </w:r>
            <w:proofErr w:type="spellStart"/>
            <w:r w:rsidR="007F2E6E" w:rsidRPr="007F2E6E">
              <w:rPr>
                <w:rFonts w:ascii="Calibri" w:eastAsia="Times New Roman" w:hAnsi="Calibri" w:cs="Calibri"/>
                <w:sz w:val="20"/>
                <w:szCs w:val="20"/>
                <w:lang w:val="es-ES"/>
              </w:rPr>
              <w:t>Enhanced</w:t>
            </w:r>
            <w:proofErr w:type="spellEnd"/>
            <w:r w:rsidR="007F2E6E" w:rsidRPr="007F2E6E">
              <w:rPr>
                <w:rFonts w:ascii="Calibri" w:eastAsia="Times New Roman" w:hAnsi="Calibri" w:cs="Calibri"/>
                <w:sz w:val="20"/>
                <w:szCs w:val="20"/>
                <w:lang w:val="es-ES"/>
              </w:rPr>
              <w:t xml:space="preserve"> Open (OWE)***</w:t>
            </w:r>
            <w:r w:rsidR="007F2E6E" w:rsidRPr="007F2E6E">
              <w:rPr>
                <w:rFonts w:ascii="Calibri" w:eastAsia="Times New Roman" w:hAnsi="Calibri" w:cs="Calibri"/>
                <w:sz w:val="20"/>
                <w:szCs w:val="20"/>
                <w:lang w:val="es-ES"/>
              </w:rPr>
              <w:br/>
              <w:t xml:space="preserve">    EAP-TLS, EAP-TTLS, EAP-MSCHAPv2, EAP-SIM </w:t>
            </w:r>
            <w:r w:rsidR="007F2E6E" w:rsidRPr="007F2E6E">
              <w:rPr>
                <w:rFonts w:ascii="Calibri" w:eastAsia="Times New Roman" w:hAnsi="Calibri" w:cs="Calibri"/>
                <w:sz w:val="20"/>
                <w:szCs w:val="20"/>
                <w:lang w:val="es-ES"/>
              </w:rPr>
              <w:br/>
              <w:t xml:space="preserve">    Cifrado TKIP y AES </w:t>
            </w:r>
            <w:r w:rsidR="007F2E6E" w:rsidRPr="007F2E6E">
              <w:rPr>
                <w:rFonts w:ascii="Calibri" w:eastAsia="Times New Roman" w:hAnsi="Calibri" w:cs="Calibri"/>
                <w:sz w:val="20"/>
                <w:szCs w:val="20"/>
                <w:lang w:val="es-ES"/>
              </w:rPr>
              <w:br/>
              <w:t xml:space="preserve">    Integración de gestión de movilidad empresarial (EMM) y gestión de dispositivos móviles (MDM) </w:t>
            </w:r>
            <w:r w:rsidR="007F2E6E" w:rsidRPr="007F2E6E">
              <w:rPr>
                <w:rFonts w:ascii="Calibri" w:eastAsia="Times New Roman" w:hAnsi="Calibri" w:cs="Calibri"/>
                <w:sz w:val="20"/>
                <w:szCs w:val="20"/>
                <w:lang w:val="es-ES"/>
              </w:rPr>
              <w:br/>
              <w:t xml:space="preserve">    Integración con ISE para acceso de invitados y posicionamiento BYOD</w:t>
            </w:r>
          </w:p>
        </w:tc>
        <w:tc>
          <w:tcPr>
            <w:tcW w:w="960" w:type="dxa"/>
            <w:tcBorders>
              <w:top w:val="nil"/>
              <w:left w:val="nil"/>
              <w:bottom w:val="single" w:sz="4" w:space="0" w:color="auto"/>
              <w:right w:val="single" w:sz="4" w:space="0" w:color="auto"/>
            </w:tcBorders>
            <w:shd w:val="clear" w:color="auto" w:fill="auto"/>
            <w:noWrap/>
            <w:hideMark/>
          </w:tcPr>
          <w:p w14:paraId="3A83DFE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031A40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B6F0EE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A253C46" w14:textId="77777777" w:rsidTr="006C28E1">
        <w:trPr>
          <w:trHeight w:val="1530"/>
        </w:trPr>
        <w:tc>
          <w:tcPr>
            <w:tcW w:w="1006" w:type="dxa"/>
            <w:tcBorders>
              <w:top w:val="nil"/>
              <w:left w:val="single" w:sz="4" w:space="0" w:color="auto"/>
              <w:bottom w:val="nil"/>
              <w:right w:val="nil"/>
            </w:tcBorders>
            <w:shd w:val="clear" w:color="auto" w:fill="auto"/>
            <w:hideMark/>
          </w:tcPr>
          <w:p w14:paraId="0E35B0F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hideMark/>
          </w:tcPr>
          <w:p w14:paraId="3CD38B4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A936443" w14:textId="088C28A5"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contar con la capacidad de ser administrados de manera centralizada a </w:t>
            </w:r>
            <w:r w:rsidRPr="007F2E6E">
              <w:rPr>
                <w:rFonts w:ascii="Calibri" w:eastAsia="Times New Roman" w:hAnsi="Calibri" w:cs="Calibri"/>
                <w:sz w:val="20"/>
                <w:szCs w:val="20"/>
                <w:lang w:val="es-ES"/>
              </w:rPr>
              <w:t>través</w:t>
            </w:r>
            <w:r w:rsidR="007F2E6E" w:rsidRPr="007F2E6E">
              <w:rPr>
                <w:rFonts w:ascii="Calibri" w:eastAsia="Times New Roman" w:hAnsi="Calibri" w:cs="Calibri"/>
                <w:sz w:val="20"/>
                <w:szCs w:val="20"/>
                <w:lang w:val="es-ES"/>
              </w:rPr>
              <w:t xml:space="preserve"> de una consola basada en la nube, con la capacidad de aprovisionar </w:t>
            </w:r>
            <w:proofErr w:type="spellStart"/>
            <w:r w:rsidR="007F2E6E" w:rsidRPr="007F2E6E">
              <w:rPr>
                <w:rFonts w:ascii="Calibri" w:eastAsia="Times New Roman" w:hAnsi="Calibri" w:cs="Calibri"/>
                <w:sz w:val="20"/>
                <w:szCs w:val="20"/>
                <w:lang w:val="es-ES"/>
              </w:rPr>
              <w:t>APs</w:t>
            </w:r>
            <w:proofErr w:type="spellEnd"/>
            <w:r w:rsidR="007F2E6E" w:rsidRPr="007F2E6E">
              <w:rPr>
                <w:rFonts w:ascii="Calibri" w:eastAsia="Times New Roman" w:hAnsi="Calibri" w:cs="Calibri"/>
                <w:sz w:val="20"/>
                <w:szCs w:val="20"/>
                <w:lang w:val="es-ES"/>
              </w:rPr>
              <w:t xml:space="preserve">, radios, calidad de servicio, </w:t>
            </w:r>
            <w:r w:rsidRPr="007F2E6E">
              <w:rPr>
                <w:rFonts w:ascii="Calibri" w:eastAsia="Times New Roman" w:hAnsi="Calibri" w:cs="Calibri"/>
                <w:sz w:val="20"/>
                <w:szCs w:val="20"/>
                <w:lang w:val="es-ES"/>
              </w:rPr>
              <w:t>creación</w:t>
            </w:r>
            <w:r w:rsidR="007F2E6E" w:rsidRPr="007F2E6E">
              <w:rPr>
                <w:rFonts w:ascii="Calibri" w:eastAsia="Times New Roman" w:hAnsi="Calibri" w:cs="Calibri"/>
                <w:sz w:val="20"/>
                <w:szCs w:val="20"/>
                <w:lang w:val="es-ES"/>
              </w:rPr>
              <w:t xml:space="preserve"> de </w:t>
            </w:r>
            <w:proofErr w:type="spellStart"/>
            <w:r w:rsidR="007F2E6E" w:rsidRPr="007F2E6E">
              <w:rPr>
                <w:rFonts w:ascii="Calibri" w:eastAsia="Times New Roman" w:hAnsi="Calibri" w:cs="Calibri"/>
                <w:sz w:val="20"/>
                <w:szCs w:val="20"/>
                <w:lang w:val="es-ES"/>
              </w:rPr>
              <w:t>templates</w:t>
            </w:r>
            <w:proofErr w:type="spellEnd"/>
            <w:r w:rsidR="007F2E6E" w:rsidRPr="007F2E6E">
              <w:rPr>
                <w:rFonts w:ascii="Calibri" w:eastAsia="Times New Roman" w:hAnsi="Calibri" w:cs="Calibri"/>
                <w:sz w:val="20"/>
                <w:szCs w:val="20"/>
                <w:lang w:val="es-ES"/>
              </w:rPr>
              <w:t xml:space="preserve"> para aprovisionar los </w:t>
            </w:r>
            <w:proofErr w:type="spellStart"/>
            <w:r w:rsidR="007F2E6E" w:rsidRPr="007F2E6E">
              <w:rPr>
                <w:rFonts w:ascii="Calibri" w:eastAsia="Times New Roman" w:hAnsi="Calibri" w:cs="Calibri"/>
                <w:sz w:val="20"/>
                <w:szCs w:val="20"/>
                <w:lang w:val="es-ES"/>
              </w:rPr>
              <w:t>APs</w:t>
            </w:r>
            <w:proofErr w:type="spellEnd"/>
            <w:r w:rsidR="007F2E6E" w:rsidRPr="007F2E6E">
              <w:rPr>
                <w:rFonts w:ascii="Calibri" w:eastAsia="Times New Roman" w:hAnsi="Calibri" w:cs="Calibri"/>
                <w:sz w:val="20"/>
                <w:szCs w:val="20"/>
                <w:lang w:val="es-ES"/>
              </w:rPr>
              <w:t xml:space="preserve"> de manera  </w:t>
            </w:r>
            <w:r w:rsidRPr="007F2E6E">
              <w:rPr>
                <w:rFonts w:ascii="Calibri" w:eastAsia="Times New Roman" w:hAnsi="Calibri" w:cs="Calibri"/>
                <w:sz w:val="20"/>
                <w:szCs w:val="20"/>
                <w:lang w:val="es-ES"/>
              </w:rPr>
              <w:t>automática</w:t>
            </w:r>
            <w:r w:rsidR="007F2E6E" w:rsidRPr="007F2E6E">
              <w:rPr>
                <w:rFonts w:ascii="Calibri" w:eastAsia="Times New Roman" w:hAnsi="Calibri" w:cs="Calibri"/>
                <w:sz w:val="20"/>
                <w:szCs w:val="20"/>
                <w:lang w:val="es-ES"/>
              </w:rPr>
              <w:t xml:space="preserve">. </w:t>
            </w:r>
            <w:r w:rsidRPr="007F2E6E">
              <w:rPr>
                <w:rFonts w:ascii="Calibri" w:eastAsia="Times New Roman" w:hAnsi="Calibri" w:cs="Calibri"/>
                <w:sz w:val="20"/>
                <w:szCs w:val="20"/>
                <w:lang w:val="es-ES"/>
              </w:rPr>
              <w:t>Además</w:t>
            </w:r>
            <w:r w:rsidR="007F2E6E" w:rsidRPr="007F2E6E">
              <w:rPr>
                <w:rFonts w:ascii="Calibri" w:eastAsia="Times New Roman" w:hAnsi="Calibri" w:cs="Calibri"/>
                <w:sz w:val="20"/>
                <w:szCs w:val="20"/>
                <w:lang w:val="es-ES"/>
              </w:rPr>
              <w:t xml:space="preserve"> de contar con la capacidad de ser visualizados en diferentes ubicaciones en la misma consola, e integrarse con equipos de seguridad de la misma marca.</w:t>
            </w:r>
            <w:r w:rsidR="007F2E6E" w:rsidRPr="007F2E6E">
              <w:rPr>
                <w:rFonts w:ascii="Calibri" w:eastAsia="Times New Roman" w:hAnsi="Calibri" w:cs="Calibri"/>
                <w:sz w:val="20"/>
                <w:szCs w:val="20"/>
                <w:lang w:val="es-ES"/>
              </w:rPr>
              <w:br/>
              <w:t xml:space="preserve">Los </w:t>
            </w:r>
            <w:proofErr w:type="spellStart"/>
            <w:r w:rsidR="007F2E6E" w:rsidRPr="007F2E6E">
              <w:rPr>
                <w:rFonts w:ascii="Calibri" w:eastAsia="Times New Roman" w:hAnsi="Calibri" w:cs="Calibri"/>
                <w:sz w:val="20"/>
                <w:szCs w:val="20"/>
                <w:lang w:val="es-ES"/>
              </w:rPr>
              <w:t>APs</w:t>
            </w:r>
            <w:proofErr w:type="spellEnd"/>
            <w:r w:rsidR="007F2E6E" w:rsidRPr="007F2E6E">
              <w:rPr>
                <w:rFonts w:ascii="Calibri" w:eastAsia="Times New Roman" w:hAnsi="Calibri" w:cs="Calibri"/>
                <w:sz w:val="20"/>
                <w:szCs w:val="20"/>
                <w:lang w:val="es-ES"/>
              </w:rPr>
              <w:t xml:space="preserve"> </w:t>
            </w: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ser de la misma marca que la </w:t>
            </w:r>
            <w:r w:rsidRPr="007F2E6E">
              <w:rPr>
                <w:rFonts w:ascii="Calibri" w:eastAsia="Times New Roman" w:hAnsi="Calibri" w:cs="Calibri"/>
                <w:sz w:val="20"/>
                <w:szCs w:val="20"/>
                <w:lang w:val="es-ES"/>
              </w:rPr>
              <w:t>solución</w:t>
            </w:r>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hiperconvergente</w:t>
            </w:r>
            <w:proofErr w:type="spellEnd"/>
            <w:r w:rsidR="007F2E6E" w:rsidRPr="007F2E6E">
              <w:rPr>
                <w:rFonts w:ascii="Calibri" w:eastAsia="Times New Roman" w:hAnsi="Calibri" w:cs="Calibri"/>
                <w:sz w:val="20"/>
                <w:szCs w:val="20"/>
                <w:lang w:val="es-ES"/>
              </w:rPr>
              <w:t xml:space="preserve"> y los </w:t>
            </w:r>
            <w:proofErr w:type="spellStart"/>
            <w:r w:rsidR="007F2E6E" w:rsidRPr="007F2E6E">
              <w:rPr>
                <w:rFonts w:ascii="Calibri" w:eastAsia="Times New Roman" w:hAnsi="Calibri" w:cs="Calibri"/>
                <w:sz w:val="20"/>
                <w:szCs w:val="20"/>
                <w:lang w:val="es-ES"/>
              </w:rPr>
              <w:t>switches</w:t>
            </w:r>
            <w:proofErr w:type="spellEnd"/>
            <w:r w:rsidR="007F2E6E" w:rsidRPr="007F2E6E">
              <w:rPr>
                <w:rFonts w:ascii="Calibri" w:eastAsia="Times New Roman" w:hAnsi="Calibri" w:cs="Calibri"/>
                <w:sz w:val="20"/>
                <w:szCs w:val="20"/>
                <w:lang w:val="es-ES"/>
              </w:rPr>
              <w:t xml:space="preserve">, el soporte </w:t>
            </w:r>
            <w:r w:rsidRPr="007F2E6E">
              <w:rPr>
                <w:rFonts w:ascii="Calibri" w:eastAsia="Times New Roman" w:hAnsi="Calibri" w:cs="Calibri"/>
                <w:sz w:val="20"/>
                <w:szCs w:val="20"/>
                <w:lang w:val="es-ES"/>
              </w:rPr>
              <w:t>será</w:t>
            </w:r>
            <w:r w:rsidR="007F2E6E" w:rsidRPr="007F2E6E">
              <w:rPr>
                <w:rFonts w:ascii="Calibri" w:eastAsia="Times New Roman" w:hAnsi="Calibri" w:cs="Calibri"/>
                <w:sz w:val="20"/>
                <w:szCs w:val="20"/>
                <w:lang w:val="es-ES"/>
              </w:rPr>
              <w:t xml:space="preserve"> dado por el mismo fabricante</w:t>
            </w:r>
          </w:p>
        </w:tc>
        <w:tc>
          <w:tcPr>
            <w:tcW w:w="960" w:type="dxa"/>
            <w:tcBorders>
              <w:top w:val="nil"/>
              <w:left w:val="nil"/>
              <w:bottom w:val="single" w:sz="4" w:space="0" w:color="auto"/>
              <w:right w:val="single" w:sz="4" w:space="0" w:color="auto"/>
            </w:tcBorders>
            <w:shd w:val="clear" w:color="auto" w:fill="auto"/>
            <w:vAlign w:val="center"/>
            <w:hideMark/>
          </w:tcPr>
          <w:p w14:paraId="237A11A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1D0490D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3360330"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89B9ABF" w14:textId="77777777" w:rsidTr="006C28E1">
        <w:trPr>
          <w:trHeight w:val="255"/>
        </w:trPr>
        <w:tc>
          <w:tcPr>
            <w:tcW w:w="1006" w:type="dxa"/>
            <w:tcBorders>
              <w:top w:val="single" w:sz="4" w:space="0" w:color="000000"/>
              <w:left w:val="single" w:sz="4" w:space="0" w:color="auto"/>
              <w:bottom w:val="nil"/>
              <w:right w:val="nil"/>
            </w:tcBorders>
            <w:shd w:val="clear" w:color="auto" w:fill="auto"/>
            <w:hideMark/>
          </w:tcPr>
          <w:p w14:paraId="61864296"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000000"/>
              <w:left w:val="single" w:sz="4" w:space="0" w:color="000000"/>
              <w:bottom w:val="single" w:sz="4" w:space="0" w:color="000000"/>
              <w:right w:val="nil"/>
            </w:tcBorders>
            <w:shd w:val="clear" w:color="auto" w:fill="auto"/>
            <w:hideMark/>
          </w:tcPr>
          <w:p w14:paraId="76B569AD"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single" w:sz="4" w:space="0" w:color="000000"/>
              <w:bottom w:val="single" w:sz="4" w:space="0" w:color="000000"/>
              <w:right w:val="single" w:sz="4" w:space="0" w:color="auto"/>
            </w:tcBorders>
            <w:shd w:val="clear" w:color="auto" w:fill="auto"/>
            <w:hideMark/>
          </w:tcPr>
          <w:p w14:paraId="28A41559"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w:t>
            </w:r>
          </w:p>
        </w:tc>
        <w:tc>
          <w:tcPr>
            <w:tcW w:w="960" w:type="dxa"/>
            <w:tcBorders>
              <w:top w:val="nil"/>
              <w:left w:val="nil"/>
              <w:bottom w:val="single" w:sz="4" w:space="0" w:color="auto"/>
              <w:right w:val="single" w:sz="4" w:space="0" w:color="auto"/>
            </w:tcBorders>
            <w:shd w:val="clear" w:color="auto" w:fill="auto"/>
            <w:vAlign w:val="bottom"/>
            <w:hideMark/>
          </w:tcPr>
          <w:p w14:paraId="39D3C8C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0CCA652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4B96F0A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6C202C2D"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14:paraId="048C8E4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13</w:t>
            </w:r>
          </w:p>
        </w:tc>
        <w:tc>
          <w:tcPr>
            <w:tcW w:w="1394" w:type="dxa"/>
            <w:tcBorders>
              <w:top w:val="nil"/>
              <w:left w:val="nil"/>
              <w:bottom w:val="single" w:sz="4" w:space="0" w:color="000000"/>
              <w:right w:val="nil"/>
            </w:tcBorders>
            <w:shd w:val="clear" w:color="auto" w:fill="auto"/>
            <w:noWrap/>
            <w:hideMark/>
          </w:tcPr>
          <w:p w14:paraId="1F3BA54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2</w:t>
            </w:r>
          </w:p>
        </w:tc>
        <w:tc>
          <w:tcPr>
            <w:tcW w:w="5160" w:type="dxa"/>
            <w:tcBorders>
              <w:top w:val="nil"/>
              <w:left w:val="single" w:sz="4" w:space="0" w:color="000000"/>
              <w:bottom w:val="single" w:sz="4" w:space="0" w:color="000000"/>
              <w:right w:val="single" w:sz="4" w:space="0" w:color="auto"/>
            </w:tcBorders>
            <w:shd w:val="clear" w:color="auto" w:fill="auto"/>
            <w:hideMark/>
          </w:tcPr>
          <w:p w14:paraId="4E41041D"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r w:rsidRPr="007F2E6E">
              <w:rPr>
                <w:rFonts w:ascii="Calibri" w:eastAsia="Times New Roman" w:hAnsi="Calibri" w:cs="Calibri"/>
                <w:b/>
                <w:bCs/>
                <w:sz w:val="20"/>
                <w:szCs w:val="20"/>
                <w:lang w:val="en-US"/>
              </w:rPr>
              <w:t>SWITCHES AGREGACION 16 PUERTOS</w:t>
            </w:r>
          </w:p>
        </w:tc>
        <w:tc>
          <w:tcPr>
            <w:tcW w:w="960" w:type="dxa"/>
            <w:tcBorders>
              <w:top w:val="nil"/>
              <w:left w:val="nil"/>
              <w:bottom w:val="single" w:sz="4" w:space="0" w:color="auto"/>
              <w:right w:val="single" w:sz="4" w:space="0" w:color="auto"/>
            </w:tcBorders>
            <w:shd w:val="clear" w:color="auto" w:fill="auto"/>
            <w:vAlign w:val="center"/>
            <w:hideMark/>
          </w:tcPr>
          <w:p w14:paraId="2F47AC8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BB237F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F18F949"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7425D74" w14:textId="77777777" w:rsidTr="006C28E1">
        <w:trPr>
          <w:trHeight w:val="255"/>
        </w:trPr>
        <w:tc>
          <w:tcPr>
            <w:tcW w:w="1006" w:type="dxa"/>
            <w:tcBorders>
              <w:top w:val="nil"/>
              <w:left w:val="single" w:sz="4" w:space="0" w:color="auto"/>
              <w:bottom w:val="nil"/>
              <w:right w:val="nil"/>
            </w:tcBorders>
            <w:shd w:val="clear" w:color="auto" w:fill="auto"/>
            <w:noWrap/>
            <w:hideMark/>
          </w:tcPr>
          <w:p w14:paraId="294B9F34"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5527543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60D7E43A"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vAlign w:val="center"/>
            <w:hideMark/>
          </w:tcPr>
          <w:p w14:paraId="555B822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29BE58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1C17F6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BD1CC49" w14:textId="77777777" w:rsidTr="006C28E1">
        <w:trPr>
          <w:trHeight w:val="255"/>
        </w:trPr>
        <w:tc>
          <w:tcPr>
            <w:tcW w:w="1006" w:type="dxa"/>
            <w:tcBorders>
              <w:top w:val="nil"/>
              <w:left w:val="single" w:sz="4" w:space="0" w:color="auto"/>
              <w:bottom w:val="nil"/>
              <w:right w:val="nil"/>
            </w:tcBorders>
            <w:shd w:val="clear" w:color="auto" w:fill="auto"/>
            <w:noWrap/>
            <w:hideMark/>
          </w:tcPr>
          <w:p w14:paraId="6807F15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13C2C4B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32026598" w14:textId="333D3FDA"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de agregación: que </w:t>
            </w:r>
            <w:r w:rsidR="0054223D" w:rsidRPr="007F2E6E">
              <w:rPr>
                <w:rFonts w:ascii="Calibri" w:eastAsia="Times New Roman" w:hAnsi="Calibri" w:cs="Calibri"/>
                <w:sz w:val="20"/>
                <w:szCs w:val="20"/>
                <w:lang w:val="es-ES"/>
              </w:rPr>
              <w:t>deberán</w:t>
            </w:r>
            <w:r w:rsidRPr="007F2E6E">
              <w:rPr>
                <w:rFonts w:ascii="Calibri" w:eastAsia="Times New Roman" w:hAnsi="Calibri" w:cs="Calibri"/>
                <w:sz w:val="20"/>
                <w:szCs w:val="20"/>
                <w:lang w:val="es-ES"/>
              </w:rPr>
              <w:t xml:space="preserve"> contar con las siguientes </w:t>
            </w:r>
            <w:r w:rsidR="0054223D" w:rsidRPr="007F2E6E">
              <w:rPr>
                <w:rFonts w:ascii="Calibri" w:eastAsia="Times New Roman" w:hAnsi="Calibri" w:cs="Calibri"/>
                <w:sz w:val="20"/>
                <w:szCs w:val="20"/>
                <w:lang w:val="es-ES"/>
              </w:rPr>
              <w:t>características</w:t>
            </w:r>
          </w:p>
        </w:tc>
        <w:tc>
          <w:tcPr>
            <w:tcW w:w="960" w:type="dxa"/>
            <w:tcBorders>
              <w:top w:val="nil"/>
              <w:left w:val="nil"/>
              <w:bottom w:val="single" w:sz="4" w:space="0" w:color="auto"/>
              <w:right w:val="single" w:sz="4" w:space="0" w:color="auto"/>
            </w:tcBorders>
            <w:shd w:val="clear" w:color="auto" w:fill="auto"/>
            <w:vAlign w:val="bottom"/>
            <w:hideMark/>
          </w:tcPr>
          <w:p w14:paraId="2100576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2524F1F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5626BE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59B653E" w14:textId="77777777" w:rsidTr="006C28E1">
        <w:trPr>
          <w:trHeight w:val="255"/>
        </w:trPr>
        <w:tc>
          <w:tcPr>
            <w:tcW w:w="1006" w:type="dxa"/>
            <w:tcBorders>
              <w:top w:val="nil"/>
              <w:left w:val="single" w:sz="4" w:space="0" w:color="auto"/>
              <w:bottom w:val="nil"/>
              <w:right w:val="nil"/>
            </w:tcBorders>
            <w:shd w:val="clear" w:color="auto" w:fill="auto"/>
            <w:noWrap/>
            <w:hideMark/>
          </w:tcPr>
          <w:p w14:paraId="3A97112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50797F6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6019466B" w14:textId="48064AF2"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contar con 2 puertos con velocidad 10G SFP+ Fibra, dos p</w:t>
            </w:r>
            <w:r w:rsidR="00D15D44">
              <w:rPr>
                <w:rFonts w:ascii="Calibri" w:eastAsia="Times New Roman" w:hAnsi="Calibri" w:cs="Calibri"/>
                <w:sz w:val="20"/>
                <w:szCs w:val="20"/>
                <w:lang w:val="es-ES"/>
              </w:rPr>
              <w:t>uertos 40G QSPF y un puerto RJ45</w:t>
            </w:r>
            <w:r w:rsidR="007F2E6E" w:rsidRPr="007F2E6E">
              <w:rPr>
                <w:rFonts w:ascii="Calibri" w:eastAsia="Times New Roman" w:hAnsi="Calibri" w:cs="Calibri"/>
                <w:sz w:val="20"/>
                <w:szCs w:val="20"/>
                <w:lang w:val="es-ES"/>
              </w:rPr>
              <w:t xml:space="preserve"> para </w:t>
            </w:r>
            <w:r w:rsidRPr="007F2E6E">
              <w:rPr>
                <w:rFonts w:ascii="Calibri" w:eastAsia="Times New Roman" w:hAnsi="Calibri" w:cs="Calibri"/>
                <w:sz w:val="20"/>
                <w:szCs w:val="20"/>
                <w:lang w:val="es-ES"/>
              </w:rPr>
              <w:t>administración</w:t>
            </w:r>
          </w:p>
        </w:tc>
        <w:tc>
          <w:tcPr>
            <w:tcW w:w="960" w:type="dxa"/>
            <w:tcBorders>
              <w:top w:val="nil"/>
              <w:left w:val="nil"/>
              <w:bottom w:val="single" w:sz="4" w:space="0" w:color="auto"/>
              <w:right w:val="single" w:sz="4" w:space="0" w:color="auto"/>
            </w:tcBorders>
            <w:shd w:val="clear" w:color="auto" w:fill="auto"/>
            <w:vAlign w:val="bottom"/>
            <w:hideMark/>
          </w:tcPr>
          <w:p w14:paraId="44AF52F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150E63E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41BB27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03C95AC" w14:textId="77777777" w:rsidTr="006C28E1">
        <w:trPr>
          <w:trHeight w:val="255"/>
        </w:trPr>
        <w:tc>
          <w:tcPr>
            <w:tcW w:w="1006" w:type="dxa"/>
            <w:tcBorders>
              <w:top w:val="nil"/>
              <w:left w:val="single" w:sz="4" w:space="0" w:color="auto"/>
              <w:bottom w:val="nil"/>
              <w:right w:val="nil"/>
            </w:tcBorders>
            <w:shd w:val="clear" w:color="auto" w:fill="auto"/>
            <w:noWrap/>
            <w:hideMark/>
          </w:tcPr>
          <w:p w14:paraId="0587AA5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409F2CB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5824EA7" w14:textId="0DD16C88"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contar con capacidad de </w:t>
            </w:r>
            <w:r w:rsidRPr="007F2E6E">
              <w:rPr>
                <w:rFonts w:ascii="Calibri" w:eastAsia="Times New Roman" w:hAnsi="Calibri" w:cs="Calibri"/>
                <w:sz w:val="20"/>
                <w:szCs w:val="20"/>
                <w:lang w:val="es-ES"/>
              </w:rPr>
              <w:t>conmutación</w:t>
            </w:r>
            <w:r w:rsidR="007F2E6E" w:rsidRPr="007F2E6E">
              <w:rPr>
                <w:rFonts w:ascii="Calibri" w:eastAsia="Times New Roman" w:hAnsi="Calibri" w:cs="Calibri"/>
                <w:sz w:val="20"/>
                <w:szCs w:val="20"/>
                <w:lang w:val="es-ES"/>
              </w:rPr>
              <w:t xml:space="preserve"> de 480 GBPS</w:t>
            </w:r>
          </w:p>
        </w:tc>
        <w:tc>
          <w:tcPr>
            <w:tcW w:w="960" w:type="dxa"/>
            <w:tcBorders>
              <w:top w:val="nil"/>
              <w:left w:val="nil"/>
              <w:bottom w:val="single" w:sz="4" w:space="0" w:color="auto"/>
              <w:right w:val="single" w:sz="4" w:space="0" w:color="auto"/>
            </w:tcBorders>
            <w:shd w:val="clear" w:color="auto" w:fill="auto"/>
            <w:vAlign w:val="center"/>
            <w:hideMark/>
          </w:tcPr>
          <w:p w14:paraId="63103A0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008F04D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9B8C3C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686DE36" w14:textId="77777777" w:rsidTr="006C28E1">
        <w:trPr>
          <w:trHeight w:val="255"/>
        </w:trPr>
        <w:tc>
          <w:tcPr>
            <w:tcW w:w="1006" w:type="dxa"/>
            <w:tcBorders>
              <w:top w:val="nil"/>
              <w:left w:val="single" w:sz="4" w:space="0" w:color="auto"/>
              <w:bottom w:val="nil"/>
              <w:right w:val="nil"/>
            </w:tcBorders>
            <w:shd w:val="clear" w:color="auto" w:fill="auto"/>
            <w:noWrap/>
            <w:hideMark/>
          </w:tcPr>
          <w:p w14:paraId="7F46B2AC"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5641681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643C088" w14:textId="68212D9C"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contar con capacidad de </w:t>
            </w:r>
            <w:proofErr w:type="spellStart"/>
            <w:r w:rsidR="007F2E6E" w:rsidRPr="007F2E6E">
              <w:rPr>
                <w:rFonts w:ascii="Calibri" w:eastAsia="Times New Roman" w:hAnsi="Calibri" w:cs="Calibri"/>
                <w:sz w:val="20"/>
                <w:szCs w:val="20"/>
                <w:lang w:val="es-ES"/>
              </w:rPr>
              <w:t>Stackeo</w:t>
            </w:r>
            <w:proofErr w:type="spellEnd"/>
            <w:r w:rsidR="007F2E6E" w:rsidRPr="007F2E6E">
              <w:rPr>
                <w:rFonts w:ascii="Calibri" w:eastAsia="Times New Roman" w:hAnsi="Calibri" w:cs="Calibri"/>
                <w:sz w:val="20"/>
                <w:szCs w:val="20"/>
                <w:lang w:val="es-ES"/>
              </w:rPr>
              <w:t xml:space="preserve"> de 160 </w:t>
            </w:r>
            <w:proofErr w:type="spellStart"/>
            <w:r w:rsidR="007F2E6E" w:rsidRPr="007F2E6E">
              <w:rPr>
                <w:rFonts w:ascii="Calibri" w:eastAsia="Times New Roman" w:hAnsi="Calibri" w:cs="Calibri"/>
                <w:sz w:val="20"/>
                <w:szCs w:val="20"/>
                <w:lang w:val="es-ES"/>
              </w:rPr>
              <w:t>gbps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03DEA6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3255AEA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C1A42F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473C1D1" w14:textId="77777777" w:rsidTr="006C28E1">
        <w:trPr>
          <w:trHeight w:val="1785"/>
        </w:trPr>
        <w:tc>
          <w:tcPr>
            <w:tcW w:w="1006" w:type="dxa"/>
            <w:tcBorders>
              <w:top w:val="nil"/>
              <w:left w:val="single" w:sz="4" w:space="0" w:color="auto"/>
              <w:bottom w:val="nil"/>
              <w:right w:val="nil"/>
            </w:tcBorders>
            <w:shd w:val="clear" w:color="auto" w:fill="auto"/>
            <w:noWrap/>
            <w:hideMark/>
          </w:tcPr>
          <w:p w14:paraId="6F077C1B"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0D31046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nil"/>
              <w:right w:val="single" w:sz="4" w:space="0" w:color="auto"/>
            </w:tcBorders>
            <w:shd w:val="clear" w:color="auto" w:fill="auto"/>
            <w:hideMark/>
          </w:tcPr>
          <w:p w14:paraId="2C81DEB9" w14:textId="2DF0DA52"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soportar los siguientes protocolos</w:t>
            </w:r>
            <w:r w:rsidR="007F2E6E" w:rsidRPr="007F2E6E">
              <w:rPr>
                <w:rFonts w:ascii="Calibri" w:eastAsia="Times New Roman" w:hAnsi="Calibri" w:cs="Calibri"/>
                <w:sz w:val="20"/>
                <w:szCs w:val="20"/>
                <w:lang w:val="es-ES"/>
              </w:rPr>
              <w:br/>
              <w:t>LACP</w:t>
            </w:r>
            <w:r w:rsidR="007F2E6E" w:rsidRPr="007F2E6E">
              <w:rPr>
                <w:rFonts w:ascii="Calibri" w:eastAsia="Times New Roman" w:hAnsi="Calibri" w:cs="Calibri"/>
                <w:sz w:val="20"/>
                <w:szCs w:val="20"/>
                <w:lang w:val="es-ES"/>
              </w:rPr>
              <w:br/>
              <w:t>MLAG</w:t>
            </w:r>
            <w:r w:rsidR="007F2E6E" w:rsidRPr="007F2E6E">
              <w:rPr>
                <w:rFonts w:ascii="Calibri" w:eastAsia="Times New Roman" w:hAnsi="Calibri" w:cs="Calibri"/>
                <w:sz w:val="20"/>
                <w:szCs w:val="20"/>
                <w:lang w:val="es-ES"/>
              </w:rPr>
              <w:br/>
              <w:t xml:space="preserve">DHCP </w:t>
            </w:r>
            <w:proofErr w:type="spellStart"/>
            <w:r w:rsidR="007F2E6E" w:rsidRPr="007F2E6E">
              <w:rPr>
                <w:rFonts w:ascii="Calibri" w:eastAsia="Times New Roman" w:hAnsi="Calibri" w:cs="Calibri"/>
                <w:sz w:val="20"/>
                <w:szCs w:val="20"/>
                <w:lang w:val="es-ES"/>
              </w:rPr>
              <w:t>relay</w:t>
            </w:r>
            <w:proofErr w:type="spellEnd"/>
            <w:r w:rsidR="007F2E6E" w:rsidRPr="007F2E6E">
              <w:rPr>
                <w:rFonts w:ascii="Calibri" w:eastAsia="Times New Roman" w:hAnsi="Calibri" w:cs="Calibri"/>
                <w:sz w:val="20"/>
                <w:szCs w:val="20"/>
                <w:lang w:val="es-ES"/>
              </w:rPr>
              <w:br/>
            </w:r>
            <w:proofErr w:type="spellStart"/>
            <w:r w:rsidR="007F2E6E" w:rsidRPr="007F2E6E">
              <w:rPr>
                <w:rFonts w:ascii="Calibri" w:eastAsia="Times New Roman" w:hAnsi="Calibri" w:cs="Calibri"/>
                <w:sz w:val="20"/>
                <w:szCs w:val="20"/>
                <w:lang w:val="es-ES"/>
              </w:rPr>
              <w:t>QoS</w:t>
            </w:r>
            <w:proofErr w:type="spellEnd"/>
            <w:r w:rsidR="007F2E6E" w:rsidRPr="007F2E6E">
              <w:rPr>
                <w:rFonts w:ascii="Calibri" w:eastAsia="Times New Roman" w:hAnsi="Calibri" w:cs="Calibri"/>
                <w:sz w:val="20"/>
                <w:szCs w:val="20"/>
                <w:lang w:val="es-ES"/>
              </w:rPr>
              <w:br/>
              <w:t xml:space="preserve">VLAN </w:t>
            </w:r>
            <w:proofErr w:type="spellStart"/>
            <w:r w:rsidR="007F2E6E" w:rsidRPr="007F2E6E">
              <w:rPr>
                <w:rFonts w:ascii="Calibri" w:eastAsia="Times New Roman" w:hAnsi="Calibri" w:cs="Calibri"/>
                <w:sz w:val="20"/>
                <w:szCs w:val="20"/>
                <w:lang w:val="es-ES"/>
              </w:rPr>
              <w:t>supporto</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over</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VoIP</w:t>
            </w:r>
            <w:proofErr w:type="spellEnd"/>
            <w:r w:rsidR="007F2E6E" w:rsidRPr="007F2E6E">
              <w:rPr>
                <w:rFonts w:ascii="Calibri" w:eastAsia="Times New Roman" w:hAnsi="Calibri" w:cs="Calibri"/>
                <w:sz w:val="20"/>
                <w:szCs w:val="20"/>
                <w:lang w:val="es-ES"/>
              </w:rPr>
              <w:br/>
              <w:t>CDP, LLDP</w:t>
            </w:r>
          </w:p>
        </w:tc>
        <w:tc>
          <w:tcPr>
            <w:tcW w:w="960" w:type="dxa"/>
            <w:tcBorders>
              <w:top w:val="nil"/>
              <w:left w:val="nil"/>
              <w:bottom w:val="single" w:sz="4" w:space="0" w:color="auto"/>
              <w:right w:val="single" w:sz="4" w:space="0" w:color="auto"/>
            </w:tcBorders>
            <w:shd w:val="clear" w:color="auto" w:fill="auto"/>
            <w:vAlign w:val="center"/>
            <w:hideMark/>
          </w:tcPr>
          <w:p w14:paraId="0D4A1EC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6F8A606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AA203A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F3289F" w14:paraId="0E192532" w14:textId="77777777" w:rsidTr="006C28E1">
        <w:trPr>
          <w:trHeight w:val="2040"/>
        </w:trPr>
        <w:tc>
          <w:tcPr>
            <w:tcW w:w="1006" w:type="dxa"/>
            <w:tcBorders>
              <w:top w:val="nil"/>
              <w:left w:val="single" w:sz="4" w:space="0" w:color="auto"/>
              <w:bottom w:val="nil"/>
              <w:right w:val="nil"/>
            </w:tcBorders>
            <w:shd w:val="clear" w:color="auto" w:fill="auto"/>
            <w:noWrap/>
            <w:hideMark/>
          </w:tcPr>
          <w:p w14:paraId="07DF2AB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lastRenderedPageBreak/>
              <w:t> </w:t>
            </w:r>
          </w:p>
        </w:tc>
        <w:tc>
          <w:tcPr>
            <w:tcW w:w="1394" w:type="dxa"/>
            <w:tcBorders>
              <w:top w:val="nil"/>
              <w:left w:val="nil"/>
              <w:bottom w:val="nil"/>
              <w:right w:val="single" w:sz="4" w:space="0" w:color="000000"/>
            </w:tcBorders>
            <w:shd w:val="clear" w:color="auto" w:fill="auto"/>
            <w:noWrap/>
            <w:hideMark/>
          </w:tcPr>
          <w:p w14:paraId="1776ACB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single" w:sz="4" w:space="0" w:color="000000"/>
              <w:left w:val="nil"/>
              <w:bottom w:val="nil"/>
              <w:right w:val="single" w:sz="4" w:space="0" w:color="auto"/>
            </w:tcBorders>
            <w:shd w:val="clear" w:color="auto" w:fill="auto"/>
            <w:hideMark/>
          </w:tcPr>
          <w:p w14:paraId="68F69DEF" w14:textId="05A07D69" w:rsid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Port Mirroring</w:t>
            </w:r>
            <w:r w:rsidRPr="007F2E6E">
              <w:rPr>
                <w:rFonts w:ascii="Calibri" w:eastAsia="Times New Roman" w:hAnsi="Calibri" w:cs="Calibri"/>
                <w:sz w:val="20"/>
                <w:szCs w:val="20"/>
                <w:lang w:val="en-US"/>
              </w:rPr>
              <w:br/>
              <w:t>IGMP Snooping</w:t>
            </w:r>
            <w:r w:rsidRPr="007F2E6E">
              <w:rPr>
                <w:rFonts w:ascii="Calibri" w:eastAsia="Times New Roman" w:hAnsi="Calibri" w:cs="Calibri"/>
                <w:sz w:val="20"/>
                <w:szCs w:val="20"/>
                <w:lang w:val="en-US"/>
              </w:rPr>
              <w:br/>
              <w:t>IEE</w:t>
            </w:r>
            <w:r w:rsidR="00741250">
              <w:rPr>
                <w:rFonts w:ascii="Calibri" w:eastAsia="Times New Roman" w:hAnsi="Calibri" w:cs="Calibri"/>
                <w:sz w:val="20"/>
                <w:szCs w:val="20"/>
                <w:lang w:val="en-US"/>
              </w:rPr>
              <w:t xml:space="preserve">E 802.1X, MAB, y </w:t>
            </w:r>
            <w:proofErr w:type="spellStart"/>
            <w:r w:rsidR="00741250">
              <w:rPr>
                <w:rFonts w:ascii="Calibri" w:eastAsia="Times New Roman" w:hAnsi="Calibri" w:cs="Calibri"/>
                <w:sz w:val="20"/>
                <w:szCs w:val="20"/>
                <w:lang w:val="en-US"/>
              </w:rPr>
              <w:t>autenticacion</w:t>
            </w:r>
            <w:proofErr w:type="spellEnd"/>
            <w:r w:rsidR="00741250">
              <w:rPr>
                <w:rFonts w:ascii="Calibri" w:eastAsia="Times New Roman" w:hAnsi="Calibri" w:cs="Calibri"/>
                <w:sz w:val="20"/>
                <w:szCs w:val="20"/>
                <w:lang w:val="en-US"/>
              </w:rPr>
              <w:t xml:space="preserve"> </w:t>
            </w:r>
            <w:proofErr w:type="spellStart"/>
            <w:r w:rsidR="00741250">
              <w:rPr>
                <w:rFonts w:ascii="Calibri" w:eastAsia="Times New Roman" w:hAnsi="Calibri" w:cs="Calibri"/>
                <w:sz w:val="20"/>
                <w:szCs w:val="20"/>
                <w:lang w:val="en-US"/>
              </w:rPr>
              <w:t>h</w:t>
            </w:r>
            <w:r w:rsidRPr="007F2E6E">
              <w:rPr>
                <w:rFonts w:ascii="Calibri" w:eastAsia="Times New Roman" w:hAnsi="Calibri" w:cs="Calibri"/>
                <w:sz w:val="20"/>
                <w:szCs w:val="20"/>
                <w:lang w:val="en-US"/>
              </w:rPr>
              <w:t>ibrida</w:t>
            </w:r>
            <w:proofErr w:type="spellEnd"/>
            <w:r w:rsidRPr="007F2E6E">
              <w:rPr>
                <w:rFonts w:ascii="Calibri" w:eastAsia="Times New Roman" w:hAnsi="Calibri" w:cs="Calibri"/>
                <w:sz w:val="20"/>
                <w:szCs w:val="20"/>
                <w:lang w:val="en-US"/>
              </w:rPr>
              <w:br/>
              <w:t>ACL</w:t>
            </w:r>
            <w:r w:rsidRPr="007F2E6E">
              <w:rPr>
                <w:rFonts w:ascii="Calibri" w:eastAsia="Times New Roman" w:hAnsi="Calibri" w:cs="Calibri"/>
                <w:sz w:val="20"/>
                <w:szCs w:val="20"/>
                <w:lang w:val="en-US"/>
              </w:rPr>
              <w:br/>
              <w:t>Dynamic ARP Inspection</w:t>
            </w:r>
            <w:r w:rsidRPr="007F2E6E">
              <w:rPr>
                <w:rFonts w:ascii="Calibri" w:eastAsia="Times New Roman" w:hAnsi="Calibri" w:cs="Calibri"/>
                <w:sz w:val="20"/>
                <w:szCs w:val="20"/>
                <w:lang w:val="en-US"/>
              </w:rPr>
              <w:br/>
              <w:t>ARP</w:t>
            </w:r>
            <w:r w:rsidRPr="007F2E6E">
              <w:rPr>
                <w:rFonts w:ascii="Calibri" w:eastAsia="Times New Roman" w:hAnsi="Calibri" w:cs="Calibri"/>
                <w:sz w:val="20"/>
                <w:szCs w:val="20"/>
                <w:lang w:val="en-US"/>
              </w:rPr>
              <w:br/>
              <w:t xml:space="preserve">Per port </w:t>
            </w:r>
            <w:proofErr w:type="spellStart"/>
            <w:r w:rsidRPr="007F2E6E">
              <w:rPr>
                <w:rFonts w:ascii="Calibri" w:eastAsia="Times New Roman" w:hAnsi="Calibri" w:cs="Calibri"/>
                <w:sz w:val="20"/>
                <w:szCs w:val="20"/>
                <w:lang w:val="en-US"/>
              </w:rPr>
              <w:t>Vlan</w:t>
            </w:r>
            <w:proofErr w:type="spellEnd"/>
            <w:r w:rsidRPr="007F2E6E">
              <w:rPr>
                <w:rFonts w:ascii="Calibri" w:eastAsia="Times New Roman" w:hAnsi="Calibri" w:cs="Calibri"/>
                <w:sz w:val="20"/>
                <w:szCs w:val="20"/>
                <w:lang w:val="en-US"/>
              </w:rPr>
              <w:t xml:space="preserve"> Configuration</w:t>
            </w:r>
            <w:r w:rsidRPr="007F2E6E">
              <w:rPr>
                <w:rFonts w:ascii="Calibri" w:eastAsia="Times New Roman" w:hAnsi="Calibri" w:cs="Calibri"/>
                <w:sz w:val="20"/>
                <w:szCs w:val="20"/>
                <w:lang w:val="en-US"/>
              </w:rPr>
              <w:br/>
              <w:t>SNMP y SYSLOG</w:t>
            </w:r>
          </w:p>
          <w:p w14:paraId="3ECD849C" w14:textId="5815BE74" w:rsidR="00464CB3" w:rsidRPr="007F2E6E" w:rsidRDefault="00464CB3" w:rsidP="007F2E6E">
            <w:pPr>
              <w:spacing w:after="0" w:line="240" w:lineRule="auto"/>
              <w:rPr>
                <w:rFonts w:ascii="Calibri" w:eastAsia="Times New Roman" w:hAnsi="Calibri" w:cs="Calibri"/>
                <w:sz w:val="20"/>
                <w:szCs w:val="20"/>
                <w:lang w:val="en-US"/>
              </w:rPr>
            </w:pPr>
            <w:proofErr w:type="spellStart"/>
            <w:r>
              <w:rPr>
                <w:rFonts w:ascii="Arial Narrow" w:eastAsia="Times New Roman" w:hAnsi="Arial Narrow"/>
                <w:sz w:val="20"/>
                <w:szCs w:val="20"/>
                <w:lang w:val="en-US"/>
              </w:rPr>
              <w:t>Puertos</w:t>
            </w:r>
            <w:proofErr w:type="spellEnd"/>
            <w:r>
              <w:rPr>
                <w:rFonts w:ascii="Arial Narrow" w:eastAsia="Times New Roman" w:hAnsi="Arial Narrow"/>
                <w:sz w:val="20"/>
                <w:szCs w:val="20"/>
                <w:lang w:val="en-US"/>
              </w:rPr>
              <w:t xml:space="preserve"> POE</w:t>
            </w:r>
          </w:p>
        </w:tc>
        <w:tc>
          <w:tcPr>
            <w:tcW w:w="960" w:type="dxa"/>
            <w:tcBorders>
              <w:top w:val="nil"/>
              <w:left w:val="nil"/>
              <w:bottom w:val="single" w:sz="4" w:space="0" w:color="auto"/>
              <w:right w:val="single" w:sz="4" w:space="0" w:color="auto"/>
            </w:tcBorders>
            <w:shd w:val="clear" w:color="auto" w:fill="auto"/>
            <w:vAlign w:val="center"/>
            <w:hideMark/>
          </w:tcPr>
          <w:p w14:paraId="6D65261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C7437B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18B751F"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F3289F" w14:paraId="16BFC186" w14:textId="77777777" w:rsidTr="006C28E1">
        <w:trPr>
          <w:trHeight w:val="1785"/>
        </w:trPr>
        <w:tc>
          <w:tcPr>
            <w:tcW w:w="1006" w:type="dxa"/>
            <w:tcBorders>
              <w:top w:val="nil"/>
              <w:left w:val="single" w:sz="4" w:space="0" w:color="auto"/>
              <w:bottom w:val="nil"/>
              <w:right w:val="nil"/>
            </w:tcBorders>
            <w:shd w:val="clear" w:color="auto" w:fill="auto"/>
            <w:noWrap/>
            <w:hideMark/>
          </w:tcPr>
          <w:p w14:paraId="75B4973F"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2C1B52E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nil"/>
              <w:right w:val="single" w:sz="4" w:space="0" w:color="auto"/>
            </w:tcBorders>
            <w:shd w:val="clear" w:color="auto" w:fill="auto"/>
            <w:hideMark/>
          </w:tcPr>
          <w:p w14:paraId="2F487469" w14:textId="77777777"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 xml:space="preserve">802.1p Quality of Service, 8 colas </w:t>
            </w:r>
            <w:r w:rsidRPr="007F2E6E">
              <w:rPr>
                <w:rFonts w:ascii="Calibri" w:eastAsia="Times New Roman" w:hAnsi="Calibri" w:cs="Calibri"/>
                <w:sz w:val="20"/>
                <w:szCs w:val="20"/>
                <w:lang w:val="en-US"/>
              </w:rPr>
              <w:br/>
              <w:t xml:space="preserve">802.1Q VLAN y </w:t>
            </w:r>
            <w:proofErr w:type="spellStart"/>
            <w:r w:rsidRPr="007F2E6E">
              <w:rPr>
                <w:rFonts w:ascii="Calibri" w:eastAsia="Times New Roman" w:hAnsi="Calibri" w:cs="Calibri"/>
                <w:sz w:val="20"/>
                <w:szCs w:val="20"/>
                <w:lang w:val="en-US"/>
              </w:rPr>
              <w:t>truncales</w:t>
            </w:r>
            <w:proofErr w:type="spellEnd"/>
            <w:r w:rsidRPr="007F2E6E">
              <w:rPr>
                <w:rFonts w:ascii="Calibri" w:eastAsia="Times New Roman" w:hAnsi="Calibri" w:cs="Calibri"/>
                <w:sz w:val="20"/>
                <w:szCs w:val="20"/>
                <w:lang w:val="en-US"/>
              </w:rPr>
              <w:t xml:space="preserve"> para hasta  4,094 VLANs</w:t>
            </w:r>
            <w:r w:rsidRPr="007F2E6E">
              <w:rPr>
                <w:rFonts w:ascii="Calibri" w:eastAsia="Times New Roman" w:hAnsi="Calibri" w:cs="Calibri"/>
                <w:sz w:val="20"/>
                <w:szCs w:val="20"/>
                <w:lang w:val="en-US"/>
              </w:rPr>
              <w:br/>
              <w:t>802.1w, 802.1D Rapid Spanning Tree Protocol (RSTP, STP)</w:t>
            </w:r>
            <w:r w:rsidRPr="007F2E6E">
              <w:rPr>
                <w:rFonts w:ascii="Calibri" w:eastAsia="Times New Roman" w:hAnsi="Calibri" w:cs="Calibri"/>
                <w:sz w:val="20"/>
                <w:szCs w:val="20"/>
                <w:lang w:val="en-US"/>
              </w:rPr>
              <w:br/>
              <w:t>STP Enhancements: BPDU guard, Root guard, Loop guard, UDLD</w:t>
            </w:r>
            <w:r w:rsidRPr="007F2E6E">
              <w:rPr>
                <w:rFonts w:ascii="Calibri" w:eastAsia="Times New Roman" w:hAnsi="Calibri" w:cs="Calibri"/>
                <w:sz w:val="20"/>
                <w:szCs w:val="20"/>
                <w:lang w:val="en-US"/>
              </w:rPr>
              <w:br/>
              <w:t>Broadcast storm control</w:t>
            </w:r>
            <w:r w:rsidRPr="007F2E6E">
              <w:rPr>
                <w:rFonts w:ascii="Calibri" w:eastAsia="Times New Roman" w:hAnsi="Calibri" w:cs="Calibri"/>
                <w:sz w:val="20"/>
                <w:szCs w:val="20"/>
                <w:lang w:val="en-US"/>
              </w:rPr>
              <w:br/>
              <w:t>802.1ab (LLDP) (CDP)</w:t>
            </w:r>
            <w:r w:rsidRPr="007F2E6E">
              <w:rPr>
                <w:rFonts w:ascii="Calibri" w:eastAsia="Times New Roman" w:hAnsi="Calibri" w:cs="Calibri"/>
                <w:sz w:val="20"/>
                <w:szCs w:val="20"/>
                <w:lang w:val="en-US"/>
              </w:rPr>
              <w:br/>
              <w:t xml:space="preserve">802.3ad Link aggregation with up to 8 ports </w:t>
            </w:r>
            <w:proofErr w:type="spellStart"/>
            <w:r w:rsidRPr="007F2E6E">
              <w:rPr>
                <w:rFonts w:ascii="Calibri" w:eastAsia="Times New Roman" w:hAnsi="Calibri" w:cs="Calibri"/>
                <w:sz w:val="20"/>
                <w:szCs w:val="20"/>
                <w:lang w:val="en-US"/>
              </w:rPr>
              <w:t>por</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agregado</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Multichassis</w:t>
            </w:r>
            <w:proofErr w:type="spellEnd"/>
            <w:r w:rsidRPr="007F2E6E">
              <w:rPr>
                <w:rFonts w:ascii="Calibri" w:eastAsia="Times New Roman" w:hAnsi="Calibri" w:cs="Calibri"/>
                <w:sz w:val="20"/>
                <w:szCs w:val="20"/>
                <w:lang w:val="en-US"/>
              </w:rPr>
              <w:t xml:space="preserve"> aggregates</w:t>
            </w:r>
          </w:p>
        </w:tc>
        <w:tc>
          <w:tcPr>
            <w:tcW w:w="960" w:type="dxa"/>
            <w:tcBorders>
              <w:top w:val="nil"/>
              <w:left w:val="nil"/>
              <w:bottom w:val="single" w:sz="4" w:space="0" w:color="auto"/>
              <w:right w:val="single" w:sz="4" w:space="0" w:color="auto"/>
            </w:tcBorders>
            <w:shd w:val="clear" w:color="auto" w:fill="auto"/>
            <w:vAlign w:val="center"/>
            <w:hideMark/>
          </w:tcPr>
          <w:p w14:paraId="09A6A9B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9CA064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65FDD7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F3289F" w14:paraId="6BA954DC" w14:textId="77777777" w:rsidTr="006C28E1">
        <w:trPr>
          <w:trHeight w:val="2040"/>
        </w:trPr>
        <w:tc>
          <w:tcPr>
            <w:tcW w:w="1006" w:type="dxa"/>
            <w:tcBorders>
              <w:top w:val="nil"/>
              <w:left w:val="single" w:sz="4" w:space="0" w:color="auto"/>
              <w:bottom w:val="nil"/>
              <w:right w:val="nil"/>
            </w:tcBorders>
            <w:shd w:val="clear" w:color="auto" w:fill="auto"/>
            <w:hideMark/>
          </w:tcPr>
          <w:p w14:paraId="556FFA5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43E47C9B"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2F8D1057" w14:textId="77777777" w:rsidR="007F2E6E" w:rsidRPr="007F2E6E" w:rsidRDefault="007F2E6E" w:rsidP="007F2E6E">
            <w:pPr>
              <w:spacing w:after="0" w:line="240" w:lineRule="auto"/>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soportado</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en</w:t>
            </w:r>
            <w:proofErr w:type="spellEnd"/>
            <w:r w:rsidRPr="007F2E6E">
              <w:rPr>
                <w:rFonts w:ascii="Calibri" w:eastAsia="Times New Roman" w:hAnsi="Calibri" w:cs="Calibri"/>
                <w:sz w:val="20"/>
                <w:szCs w:val="20"/>
                <w:lang w:val="en-US"/>
              </w:rPr>
              <w:t xml:space="preserve">  stacked switches</w:t>
            </w:r>
            <w:r w:rsidRPr="007F2E6E">
              <w:rPr>
                <w:rFonts w:ascii="Calibri" w:eastAsia="Times New Roman" w:hAnsi="Calibri" w:cs="Calibri"/>
                <w:sz w:val="20"/>
                <w:szCs w:val="20"/>
                <w:lang w:val="en-US"/>
              </w:rPr>
              <w:br/>
              <w:t>Port mirroring</w:t>
            </w:r>
            <w:r w:rsidRPr="007F2E6E">
              <w:rPr>
                <w:rFonts w:ascii="Calibri" w:eastAsia="Times New Roman" w:hAnsi="Calibri" w:cs="Calibri"/>
                <w:sz w:val="20"/>
                <w:szCs w:val="20"/>
                <w:lang w:val="en-US"/>
              </w:rPr>
              <w:br/>
              <w:t>IGMP snooping for multicast filtering</w:t>
            </w:r>
            <w:r w:rsidRPr="007F2E6E">
              <w:rPr>
                <w:rFonts w:ascii="Calibri" w:eastAsia="Times New Roman" w:hAnsi="Calibri" w:cs="Calibri"/>
                <w:sz w:val="20"/>
                <w:szCs w:val="20"/>
                <w:lang w:val="en-US"/>
              </w:rPr>
              <w:br/>
              <w:t>MAC Forwarding Entries: 32K</w:t>
            </w:r>
            <w:r w:rsidRPr="007F2E6E">
              <w:rPr>
                <w:rFonts w:ascii="Calibri" w:eastAsia="Times New Roman" w:hAnsi="Calibri" w:cs="Calibri"/>
                <w:sz w:val="20"/>
                <w:szCs w:val="20"/>
                <w:lang w:val="en-US"/>
              </w:rPr>
              <w:br/>
              <w:t>Static routing, OSFPv2 (with support for up to 16 ECMP Routes)</w:t>
            </w:r>
            <w:r w:rsidRPr="007F2E6E">
              <w:rPr>
                <w:rFonts w:ascii="Calibri" w:eastAsia="Times New Roman" w:hAnsi="Calibri" w:cs="Calibri"/>
                <w:sz w:val="20"/>
                <w:szCs w:val="20"/>
                <w:lang w:val="en-US"/>
              </w:rPr>
              <w:br/>
              <w:t>Multicast routing [PIM-ASM]</w:t>
            </w:r>
            <w:r w:rsidRPr="007F2E6E">
              <w:rPr>
                <w:rFonts w:ascii="Calibri" w:eastAsia="Times New Roman" w:hAnsi="Calibri" w:cs="Calibri"/>
                <w:sz w:val="20"/>
                <w:szCs w:val="20"/>
                <w:lang w:val="en-US"/>
              </w:rPr>
              <w:br/>
              <w:t>Warm Spare (VRRP)</w:t>
            </w:r>
            <w:r w:rsidRPr="007F2E6E">
              <w:rPr>
                <w:rFonts w:ascii="Calibri" w:eastAsia="Times New Roman" w:hAnsi="Calibri" w:cs="Calibri"/>
                <w:sz w:val="20"/>
                <w:szCs w:val="20"/>
                <w:lang w:val="en-US"/>
              </w:rPr>
              <w:br/>
              <w:t>DHCP Server, DHCP Relay</w:t>
            </w:r>
          </w:p>
        </w:tc>
        <w:tc>
          <w:tcPr>
            <w:tcW w:w="960" w:type="dxa"/>
            <w:tcBorders>
              <w:top w:val="nil"/>
              <w:left w:val="nil"/>
              <w:bottom w:val="single" w:sz="4" w:space="0" w:color="auto"/>
              <w:right w:val="single" w:sz="4" w:space="0" w:color="auto"/>
            </w:tcBorders>
            <w:shd w:val="clear" w:color="auto" w:fill="auto"/>
            <w:noWrap/>
            <w:hideMark/>
          </w:tcPr>
          <w:p w14:paraId="51B89EC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2AF91C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4787190"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427467CE" w14:textId="77777777" w:rsidTr="006C28E1">
        <w:trPr>
          <w:trHeight w:val="1275"/>
        </w:trPr>
        <w:tc>
          <w:tcPr>
            <w:tcW w:w="1006" w:type="dxa"/>
            <w:tcBorders>
              <w:top w:val="nil"/>
              <w:left w:val="single" w:sz="4" w:space="0" w:color="auto"/>
              <w:bottom w:val="nil"/>
              <w:right w:val="nil"/>
            </w:tcBorders>
            <w:shd w:val="clear" w:color="auto" w:fill="auto"/>
            <w:hideMark/>
          </w:tcPr>
          <w:p w14:paraId="5A297AE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000000"/>
            </w:tcBorders>
            <w:shd w:val="clear" w:color="auto" w:fill="auto"/>
            <w:hideMark/>
          </w:tcPr>
          <w:p w14:paraId="045DAB7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1886E39F" w14:textId="19A96442"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contar con la capacidad de ser administrados de manera centralizada a </w:t>
            </w:r>
            <w:r w:rsidRPr="007F2E6E">
              <w:rPr>
                <w:rFonts w:ascii="Calibri" w:eastAsia="Times New Roman" w:hAnsi="Calibri" w:cs="Calibri"/>
                <w:sz w:val="20"/>
                <w:szCs w:val="20"/>
                <w:lang w:val="es-ES"/>
              </w:rPr>
              <w:t>través</w:t>
            </w:r>
            <w:r w:rsidR="007F2E6E" w:rsidRPr="007F2E6E">
              <w:rPr>
                <w:rFonts w:ascii="Calibri" w:eastAsia="Times New Roman" w:hAnsi="Calibri" w:cs="Calibri"/>
                <w:sz w:val="20"/>
                <w:szCs w:val="20"/>
                <w:lang w:val="es-ES"/>
              </w:rPr>
              <w:t xml:space="preserve"> de una consola basada en la nube, con la capacidad de aprovisionar puertos con seguridad, calidad de servicio, </w:t>
            </w:r>
            <w:r w:rsidRPr="007F2E6E">
              <w:rPr>
                <w:rFonts w:ascii="Calibri" w:eastAsia="Times New Roman" w:hAnsi="Calibri" w:cs="Calibri"/>
                <w:sz w:val="20"/>
                <w:szCs w:val="20"/>
                <w:lang w:val="es-ES"/>
              </w:rPr>
              <w:t>creación</w:t>
            </w:r>
            <w:r w:rsidR="007F2E6E" w:rsidRPr="007F2E6E">
              <w:rPr>
                <w:rFonts w:ascii="Calibri" w:eastAsia="Times New Roman" w:hAnsi="Calibri" w:cs="Calibri"/>
                <w:sz w:val="20"/>
                <w:szCs w:val="20"/>
                <w:lang w:val="es-ES"/>
              </w:rPr>
              <w:t xml:space="preserve"> de </w:t>
            </w:r>
            <w:proofErr w:type="spellStart"/>
            <w:r w:rsidR="007F2E6E" w:rsidRPr="007F2E6E">
              <w:rPr>
                <w:rFonts w:ascii="Calibri" w:eastAsia="Times New Roman" w:hAnsi="Calibri" w:cs="Calibri"/>
                <w:sz w:val="20"/>
                <w:szCs w:val="20"/>
                <w:lang w:val="es-ES"/>
              </w:rPr>
              <w:t>templates</w:t>
            </w:r>
            <w:proofErr w:type="spellEnd"/>
            <w:r w:rsidR="007F2E6E" w:rsidRPr="007F2E6E">
              <w:rPr>
                <w:rFonts w:ascii="Calibri" w:eastAsia="Times New Roman" w:hAnsi="Calibri" w:cs="Calibri"/>
                <w:sz w:val="20"/>
                <w:szCs w:val="20"/>
                <w:lang w:val="es-ES"/>
              </w:rPr>
              <w:t xml:space="preserve"> para aprovisionar los </w:t>
            </w:r>
            <w:proofErr w:type="spellStart"/>
            <w:r w:rsidR="007F2E6E" w:rsidRPr="007F2E6E">
              <w:rPr>
                <w:rFonts w:ascii="Calibri" w:eastAsia="Times New Roman" w:hAnsi="Calibri" w:cs="Calibri"/>
                <w:sz w:val="20"/>
                <w:szCs w:val="20"/>
                <w:lang w:val="es-ES"/>
              </w:rPr>
              <w:t>switches</w:t>
            </w:r>
            <w:proofErr w:type="spellEnd"/>
            <w:r w:rsidR="007F2E6E" w:rsidRPr="007F2E6E">
              <w:rPr>
                <w:rFonts w:ascii="Calibri" w:eastAsia="Times New Roman" w:hAnsi="Calibri" w:cs="Calibri"/>
                <w:sz w:val="20"/>
                <w:szCs w:val="20"/>
                <w:lang w:val="es-ES"/>
              </w:rPr>
              <w:t xml:space="preserve"> de manera  </w:t>
            </w:r>
            <w:r w:rsidRPr="007F2E6E">
              <w:rPr>
                <w:rFonts w:ascii="Calibri" w:eastAsia="Times New Roman" w:hAnsi="Calibri" w:cs="Calibri"/>
                <w:sz w:val="20"/>
                <w:szCs w:val="20"/>
                <w:lang w:val="es-ES"/>
              </w:rPr>
              <w:t>automática</w:t>
            </w:r>
            <w:r w:rsidR="007F2E6E" w:rsidRPr="007F2E6E">
              <w:rPr>
                <w:rFonts w:ascii="Calibri" w:eastAsia="Times New Roman" w:hAnsi="Calibri" w:cs="Calibri"/>
                <w:sz w:val="20"/>
                <w:szCs w:val="20"/>
                <w:lang w:val="es-ES"/>
              </w:rPr>
              <w:t xml:space="preserve">. </w:t>
            </w:r>
            <w:r w:rsidRPr="007F2E6E">
              <w:rPr>
                <w:rFonts w:ascii="Calibri" w:eastAsia="Times New Roman" w:hAnsi="Calibri" w:cs="Calibri"/>
                <w:sz w:val="20"/>
                <w:szCs w:val="20"/>
                <w:lang w:val="es-ES"/>
              </w:rPr>
              <w:t>Además</w:t>
            </w:r>
            <w:r w:rsidR="007F2E6E" w:rsidRPr="007F2E6E">
              <w:rPr>
                <w:rFonts w:ascii="Calibri" w:eastAsia="Times New Roman" w:hAnsi="Calibri" w:cs="Calibri"/>
                <w:sz w:val="20"/>
                <w:szCs w:val="20"/>
                <w:lang w:val="es-ES"/>
              </w:rPr>
              <w:t xml:space="preserve"> de contar con la capacidad de ser visualizados en diferentes ubicaciones en la misma consola, e integrarse con equipos de seguridad de la misma marca.</w:t>
            </w:r>
            <w:r w:rsidR="007F2E6E" w:rsidRPr="007F2E6E">
              <w:rPr>
                <w:rFonts w:ascii="Calibri" w:eastAsia="Times New Roman" w:hAnsi="Calibri" w:cs="Calibri"/>
                <w:sz w:val="20"/>
                <w:szCs w:val="20"/>
                <w:lang w:val="es-ES"/>
              </w:rPr>
              <w:br/>
              <w:t xml:space="preserve">Los </w:t>
            </w:r>
            <w:proofErr w:type="spellStart"/>
            <w:r w:rsidR="007F2E6E" w:rsidRPr="007F2E6E">
              <w:rPr>
                <w:rFonts w:ascii="Calibri" w:eastAsia="Times New Roman" w:hAnsi="Calibri" w:cs="Calibri"/>
                <w:sz w:val="20"/>
                <w:szCs w:val="20"/>
                <w:lang w:val="es-ES"/>
              </w:rPr>
              <w:t>switches</w:t>
            </w:r>
            <w:proofErr w:type="spellEnd"/>
            <w:r w:rsidR="007F2E6E" w:rsidRPr="007F2E6E">
              <w:rPr>
                <w:rFonts w:ascii="Calibri" w:eastAsia="Times New Roman" w:hAnsi="Calibri" w:cs="Calibri"/>
                <w:sz w:val="20"/>
                <w:szCs w:val="20"/>
                <w:lang w:val="es-ES"/>
              </w:rPr>
              <w:t xml:space="preserve"> </w:t>
            </w: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ser de la misma marca que la </w:t>
            </w:r>
            <w:r w:rsidRPr="007F2E6E">
              <w:rPr>
                <w:rFonts w:ascii="Calibri" w:eastAsia="Times New Roman" w:hAnsi="Calibri" w:cs="Calibri"/>
                <w:sz w:val="20"/>
                <w:szCs w:val="20"/>
                <w:lang w:val="es-ES"/>
              </w:rPr>
              <w:t>solución</w:t>
            </w:r>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hiperconvergente</w:t>
            </w:r>
            <w:proofErr w:type="spellEnd"/>
            <w:r w:rsidR="007F2E6E" w:rsidRPr="007F2E6E">
              <w:rPr>
                <w:rFonts w:ascii="Calibri" w:eastAsia="Times New Roman" w:hAnsi="Calibri" w:cs="Calibri"/>
                <w:sz w:val="20"/>
                <w:szCs w:val="20"/>
                <w:lang w:val="es-ES"/>
              </w:rPr>
              <w:t xml:space="preserve"> y el soporte </w:t>
            </w:r>
            <w:r w:rsidRPr="007F2E6E">
              <w:rPr>
                <w:rFonts w:ascii="Calibri" w:eastAsia="Times New Roman" w:hAnsi="Calibri" w:cs="Calibri"/>
                <w:sz w:val="20"/>
                <w:szCs w:val="20"/>
                <w:lang w:val="es-ES"/>
              </w:rPr>
              <w:t>será</w:t>
            </w:r>
            <w:r w:rsidR="007F2E6E" w:rsidRPr="007F2E6E">
              <w:rPr>
                <w:rFonts w:ascii="Calibri" w:eastAsia="Times New Roman" w:hAnsi="Calibri" w:cs="Calibri"/>
                <w:sz w:val="20"/>
                <w:szCs w:val="20"/>
                <w:lang w:val="es-ES"/>
              </w:rPr>
              <w:t xml:space="preserve"> dado por el mismo fabricante</w:t>
            </w:r>
          </w:p>
        </w:tc>
        <w:tc>
          <w:tcPr>
            <w:tcW w:w="960" w:type="dxa"/>
            <w:tcBorders>
              <w:top w:val="nil"/>
              <w:left w:val="nil"/>
              <w:bottom w:val="single" w:sz="4" w:space="0" w:color="auto"/>
              <w:right w:val="single" w:sz="4" w:space="0" w:color="auto"/>
            </w:tcBorders>
            <w:shd w:val="clear" w:color="auto" w:fill="auto"/>
            <w:noWrap/>
            <w:hideMark/>
          </w:tcPr>
          <w:p w14:paraId="09D70EE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A625F2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AE8077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A36B83E" w14:textId="77777777" w:rsidTr="006C28E1">
        <w:trPr>
          <w:trHeight w:val="1530"/>
        </w:trPr>
        <w:tc>
          <w:tcPr>
            <w:tcW w:w="1006" w:type="dxa"/>
            <w:tcBorders>
              <w:top w:val="nil"/>
              <w:left w:val="single" w:sz="4" w:space="0" w:color="auto"/>
              <w:bottom w:val="single" w:sz="4" w:space="0" w:color="auto"/>
              <w:right w:val="nil"/>
            </w:tcBorders>
            <w:shd w:val="clear" w:color="auto" w:fill="auto"/>
            <w:hideMark/>
          </w:tcPr>
          <w:p w14:paraId="06BF2D6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single" w:sz="4" w:space="0" w:color="auto"/>
              <w:right w:val="single" w:sz="4" w:space="0" w:color="000000"/>
            </w:tcBorders>
            <w:shd w:val="clear" w:color="auto" w:fill="auto"/>
            <w:hideMark/>
          </w:tcPr>
          <w:p w14:paraId="6F3E24B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3E130E7E" w14:textId="78DC51D9" w:rsidR="007F2E6E" w:rsidRPr="007F2E6E" w:rsidRDefault="007F2E6E"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 xml:space="preserve">La solución ofertada </w:t>
            </w:r>
            <w:r w:rsidR="0054223D" w:rsidRPr="007F2E6E">
              <w:rPr>
                <w:rFonts w:ascii="Calibri" w:eastAsia="Times New Roman" w:hAnsi="Calibri" w:cs="Calibri"/>
                <w:sz w:val="20"/>
                <w:szCs w:val="20"/>
                <w:lang w:val="es-ES"/>
              </w:rPr>
              <w:t>deberá</w:t>
            </w:r>
            <w:r w:rsidRPr="007F2E6E">
              <w:rPr>
                <w:rFonts w:ascii="Calibri" w:eastAsia="Times New Roman" w:hAnsi="Calibri" w:cs="Calibri"/>
                <w:sz w:val="20"/>
                <w:szCs w:val="20"/>
                <w:lang w:val="es-ES"/>
              </w:rPr>
              <w:t xml:space="preserve"> soportar soluciones de seguridad basadas en la nube propias de la misma marca ofertada</w:t>
            </w:r>
            <w:r w:rsidRPr="007F2E6E">
              <w:rPr>
                <w:rFonts w:ascii="Calibri" w:eastAsia="Times New Roman" w:hAnsi="Calibri" w:cs="Calibri"/>
                <w:sz w:val="20"/>
                <w:szCs w:val="20"/>
                <w:lang w:val="es-ES"/>
              </w:rPr>
              <w:br/>
              <w:t xml:space="preserve">Los equipos ofertados </w:t>
            </w:r>
            <w:r w:rsidR="0054223D" w:rsidRPr="007F2E6E">
              <w:rPr>
                <w:rFonts w:ascii="Calibri" w:eastAsia="Times New Roman" w:hAnsi="Calibri" w:cs="Calibri"/>
                <w:sz w:val="20"/>
                <w:szCs w:val="20"/>
                <w:lang w:val="es-ES"/>
              </w:rPr>
              <w:t>deberán</w:t>
            </w:r>
            <w:r w:rsidRPr="007F2E6E">
              <w:rPr>
                <w:rFonts w:ascii="Calibri" w:eastAsia="Times New Roman" w:hAnsi="Calibri" w:cs="Calibri"/>
                <w:sz w:val="20"/>
                <w:szCs w:val="20"/>
                <w:lang w:val="es-ES"/>
              </w:rPr>
              <w:t xml:space="preserve"> tener la capacidad de apilarse entre ellos "</w:t>
            </w:r>
            <w:proofErr w:type="spellStart"/>
            <w:r w:rsidRPr="007F2E6E">
              <w:rPr>
                <w:rFonts w:ascii="Calibri" w:eastAsia="Times New Roman" w:hAnsi="Calibri" w:cs="Calibri"/>
                <w:sz w:val="20"/>
                <w:szCs w:val="20"/>
                <w:lang w:val="es-ES"/>
              </w:rPr>
              <w:t>stacking</w:t>
            </w:r>
            <w:proofErr w:type="spellEnd"/>
            <w:r w:rsidRPr="007F2E6E">
              <w:rPr>
                <w:rFonts w:ascii="Calibri" w:eastAsia="Times New Roman" w:hAnsi="Calibri" w:cs="Calibri"/>
                <w:sz w:val="20"/>
                <w:szCs w:val="20"/>
                <w:lang w:val="es-ES"/>
              </w:rPr>
              <w:t>" sin utilizar puertos de red para dicha función</w:t>
            </w:r>
            <w:r w:rsidRPr="007F2E6E">
              <w:rPr>
                <w:rFonts w:ascii="Calibri" w:eastAsia="Times New Roman" w:hAnsi="Calibri" w:cs="Calibri"/>
                <w:sz w:val="20"/>
                <w:szCs w:val="20"/>
                <w:lang w:val="es-ES"/>
              </w:rPr>
              <w:br/>
              <w:t xml:space="preserve">La solución </w:t>
            </w:r>
            <w:r w:rsidR="0054223D" w:rsidRPr="007F2E6E">
              <w:rPr>
                <w:rFonts w:ascii="Calibri" w:eastAsia="Times New Roman" w:hAnsi="Calibri" w:cs="Calibri"/>
                <w:sz w:val="20"/>
                <w:szCs w:val="20"/>
                <w:lang w:val="es-ES"/>
              </w:rPr>
              <w:t>deberá</w:t>
            </w:r>
            <w:r w:rsidRPr="007F2E6E">
              <w:rPr>
                <w:rFonts w:ascii="Calibri" w:eastAsia="Times New Roman" w:hAnsi="Calibri" w:cs="Calibri"/>
                <w:sz w:val="20"/>
                <w:szCs w:val="20"/>
                <w:lang w:val="es-ES"/>
              </w:rPr>
              <w:t xml:space="preserve"> soportar </w:t>
            </w:r>
            <w:r w:rsidR="0054223D" w:rsidRPr="007F2E6E">
              <w:rPr>
                <w:rFonts w:ascii="Calibri" w:eastAsia="Times New Roman" w:hAnsi="Calibri" w:cs="Calibri"/>
                <w:sz w:val="20"/>
                <w:szCs w:val="20"/>
                <w:lang w:val="es-ES"/>
              </w:rPr>
              <w:t>geolocalización</w:t>
            </w:r>
            <w:r w:rsidRPr="007F2E6E">
              <w:rPr>
                <w:rFonts w:ascii="Calibri" w:eastAsia="Times New Roman" w:hAnsi="Calibri" w:cs="Calibri"/>
                <w:sz w:val="20"/>
                <w:szCs w:val="20"/>
                <w:lang w:val="es-ES"/>
              </w:rPr>
              <w:t xml:space="preserve"> de los equipos, monitoreo en tiempo real del </w:t>
            </w:r>
            <w:r w:rsidR="0054223D" w:rsidRPr="007F2E6E">
              <w:rPr>
                <w:rFonts w:ascii="Calibri" w:eastAsia="Times New Roman" w:hAnsi="Calibri" w:cs="Calibri"/>
                <w:sz w:val="20"/>
                <w:szCs w:val="20"/>
                <w:lang w:val="es-ES"/>
              </w:rPr>
              <w:t>tráfico</w:t>
            </w:r>
            <w:r w:rsidRPr="007F2E6E">
              <w:rPr>
                <w:rFonts w:ascii="Calibri" w:eastAsia="Times New Roman" w:hAnsi="Calibri" w:cs="Calibri"/>
                <w:sz w:val="20"/>
                <w:szCs w:val="20"/>
                <w:lang w:val="es-ES"/>
              </w:rPr>
              <w:t xml:space="preserve"> de red </w:t>
            </w:r>
            <w:r w:rsidR="0054223D" w:rsidRPr="007F2E6E">
              <w:rPr>
                <w:rFonts w:ascii="Calibri" w:eastAsia="Times New Roman" w:hAnsi="Calibri" w:cs="Calibri"/>
                <w:sz w:val="20"/>
                <w:szCs w:val="20"/>
                <w:lang w:val="es-ES"/>
              </w:rPr>
              <w:t>así</w:t>
            </w:r>
            <w:r w:rsidRPr="007F2E6E">
              <w:rPr>
                <w:rFonts w:ascii="Calibri" w:eastAsia="Times New Roman" w:hAnsi="Calibri" w:cs="Calibri"/>
                <w:sz w:val="20"/>
                <w:szCs w:val="20"/>
                <w:lang w:val="es-ES"/>
              </w:rPr>
              <w:t xml:space="preserve"> como capacidad de entregar reportes de las actividades en la misma</w:t>
            </w:r>
            <w:r w:rsidRPr="007F2E6E">
              <w:rPr>
                <w:rFonts w:ascii="Calibri" w:eastAsia="Times New Roman" w:hAnsi="Calibri" w:cs="Calibri"/>
                <w:sz w:val="20"/>
                <w:szCs w:val="20"/>
                <w:lang w:val="es-ES"/>
              </w:rPr>
              <w:br/>
              <w:t>La solución propuesta debe garantizar las actualizaciones sin interrupciones en el servicio de red</w:t>
            </w:r>
          </w:p>
        </w:tc>
        <w:tc>
          <w:tcPr>
            <w:tcW w:w="960" w:type="dxa"/>
            <w:tcBorders>
              <w:top w:val="nil"/>
              <w:left w:val="nil"/>
              <w:bottom w:val="single" w:sz="4" w:space="0" w:color="auto"/>
              <w:right w:val="single" w:sz="4" w:space="0" w:color="auto"/>
            </w:tcBorders>
            <w:shd w:val="clear" w:color="auto" w:fill="auto"/>
            <w:vAlign w:val="center"/>
            <w:hideMark/>
          </w:tcPr>
          <w:p w14:paraId="7C1FD06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6B8B47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94D6C0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9150B05" w14:textId="77777777" w:rsidTr="006C28E1">
        <w:trPr>
          <w:trHeight w:val="255"/>
        </w:trPr>
        <w:tc>
          <w:tcPr>
            <w:tcW w:w="1006" w:type="dxa"/>
            <w:tcBorders>
              <w:top w:val="nil"/>
              <w:left w:val="single" w:sz="4" w:space="0" w:color="auto"/>
              <w:bottom w:val="nil"/>
              <w:right w:val="nil"/>
            </w:tcBorders>
            <w:shd w:val="clear" w:color="auto" w:fill="auto"/>
            <w:hideMark/>
          </w:tcPr>
          <w:p w14:paraId="7046D89E"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lastRenderedPageBreak/>
              <w:t>Concepto</w:t>
            </w:r>
            <w:proofErr w:type="spellEnd"/>
          </w:p>
        </w:tc>
        <w:tc>
          <w:tcPr>
            <w:tcW w:w="1394" w:type="dxa"/>
            <w:tcBorders>
              <w:top w:val="nil"/>
              <w:left w:val="single" w:sz="4" w:space="0" w:color="auto"/>
              <w:bottom w:val="single" w:sz="4" w:space="0" w:color="auto"/>
              <w:right w:val="single" w:sz="4" w:space="0" w:color="auto"/>
            </w:tcBorders>
            <w:shd w:val="clear" w:color="auto" w:fill="auto"/>
            <w:hideMark/>
          </w:tcPr>
          <w:p w14:paraId="68F12B25"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000000"/>
              <w:right w:val="single" w:sz="4" w:space="0" w:color="auto"/>
            </w:tcBorders>
            <w:shd w:val="clear" w:color="auto" w:fill="auto"/>
            <w:hideMark/>
          </w:tcPr>
          <w:p w14:paraId="07110D20"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Equipo Informático y/o de Comunicaciones</w:t>
            </w:r>
          </w:p>
        </w:tc>
        <w:tc>
          <w:tcPr>
            <w:tcW w:w="960" w:type="dxa"/>
            <w:tcBorders>
              <w:top w:val="nil"/>
              <w:left w:val="nil"/>
              <w:bottom w:val="single" w:sz="4" w:space="0" w:color="auto"/>
              <w:right w:val="single" w:sz="4" w:space="0" w:color="auto"/>
            </w:tcBorders>
            <w:shd w:val="clear" w:color="auto" w:fill="auto"/>
            <w:vAlign w:val="bottom"/>
            <w:hideMark/>
          </w:tcPr>
          <w:p w14:paraId="3431409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6086E08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tcBorders>
              <w:top w:val="nil"/>
              <w:left w:val="nil"/>
              <w:bottom w:val="single" w:sz="4" w:space="0" w:color="auto"/>
              <w:right w:val="single" w:sz="4" w:space="0" w:color="auto"/>
            </w:tcBorders>
            <w:shd w:val="clear" w:color="auto" w:fill="auto"/>
            <w:noWrap/>
            <w:hideMark/>
          </w:tcPr>
          <w:p w14:paraId="315F88E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135BF059"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14:paraId="7754A29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14</w:t>
            </w:r>
          </w:p>
        </w:tc>
        <w:tc>
          <w:tcPr>
            <w:tcW w:w="1394" w:type="dxa"/>
            <w:tcBorders>
              <w:top w:val="nil"/>
              <w:left w:val="nil"/>
              <w:bottom w:val="single" w:sz="4" w:space="0" w:color="000000"/>
              <w:right w:val="nil"/>
            </w:tcBorders>
            <w:shd w:val="clear" w:color="auto" w:fill="auto"/>
            <w:noWrap/>
            <w:hideMark/>
          </w:tcPr>
          <w:p w14:paraId="04EF858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17</w:t>
            </w:r>
          </w:p>
        </w:tc>
        <w:tc>
          <w:tcPr>
            <w:tcW w:w="5160" w:type="dxa"/>
            <w:tcBorders>
              <w:top w:val="nil"/>
              <w:left w:val="single" w:sz="4" w:space="0" w:color="000000"/>
              <w:bottom w:val="single" w:sz="4" w:space="0" w:color="000000"/>
              <w:right w:val="single" w:sz="4" w:space="0" w:color="auto"/>
            </w:tcBorders>
            <w:shd w:val="clear" w:color="auto" w:fill="auto"/>
            <w:hideMark/>
          </w:tcPr>
          <w:p w14:paraId="73E1744F"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r w:rsidRPr="007F2E6E">
              <w:rPr>
                <w:rFonts w:ascii="Calibri" w:eastAsia="Times New Roman" w:hAnsi="Calibri" w:cs="Calibri"/>
                <w:b/>
                <w:bCs/>
                <w:sz w:val="20"/>
                <w:szCs w:val="20"/>
                <w:lang w:val="en-US"/>
              </w:rPr>
              <w:t>SWITCHES ACCESO 48 PUERTOS</w:t>
            </w:r>
          </w:p>
        </w:tc>
        <w:tc>
          <w:tcPr>
            <w:tcW w:w="960" w:type="dxa"/>
            <w:tcBorders>
              <w:top w:val="nil"/>
              <w:left w:val="nil"/>
              <w:bottom w:val="single" w:sz="4" w:space="0" w:color="auto"/>
              <w:right w:val="single" w:sz="4" w:space="0" w:color="auto"/>
            </w:tcBorders>
            <w:shd w:val="clear" w:color="auto" w:fill="auto"/>
            <w:vAlign w:val="center"/>
            <w:hideMark/>
          </w:tcPr>
          <w:p w14:paraId="2B3801B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EA6D5F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tcBorders>
              <w:top w:val="nil"/>
              <w:left w:val="nil"/>
              <w:bottom w:val="single" w:sz="4" w:space="0" w:color="auto"/>
              <w:right w:val="single" w:sz="4" w:space="0" w:color="auto"/>
            </w:tcBorders>
            <w:shd w:val="clear" w:color="auto" w:fill="auto"/>
            <w:noWrap/>
            <w:hideMark/>
          </w:tcPr>
          <w:p w14:paraId="016B7B0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r>
      <w:tr w:rsidR="007F2E6E" w:rsidRPr="007F2E6E" w14:paraId="7E1CDF51" w14:textId="77777777" w:rsidTr="006C28E1">
        <w:trPr>
          <w:trHeight w:val="255"/>
        </w:trPr>
        <w:tc>
          <w:tcPr>
            <w:tcW w:w="1006" w:type="dxa"/>
            <w:tcBorders>
              <w:top w:val="nil"/>
              <w:left w:val="single" w:sz="4" w:space="0" w:color="auto"/>
              <w:bottom w:val="nil"/>
              <w:right w:val="nil"/>
            </w:tcBorders>
            <w:shd w:val="clear" w:color="auto" w:fill="auto"/>
            <w:noWrap/>
            <w:hideMark/>
          </w:tcPr>
          <w:p w14:paraId="4920454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760E6395"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210F48DC" w14:textId="77777777" w:rsidR="007F2E6E" w:rsidRPr="007F2E6E" w:rsidRDefault="007F2E6E" w:rsidP="007F2E6E">
            <w:pPr>
              <w:spacing w:after="0" w:line="240" w:lineRule="auto"/>
              <w:jc w:val="center"/>
              <w:rPr>
                <w:rFonts w:ascii="Calibri" w:eastAsia="Times New Roman" w:hAnsi="Calibri" w:cs="Calibri"/>
                <w:sz w:val="20"/>
                <w:szCs w:val="20"/>
                <w:lang w:val="en-US"/>
              </w:rPr>
            </w:pPr>
            <w:proofErr w:type="spellStart"/>
            <w:r w:rsidRPr="007F2E6E">
              <w:rPr>
                <w:rFonts w:ascii="Calibri" w:eastAsia="Times New Roman" w:hAnsi="Calibri" w:cs="Calibri"/>
                <w:sz w:val="20"/>
                <w:szCs w:val="20"/>
                <w:lang w:val="en-US"/>
              </w:rPr>
              <w:t>Características</w:t>
            </w:r>
            <w:proofErr w:type="spellEnd"/>
            <w:r w:rsidRPr="007F2E6E">
              <w:rPr>
                <w:rFonts w:ascii="Calibri" w:eastAsia="Times New Roman" w:hAnsi="Calibri" w:cs="Calibri"/>
                <w:sz w:val="20"/>
                <w:szCs w:val="20"/>
                <w:lang w:val="en-US"/>
              </w:rPr>
              <w:t>:</w:t>
            </w:r>
          </w:p>
        </w:tc>
        <w:tc>
          <w:tcPr>
            <w:tcW w:w="960" w:type="dxa"/>
            <w:tcBorders>
              <w:top w:val="nil"/>
              <w:left w:val="nil"/>
              <w:bottom w:val="single" w:sz="4" w:space="0" w:color="auto"/>
              <w:right w:val="single" w:sz="4" w:space="0" w:color="auto"/>
            </w:tcBorders>
            <w:shd w:val="clear" w:color="auto" w:fill="auto"/>
            <w:vAlign w:val="center"/>
            <w:hideMark/>
          </w:tcPr>
          <w:p w14:paraId="626AF1F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BD18CF6"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tcBorders>
              <w:top w:val="nil"/>
              <w:left w:val="nil"/>
              <w:bottom w:val="single" w:sz="4" w:space="0" w:color="auto"/>
              <w:right w:val="single" w:sz="4" w:space="0" w:color="auto"/>
            </w:tcBorders>
            <w:shd w:val="clear" w:color="auto" w:fill="auto"/>
            <w:noWrap/>
            <w:hideMark/>
          </w:tcPr>
          <w:p w14:paraId="7119995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r>
      <w:tr w:rsidR="007F2E6E" w:rsidRPr="007F2E6E" w14:paraId="51E9EF15" w14:textId="77777777" w:rsidTr="006C28E1">
        <w:trPr>
          <w:trHeight w:val="255"/>
        </w:trPr>
        <w:tc>
          <w:tcPr>
            <w:tcW w:w="1006" w:type="dxa"/>
            <w:tcBorders>
              <w:top w:val="nil"/>
              <w:left w:val="single" w:sz="4" w:space="0" w:color="auto"/>
              <w:bottom w:val="nil"/>
              <w:right w:val="nil"/>
            </w:tcBorders>
            <w:shd w:val="clear" w:color="auto" w:fill="auto"/>
            <w:noWrap/>
            <w:hideMark/>
          </w:tcPr>
          <w:p w14:paraId="34B02D8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1394" w:type="dxa"/>
            <w:tcBorders>
              <w:top w:val="nil"/>
              <w:left w:val="nil"/>
              <w:bottom w:val="nil"/>
              <w:right w:val="single" w:sz="4" w:space="0" w:color="000000"/>
            </w:tcBorders>
            <w:shd w:val="clear" w:color="auto" w:fill="auto"/>
            <w:noWrap/>
            <w:hideMark/>
          </w:tcPr>
          <w:p w14:paraId="65CF3456"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 </w:t>
            </w:r>
          </w:p>
        </w:tc>
        <w:tc>
          <w:tcPr>
            <w:tcW w:w="5160" w:type="dxa"/>
            <w:tcBorders>
              <w:top w:val="nil"/>
              <w:left w:val="nil"/>
              <w:bottom w:val="single" w:sz="4" w:space="0" w:color="000000"/>
              <w:right w:val="single" w:sz="4" w:space="0" w:color="auto"/>
            </w:tcBorders>
            <w:shd w:val="clear" w:color="auto" w:fill="auto"/>
            <w:hideMark/>
          </w:tcPr>
          <w:p w14:paraId="5917AC18" w14:textId="0A6F6C1C" w:rsidR="007F2E6E" w:rsidRPr="007F2E6E" w:rsidRDefault="007F2E6E" w:rsidP="007F2E6E">
            <w:pPr>
              <w:spacing w:after="0" w:line="240" w:lineRule="auto"/>
              <w:rPr>
                <w:rFonts w:ascii="Calibri" w:eastAsia="Times New Roman" w:hAnsi="Calibri" w:cs="Calibri"/>
                <w:sz w:val="20"/>
                <w:szCs w:val="20"/>
                <w:lang w:val="es-ES"/>
              </w:rPr>
            </w:pPr>
            <w:proofErr w:type="spellStart"/>
            <w:r w:rsidRPr="007F2E6E">
              <w:rPr>
                <w:rFonts w:ascii="Calibri" w:eastAsia="Times New Roman" w:hAnsi="Calibri" w:cs="Calibri"/>
                <w:sz w:val="20"/>
                <w:szCs w:val="20"/>
                <w:lang w:val="es-ES"/>
              </w:rPr>
              <w:t>Switches</w:t>
            </w:r>
            <w:proofErr w:type="spellEnd"/>
            <w:r w:rsidRPr="007F2E6E">
              <w:rPr>
                <w:rFonts w:ascii="Calibri" w:eastAsia="Times New Roman" w:hAnsi="Calibri" w:cs="Calibri"/>
                <w:sz w:val="20"/>
                <w:szCs w:val="20"/>
                <w:lang w:val="es-ES"/>
              </w:rPr>
              <w:t xml:space="preserve"> de acceso: que </w:t>
            </w:r>
            <w:r w:rsidR="0054223D" w:rsidRPr="007F2E6E">
              <w:rPr>
                <w:rFonts w:ascii="Calibri" w:eastAsia="Times New Roman" w:hAnsi="Calibri" w:cs="Calibri"/>
                <w:sz w:val="20"/>
                <w:szCs w:val="20"/>
                <w:lang w:val="es-ES"/>
              </w:rPr>
              <w:t>deberán</w:t>
            </w:r>
            <w:r w:rsidRPr="007F2E6E">
              <w:rPr>
                <w:rFonts w:ascii="Calibri" w:eastAsia="Times New Roman" w:hAnsi="Calibri" w:cs="Calibri"/>
                <w:sz w:val="20"/>
                <w:szCs w:val="20"/>
                <w:lang w:val="es-ES"/>
              </w:rPr>
              <w:t xml:space="preserve"> contar con las siguientes </w:t>
            </w:r>
            <w:r w:rsidR="0054223D" w:rsidRPr="007F2E6E">
              <w:rPr>
                <w:rFonts w:ascii="Calibri" w:eastAsia="Times New Roman" w:hAnsi="Calibri" w:cs="Calibri"/>
                <w:sz w:val="20"/>
                <w:szCs w:val="20"/>
                <w:lang w:val="es-ES"/>
              </w:rPr>
              <w:t>características</w:t>
            </w:r>
          </w:p>
        </w:tc>
        <w:tc>
          <w:tcPr>
            <w:tcW w:w="960" w:type="dxa"/>
            <w:tcBorders>
              <w:top w:val="nil"/>
              <w:left w:val="nil"/>
              <w:bottom w:val="single" w:sz="4" w:space="0" w:color="auto"/>
              <w:right w:val="single" w:sz="4" w:space="0" w:color="auto"/>
            </w:tcBorders>
            <w:shd w:val="clear" w:color="auto" w:fill="auto"/>
            <w:vAlign w:val="bottom"/>
            <w:hideMark/>
          </w:tcPr>
          <w:p w14:paraId="7C32014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2568554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tcBorders>
              <w:top w:val="nil"/>
              <w:left w:val="nil"/>
              <w:bottom w:val="single" w:sz="4" w:space="0" w:color="auto"/>
              <w:right w:val="single" w:sz="4" w:space="0" w:color="auto"/>
            </w:tcBorders>
            <w:shd w:val="clear" w:color="auto" w:fill="auto"/>
            <w:noWrap/>
            <w:hideMark/>
          </w:tcPr>
          <w:p w14:paraId="2E9CD6D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352C7FAD" w14:textId="77777777" w:rsidTr="006C28E1">
        <w:trPr>
          <w:trHeight w:val="510"/>
        </w:trPr>
        <w:tc>
          <w:tcPr>
            <w:tcW w:w="1006" w:type="dxa"/>
            <w:tcBorders>
              <w:top w:val="nil"/>
              <w:left w:val="single" w:sz="4" w:space="0" w:color="auto"/>
              <w:bottom w:val="nil"/>
              <w:right w:val="nil"/>
            </w:tcBorders>
            <w:shd w:val="clear" w:color="auto" w:fill="auto"/>
            <w:noWrap/>
            <w:hideMark/>
          </w:tcPr>
          <w:p w14:paraId="1685ECB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AD62A0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75162AD2" w14:textId="116CDDE0"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contar con 8 puertos con velocidad 100M/1G/2.5G/5/10G Ethernet RJ45 con auto </w:t>
            </w:r>
            <w:r w:rsidRPr="007F2E6E">
              <w:rPr>
                <w:rFonts w:ascii="Calibri" w:eastAsia="Times New Roman" w:hAnsi="Calibri" w:cs="Calibri"/>
                <w:sz w:val="20"/>
                <w:szCs w:val="20"/>
                <w:lang w:val="es-ES"/>
              </w:rPr>
              <w:t>negociación</w:t>
            </w:r>
            <w:r w:rsidR="007F2E6E" w:rsidRPr="007F2E6E">
              <w:rPr>
                <w:rFonts w:ascii="Calibri" w:eastAsia="Times New Roman" w:hAnsi="Calibri" w:cs="Calibri"/>
                <w:sz w:val="20"/>
                <w:szCs w:val="20"/>
                <w:lang w:val="es-ES"/>
              </w:rPr>
              <w:t xml:space="preserve"> y auto-MDIX, 16 puertos 1G Ethernet RJ45, dos puertos 40G QSPF+ </w:t>
            </w:r>
            <w:proofErr w:type="spellStart"/>
            <w:r w:rsidR="007F2E6E" w:rsidRPr="007F2E6E">
              <w:rPr>
                <w:rFonts w:ascii="Calibri" w:eastAsia="Times New Roman" w:hAnsi="Calibri" w:cs="Calibri"/>
                <w:sz w:val="20"/>
                <w:szCs w:val="20"/>
                <w:lang w:val="es-ES"/>
              </w:rPr>
              <w:t>or</w:t>
            </w:r>
            <w:proofErr w:type="spellEnd"/>
            <w:r w:rsidR="007F2E6E" w:rsidRPr="007F2E6E">
              <w:rPr>
                <w:rFonts w:ascii="Calibri" w:eastAsia="Times New Roman" w:hAnsi="Calibri" w:cs="Calibri"/>
                <w:sz w:val="20"/>
                <w:szCs w:val="20"/>
                <w:lang w:val="es-ES"/>
              </w:rPr>
              <w:t xml:space="preserve"> 4 x 10G </w:t>
            </w:r>
            <w:proofErr w:type="spellStart"/>
            <w:r w:rsidR="007F2E6E" w:rsidRPr="007F2E6E">
              <w:rPr>
                <w:rFonts w:ascii="Calibri" w:eastAsia="Times New Roman" w:hAnsi="Calibri" w:cs="Calibri"/>
                <w:sz w:val="20"/>
                <w:szCs w:val="20"/>
                <w:lang w:val="es-ES"/>
              </w:rPr>
              <w:t>SFP+uplinks</w:t>
            </w:r>
            <w:proofErr w:type="spellEnd"/>
            <w:r w:rsidR="007F2E6E" w:rsidRPr="007F2E6E">
              <w:rPr>
                <w:rFonts w:ascii="Calibri" w:eastAsia="Times New Roman" w:hAnsi="Calibri" w:cs="Calibri"/>
                <w:sz w:val="20"/>
                <w:szCs w:val="20"/>
                <w:lang w:val="es-ES"/>
              </w:rPr>
              <w:t xml:space="preserve"> y dos puertos de </w:t>
            </w:r>
            <w:proofErr w:type="spellStart"/>
            <w:r w:rsidR="007F2E6E" w:rsidRPr="007F2E6E">
              <w:rPr>
                <w:rFonts w:ascii="Calibri" w:eastAsia="Times New Roman" w:hAnsi="Calibri" w:cs="Calibri"/>
                <w:sz w:val="20"/>
                <w:szCs w:val="20"/>
                <w:lang w:val="es-ES"/>
              </w:rPr>
              <w:t>stackeo</w:t>
            </w:r>
            <w:proofErr w:type="spellEnd"/>
            <w:r w:rsidR="007F2E6E" w:rsidRPr="007F2E6E">
              <w:rPr>
                <w:rFonts w:ascii="Calibri" w:eastAsia="Times New Roman" w:hAnsi="Calibri" w:cs="Calibri"/>
                <w:sz w:val="20"/>
                <w:szCs w:val="20"/>
                <w:lang w:val="es-ES"/>
              </w:rPr>
              <w:t xml:space="preserve"> de 100g QSFP28</w:t>
            </w:r>
          </w:p>
        </w:tc>
        <w:tc>
          <w:tcPr>
            <w:tcW w:w="960" w:type="dxa"/>
            <w:tcBorders>
              <w:top w:val="nil"/>
              <w:left w:val="nil"/>
              <w:bottom w:val="single" w:sz="4" w:space="0" w:color="auto"/>
              <w:right w:val="single" w:sz="4" w:space="0" w:color="auto"/>
            </w:tcBorders>
            <w:shd w:val="clear" w:color="auto" w:fill="auto"/>
            <w:vAlign w:val="bottom"/>
            <w:hideMark/>
          </w:tcPr>
          <w:p w14:paraId="6E75BEE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bottom"/>
            <w:hideMark/>
          </w:tcPr>
          <w:p w14:paraId="3629DDF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tcBorders>
              <w:top w:val="nil"/>
              <w:left w:val="nil"/>
              <w:bottom w:val="single" w:sz="4" w:space="0" w:color="auto"/>
              <w:right w:val="single" w:sz="4" w:space="0" w:color="auto"/>
            </w:tcBorders>
            <w:shd w:val="clear" w:color="auto" w:fill="auto"/>
            <w:noWrap/>
            <w:hideMark/>
          </w:tcPr>
          <w:p w14:paraId="7F35272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16D5E4F0" w14:textId="77777777" w:rsidTr="006C28E1">
        <w:trPr>
          <w:trHeight w:val="255"/>
        </w:trPr>
        <w:tc>
          <w:tcPr>
            <w:tcW w:w="1006" w:type="dxa"/>
            <w:tcBorders>
              <w:top w:val="nil"/>
              <w:left w:val="single" w:sz="4" w:space="0" w:color="auto"/>
              <w:bottom w:val="nil"/>
              <w:right w:val="nil"/>
            </w:tcBorders>
            <w:shd w:val="clear" w:color="auto" w:fill="auto"/>
            <w:noWrap/>
            <w:hideMark/>
          </w:tcPr>
          <w:p w14:paraId="072AEEC9"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15174DD1"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3A1118A1" w14:textId="3E286E5F"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contar con capacidad de </w:t>
            </w:r>
            <w:r w:rsidRPr="007F2E6E">
              <w:rPr>
                <w:rFonts w:ascii="Calibri" w:eastAsia="Times New Roman" w:hAnsi="Calibri" w:cs="Calibri"/>
                <w:sz w:val="20"/>
                <w:szCs w:val="20"/>
                <w:lang w:val="es-ES"/>
              </w:rPr>
              <w:t>conmutación</w:t>
            </w:r>
            <w:r w:rsidR="007F2E6E" w:rsidRPr="007F2E6E">
              <w:rPr>
                <w:rFonts w:ascii="Calibri" w:eastAsia="Times New Roman" w:hAnsi="Calibri" w:cs="Calibri"/>
                <w:sz w:val="20"/>
                <w:szCs w:val="20"/>
                <w:lang w:val="es-ES"/>
              </w:rPr>
              <w:t xml:space="preserve"> de 544 GBPS</w:t>
            </w:r>
          </w:p>
        </w:tc>
        <w:tc>
          <w:tcPr>
            <w:tcW w:w="960" w:type="dxa"/>
            <w:tcBorders>
              <w:top w:val="nil"/>
              <w:left w:val="nil"/>
              <w:bottom w:val="single" w:sz="4" w:space="0" w:color="auto"/>
              <w:right w:val="single" w:sz="4" w:space="0" w:color="auto"/>
            </w:tcBorders>
            <w:shd w:val="clear" w:color="auto" w:fill="auto"/>
            <w:vAlign w:val="center"/>
            <w:hideMark/>
          </w:tcPr>
          <w:p w14:paraId="3CEA99D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0F1C1C7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tcBorders>
              <w:top w:val="nil"/>
              <w:left w:val="nil"/>
              <w:bottom w:val="single" w:sz="4" w:space="0" w:color="auto"/>
              <w:right w:val="single" w:sz="4" w:space="0" w:color="auto"/>
            </w:tcBorders>
            <w:shd w:val="clear" w:color="auto" w:fill="auto"/>
            <w:hideMark/>
          </w:tcPr>
          <w:p w14:paraId="447D529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7B759148" w14:textId="77777777" w:rsidTr="006C28E1">
        <w:trPr>
          <w:trHeight w:val="255"/>
        </w:trPr>
        <w:tc>
          <w:tcPr>
            <w:tcW w:w="1006" w:type="dxa"/>
            <w:tcBorders>
              <w:top w:val="nil"/>
              <w:left w:val="single" w:sz="4" w:space="0" w:color="auto"/>
              <w:bottom w:val="nil"/>
              <w:right w:val="nil"/>
            </w:tcBorders>
            <w:shd w:val="clear" w:color="auto" w:fill="auto"/>
            <w:noWrap/>
            <w:hideMark/>
          </w:tcPr>
          <w:p w14:paraId="26BC979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2C11465E"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2DC53FF1" w14:textId="4BF7F3AD"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contar con capacidad de </w:t>
            </w:r>
            <w:proofErr w:type="spellStart"/>
            <w:r w:rsidR="007F2E6E" w:rsidRPr="007F2E6E">
              <w:rPr>
                <w:rFonts w:ascii="Calibri" w:eastAsia="Times New Roman" w:hAnsi="Calibri" w:cs="Calibri"/>
                <w:sz w:val="20"/>
                <w:szCs w:val="20"/>
                <w:lang w:val="es-ES"/>
              </w:rPr>
              <w:t>Stackeo</w:t>
            </w:r>
            <w:proofErr w:type="spellEnd"/>
            <w:r w:rsidR="007F2E6E" w:rsidRPr="007F2E6E">
              <w:rPr>
                <w:rFonts w:ascii="Calibri" w:eastAsia="Times New Roman" w:hAnsi="Calibri" w:cs="Calibri"/>
                <w:sz w:val="20"/>
                <w:szCs w:val="20"/>
                <w:lang w:val="es-ES"/>
              </w:rPr>
              <w:t xml:space="preserve"> de 400 </w:t>
            </w:r>
            <w:proofErr w:type="spellStart"/>
            <w:r w:rsidR="007F2E6E" w:rsidRPr="007F2E6E">
              <w:rPr>
                <w:rFonts w:ascii="Calibri" w:eastAsia="Times New Roman" w:hAnsi="Calibri" w:cs="Calibri"/>
                <w:sz w:val="20"/>
                <w:szCs w:val="20"/>
                <w:lang w:val="es-ES"/>
              </w:rPr>
              <w:t>gbps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332D87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50A6435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tcBorders>
              <w:top w:val="nil"/>
              <w:left w:val="nil"/>
              <w:bottom w:val="single" w:sz="4" w:space="0" w:color="auto"/>
              <w:right w:val="single" w:sz="4" w:space="0" w:color="auto"/>
            </w:tcBorders>
            <w:shd w:val="clear" w:color="auto" w:fill="auto"/>
            <w:hideMark/>
          </w:tcPr>
          <w:p w14:paraId="1573183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21C11F16" w14:textId="77777777" w:rsidTr="006C28E1">
        <w:trPr>
          <w:trHeight w:val="3825"/>
        </w:trPr>
        <w:tc>
          <w:tcPr>
            <w:tcW w:w="1006" w:type="dxa"/>
            <w:tcBorders>
              <w:top w:val="nil"/>
              <w:left w:val="single" w:sz="4" w:space="0" w:color="auto"/>
              <w:bottom w:val="nil"/>
              <w:right w:val="nil"/>
            </w:tcBorders>
            <w:shd w:val="clear" w:color="auto" w:fill="auto"/>
            <w:noWrap/>
            <w:hideMark/>
          </w:tcPr>
          <w:p w14:paraId="68536F0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1394" w:type="dxa"/>
            <w:tcBorders>
              <w:top w:val="nil"/>
              <w:left w:val="nil"/>
              <w:bottom w:val="nil"/>
              <w:right w:val="single" w:sz="4" w:space="0" w:color="000000"/>
            </w:tcBorders>
            <w:shd w:val="clear" w:color="auto" w:fill="auto"/>
            <w:noWrap/>
            <w:hideMark/>
          </w:tcPr>
          <w:p w14:paraId="63D7C47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s-ES"/>
              </w:rPr>
            </w:pPr>
            <w:r w:rsidRPr="007F2E6E">
              <w:rPr>
                <w:rFonts w:ascii="Calibri" w:eastAsia="Times New Roman" w:hAnsi="Calibri" w:cs="Calibri"/>
                <w:b/>
                <w:bCs/>
                <w:color w:val="000000"/>
                <w:sz w:val="20"/>
                <w:szCs w:val="20"/>
                <w:lang w:val="es-ES"/>
              </w:rPr>
              <w:t> </w:t>
            </w:r>
          </w:p>
        </w:tc>
        <w:tc>
          <w:tcPr>
            <w:tcW w:w="5160" w:type="dxa"/>
            <w:tcBorders>
              <w:top w:val="nil"/>
              <w:left w:val="nil"/>
              <w:bottom w:val="nil"/>
              <w:right w:val="single" w:sz="4" w:space="0" w:color="auto"/>
            </w:tcBorders>
            <w:shd w:val="clear" w:color="auto" w:fill="auto"/>
            <w:hideMark/>
          </w:tcPr>
          <w:p w14:paraId="1B52FA4F" w14:textId="5CA5D11C" w:rsid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soportar los siguientes protocolos</w:t>
            </w:r>
            <w:r w:rsidR="007F2E6E" w:rsidRPr="007F2E6E">
              <w:rPr>
                <w:rFonts w:ascii="Calibri" w:eastAsia="Times New Roman" w:hAnsi="Calibri" w:cs="Calibri"/>
                <w:sz w:val="20"/>
                <w:szCs w:val="20"/>
                <w:lang w:val="es-ES"/>
              </w:rPr>
              <w:br/>
              <w:t>LACP</w:t>
            </w:r>
            <w:r w:rsidR="007F2E6E" w:rsidRPr="007F2E6E">
              <w:rPr>
                <w:rFonts w:ascii="Calibri" w:eastAsia="Times New Roman" w:hAnsi="Calibri" w:cs="Calibri"/>
                <w:sz w:val="20"/>
                <w:szCs w:val="20"/>
                <w:lang w:val="es-ES"/>
              </w:rPr>
              <w:br/>
              <w:t>MLAG</w:t>
            </w:r>
            <w:r w:rsidR="007F2E6E" w:rsidRPr="007F2E6E">
              <w:rPr>
                <w:rFonts w:ascii="Calibri" w:eastAsia="Times New Roman" w:hAnsi="Calibri" w:cs="Calibri"/>
                <w:sz w:val="20"/>
                <w:szCs w:val="20"/>
                <w:lang w:val="es-ES"/>
              </w:rPr>
              <w:br/>
              <w:t xml:space="preserve">DHCP </w:t>
            </w:r>
            <w:proofErr w:type="spellStart"/>
            <w:r w:rsidR="007F2E6E" w:rsidRPr="007F2E6E">
              <w:rPr>
                <w:rFonts w:ascii="Calibri" w:eastAsia="Times New Roman" w:hAnsi="Calibri" w:cs="Calibri"/>
                <w:sz w:val="20"/>
                <w:szCs w:val="20"/>
                <w:lang w:val="es-ES"/>
              </w:rPr>
              <w:t>relay</w:t>
            </w:r>
            <w:proofErr w:type="spellEnd"/>
            <w:r w:rsidR="007F2E6E" w:rsidRPr="007F2E6E">
              <w:rPr>
                <w:rFonts w:ascii="Calibri" w:eastAsia="Times New Roman" w:hAnsi="Calibri" w:cs="Calibri"/>
                <w:sz w:val="20"/>
                <w:szCs w:val="20"/>
                <w:lang w:val="es-ES"/>
              </w:rPr>
              <w:br/>
            </w:r>
            <w:proofErr w:type="spellStart"/>
            <w:r w:rsidR="007F2E6E" w:rsidRPr="007F2E6E">
              <w:rPr>
                <w:rFonts w:ascii="Calibri" w:eastAsia="Times New Roman" w:hAnsi="Calibri" w:cs="Calibri"/>
                <w:sz w:val="20"/>
                <w:szCs w:val="20"/>
                <w:lang w:val="es-ES"/>
              </w:rPr>
              <w:t>QoS</w:t>
            </w:r>
            <w:proofErr w:type="spellEnd"/>
            <w:r w:rsidR="007F2E6E" w:rsidRPr="007F2E6E">
              <w:rPr>
                <w:rFonts w:ascii="Calibri" w:eastAsia="Times New Roman" w:hAnsi="Calibri" w:cs="Calibri"/>
                <w:sz w:val="20"/>
                <w:szCs w:val="20"/>
                <w:lang w:val="es-ES"/>
              </w:rPr>
              <w:br/>
              <w:t xml:space="preserve">VLAN </w:t>
            </w:r>
            <w:proofErr w:type="spellStart"/>
            <w:r w:rsidR="007F2E6E" w:rsidRPr="007F2E6E">
              <w:rPr>
                <w:rFonts w:ascii="Calibri" w:eastAsia="Times New Roman" w:hAnsi="Calibri" w:cs="Calibri"/>
                <w:sz w:val="20"/>
                <w:szCs w:val="20"/>
                <w:lang w:val="es-ES"/>
              </w:rPr>
              <w:t>supporto</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over</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VoIP</w:t>
            </w:r>
            <w:proofErr w:type="spellEnd"/>
            <w:r w:rsidR="007F2E6E" w:rsidRPr="007F2E6E">
              <w:rPr>
                <w:rFonts w:ascii="Calibri" w:eastAsia="Times New Roman" w:hAnsi="Calibri" w:cs="Calibri"/>
                <w:sz w:val="20"/>
                <w:szCs w:val="20"/>
                <w:lang w:val="es-ES"/>
              </w:rPr>
              <w:br/>
              <w:t>CDP, LLDP</w:t>
            </w:r>
            <w:r w:rsidR="007F2E6E" w:rsidRPr="007F2E6E">
              <w:rPr>
                <w:rFonts w:ascii="Calibri" w:eastAsia="Times New Roman" w:hAnsi="Calibri" w:cs="Calibri"/>
                <w:sz w:val="20"/>
                <w:szCs w:val="20"/>
                <w:lang w:val="es-ES"/>
              </w:rPr>
              <w:br/>
              <w:t xml:space="preserve">Port </w:t>
            </w:r>
            <w:proofErr w:type="spellStart"/>
            <w:r w:rsidR="007F2E6E" w:rsidRPr="007F2E6E">
              <w:rPr>
                <w:rFonts w:ascii="Calibri" w:eastAsia="Times New Roman" w:hAnsi="Calibri" w:cs="Calibri"/>
                <w:sz w:val="20"/>
                <w:szCs w:val="20"/>
                <w:lang w:val="es-ES"/>
              </w:rPr>
              <w:t>Mirroring</w:t>
            </w:r>
            <w:proofErr w:type="spellEnd"/>
            <w:r w:rsidR="007F2E6E" w:rsidRPr="007F2E6E">
              <w:rPr>
                <w:rFonts w:ascii="Calibri" w:eastAsia="Times New Roman" w:hAnsi="Calibri" w:cs="Calibri"/>
                <w:sz w:val="20"/>
                <w:szCs w:val="20"/>
                <w:lang w:val="es-ES"/>
              </w:rPr>
              <w:br/>
              <w:t xml:space="preserve">IGMP </w:t>
            </w:r>
            <w:proofErr w:type="spellStart"/>
            <w:r w:rsidR="007F2E6E" w:rsidRPr="007F2E6E">
              <w:rPr>
                <w:rFonts w:ascii="Calibri" w:eastAsia="Times New Roman" w:hAnsi="Calibri" w:cs="Calibri"/>
                <w:sz w:val="20"/>
                <w:szCs w:val="20"/>
                <w:lang w:val="es-ES"/>
              </w:rPr>
              <w:t>Snooping</w:t>
            </w:r>
            <w:proofErr w:type="spellEnd"/>
            <w:r w:rsidR="007F2E6E" w:rsidRPr="007F2E6E">
              <w:rPr>
                <w:rFonts w:ascii="Calibri" w:eastAsia="Times New Roman" w:hAnsi="Calibri" w:cs="Calibri"/>
                <w:sz w:val="20"/>
                <w:szCs w:val="20"/>
                <w:lang w:val="es-ES"/>
              </w:rPr>
              <w:br/>
              <w:t xml:space="preserve">IEEE 802.1X, MAB, y </w:t>
            </w:r>
            <w:r w:rsidRPr="007F2E6E">
              <w:rPr>
                <w:rFonts w:ascii="Calibri" w:eastAsia="Times New Roman" w:hAnsi="Calibri" w:cs="Calibri"/>
                <w:sz w:val="20"/>
                <w:szCs w:val="20"/>
                <w:lang w:val="es-ES"/>
              </w:rPr>
              <w:t>autenticación</w:t>
            </w:r>
            <w:r w:rsidR="007F2E6E" w:rsidRPr="007F2E6E">
              <w:rPr>
                <w:rFonts w:ascii="Calibri" w:eastAsia="Times New Roman" w:hAnsi="Calibri" w:cs="Calibri"/>
                <w:sz w:val="20"/>
                <w:szCs w:val="20"/>
                <w:lang w:val="es-ES"/>
              </w:rPr>
              <w:t xml:space="preserve"> Hibrida</w:t>
            </w:r>
            <w:r w:rsidR="007F2E6E" w:rsidRPr="007F2E6E">
              <w:rPr>
                <w:rFonts w:ascii="Calibri" w:eastAsia="Times New Roman" w:hAnsi="Calibri" w:cs="Calibri"/>
                <w:sz w:val="20"/>
                <w:szCs w:val="20"/>
                <w:lang w:val="es-ES"/>
              </w:rPr>
              <w:br/>
              <w:t>ACL</w:t>
            </w:r>
            <w:r w:rsidR="007F2E6E" w:rsidRPr="007F2E6E">
              <w:rPr>
                <w:rFonts w:ascii="Calibri" w:eastAsia="Times New Roman" w:hAnsi="Calibri" w:cs="Calibri"/>
                <w:sz w:val="20"/>
                <w:szCs w:val="20"/>
                <w:lang w:val="es-ES"/>
              </w:rPr>
              <w:br/>
            </w:r>
            <w:proofErr w:type="spellStart"/>
            <w:r w:rsidR="007F2E6E" w:rsidRPr="007F2E6E">
              <w:rPr>
                <w:rFonts w:ascii="Calibri" w:eastAsia="Times New Roman" w:hAnsi="Calibri" w:cs="Calibri"/>
                <w:sz w:val="20"/>
                <w:szCs w:val="20"/>
                <w:lang w:val="es-ES"/>
              </w:rPr>
              <w:t>Dynamic</w:t>
            </w:r>
            <w:proofErr w:type="spellEnd"/>
            <w:r w:rsidR="007F2E6E" w:rsidRPr="007F2E6E">
              <w:rPr>
                <w:rFonts w:ascii="Calibri" w:eastAsia="Times New Roman" w:hAnsi="Calibri" w:cs="Calibri"/>
                <w:sz w:val="20"/>
                <w:szCs w:val="20"/>
                <w:lang w:val="es-ES"/>
              </w:rPr>
              <w:t xml:space="preserve"> ARP </w:t>
            </w:r>
            <w:proofErr w:type="spellStart"/>
            <w:r w:rsidR="007F2E6E" w:rsidRPr="007F2E6E">
              <w:rPr>
                <w:rFonts w:ascii="Calibri" w:eastAsia="Times New Roman" w:hAnsi="Calibri" w:cs="Calibri"/>
                <w:sz w:val="20"/>
                <w:szCs w:val="20"/>
                <w:lang w:val="es-ES"/>
              </w:rPr>
              <w:t>Inspection</w:t>
            </w:r>
            <w:proofErr w:type="spellEnd"/>
            <w:r w:rsidR="007F2E6E" w:rsidRPr="007F2E6E">
              <w:rPr>
                <w:rFonts w:ascii="Calibri" w:eastAsia="Times New Roman" w:hAnsi="Calibri" w:cs="Calibri"/>
                <w:sz w:val="20"/>
                <w:szCs w:val="20"/>
                <w:lang w:val="es-ES"/>
              </w:rPr>
              <w:br/>
              <w:t>ARP</w:t>
            </w:r>
            <w:r w:rsidR="007F2E6E" w:rsidRPr="007F2E6E">
              <w:rPr>
                <w:rFonts w:ascii="Calibri" w:eastAsia="Times New Roman" w:hAnsi="Calibri" w:cs="Calibri"/>
                <w:sz w:val="20"/>
                <w:szCs w:val="20"/>
                <w:lang w:val="es-ES"/>
              </w:rPr>
              <w:br/>
              <w:t xml:space="preserve">Per </w:t>
            </w:r>
            <w:proofErr w:type="spellStart"/>
            <w:r w:rsidR="007F2E6E" w:rsidRPr="007F2E6E">
              <w:rPr>
                <w:rFonts w:ascii="Calibri" w:eastAsia="Times New Roman" w:hAnsi="Calibri" w:cs="Calibri"/>
                <w:sz w:val="20"/>
                <w:szCs w:val="20"/>
                <w:lang w:val="es-ES"/>
              </w:rPr>
              <w:t>port</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Vlan</w:t>
            </w:r>
            <w:proofErr w:type="spellEnd"/>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Configuration</w:t>
            </w:r>
            <w:proofErr w:type="spellEnd"/>
            <w:r w:rsidR="007F2E6E" w:rsidRPr="007F2E6E">
              <w:rPr>
                <w:rFonts w:ascii="Calibri" w:eastAsia="Times New Roman" w:hAnsi="Calibri" w:cs="Calibri"/>
                <w:sz w:val="20"/>
                <w:szCs w:val="20"/>
                <w:lang w:val="es-ES"/>
              </w:rPr>
              <w:br/>
              <w:t>SNMP y SYSLOG</w:t>
            </w:r>
          </w:p>
          <w:p w14:paraId="6798463E" w14:textId="767F0445" w:rsidR="00464CB3" w:rsidRPr="007F2E6E" w:rsidRDefault="00464CB3" w:rsidP="007F2E6E">
            <w:pPr>
              <w:spacing w:after="0" w:line="240" w:lineRule="auto"/>
              <w:rPr>
                <w:rFonts w:ascii="Calibri" w:eastAsia="Times New Roman" w:hAnsi="Calibri" w:cs="Calibri"/>
                <w:sz w:val="20"/>
                <w:szCs w:val="20"/>
                <w:lang w:val="es-ES"/>
              </w:rPr>
            </w:pPr>
            <w:r w:rsidRPr="00464CB3">
              <w:rPr>
                <w:rFonts w:ascii="Calibri" w:eastAsia="Times New Roman" w:hAnsi="Calibri" w:cs="Calibri"/>
                <w:sz w:val="20"/>
                <w:szCs w:val="20"/>
                <w:lang w:val="es-ES"/>
              </w:rPr>
              <w:t>Puertos POE</w:t>
            </w:r>
          </w:p>
        </w:tc>
        <w:tc>
          <w:tcPr>
            <w:tcW w:w="960" w:type="dxa"/>
            <w:tcBorders>
              <w:top w:val="nil"/>
              <w:left w:val="nil"/>
              <w:bottom w:val="single" w:sz="4" w:space="0" w:color="auto"/>
              <w:right w:val="single" w:sz="4" w:space="0" w:color="auto"/>
            </w:tcBorders>
            <w:shd w:val="clear" w:color="auto" w:fill="auto"/>
            <w:vAlign w:val="center"/>
            <w:hideMark/>
          </w:tcPr>
          <w:p w14:paraId="57CBA9E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vAlign w:val="center"/>
            <w:hideMark/>
          </w:tcPr>
          <w:p w14:paraId="3B4162D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tcBorders>
              <w:top w:val="nil"/>
              <w:left w:val="nil"/>
              <w:bottom w:val="single" w:sz="4" w:space="0" w:color="auto"/>
              <w:right w:val="single" w:sz="4" w:space="0" w:color="auto"/>
            </w:tcBorders>
            <w:shd w:val="clear" w:color="auto" w:fill="auto"/>
            <w:hideMark/>
          </w:tcPr>
          <w:p w14:paraId="567A028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F3289F" w14:paraId="1243C5EA" w14:textId="77777777" w:rsidTr="006C28E1">
        <w:trPr>
          <w:trHeight w:val="3825"/>
        </w:trPr>
        <w:tc>
          <w:tcPr>
            <w:tcW w:w="1006" w:type="dxa"/>
            <w:tcBorders>
              <w:top w:val="nil"/>
              <w:left w:val="single" w:sz="4" w:space="0" w:color="auto"/>
              <w:bottom w:val="nil"/>
              <w:right w:val="nil"/>
            </w:tcBorders>
            <w:shd w:val="clear" w:color="auto" w:fill="auto"/>
            <w:hideMark/>
          </w:tcPr>
          <w:p w14:paraId="08D2617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000000"/>
            </w:tcBorders>
            <w:shd w:val="clear" w:color="auto" w:fill="auto"/>
            <w:hideMark/>
          </w:tcPr>
          <w:p w14:paraId="09F2D1B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000000"/>
              <w:right w:val="single" w:sz="4" w:space="0" w:color="auto"/>
            </w:tcBorders>
            <w:shd w:val="clear" w:color="auto" w:fill="auto"/>
            <w:hideMark/>
          </w:tcPr>
          <w:p w14:paraId="436493D4" w14:textId="02E935EC" w:rsidR="007F2E6E" w:rsidRPr="007F2E6E" w:rsidRDefault="007F2E6E" w:rsidP="007F2E6E">
            <w:pPr>
              <w:spacing w:after="0" w:line="240" w:lineRule="auto"/>
              <w:rPr>
                <w:rFonts w:ascii="Calibri" w:eastAsia="Times New Roman" w:hAnsi="Calibri" w:cs="Calibri"/>
                <w:sz w:val="20"/>
                <w:szCs w:val="20"/>
                <w:lang w:val="en-US"/>
              </w:rPr>
            </w:pPr>
            <w:r w:rsidRPr="007F2E6E">
              <w:rPr>
                <w:rFonts w:ascii="Calibri" w:eastAsia="Times New Roman" w:hAnsi="Calibri" w:cs="Calibri"/>
                <w:sz w:val="20"/>
                <w:szCs w:val="20"/>
                <w:lang w:val="en-US"/>
              </w:rPr>
              <w:t>802.1p Quality of Service, 8 colas</w:t>
            </w:r>
            <w:r w:rsidRPr="007F2E6E">
              <w:rPr>
                <w:rFonts w:ascii="Calibri" w:eastAsia="Times New Roman" w:hAnsi="Calibri" w:cs="Calibri"/>
                <w:sz w:val="20"/>
                <w:szCs w:val="20"/>
                <w:lang w:val="en-US"/>
              </w:rPr>
              <w:br/>
              <w:t xml:space="preserve">802.1Q VLAN y </w:t>
            </w:r>
            <w:proofErr w:type="spellStart"/>
            <w:r w:rsidRPr="007F2E6E">
              <w:rPr>
                <w:rFonts w:ascii="Calibri" w:eastAsia="Times New Roman" w:hAnsi="Calibri" w:cs="Calibri"/>
                <w:sz w:val="20"/>
                <w:szCs w:val="20"/>
                <w:lang w:val="en-US"/>
              </w:rPr>
              <w:t>truncales</w:t>
            </w:r>
            <w:proofErr w:type="spellEnd"/>
            <w:r w:rsidRPr="007F2E6E">
              <w:rPr>
                <w:rFonts w:ascii="Calibri" w:eastAsia="Times New Roman" w:hAnsi="Calibri" w:cs="Calibri"/>
                <w:sz w:val="20"/>
                <w:szCs w:val="20"/>
                <w:lang w:val="en-US"/>
              </w:rPr>
              <w:t xml:space="preserve"> para hasta  4,094 VLANs</w:t>
            </w:r>
            <w:r w:rsidRPr="007F2E6E">
              <w:rPr>
                <w:rFonts w:ascii="Calibri" w:eastAsia="Times New Roman" w:hAnsi="Calibri" w:cs="Calibri"/>
                <w:sz w:val="20"/>
                <w:szCs w:val="20"/>
                <w:lang w:val="en-US"/>
              </w:rPr>
              <w:br/>
              <w:t>802.1w, 802.1D Rapid Spanning Tree Protocol (RSTP, STP)</w:t>
            </w:r>
            <w:r w:rsidRPr="007F2E6E">
              <w:rPr>
                <w:rFonts w:ascii="Calibri" w:eastAsia="Times New Roman" w:hAnsi="Calibri" w:cs="Calibri"/>
                <w:sz w:val="20"/>
                <w:szCs w:val="20"/>
                <w:lang w:val="en-US"/>
              </w:rPr>
              <w:br/>
              <w:t>STP Enhancements: BPDU guard, Root guard, Loop guard, UDLD</w:t>
            </w:r>
            <w:r w:rsidRPr="007F2E6E">
              <w:rPr>
                <w:rFonts w:ascii="Calibri" w:eastAsia="Times New Roman" w:hAnsi="Calibri" w:cs="Calibri"/>
                <w:sz w:val="20"/>
                <w:szCs w:val="20"/>
                <w:lang w:val="en-US"/>
              </w:rPr>
              <w:br/>
              <w:t>Broadcast storm control</w:t>
            </w:r>
            <w:r w:rsidRPr="007F2E6E">
              <w:rPr>
                <w:rFonts w:ascii="Calibri" w:eastAsia="Times New Roman" w:hAnsi="Calibri" w:cs="Calibri"/>
                <w:sz w:val="20"/>
                <w:szCs w:val="20"/>
                <w:lang w:val="en-US"/>
              </w:rPr>
              <w:br/>
              <w:t>802.1ab (LLDP) (CDP)</w:t>
            </w:r>
            <w:r w:rsidRPr="007F2E6E">
              <w:rPr>
                <w:rFonts w:ascii="Calibri" w:eastAsia="Times New Roman" w:hAnsi="Calibri" w:cs="Calibri"/>
                <w:sz w:val="20"/>
                <w:szCs w:val="20"/>
                <w:lang w:val="en-US"/>
              </w:rPr>
              <w:br/>
              <w:t>802.3ad Link aggregation</w:t>
            </w:r>
            <w:r w:rsidR="0054223D">
              <w:rPr>
                <w:rFonts w:ascii="Calibri" w:eastAsia="Times New Roman" w:hAnsi="Calibri" w:cs="Calibri"/>
                <w:sz w:val="20"/>
                <w:szCs w:val="20"/>
                <w:lang w:val="en-US"/>
              </w:rPr>
              <w:t xml:space="preserve"> with up to 8 ports </w:t>
            </w:r>
            <w:proofErr w:type="spellStart"/>
            <w:r w:rsidR="0054223D">
              <w:rPr>
                <w:rFonts w:ascii="Calibri" w:eastAsia="Times New Roman" w:hAnsi="Calibri" w:cs="Calibri"/>
                <w:sz w:val="20"/>
                <w:szCs w:val="20"/>
                <w:lang w:val="en-US"/>
              </w:rPr>
              <w:t>por</w:t>
            </w:r>
            <w:proofErr w:type="spellEnd"/>
            <w:r w:rsidR="0054223D">
              <w:rPr>
                <w:rFonts w:ascii="Calibri" w:eastAsia="Times New Roman" w:hAnsi="Calibri" w:cs="Calibri"/>
                <w:sz w:val="20"/>
                <w:szCs w:val="20"/>
                <w:lang w:val="en-US"/>
              </w:rPr>
              <w:t xml:space="preserve"> </w:t>
            </w:r>
            <w:proofErr w:type="spellStart"/>
            <w:r w:rsidR="0054223D">
              <w:rPr>
                <w:rFonts w:ascii="Calibri" w:eastAsia="Times New Roman" w:hAnsi="Calibri" w:cs="Calibri"/>
                <w:sz w:val="20"/>
                <w:szCs w:val="20"/>
                <w:lang w:val="en-US"/>
              </w:rPr>
              <w:t>agregado</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Multichassis</w:t>
            </w:r>
            <w:proofErr w:type="spellEnd"/>
            <w:r w:rsidRPr="007F2E6E">
              <w:rPr>
                <w:rFonts w:ascii="Calibri" w:eastAsia="Times New Roman" w:hAnsi="Calibri" w:cs="Calibri"/>
                <w:sz w:val="20"/>
                <w:szCs w:val="20"/>
                <w:lang w:val="en-US"/>
              </w:rPr>
              <w:t xml:space="preserve"> aggregates</w:t>
            </w:r>
            <w:r w:rsidRPr="007F2E6E">
              <w:rPr>
                <w:rFonts w:ascii="Calibri" w:eastAsia="Times New Roman" w:hAnsi="Calibri" w:cs="Calibri"/>
                <w:sz w:val="20"/>
                <w:szCs w:val="20"/>
                <w:lang w:val="en-US"/>
              </w:rPr>
              <w:br/>
            </w:r>
            <w:proofErr w:type="spellStart"/>
            <w:r w:rsidRPr="007F2E6E">
              <w:rPr>
                <w:rFonts w:ascii="Calibri" w:eastAsia="Times New Roman" w:hAnsi="Calibri" w:cs="Calibri"/>
                <w:sz w:val="20"/>
                <w:szCs w:val="20"/>
                <w:lang w:val="en-US"/>
              </w:rPr>
              <w:t>soportado</w:t>
            </w:r>
            <w:proofErr w:type="spellEnd"/>
            <w:r w:rsidRPr="007F2E6E">
              <w:rPr>
                <w:rFonts w:ascii="Calibri" w:eastAsia="Times New Roman" w:hAnsi="Calibri" w:cs="Calibri"/>
                <w:sz w:val="20"/>
                <w:szCs w:val="20"/>
                <w:lang w:val="en-US"/>
              </w:rPr>
              <w:t xml:space="preserve"> </w:t>
            </w:r>
            <w:proofErr w:type="spellStart"/>
            <w:r w:rsidRPr="007F2E6E">
              <w:rPr>
                <w:rFonts w:ascii="Calibri" w:eastAsia="Times New Roman" w:hAnsi="Calibri" w:cs="Calibri"/>
                <w:sz w:val="20"/>
                <w:szCs w:val="20"/>
                <w:lang w:val="en-US"/>
              </w:rPr>
              <w:t>en</w:t>
            </w:r>
            <w:proofErr w:type="spellEnd"/>
            <w:r w:rsidRPr="007F2E6E">
              <w:rPr>
                <w:rFonts w:ascii="Calibri" w:eastAsia="Times New Roman" w:hAnsi="Calibri" w:cs="Calibri"/>
                <w:sz w:val="20"/>
                <w:szCs w:val="20"/>
                <w:lang w:val="en-US"/>
              </w:rPr>
              <w:t xml:space="preserve">  stacked switches</w:t>
            </w:r>
            <w:r w:rsidRPr="007F2E6E">
              <w:rPr>
                <w:rFonts w:ascii="Calibri" w:eastAsia="Times New Roman" w:hAnsi="Calibri" w:cs="Calibri"/>
                <w:sz w:val="20"/>
                <w:szCs w:val="20"/>
                <w:lang w:val="en-US"/>
              </w:rPr>
              <w:br/>
              <w:t>Port mirroring</w:t>
            </w:r>
            <w:r w:rsidRPr="007F2E6E">
              <w:rPr>
                <w:rFonts w:ascii="Calibri" w:eastAsia="Times New Roman" w:hAnsi="Calibri" w:cs="Calibri"/>
                <w:sz w:val="20"/>
                <w:szCs w:val="20"/>
                <w:lang w:val="en-US"/>
              </w:rPr>
              <w:br/>
              <w:t>IGMP snooping for multicast filtering</w:t>
            </w:r>
            <w:r w:rsidRPr="007F2E6E">
              <w:rPr>
                <w:rFonts w:ascii="Calibri" w:eastAsia="Times New Roman" w:hAnsi="Calibri" w:cs="Calibri"/>
                <w:sz w:val="20"/>
                <w:szCs w:val="20"/>
                <w:lang w:val="en-US"/>
              </w:rPr>
              <w:br/>
              <w:t>MAC Forwarding Entries: 32K</w:t>
            </w:r>
            <w:r w:rsidRPr="007F2E6E">
              <w:rPr>
                <w:rFonts w:ascii="Calibri" w:eastAsia="Times New Roman" w:hAnsi="Calibri" w:cs="Calibri"/>
                <w:sz w:val="20"/>
                <w:szCs w:val="20"/>
                <w:lang w:val="en-US"/>
              </w:rPr>
              <w:br/>
              <w:t>Static routing, OSFPv2 (with support for up to 16 ECMP Routes)</w:t>
            </w:r>
            <w:r w:rsidRPr="007F2E6E">
              <w:rPr>
                <w:rFonts w:ascii="Calibri" w:eastAsia="Times New Roman" w:hAnsi="Calibri" w:cs="Calibri"/>
                <w:sz w:val="20"/>
                <w:szCs w:val="20"/>
                <w:lang w:val="en-US"/>
              </w:rPr>
              <w:br/>
              <w:t>Multicast routing [PIM-ASM]</w:t>
            </w:r>
            <w:r w:rsidRPr="007F2E6E">
              <w:rPr>
                <w:rFonts w:ascii="Calibri" w:eastAsia="Times New Roman" w:hAnsi="Calibri" w:cs="Calibri"/>
                <w:sz w:val="20"/>
                <w:szCs w:val="20"/>
                <w:lang w:val="en-US"/>
              </w:rPr>
              <w:br/>
              <w:t>Warm Spare (VRRP)</w:t>
            </w:r>
            <w:r w:rsidRPr="007F2E6E">
              <w:rPr>
                <w:rFonts w:ascii="Calibri" w:eastAsia="Times New Roman" w:hAnsi="Calibri" w:cs="Calibri"/>
                <w:sz w:val="20"/>
                <w:szCs w:val="20"/>
                <w:lang w:val="en-US"/>
              </w:rPr>
              <w:br/>
              <w:t>DHCP Server, DHCP Relay</w:t>
            </w:r>
          </w:p>
        </w:tc>
        <w:tc>
          <w:tcPr>
            <w:tcW w:w="960" w:type="dxa"/>
            <w:tcBorders>
              <w:top w:val="nil"/>
              <w:left w:val="nil"/>
              <w:bottom w:val="single" w:sz="4" w:space="0" w:color="auto"/>
              <w:right w:val="single" w:sz="4" w:space="0" w:color="auto"/>
            </w:tcBorders>
            <w:shd w:val="clear" w:color="auto" w:fill="auto"/>
            <w:noWrap/>
            <w:hideMark/>
          </w:tcPr>
          <w:p w14:paraId="0487FBE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6FD7256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tcBorders>
              <w:top w:val="nil"/>
              <w:left w:val="nil"/>
              <w:bottom w:val="single" w:sz="4" w:space="0" w:color="auto"/>
              <w:right w:val="single" w:sz="4" w:space="0" w:color="auto"/>
            </w:tcBorders>
            <w:shd w:val="clear" w:color="auto" w:fill="auto"/>
            <w:noWrap/>
            <w:hideMark/>
          </w:tcPr>
          <w:p w14:paraId="2BC3D15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r>
      <w:tr w:rsidR="007F2E6E" w:rsidRPr="007F2E6E" w14:paraId="7F5754EA" w14:textId="77777777" w:rsidTr="006C28E1">
        <w:trPr>
          <w:trHeight w:val="2805"/>
        </w:trPr>
        <w:tc>
          <w:tcPr>
            <w:tcW w:w="1006" w:type="dxa"/>
            <w:tcBorders>
              <w:top w:val="nil"/>
              <w:left w:val="single" w:sz="4" w:space="0" w:color="auto"/>
              <w:bottom w:val="nil"/>
              <w:right w:val="nil"/>
            </w:tcBorders>
            <w:shd w:val="clear" w:color="auto" w:fill="auto"/>
            <w:hideMark/>
          </w:tcPr>
          <w:p w14:paraId="4D0C4F6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lastRenderedPageBreak/>
              <w:t> </w:t>
            </w:r>
          </w:p>
        </w:tc>
        <w:tc>
          <w:tcPr>
            <w:tcW w:w="1394" w:type="dxa"/>
            <w:tcBorders>
              <w:top w:val="nil"/>
              <w:left w:val="nil"/>
              <w:bottom w:val="nil"/>
              <w:right w:val="single" w:sz="4" w:space="0" w:color="000000"/>
            </w:tcBorders>
            <w:shd w:val="clear" w:color="auto" w:fill="auto"/>
            <w:hideMark/>
          </w:tcPr>
          <w:p w14:paraId="6C4F723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nil"/>
              <w:right w:val="single" w:sz="4" w:space="0" w:color="auto"/>
            </w:tcBorders>
            <w:shd w:val="clear" w:color="auto" w:fill="auto"/>
            <w:hideMark/>
          </w:tcPr>
          <w:p w14:paraId="3EDCB617" w14:textId="2E45ABBF" w:rsidR="007F2E6E" w:rsidRPr="007F2E6E" w:rsidRDefault="0054223D" w:rsidP="007F2E6E">
            <w:pPr>
              <w:spacing w:after="0" w:line="240" w:lineRule="auto"/>
              <w:rPr>
                <w:rFonts w:ascii="Calibri" w:eastAsia="Times New Roman" w:hAnsi="Calibri" w:cs="Calibri"/>
                <w:sz w:val="20"/>
                <w:szCs w:val="20"/>
                <w:lang w:val="es-ES"/>
              </w:rPr>
            </w:pP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contar con la capacidad de ser administrados de manera centralizada a </w:t>
            </w:r>
            <w:r w:rsidRPr="007F2E6E">
              <w:rPr>
                <w:rFonts w:ascii="Calibri" w:eastAsia="Times New Roman" w:hAnsi="Calibri" w:cs="Calibri"/>
                <w:sz w:val="20"/>
                <w:szCs w:val="20"/>
                <w:lang w:val="es-ES"/>
              </w:rPr>
              <w:t>través</w:t>
            </w:r>
            <w:r w:rsidR="007F2E6E" w:rsidRPr="007F2E6E">
              <w:rPr>
                <w:rFonts w:ascii="Calibri" w:eastAsia="Times New Roman" w:hAnsi="Calibri" w:cs="Calibri"/>
                <w:sz w:val="20"/>
                <w:szCs w:val="20"/>
                <w:lang w:val="es-ES"/>
              </w:rPr>
              <w:t xml:space="preserve"> de una consola basada en la nube, con la capacidad de aprovisionar puertos con seguridad, calidad de servicio, </w:t>
            </w:r>
            <w:r w:rsidRPr="007F2E6E">
              <w:rPr>
                <w:rFonts w:ascii="Calibri" w:eastAsia="Times New Roman" w:hAnsi="Calibri" w:cs="Calibri"/>
                <w:sz w:val="20"/>
                <w:szCs w:val="20"/>
                <w:lang w:val="es-ES"/>
              </w:rPr>
              <w:t>creación</w:t>
            </w:r>
            <w:r w:rsidR="007F2E6E" w:rsidRPr="007F2E6E">
              <w:rPr>
                <w:rFonts w:ascii="Calibri" w:eastAsia="Times New Roman" w:hAnsi="Calibri" w:cs="Calibri"/>
                <w:sz w:val="20"/>
                <w:szCs w:val="20"/>
                <w:lang w:val="es-ES"/>
              </w:rPr>
              <w:t xml:space="preserve"> de </w:t>
            </w:r>
            <w:proofErr w:type="spellStart"/>
            <w:r w:rsidR="007F2E6E" w:rsidRPr="007F2E6E">
              <w:rPr>
                <w:rFonts w:ascii="Calibri" w:eastAsia="Times New Roman" w:hAnsi="Calibri" w:cs="Calibri"/>
                <w:sz w:val="20"/>
                <w:szCs w:val="20"/>
                <w:lang w:val="es-ES"/>
              </w:rPr>
              <w:t>templates</w:t>
            </w:r>
            <w:proofErr w:type="spellEnd"/>
            <w:r w:rsidR="007F2E6E" w:rsidRPr="007F2E6E">
              <w:rPr>
                <w:rFonts w:ascii="Calibri" w:eastAsia="Times New Roman" w:hAnsi="Calibri" w:cs="Calibri"/>
                <w:sz w:val="20"/>
                <w:szCs w:val="20"/>
                <w:lang w:val="es-ES"/>
              </w:rPr>
              <w:t xml:space="preserve"> para aprovisionar los </w:t>
            </w:r>
            <w:proofErr w:type="spellStart"/>
            <w:r w:rsidR="007F2E6E" w:rsidRPr="007F2E6E">
              <w:rPr>
                <w:rFonts w:ascii="Calibri" w:eastAsia="Times New Roman" w:hAnsi="Calibri" w:cs="Calibri"/>
                <w:sz w:val="20"/>
                <w:szCs w:val="20"/>
                <w:lang w:val="es-ES"/>
              </w:rPr>
              <w:t>switches</w:t>
            </w:r>
            <w:proofErr w:type="spellEnd"/>
            <w:r w:rsidR="007F2E6E" w:rsidRPr="007F2E6E">
              <w:rPr>
                <w:rFonts w:ascii="Calibri" w:eastAsia="Times New Roman" w:hAnsi="Calibri" w:cs="Calibri"/>
                <w:sz w:val="20"/>
                <w:szCs w:val="20"/>
                <w:lang w:val="es-ES"/>
              </w:rPr>
              <w:t xml:space="preserve"> de manera  </w:t>
            </w:r>
            <w:r w:rsidRPr="007F2E6E">
              <w:rPr>
                <w:rFonts w:ascii="Calibri" w:eastAsia="Times New Roman" w:hAnsi="Calibri" w:cs="Calibri"/>
                <w:sz w:val="20"/>
                <w:szCs w:val="20"/>
                <w:lang w:val="es-ES"/>
              </w:rPr>
              <w:t>automática</w:t>
            </w:r>
            <w:r w:rsidR="007F2E6E" w:rsidRPr="007F2E6E">
              <w:rPr>
                <w:rFonts w:ascii="Calibri" w:eastAsia="Times New Roman" w:hAnsi="Calibri" w:cs="Calibri"/>
                <w:sz w:val="20"/>
                <w:szCs w:val="20"/>
                <w:lang w:val="es-ES"/>
              </w:rPr>
              <w:t xml:space="preserve">. </w:t>
            </w:r>
            <w:r w:rsidRPr="007F2E6E">
              <w:rPr>
                <w:rFonts w:ascii="Calibri" w:eastAsia="Times New Roman" w:hAnsi="Calibri" w:cs="Calibri"/>
                <w:sz w:val="20"/>
                <w:szCs w:val="20"/>
                <w:lang w:val="es-ES"/>
              </w:rPr>
              <w:t>Además</w:t>
            </w:r>
            <w:r w:rsidR="007F2E6E" w:rsidRPr="007F2E6E">
              <w:rPr>
                <w:rFonts w:ascii="Calibri" w:eastAsia="Times New Roman" w:hAnsi="Calibri" w:cs="Calibri"/>
                <w:sz w:val="20"/>
                <w:szCs w:val="20"/>
                <w:lang w:val="es-ES"/>
              </w:rPr>
              <w:t xml:space="preserve"> de contar con la capacidad de ser visualizados en diferentes ubicaciones en la misma consola, e integrarse con equipos de seguridad de la misma marca.</w:t>
            </w:r>
            <w:r w:rsidR="007F2E6E" w:rsidRPr="007F2E6E">
              <w:rPr>
                <w:rFonts w:ascii="Calibri" w:eastAsia="Times New Roman" w:hAnsi="Calibri" w:cs="Calibri"/>
                <w:sz w:val="20"/>
                <w:szCs w:val="20"/>
                <w:lang w:val="es-ES"/>
              </w:rPr>
              <w:br/>
              <w:t xml:space="preserve">Los </w:t>
            </w:r>
            <w:proofErr w:type="spellStart"/>
            <w:r w:rsidR="007F2E6E" w:rsidRPr="007F2E6E">
              <w:rPr>
                <w:rFonts w:ascii="Calibri" w:eastAsia="Times New Roman" w:hAnsi="Calibri" w:cs="Calibri"/>
                <w:sz w:val="20"/>
                <w:szCs w:val="20"/>
                <w:lang w:val="es-ES"/>
              </w:rPr>
              <w:t>switches</w:t>
            </w:r>
            <w:proofErr w:type="spellEnd"/>
            <w:r w:rsidR="007F2E6E" w:rsidRPr="007F2E6E">
              <w:rPr>
                <w:rFonts w:ascii="Calibri" w:eastAsia="Times New Roman" w:hAnsi="Calibri" w:cs="Calibri"/>
                <w:sz w:val="20"/>
                <w:szCs w:val="20"/>
                <w:lang w:val="es-ES"/>
              </w:rPr>
              <w:t xml:space="preserve"> </w:t>
            </w: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ser de la misma marca que la </w:t>
            </w:r>
            <w:r w:rsidRPr="007F2E6E">
              <w:rPr>
                <w:rFonts w:ascii="Calibri" w:eastAsia="Times New Roman" w:hAnsi="Calibri" w:cs="Calibri"/>
                <w:sz w:val="20"/>
                <w:szCs w:val="20"/>
                <w:lang w:val="es-ES"/>
              </w:rPr>
              <w:t>solución</w:t>
            </w:r>
            <w:r w:rsidR="007F2E6E" w:rsidRPr="007F2E6E">
              <w:rPr>
                <w:rFonts w:ascii="Calibri" w:eastAsia="Times New Roman" w:hAnsi="Calibri" w:cs="Calibri"/>
                <w:sz w:val="20"/>
                <w:szCs w:val="20"/>
                <w:lang w:val="es-ES"/>
              </w:rPr>
              <w:t xml:space="preserve"> </w:t>
            </w:r>
            <w:proofErr w:type="spellStart"/>
            <w:r w:rsidR="007F2E6E" w:rsidRPr="007F2E6E">
              <w:rPr>
                <w:rFonts w:ascii="Calibri" w:eastAsia="Times New Roman" w:hAnsi="Calibri" w:cs="Calibri"/>
                <w:sz w:val="20"/>
                <w:szCs w:val="20"/>
                <w:lang w:val="es-ES"/>
              </w:rPr>
              <w:t>hiperconvergente</w:t>
            </w:r>
            <w:proofErr w:type="spellEnd"/>
            <w:r w:rsidR="007F2E6E" w:rsidRPr="007F2E6E">
              <w:rPr>
                <w:rFonts w:ascii="Calibri" w:eastAsia="Times New Roman" w:hAnsi="Calibri" w:cs="Calibri"/>
                <w:sz w:val="20"/>
                <w:szCs w:val="20"/>
                <w:lang w:val="es-ES"/>
              </w:rPr>
              <w:t xml:space="preserve"> y el soporte </w:t>
            </w:r>
            <w:r w:rsidRPr="007F2E6E">
              <w:rPr>
                <w:rFonts w:ascii="Calibri" w:eastAsia="Times New Roman" w:hAnsi="Calibri" w:cs="Calibri"/>
                <w:sz w:val="20"/>
                <w:szCs w:val="20"/>
                <w:lang w:val="es-ES"/>
              </w:rPr>
              <w:t>será</w:t>
            </w:r>
            <w:r w:rsidR="007F2E6E" w:rsidRPr="007F2E6E">
              <w:rPr>
                <w:rFonts w:ascii="Calibri" w:eastAsia="Times New Roman" w:hAnsi="Calibri" w:cs="Calibri"/>
                <w:sz w:val="20"/>
                <w:szCs w:val="20"/>
                <w:lang w:val="es-ES"/>
              </w:rPr>
              <w:t xml:space="preserve"> dado por el mismo fabricante</w:t>
            </w:r>
            <w:r w:rsidR="007F2E6E" w:rsidRPr="007F2E6E">
              <w:rPr>
                <w:rFonts w:ascii="Calibri" w:eastAsia="Times New Roman" w:hAnsi="Calibri" w:cs="Calibri"/>
                <w:sz w:val="20"/>
                <w:szCs w:val="20"/>
                <w:lang w:val="es-ES"/>
              </w:rPr>
              <w:br/>
              <w:t xml:space="preserve">La solución ofertada </w:t>
            </w: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soportar soluciones de seguridad basadas en la nube propias de la misma marca ofertada</w:t>
            </w:r>
            <w:r w:rsidR="007F2E6E" w:rsidRPr="007F2E6E">
              <w:rPr>
                <w:rFonts w:ascii="Calibri" w:eastAsia="Times New Roman" w:hAnsi="Calibri" w:cs="Calibri"/>
                <w:sz w:val="20"/>
                <w:szCs w:val="20"/>
                <w:lang w:val="es-ES"/>
              </w:rPr>
              <w:br/>
              <w:t xml:space="preserve">Los equipos ofertados </w:t>
            </w:r>
            <w:r w:rsidRPr="007F2E6E">
              <w:rPr>
                <w:rFonts w:ascii="Calibri" w:eastAsia="Times New Roman" w:hAnsi="Calibri" w:cs="Calibri"/>
                <w:sz w:val="20"/>
                <w:szCs w:val="20"/>
                <w:lang w:val="es-ES"/>
              </w:rPr>
              <w:t>deberán</w:t>
            </w:r>
            <w:r w:rsidR="007F2E6E" w:rsidRPr="007F2E6E">
              <w:rPr>
                <w:rFonts w:ascii="Calibri" w:eastAsia="Times New Roman" w:hAnsi="Calibri" w:cs="Calibri"/>
                <w:sz w:val="20"/>
                <w:szCs w:val="20"/>
                <w:lang w:val="es-ES"/>
              </w:rPr>
              <w:t xml:space="preserve"> tener la capacidad de apilarse entre ellos "</w:t>
            </w:r>
            <w:proofErr w:type="spellStart"/>
            <w:r w:rsidR="007F2E6E" w:rsidRPr="007F2E6E">
              <w:rPr>
                <w:rFonts w:ascii="Calibri" w:eastAsia="Times New Roman" w:hAnsi="Calibri" w:cs="Calibri"/>
                <w:sz w:val="20"/>
                <w:szCs w:val="20"/>
                <w:lang w:val="es-ES"/>
              </w:rPr>
              <w:t>stacking</w:t>
            </w:r>
            <w:proofErr w:type="spellEnd"/>
            <w:r w:rsidR="007F2E6E" w:rsidRPr="007F2E6E">
              <w:rPr>
                <w:rFonts w:ascii="Calibri" w:eastAsia="Times New Roman" w:hAnsi="Calibri" w:cs="Calibri"/>
                <w:sz w:val="20"/>
                <w:szCs w:val="20"/>
                <w:lang w:val="es-ES"/>
              </w:rPr>
              <w:t>" sin utilizar puertos de red para dicha función</w:t>
            </w:r>
            <w:r w:rsidR="007F2E6E" w:rsidRPr="007F2E6E">
              <w:rPr>
                <w:rFonts w:ascii="Calibri" w:eastAsia="Times New Roman" w:hAnsi="Calibri" w:cs="Calibri"/>
                <w:sz w:val="20"/>
                <w:szCs w:val="20"/>
                <w:lang w:val="es-ES"/>
              </w:rPr>
              <w:br/>
              <w:t xml:space="preserve">La solución </w:t>
            </w:r>
            <w:r w:rsidRPr="007F2E6E">
              <w:rPr>
                <w:rFonts w:ascii="Calibri" w:eastAsia="Times New Roman" w:hAnsi="Calibri" w:cs="Calibri"/>
                <w:sz w:val="20"/>
                <w:szCs w:val="20"/>
                <w:lang w:val="es-ES"/>
              </w:rPr>
              <w:t>deberá</w:t>
            </w:r>
            <w:r w:rsidR="007F2E6E" w:rsidRPr="007F2E6E">
              <w:rPr>
                <w:rFonts w:ascii="Calibri" w:eastAsia="Times New Roman" w:hAnsi="Calibri" w:cs="Calibri"/>
                <w:sz w:val="20"/>
                <w:szCs w:val="20"/>
                <w:lang w:val="es-ES"/>
              </w:rPr>
              <w:t xml:space="preserve"> soportar </w:t>
            </w:r>
            <w:r w:rsidRPr="007F2E6E">
              <w:rPr>
                <w:rFonts w:ascii="Calibri" w:eastAsia="Times New Roman" w:hAnsi="Calibri" w:cs="Calibri"/>
                <w:sz w:val="20"/>
                <w:szCs w:val="20"/>
                <w:lang w:val="es-ES"/>
              </w:rPr>
              <w:t>geolocalización</w:t>
            </w:r>
            <w:r w:rsidR="007F2E6E" w:rsidRPr="007F2E6E">
              <w:rPr>
                <w:rFonts w:ascii="Calibri" w:eastAsia="Times New Roman" w:hAnsi="Calibri" w:cs="Calibri"/>
                <w:sz w:val="20"/>
                <w:szCs w:val="20"/>
                <w:lang w:val="es-ES"/>
              </w:rPr>
              <w:t xml:space="preserve"> de los equipos, monitoreo en tiempo real del </w:t>
            </w:r>
            <w:r w:rsidRPr="007F2E6E">
              <w:rPr>
                <w:rFonts w:ascii="Calibri" w:eastAsia="Times New Roman" w:hAnsi="Calibri" w:cs="Calibri"/>
                <w:sz w:val="20"/>
                <w:szCs w:val="20"/>
                <w:lang w:val="es-ES"/>
              </w:rPr>
              <w:t>tráfico</w:t>
            </w:r>
            <w:r w:rsidR="007F2E6E" w:rsidRPr="007F2E6E">
              <w:rPr>
                <w:rFonts w:ascii="Calibri" w:eastAsia="Times New Roman" w:hAnsi="Calibri" w:cs="Calibri"/>
                <w:sz w:val="20"/>
                <w:szCs w:val="20"/>
                <w:lang w:val="es-ES"/>
              </w:rPr>
              <w:t xml:space="preserve"> de red </w:t>
            </w:r>
            <w:r w:rsidRPr="007F2E6E">
              <w:rPr>
                <w:rFonts w:ascii="Calibri" w:eastAsia="Times New Roman" w:hAnsi="Calibri" w:cs="Calibri"/>
                <w:sz w:val="20"/>
                <w:szCs w:val="20"/>
                <w:lang w:val="es-ES"/>
              </w:rPr>
              <w:t>así</w:t>
            </w:r>
            <w:r w:rsidR="007F2E6E" w:rsidRPr="007F2E6E">
              <w:rPr>
                <w:rFonts w:ascii="Calibri" w:eastAsia="Times New Roman" w:hAnsi="Calibri" w:cs="Calibri"/>
                <w:sz w:val="20"/>
                <w:szCs w:val="20"/>
                <w:lang w:val="es-ES"/>
              </w:rPr>
              <w:t xml:space="preserve"> como capacidad de entregar reportes de las actividades en la misma</w:t>
            </w:r>
            <w:r w:rsidR="007F2E6E" w:rsidRPr="007F2E6E">
              <w:rPr>
                <w:rFonts w:ascii="Calibri" w:eastAsia="Times New Roman" w:hAnsi="Calibri" w:cs="Calibri"/>
                <w:sz w:val="20"/>
                <w:szCs w:val="20"/>
                <w:lang w:val="es-ES"/>
              </w:rPr>
              <w:br/>
              <w:t>La solución propuesta debe garantizar las actualizaciones sin interrupciones en el servicio de red</w:t>
            </w:r>
          </w:p>
        </w:tc>
        <w:tc>
          <w:tcPr>
            <w:tcW w:w="960" w:type="dxa"/>
            <w:tcBorders>
              <w:top w:val="nil"/>
              <w:left w:val="nil"/>
              <w:bottom w:val="single" w:sz="4" w:space="0" w:color="auto"/>
              <w:right w:val="single" w:sz="4" w:space="0" w:color="auto"/>
            </w:tcBorders>
            <w:shd w:val="clear" w:color="auto" w:fill="auto"/>
            <w:noWrap/>
            <w:hideMark/>
          </w:tcPr>
          <w:p w14:paraId="3442669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266D80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tcBorders>
              <w:top w:val="nil"/>
              <w:left w:val="nil"/>
              <w:bottom w:val="single" w:sz="4" w:space="0" w:color="auto"/>
              <w:right w:val="single" w:sz="4" w:space="0" w:color="auto"/>
            </w:tcBorders>
            <w:shd w:val="clear" w:color="auto" w:fill="auto"/>
            <w:noWrap/>
            <w:hideMark/>
          </w:tcPr>
          <w:p w14:paraId="6E7AFD6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57484F08"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54619DC0"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3FEDBB9F"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single" w:sz="4" w:space="0" w:color="auto"/>
              <w:left w:val="nil"/>
              <w:bottom w:val="single" w:sz="4" w:space="0" w:color="auto"/>
              <w:right w:val="single" w:sz="4" w:space="0" w:color="auto"/>
            </w:tcBorders>
            <w:shd w:val="clear" w:color="auto" w:fill="auto"/>
            <w:hideMark/>
          </w:tcPr>
          <w:p w14:paraId="1E4399AE" w14:textId="77777777" w:rsidR="007F2E6E" w:rsidRPr="007F2E6E" w:rsidRDefault="007F2E6E" w:rsidP="007F2E6E">
            <w:pPr>
              <w:spacing w:after="0" w:line="240" w:lineRule="auto"/>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Equipo</w:t>
            </w:r>
            <w:proofErr w:type="spellEnd"/>
            <w:r w:rsidRPr="007F2E6E">
              <w:rPr>
                <w:rFonts w:ascii="Calibri" w:eastAsia="Times New Roman" w:hAnsi="Calibri" w:cs="Calibri"/>
                <w:b/>
                <w:bCs/>
                <w:sz w:val="20"/>
                <w:szCs w:val="20"/>
                <w:lang w:val="en-US"/>
              </w:rPr>
              <w:t xml:space="preserve"> de </w:t>
            </w:r>
            <w:proofErr w:type="spellStart"/>
            <w:r w:rsidRPr="007F2E6E">
              <w:rPr>
                <w:rFonts w:ascii="Calibri" w:eastAsia="Times New Roman" w:hAnsi="Calibri" w:cs="Calibri"/>
                <w:b/>
                <w:bCs/>
                <w:sz w:val="20"/>
                <w:szCs w:val="20"/>
                <w:lang w:val="en-US"/>
              </w:rPr>
              <w:t>Cómputo</w:t>
            </w:r>
            <w:proofErr w:type="spellEnd"/>
            <w:r w:rsidRPr="007F2E6E">
              <w:rPr>
                <w:rFonts w:ascii="Calibri" w:eastAsia="Times New Roman" w:hAnsi="Calibri" w:cs="Calibri"/>
                <w:b/>
                <w:bCs/>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226B76A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0FB4120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0A2562B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r>
      <w:tr w:rsidR="007F2E6E" w:rsidRPr="007F2E6E" w14:paraId="4369203C"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C0CD63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15</w:t>
            </w:r>
          </w:p>
        </w:tc>
        <w:tc>
          <w:tcPr>
            <w:tcW w:w="1394" w:type="dxa"/>
            <w:tcBorders>
              <w:top w:val="nil"/>
              <w:left w:val="nil"/>
              <w:bottom w:val="single" w:sz="4" w:space="0" w:color="auto"/>
              <w:right w:val="single" w:sz="4" w:space="0" w:color="auto"/>
            </w:tcBorders>
            <w:shd w:val="clear" w:color="auto" w:fill="auto"/>
            <w:noWrap/>
            <w:hideMark/>
          </w:tcPr>
          <w:p w14:paraId="63832D4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150</w:t>
            </w:r>
          </w:p>
        </w:tc>
        <w:tc>
          <w:tcPr>
            <w:tcW w:w="5160" w:type="dxa"/>
            <w:tcBorders>
              <w:top w:val="nil"/>
              <w:left w:val="nil"/>
              <w:bottom w:val="single" w:sz="4" w:space="0" w:color="auto"/>
              <w:right w:val="single" w:sz="4" w:space="0" w:color="auto"/>
            </w:tcBorders>
            <w:shd w:val="clear" w:color="auto" w:fill="auto"/>
            <w:noWrap/>
            <w:hideMark/>
          </w:tcPr>
          <w:p w14:paraId="3A6C340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COMPUTADORA DE ESCRITORIO</w:t>
            </w:r>
          </w:p>
        </w:tc>
        <w:tc>
          <w:tcPr>
            <w:tcW w:w="960" w:type="dxa"/>
            <w:tcBorders>
              <w:top w:val="nil"/>
              <w:left w:val="nil"/>
              <w:bottom w:val="single" w:sz="4" w:space="0" w:color="auto"/>
              <w:right w:val="single" w:sz="4" w:space="0" w:color="auto"/>
            </w:tcBorders>
            <w:shd w:val="clear" w:color="auto" w:fill="auto"/>
            <w:noWrap/>
            <w:hideMark/>
          </w:tcPr>
          <w:p w14:paraId="64152F2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BBF155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0CA224C4"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523BF44B" w14:textId="77777777" w:rsidTr="006C28E1">
        <w:trPr>
          <w:trHeight w:val="255"/>
        </w:trPr>
        <w:tc>
          <w:tcPr>
            <w:tcW w:w="1006" w:type="dxa"/>
            <w:tcBorders>
              <w:top w:val="nil"/>
              <w:left w:val="single" w:sz="4" w:space="0" w:color="auto"/>
              <w:bottom w:val="nil"/>
              <w:right w:val="nil"/>
            </w:tcBorders>
            <w:shd w:val="clear" w:color="auto" w:fill="auto"/>
            <w:noWrap/>
            <w:hideMark/>
          </w:tcPr>
          <w:p w14:paraId="33067E0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1B1CCEE6"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3B39FB9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Características</w:t>
            </w:r>
            <w:proofErr w:type="spellEnd"/>
            <w:r w:rsidRPr="007F2E6E">
              <w:rPr>
                <w:rFonts w:ascii="Calibri" w:eastAsia="Times New Roman" w:hAnsi="Calibri" w:cs="Calibri"/>
                <w:color w:val="000000"/>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3A748B0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406122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7F2A1F5"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AFF2D4D" w14:textId="77777777" w:rsidTr="006C28E1">
        <w:trPr>
          <w:trHeight w:val="255"/>
        </w:trPr>
        <w:tc>
          <w:tcPr>
            <w:tcW w:w="1006" w:type="dxa"/>
            <w:tcBorders>
              <w:top w:val="nil"/>
              <w:left w:val="single" w:sz="4" w:space="0" w:color="auto"/>
              <w:bottom w:val="nil"/>
              <w:right w:val="nil"/>
            </w:tcBorders>
            <w:shd w:val="clear" w:color="auto" w:fill="auto"/>
            <w:noWrap/>
            <w:hideMark/>
          </w:tcPr>
          <w:p w14:paraId="6117B53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6590D6C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008B6BA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Procesador Intel® Core™ i5-10505 </w:t>
            </w:r>
            <w:proofErr w:type="spellStart"/>
            <w:r w:rsidRPr="007F2E6E">
              <w:rPr>
                <w:rFonts w:ascii="Calibri" w:eastAsia="Times New Roman" w:hAnsi="Calibri" w:cs="Calibri"/>
                <w:color w:val="000000"/>
                <w:sz w:val="20"/>
                <w:szCs w:val="20"/>
                <w:lang w:val="es-ES"/>
              </w:rPr>
              <w:t>ó</w:t>
            </w:r>
            <w:proofErr w:type="spellEnd"/>
            <w:r w:rsidRPr="007F2E6E">
              <w:rPr>
                <w:rFonts w:ascii="Calibri" w:eastAsia="Times New Roman" w:hAnsi="Calibri" w:cs="Calibri"/>
                <w:color w:val="000000"/>
                <w:sz w:val="20"/>
                <w:szCs w:val="20"/>
                <w:lang w:val="es-ES"/>
              </w:rPr>
              <w:t xml:space="preserve"> superior</w:t>
            </w:r>
          </w:p>
        </w:tc>
        <w:tc>
          <w:tcPr>
            <w:tcW w:w="960" w:type="dxa"/>
            <w:tcBorders>
              <w:top w:val="nil"/>
              <w:left w:val="nil"/>
              <w:bottom w:val="single" w:sz="4" w:space="0" w:color="auto"/>
              <w:right w:val="single" w:sz="4" w:space="0" w:color="auto"/>
            </w:tcBorders>
            <w:shd w:val="clear" w:color="auto" w:fill="auto"/>
            <w:noWrap/>
            <w:hideMark/>
          </w:tcPr>
          <w:p w14:paraId="7FAEA33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9B846E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D83F94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5ABF97C" w14:textId="77777777" w:rsidTr="006C28E1">
        <w:trPr>
          <w:trHeight w:val="255"/>
        </w:trPr>
        <w:tc>
          <w:tcPr>
            <w:tcW w:w="1006" w:type="dxa"/>
            <w:tcBorders>
              <w:top w:val="nil"/>
              <w:left w:val="single" w:sz="4" w:space="0" w:color="auto"/>
              <w:bottom w:val="nil"/>
              <w:right w:val="nil"/>
            </w:tcBorders>
            <w:shd w:val="clear" w:color="auto" w:fill="auto"/>
            <w:noWrap/>
            <w:hideMark/>
          </w:tcPr>
          <w:p w14:paraId="1A79BD4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4B5E887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04A5D789" w14:textId="7AB5733D"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8 GB de RAM DDR4‐2933 MHz (1 x 8 GB) con capacidad </w:t>
            </w:r>
            <w:r w:rsidR="0054223D" w:rsidRPr="007F2E6E">
              <w:rPr>
                <w:rFonts w:ascii="Calibri" w:eastAsia="Times New Roman" w:hAnsi="Calibri" w:cs="Calibri"/>
                <w:color w:val="000000"/>
                <w:sz w:val="20"/>
                <w:szCs w:val="20"/>
                <w:lang w:val="es-ES"/>
              </w:rPr>
              <w:t>máxima</w:t>
            </w:r>
            <w:r w:rsidRPr="007F2E6E">
              <w:rPr>
                <w:rFonts w:ascii="Calibri" w:eastAsia="Times New Roman" w:hAnsi="Calibri" w:cs="Calibri"/>
                <w:color w:val="000000"/>
                <w:sz w:val="20"/>
                <w:szCs w:val="20"/>
                <w:lang w:val="es-ES"/>
              </w:rPr>
              <w:t xml:space="preserve"> 64 Gb</w:t>
            </w:r>
          </w:p>
        </w:tc>
        <w:tc>
          <w:tcPr>
            <w:tcW w:w="960" w:type="dxa"/>
            <w:tcBorders>
              <w:top w:val="nil"/>
              <w:left w:val="nil"/>
              <w:bottom w:val="single" w:sz="4" w:space="0" w:color="auto"/>
              <w:right w:val="single" w:sz="4" w:space="0" w:color="auto"/>
            </w:tcBorders>
            <w:shd w:val="clear" w:color="auto" w:fill="auto"/>
            <w:noWrap/>
            <w:hideMark/>
          </w:tcPr>
          <w:p w14:paraId="694A4CE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27430B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E7E130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659C1A7" w14:textId="77777777" w:rsidTr="006C28E1">
        <w:trPr>
          <w:trHeight w:val="255"/>
        </w:trPr>
        <w:tc>
          <w:tcPr>
            <w:tcW w:w="1006" w:type="dxa"/>
            <w:tcBorders>
              <w:top w:val="nil"/>
              <w:left w:val="single" w:sz="4" w:space="0" w:color="auto"/>
              <w:bottom w:val="nil"/>
              <w:right w:val="nil"/>
            </w:tcBorders>
            <w:shd w:val="clear" w:color="auto" w:fill="auto"/>
            <w:noWrap/>
            <w:hideMark/>
          </w:tcPr>
          <w:p w14:paraId="118EE80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267660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3C1D11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Unidad de estado sólido </w:t>
            </w:r>
            <w:proofErr w:type="spellStart"/>
            <w:r w:rsidRPr="007F2E6E">
              <w:rPr>
                <w:rFonts w:ascii="Calibri" w:eastAsia="Times New Roman" w:hAnsi="Calibri" w:cs="Calibri"/>
                <w:color w:val="000000"/>
                <w:sz w:val="20"/>
                <w:szCs w:val="20"/>
                <w:lang w:val="es-ES"/>
              </w:rPr>
              <w:t>PCIe</w:t>
            </w:r>
            <w:proofErr w:type="spellEnd"/>
            <w:r w:rsidRPr="007F2E6E">
              <w:rPr>
                <w:rFonts w:ascii="Calibri" w:eastAsia="Times New Roman" w:hAnsi="Calibri" w:cs="Calibri"/>
                <w:color w:val="000000"/>
                <w:sz w:val="20"/>
                <w:szCs w:val="20"/>
                <w:lang w:val="es-ES"/>
              </w:rPr>
              <w:t xml:space="preserve">® </w:t>
            </w:r>
            <w:proofErr w:type="spellStart"/>
            <w:r w:rsidRPr="007F2E6E">
              <w:rPr>
                <w:rFonts w:ascii="Calibri" w:eastAsia="Times New Roman" w:hAnsi="Calibri" w:cs="Calibri"/>
                <w:color w:val="000000"/>
                <w:sz w:val="20"/>
                <w:szCs w:val="20"/>
                <w:lang w:val="es-ES"/>
              </w:rPr>
              <w:t>NVMe</w:t>
            </w:r>
            <w:proofErr w:type="spellEnd"/>
            <w:r w:rsidRPr="007F2E6E">
              <w:rPr>
                <w:rFonts w:ascii="Calibri" w:eastAsia="Times New Roman" w:hAnsi="Calibri" w:cs="Calibri"/>
                <w:color w:val="000000"/>
                <w:sz w:val="20"/>
                <w:szCs w:val="20"/>
                <w:lang w:val="es-ES"/>
              </w:rPr>
              <w:t>™ de 512 GB mínimo</w:t>
            </w:r>
          </w:p>
        </w:tc>
        <w:tc>
          <w:tcPr>
            <w:tcW w:w="960" w:type="dxa"/>
            <w:tcBorders>
              <w:top w:val="nil"/>
              <w:left w:val="nil"/>
              <w:bottom w:val="single" w:sz="4" w:space="0" w:color="auto"/>
              <w:right w:val="single" w:sz="4" w:space="0" w:color="auto"/>
            </w:tcBorders>
            <w:shd w:val="clear" w:color="auto" w:fill="auto"/>
            <w:noWrap/>
            <w:hideMark/>
          </w:tcPr>
          <w:p w14:paraId="7D7F422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61AF55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342022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C08B71D" w14:textId="77777777" w:rsidTr="006C28E1">
        <w:trPr>
          <w:trHeight w:val="255"/>
        </w:trPr>
        <w:tc>
          <w:tcPr>
            <w:tcW w:w="1006" w:type="dxa"/>
            <w:tcBorders>
              <w:top w:val="nil"/>
              <w:left w:val="single" w:sz="4" w:space="0" w:color="auto"/>
              <w:bottom w:val="nil"/>
              <w:right w:val="nil"/>
            </w:tcBorders>
            <w:shd w:val="clear" w:color="auto" w:fill="auto"/>
            <w:noWrap/>
            <w:hideMark/>
          </w:tcPr>
          <w:p w14:paraId="2C66E69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02A89D7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19ADFF67"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Gráficos</w:t>
            </w:r>
            <w:proofErr w:type="spellEnd"/>
            <w:r w:rsidRPr="007F2E6E">
              <w:rPr>
                <w:rFonts w:ascii="Calibri" w:eastAsia="Times New Roman" w:hAnsi="Calibri" w:cs="Calibri"/>
                <w:color w:val="000000"/>
                <w:sz w:val="20"/>
                <w:szCs w:val="20"/>
                <w:lang w:val="en-US"/>
              </w:rPr>
              <w:t xml:space="preserve"> Intel® UHD 630</w:t>
            </w:r>
          </w:p>
        </w:tc>
        <w:tc>
          <w:tcPr>
            <w:tcW w:w="960" w:type="dxa"/>
            <w:tcBorders>
              <w:top w:val="nil"/>
              <w:left w:val="nil"/>
              <w:bottom w:val="single" w:sz="4" w:space="0" w:color="auto"/>
              <w:right w:val="single" w:sz="4" w:space="0" w:color="auto"/>
            </w:tcBorders>
            <w:shd w:val="clear" w:color="auto" w:fill="auto"/>
            <w:noWrap/>
            <w:hideMark/>
          </w:tcPr>
          <w:p w14:paraId="432BE11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05673BE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4729D48"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15FFA0A" w14:textId="77777777" w:rsidTr="006C28E1">
        <w:trPr>
          <w:trHeight w:val="255"/>
        </w:trPr>
        <w:tc>
          <w:tcPr>
            <w:tcW w:w="1006" w:type="dxa"/>
            <w:tcBorders>
              <w:top w:val="nil"/>
              <w:left w:val="single" w:sz="4" w:space="0" w:color="auto"/>
              <w:bottom w:val="nil"/>
              <w:right w:val="nil"/>
            </w:tcBorders>
            <w:shd w:val="clear" w:color="auto" w:fill="auto"/>
            <w:noWrap/>
            <w:hideMark/>
          </w:tcPr>
          <w:p w14:paraId="156592D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74BF7B5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70EB1FF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Puertos al menos 4 puertos USB de 5 bps frontales  y 4 USB 2.0 traseros</w:t>
            </w:r>
          </w:p>
        </w:tc>
        <w:tc>
          <w:tcPr>
            <w:tcW w:w="960" w:type="dxa"/>
            <w:tcBorders>
              <w:top w:val="nil"/>
              <w:left w:val="nil"/>
              <w:bottom w:val="single" w:sz="4" w:space="0" w:color="auto"/>
              <w:right w:val="single" w:sz="4" w:space="0" w:color="auto"/>
            </w:tcBorders>
            <w:shd w:val="clear" w:color="auto" w:fill="auto"/>
            <w:noWrap/>
            <w:hideMark/>
          </w:tcPr>
          <w:p w14:paraId="0735B6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2B1896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FF0BBC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4161C86" w14:textId="77777777" w:rsidTr="006C28E1">
        <w:trPr>
          <w:trHeight w:val="255"/>
        </w:trPr>
        <w:tc>
          <w:tcPr>
            <w:tcW w:w="1006" w:type="dxa"/>
            <w:tcBorders>
              <w:top w:val="nil"/>
              <w:left w:val="single" w:sz="4" w:space="0" w:color="auto"/>
              <w:bottom w:val="nil"/>
              <w:right w:val="nil"/>
            </w:tcBorders>
            <w:shd w:val="clear" w:color="auto" w:fill="auto"/>
            <w:noWrap/>
            <w:hideMark/>
          </w:tcPr>
          <w:p w14:paraId="4A080F1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23723A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085F3F5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Tarjeta de Red </w:t>
            </w:r>
            <w:proofErr w:type="spellStart"/>
            <w:r w:rsidRPr="007F2E6E">
              <w:rPr>
                <w:rFonts w:ascii="Calibri" w:eastAsia="Times New Roman" w:hAnsi="Calibri" w:cs="Calibri"/>
                <w:color w:val="000000"/>
                <w:sz w:val="20"/>
                <w:szCs w:val="20"/>
                <w:lang w:val="es-ES"/>
              </w:rPr>
              <w:t>Pci</w:t>
            </w:r>
            <w:proofErr w:type="spellEnd"/>
            <w:r w:rsidRPr="007F2E6E">
              <w:rPr>
                <w:rFonts w:ascii="Calibri" w:eastAsia="Times New Roman" w:hAnsi="Calibri" w:cs="Calibri"/>
                <w:color w:val="000000"/>
                <w:sz w:val="20"/>
                <w:szCs w:val="20"/>
                <w:lang w:val="es-ES"/>
              </w:rPr>
              <w:t xml:space="preserve"> Gigabit Alámbrico 10/100/1000mbps</w:t>
            </w:r>
          </w:p>
        </w:tc>
        <w:tc>
          <w:tcPr>
            <w:tcW w:w="960" w:type="dxa"/>
            <w:tcBorders>
              <w:top w:val="nil"/>
              <w:left w:val="nil"/>
              <w:bottom w:val="single" w:sz="4" w:space="0" w:color="auto"/>
              <w:right w:val="single" w:sz="4" w:space="0" w:color="auto"/>
            </w:tcBorders>
            <w:shd w:val="clear" w:color="auto" w:fill="auto"/>
            <w:noWrap/>
            <w:hideMark/>
          </w:tcPr>
          <w:p w14:paraId="490CE01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DFEA2A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CB2027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5304FC4" w14:textId="77777777" w:rsidTr="006C28E1">
        <w:trPr>
          <w:trHeight w:val="255"/>
        </w:trPr>
        <w:tc>
          <w:tcPr>
            <w:tcW w:w="1006" w:type="dxa"/>
            <w:tcBorders>
              <w:top w:val="nil"/>
              <w:left w:val="single" w:sz="4" w:space="0" w:color="auto"/>
              <w:bottom w:val="nil"/>
              <w:right w:val="nil"/>
            </w:tcBorders>
            <w:shd w:val="clear" w:color="auto" w:fill="auto"/>
            <w:noWrap/>
            <w:hideMark/>
          </w:tcPr>
          <w:p w14:paraId="6F51139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46ABDE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5E038282" w14:textId="5577B091"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Fuente Poder al menos 180W con eficiencia de rendimiento de 90% con </w:t>
            </w:r>
            <w:r w:rsidR="0054223D" w:rsidRPr="007F2E6E">
              <w:rPr>
                <w:rFonts w:ascii="Calibri" w:eastAsia="Times New Roman" w:hAnsi="Calibri" w:cs="Calibri"/>
                <w:color w:val="000000"/>
                <w:sz w:val="20"/>
                <w:szCs w:val="20"/>
                <w:lang w:val="es-ES"/>
              </w:rPr>
              <w:t>certificación</w:t>
            </w:r>
            <w:r w:rsidRPr="007F2E6E">
              <w:rPr>
                <w:rFonts w:ascii="Calibri" w:eastAsia="Times New Roman" w:hAnsi="Calibri" w:cs="Calibri"/>
                <w:color w:val="000000"/>
                <w:sz w:val="20"/>
                <w:szCs w:val="20"/>
                <w:lang w:val="es-ES"/>
              </w:rPr>
              <w:t xml:space="preserve"> EPA90</w:t>
            </w:r>
          </w:p>
        </w:tc>
        <w:tc>
          <w:tcPr>
            <w:tcW w:w="960" w:type="dxa"/>
            <w:tcBorders>
              <w:top w:val="nil"/>
              <w:left w:val="nil"/>
              <w:bottom w:val="single" w:sz="4" w:space="0" w:color="auto"/>
              <w:right w:val="single" w:sz="4" w:space="0" w:color="auto"/>
            </w:tcBorders>
            <w:shd w:val="clear" w:color="auto" w:fill="auto"/>
            <w:noWrap/>
            <w:hideMark/>
          </w:tcPr>
          <w:p w14:paraId="47B2954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915E61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829C32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170B710" w14:textId="77777777" w:rsidTr="006C28E1">
        <w:trPr>
          <w:trHeight w:val="255"/>
        </w:trPr>
        <w:tc>
          <w:tcPr>
            <w:tcW w:w="1006" w:type="dxa"/>
            <w:tcBorders>
              <w:top w:val="nil"/>
              <w:left w:val="single" w:sz="4" w:space="0" w:color="auto"/>
              <w:bottom w:val="nil"/>
              <w:right w:val="nil"/>
            </w:tcBorders>
            <w:shd w:val="clear" w:color="auto" w:fill="auto"/>
            <w:noWrap/>
            <w:hideMark/>
          </w:tcPr>
          <w:p w14:paraId="2970C63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667094F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08101DBB" w14:textId="63630D2A"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Puertos de video integrados a la  tarjeta madre HDMI y VGA con </w:t>
            </w:r>
            <w:r w:rsidR="0054223D" w:rsidRPr="007F2E6E">
              <w:rPr>
                <w:rFonts w:ascii="Calibri" w:eastAsia="Times New Roman" w:hAnsi="Calibri" w:cs="Calibri"/>
                <w:color w:val="000000"/>
                <w:sz w:val="20"/>
                <w:szCs w:val="20"/>
                <w:lang w:val="es-ES"/>
              </w:rPr>
              <w:t>opción</w:t>
            </w:r>
            <w:r w:rsidRPr="007F2E6E">
              <w:rPr>
                <w:rFonts w:ascii="Calibri" w:eastAsia="Times New Roman" w:hAnsi="Calibri" w:cs="Calibri"/>
                <w:color w:val="000000"/>
                <w:sz w:val="20"/>
                <w:szCs w:val="20"/>
                <w:lang w:val="es-ES"/>
              </w:rPr>
              <w:t xml:space="preserve"> a un tercer puerto</w:t>
            </w:r>
          </w:p>
        </w:tc>
        <w:tc>
          <w:tcPr>
            <w:tcW w:w="960" w:type="dxa"/>
            <w:tcBorders>
              <w:top w:val="nil"/>
              <w:left w:val="nil"/>
              <w:bottom w:val="single" w:sz="4" w:space="0" w:color="auto"/>
              <w:right w:val="single" w:sz="4" w:space="0" w:color="auto"/>
            </w:tcBorders>
            <w:shd w:val="clear" w:color="auto" w:fill="auto"/>
            <w:noWrap/>
            <w:hideMark/>
          </w:tcPr>
          <w:p w14:paraId="6D51396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014975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0FE939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30145C4" w14:textId="77777777" w:rsidTr="006C28E1">
        <w:trPr>
          <w:trHeight w:val="255"/>
        </w:trPr>
        <w:tc>
          <w:tcPr>
            <w:tcW w:w="1006" w:type="dxa"/>
            <w:tcBorders>
              <w:top w:val="nil"/>
              <w:left w:val="single" w:sz="4" w:space="0" w:color="auto"/>
              <w:bottom w:val="nil"/>
              <w:right w:val="nil"/>
            </w:tcBorders>
            <w:shd w:val="clear" w:color="auto" w:fill="auto"/>
            <w:noWrap/>
            <w:hideMark/>
          </w:tcPr>
          <w:p w14:paraId="2C2BA4E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2162CFD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66CC70B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Teclado alámbrico </w:t>
            </w:r>
            <w:proofErr w:type="spellStart"/>
            <w:r w:rsidRPr="007F2E6E">
              <w:rPr>
                <w:rFonts w:ascii="Calibri" w:eastAsia="Times New Roman" w:hAnsi="Calibri" w:cs="Calibri"/>
                <w:color w:val="000000"/>
                <w:sz w:val="20"/>
                <w:szCs w:val="20"/>
                <w:lang w:val="es-ES"/>
              </w:rPr>
              <w:t>Usb</w:t>
            </w:r>
            <w:proofErr w:type="spellEnd"/>
            <w:r w:rsidRPr="007F2E6E">
              <w:rPr>
                <w:rFonts w:ascii="Calibri" w:eastAsia="Times New Roman" w:hAnsi="Calibri" w:cs="Calibri"/>
                <w:color w:val="000000"/>
                <w:sz w:val="20"/>
                <w:szCs w:val="20"/>
                <w:lang w:val="es-ES"/>
              </w:rPr>
              <w:t xml:space="preserve"> 2.0 Español 105 teclas</w:t>
            </w:r>
          </w:p>
        </w:tc>
        <w:tc>
          <w:tcPr>
            <w:tcW w:w="960" w:type="dxa"/>
            <w:tcBorders>
              <w:top w:val="nil"/>
              <w:left w:val="nil"/>
              <w:bottom w:val="single" w:sz="4" w:space="0" w:color="auto"/>
              <w:right w:val="single" w:sz="4" w:space="0" w:color="auto"/>
            </w:tcBorders>
            <w:shd w:val="clear" w:color="auto" w:fill="auto"/>
            <w:noWrap/>
            <w:hideMark/>
          </w:tcPr>
          <w:p w14:paraId="4C0C7E0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64CE90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F949AB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A0B4FDC" w14:textId="77777777" w:rsidTr="006C28E1">
        <w:trPr>
          <w:trHeight w:val="255"/>
        </w:trPr>
        <w:tc>
          <w:tcPr>
            <w:tcW w:w="1006" w:type="dxa"/>
            <w:tcBorders>
              <w:top w:val="nil"/>
              <w:left w:val="single" w:sz="4" w:space="0" w:color="auto"/>
              <w:bottom w:val="nil"/>
              <w:right w:val="nil"/>
            </w:tcBorders>
            <w:shd w:val="clear" w:color="auto" w:fill="auto"/>
            <w:noWrap/>
            <w:hideMark/>
          </w:tcPr>
          <w:p w14:paraId="02DE226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EDABE1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8BAFE5A" w14:textId="4ABD8D5C"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Sistema operativo Windows 10 pro en español</w:t>
            </w:r>
          </w:p>
        </w:tc>
        <w:tc>
          <w:tcPr>
            <w:tcW w:w="960" w:type="dxa"/>
            <w:tcBorders>
              <w:top w:val="nil"/>
              <w:left w:val="nil"/>
              <w:bottom w:val="single" w:sz="4" w:space="0" w:color="auto"/>
              <w:right w:val="single" w:sz="4" w:space="0" w:color="auto"/>
            </w:tcBorders>
            <w:shd w:val="clear" w:color="auto" w:fill="auto"/>
            <w:noWrap/>
            <w:hideMark/>
          </w:tcPr>
          <w:p w14:paraId="48BCA18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78E9CC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521501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D5DD570" w14:textId="77777777" w:rsidTr="006C28E1">
        <w:trPr>
          <w:trHeight w:val="255"/>
        </w:trPr>
        <w:tc>
          <w:tcPr>
            <w:tcW w:w="1006" w:type="dxa"/>
            <w:tcBorders>
              <w:top w:val="nil"/>
              <w:left w:val="single" w:sz="4" w:space="0" w:color="auto"/>
              <w:bottom w:val="nil"/>
              <w:right w:val="nil"/>
            </w:tcBorders>
            <w:shd w:val="clear" w:color="auto" w:fill="auto"/>
            <w:noWrap/>
            <w:hideMark/>
          </w:tcPr>
          <w:p w14:paraId="4F03974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57CEFE9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3B08EBF9" w14:textId="250974F2" w:rsidR="007F2E6E" w:rsidRPr="007F2E6E" w:rsidRDefault="0054223D"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Certificación</w:t>
            </w:r>
            <w:r w:rsidR="007F2E6E" w:rsidRPr="007F2E6E">
              <w:rPr>
                <w:rFonts w:ascii="Calibri" w:eastAsia="Times New Roman" w:hAnsi="Calibri" w:cs="Calibri"/>
                <w:color w:val="000000"/>
                <w:sz w:val="20"/>
                <w:szCs w:val="20"/>
                <w:lang w:val="es-ES"/>
              </w:rPr>
              <w:t xml:space="preserve"> </w:t>
            </w:r>
            <w:proofErr w:type="spellStart"/>
            <w:r w:rsidR="007F2E6E" w:rsidRPr="007F2E6E">
              <w:rPr>
                <w:rFonts w:ascii="Calibri" w:eastAsia="Times New Roman" w:hAnsi="Calibri" w:cs="Calibri"/>
                <w:color w:val="000000"/>
                <w:sz w:val="20"/>
                <w:szCs w:val="20"/>
                <w:lang w:val="es-ES"/>
              </w:rPr>
              <w:t>Energy</w:t>
            </w:r>
            <w:proofErr w:type="spellEnd"/>
            <w:r w:rsidR="007F2E6E" w:rsidRPr="007F2E6E">
              <w:rPr>
                <w:rFonts w:ascii="Calibri" w:eastAsia="Times New Roman" w:hAnsi="Calibri" w:cs="Calibri"/>
                <w:color w:val="000000"/>
                <w:sz w:val="20"/>
                <w:szCs w:val="20"/>
                <w:lang w:val="es-ES"/>
              </w:rPr>
              <w:t xml:space="preserve"> </w:t>
            </w:r>
            <w:proofErr w:type="spellStart"/>
            <w:r w:rsidR="007F2E6E" w:rsidRPr="007F2E6E">
              <w:rPr>
                <w:rFonts w:ascii="Calibri" w:eastAsia="Times New Roman" w:hAnsi="Calibri" w:cs="Calibri"/>
                <w:color w:val="000000"/>
                <w:sz w:val="20"/>
                <w:szCs w:val="20"/>
                <w:lang w:val="es-ES"/>
              </w:rPr>
              <w:t>Star</w:t>
            </w:r>
            <w:proofErr w:type="spellEnd"/>
            <w:r w:rsidR="007F2E6E" w:rsidRPr="007F2E6E">
              <w:rPr>
                <w:rFonts w:ascii="Calibri" w:eastAsia="Times New Roman" w:hAnsi="Calibri" w:cs="Calibri"/>
                <w:color w:val="000000"/>
                <w:sz w:val="20"/>
                <w:szCs w:val="20"/>
                <w:lang w:val="es-ES"/>
              </w:rPr>
              <w:t>, Gabinete tipo SFF</w:t>
            </w:r>
          </w:p>
        </w:tc>
        <w:tc>
          <w:tcPr>
            <w:tcW w:w="960" w:type="dxa"/>
            <w:tcBorders>
              <w:top w:val="nil"/>
              <w:left w:val="nil"/>
              <w:bottom w:val="single" w:sz="4" w:space="0" w:color="auto"/>
              <w:right w:val="single" w:sz="4" w:space="0" w:color="auto"/>
            </w:tcBorders>
            <w:shd w:val="clear" w:color="auto" w:fill="auto"/>
            <w:noWrap/>
            <w:hideMark/>
          </w:tcPr>
          <w:p w14:paraId="60518D7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3ADF30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3519F6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D04E617" w14:textId="77777777" w:rsidTr="006C28E1">
        <w:trPr>
          <w:trHeight w:val="255"/>
        </w:trPr>
        <w:tc>
          <w:tcPr>
            <w:tcW w:w="1006" w:type="dxa"/>
            <w:tcBorders>
              <w:top w:val="nil"/>
              <w:left w:val="single" w:sz="4" w:space="0" w:color="auto"/>
              <w:bottom w:val="nil"/>
              <w:right w:val="nil"/>
            </w:tcBorders>
            <w:shd w:val="clear" w:color="auto" w:fill="auto"/>
            <w:noWrap/>
            <w:hideMark/>
          </w:tcPr>
          <w:p w14:paraId="73D2166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5DB2832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245D397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Monitor de 24" con 2 puertos coincidentes a los puertos del CPU integrados a la tarjeta madre</w:t>
            </w:r>
          </w:p>
        </w:tc>
        <w:tc>
          <w:tcPr>
            <w:tcW w:w="960" w:type="dxa"/>
            <w:tcBorders>
              <w:top w:val="nil"/>
              <w:left w:val="nil"/>
              <w:bottom w:val="single" w:sz="4" w:space="0" w:color="auto"/>
              <w:right w:val="single" w:sz="4" w:space="0" w:color="auto"/>
            </w:tcBorders>
            <w:shd w:val="clear" w:color="auto" w:fill="auto"/>
            <w:noWrap/>
            <w:hideMark/>
          </w:tcPr>
          <w:p w14:paraId="2772781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D7555A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964D9D0"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4B6686E" w14:textId="77777777" w:rsidTr="006C28E1">
        <w:trPr>
          <w:trHeight w:val="255"/>
        </w:trPr>
        <w:tc>
          <w:tcPr>
            <w:tcW w:w="1006" w:type="dxa"/>
            <w:tcBorders>
              <w:top w:val="nil"/>
              <w:left w:val="single" w:sz="4" w:space="0" w:color="auto"/>
              <w:bottom w:val="nil"/>
              <w:right w:val="nil"/>
            </w:tcBorders>
            <w:shd w:val="clear" w:color="auto" w:fill="auto"/>
            <w:noWrap/>
            <w:hideMark/>
          </w:tcPr>
          <w:p w14:paraId="7FFBDEE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7CA399A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2B4BD75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Mouse </w:t>
            </w:r>
            <w:proofErr w:type="spellStart"/>
            <w:r w:rsidRPr="007F2E6E">
              <w:rPr>
                <w:rFonts w:ascii="Calibri" w:eastAsia="Times New Roman" w:hAnsi="Calibri" w:cs="Calibri"/>
                <w:color w:val="000000"/>
                <w:sz w:val="20"/>
                <w:szCs w:val="20"/>
                <w:lang w:val="en-US"/>
              </w:rPr>
              <w:t>alámbrico</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Usb</w:t>
            </w:r>
            <w:proofErr w:type="spellEnd"/>
          </w:p>
        </w:tc>
        <w:tc>
          <w:tcPr>
            <w:tcW w:w="960" w:type="dxa"/>
            <w:tcBorders>
              <w:top w:val="nil"/>
              <w:left w:val="nil"/>
              <w:bottom w:val="single" w:sz="4" w:space="0" w:color="auto"/>
              <w:right w:val="single" w:sz="4" w:space="0" w:color="auto"/>
            </w:tcBorders>
            <w:shd w:val="clear" w:color="auto" w:fill="auto"/>
            <w:noWrap/>
            <w:hideMark/>
          </w:tcPr>
          <w:p w14:paraId="17902B4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0D9D98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07ADE7F"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3A4EE12"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74D129EF"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1742BE32"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76874E1E" w14:textId="77777777" w:rsidR="007F2E6E" w:rsidRPr="007F2E6E" w:rsidRDefault="007F2E6E" w:rsidP="007F2E6E">
            <w:pPr>
              <w:spacing w:after="0" w:line="240" w:lineRule="auto"/>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Equipo</w:t>
            </w:r>
            <w:proofErr w:type="spellEnd"/>
            <w:r w:rsidRPr="007F2E6E">
              <w:rPr>
                <w:rFonts w:ascii="Calibri" w:eastAsia="Times New Roman" w:hAnsi="Calibri" w:cs="Calibri"/>
                <w:b/>
                <w:bCs/>
                <w:sz w:val="20"/>
                <w:szCs w:val="20"/>
                <w:lang w:val="en-US"/>
              </w:rPr>
              <w:t xml:space="preserve"> de </w:t>
            </w:r>
            <w:proofErr w:type="spellStart"/>
            <w:r w:rsidRPr="007F2E6E">
              <w:rPr>
                <w:rFonts w:ascii="Calibri" w:eastAsia="Times New Roman" w:hAnsi="Calibri" w:cs="Calibri"/>
                <w:b/>
                <w:bCs/>
                <w:sz w:val="20"/>
                <w:szCs w:val="20"/>
                <w:lang w:val="en-US"/>
              </w:rPr>
              <w:t>Cómputo</w:t>
            </w:r>
            <w:proofErr w:type="spellEnd"/>
            <w:r w:rsidRPr="007F2E6E">
              <w:rPr>
                <w:rFonts w:ascii="Calibri" w:eastAsia="Times New Roman" w:hAnsi="Calibri" w:cs="Calibri"/>
                <w:b/>
                <w:bCs/>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3FCCB97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BF367F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33E92E6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r>
      <w:tr w:rsidR="007F2E6E" w:rsidRPr="007F2E6E" w14:paraId="60AB4E97"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394DF02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16</w:t>
            </w:r>
          </w:p>
        </w:tc>
        <w:tc>
          <w:tcPr>
            <w:tcW w:w="1394" w:type="dxa"/>
            <w:tcBorders>
              <w:top w:val="nil"/>
              <w:left w:val="nil"/>
              <w:bottom w:val="single" w:sz="4" w:space="0" w:color="auto"/>
              <w:right w:val="single" w:sz="4" w:space="0" w:color="auto"/>
            </w:tcBorders>
            <w:shd w:val="clear" w:color="auto" w:fill="auto"/>
            <w:noWrap/>
            <w:hideMark/>
          </w:tcPr>
          <w:p w14:paraId="7E03945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25</w:t>
            </w:r>
          </w:p>
        </w:tc>
        <w:tc>
          <w:tcPr>
            <w:tcW w:w="5160" w:type="dxa"/>
            <w:tcBorders>
              <w:top w:val="nil"/>
              <w:left w:val="nil"/>
              <w:bottom w:val="single" w:sz="4" w:space="0" w:color="auto"/>
              <w:right w:val="single" w:sz="4" w:space="0" w:color="auto"/>
            </w:tcBorders>
            <w:shd w:val="clear" w:color="auto" w:fill="auto"/>
            <w:noWrap/>
            <w:hideMark/>
          </w:tcPr>
          <w:p w14:paraId="6A5E849A"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LAPTOP</w:t>
            </w:r>
          </w:p>
        </w:tc>
        <w:tc>
          <w:tcPr>
            <w:tcW w:w="960" w:type="dxa"/>
            <w:tcBorders>
              <w:top w:val="nil"/>
              <w:left w:val="nil"/>
              <w:bottom w:val="single" w:sz="4" w:space="0" w:color="auto"/>
              <w:right w:val="single" w:sz="4" w:space="0" w:color="auto"/>
            </w:tcBorders>
            <w:shd w:val="clear" w:color="auto" w:fill="auto"/>
            <w:noWrap/>
            <w:hideMark/>
          </w:tcPr>
          <w:p w14:paraId="4711EE5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5F297F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6BCB653"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4551A4F" w14:textId="77777777" w:rsidTr="006C28E1">
        <w:trPr>
          <w:trHeight w:val="255"/>
        </w:trPr>
        <w:tc>
          <w:tcPr>
            <w:tcW w:w="1006" w:type="dxa"/>
            <w:tcBorders>
              <w:top w:val="nil"/>
              <w:left w:val="single" w:sz="4" w:space="0" w:color="auto"/>
              <w:bottom w:val="nil"/>
              <w:right w:val="nil"/>
            </w:tcBorders>
            <w:shd w:val="clear" w:color="auto" w:fill="auto"/>
            <w:noWrap/>
            <w:hideMark/>
          </w:tcPr>
          <w:p w14:paraId="26F2D8C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4D73805E"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63107ED2"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proofErr w:type="spellStart"/>
            <w:r w:rsidRPr="007F2E6E">
              <w:rPr>
                <w:rFonts w:ascii="Calibri" w:eastAsia="Times New Roman" w:hAnsi="Calibri" w:cs="Calibri"/>
                <w:b/>
                <w:bCs/>
                <w:color w:val="000000"/>
                <w:sz w:val="20"/>
                <w:szCs w:val="20"/>
                <w:lang w:val="en-US"/>
              </w:rPr>
              <w:t>Características</w:t>
            </w:r>
            <w:proofErr w:type="spellEnd"/>
            <w:r w:rsidRPr="007F2E6E">
              <w:rPr>
                <w:rFonts w:ascii="Calibri" w:eastAsia="Times New Roman" w:hAnsi="Calibri" w:cs="Calibri"/>
                <w:b/>
                <w:bCs/>
                <w:color w:val="000000"/>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0ADE34F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09A329E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538A1BB0"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814361C" w14:textId="77777777" w:rsidTr="006C28E1">
        <w:trPr>
          <w:trHeight w:val="255"/>
        </w:trPr>
        <w:tc>
          <w:tcPr>
            <w:tcW w:w="1006" w:type="dxa"/>
            <w:tcBorders>
              <w:top w:val="nil"/>
              <w:left w:val="single" w:sz="4" w:space="0" w:color="auto"/>
              <w:bottom w:val="nil"/>
              <w:right w:val="nil"/>
            </w:tcBorders>
            <w:shd w:val="clear" w:color="auto" w:fill="auto"/>
            <w:noWrap/>
            <w:hideMark/>
          </w:tcPr>
          <w:p w14:paraId="7FDF2DB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2FE92689"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1E782F03"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Procesador</w:t>
            </w:r>
            <w:proofErr w:type="spellEnd"/>
            <w:r w:rsidRPr="007F2E6E">
              <w:rPr>
                <w:rFonts w:ascii="Calibri" w:eastAsia="Times New Roman" w:hAnsi="Calibri" w:cs="Calibri"/>
                <w:color w:val="000000"/>
                <w:sz w:val="20"/>
                <w:szCs w:val="20"/>
                <w:lang w:val="en-US"/>
              </w:rPr>
              <w:t xml:space="preserve"> Intel® Core i5-1135G7 ó superior</w:t>
            </w:r>
          </w:p>
        </w:tc>
        <w:tc>
          <w:tcPr>
            <w:tcW w:w="960" w:type="dxa"/>
            <w:tcBorders>
              <w:top w:val="nil"/>
              <w:left w:val="nil"/>
              <w:bottom w:val="single" w:sz="4" w:space="0" w:color="auto"/>
              <w:right w:val="single" w:sz="4" w:space="0" w:color="auto"/>
            </w:tcBorders>
            <w:shd w:val="clear" w:color="auto" w:fill="auto"/>
            <w:noWrap/>
            <w:hideMark/>
          </w:tcPr>
          <w:p w14:paraId="03B0466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C88CB3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46E9880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AF3FE5C" w14:textId="77777777" w:rsidTr="006C28E1">
        <w:trPr>
          <w:trHeight w:val="255"/>
        </w:trPr>
        <w:tc>
          <w:tcPr>
            <w:tcW w:w="1006" w:type="dxa"/>
            <w:tcBorders>
              <w:top w:val="nil"/>
              <w:left w:val="single" w:sz="4" w:space="0" w:color="auto"/>
              <w:bottom w:val="nil"/>
              <w:right w:val="nil"/>
            </w:tcBorders>
            <w:shd w:val="clear" w:color="auto" w:fill="auto"/>
            <w:noWrap/>
            <w:hideMark/>
          </w:tcPr>
          <w:p w14:paraId="0A6C812E"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lastRenderedPageBreak/>
              <w:t> </w:t>
            </w:r>
          </w:p>
        </w:tc>
        <w:tc>
          <w:tcPr>
            <w:tcW w:w="1394" w:type="dxa"/>
            <w:tcBorders>
              <w:top w:val="nil"/>
              <w:left w:val="nil"/>
              <w:bottom w:val="nil"/>
              <w:right w:val="nil"/>
            </w:tcBorders>
            <w:shd w:val="clear" w:color="auto" w:fill="auto"/>
            <w:noWrap/>
            <w:hideMark/>
          </w:tcPr>
          <w:p w14:paraId="7FA46D3E"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61FFD1D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Windows 10 Pro 64</w:t>
            </w:r>
          </w:p>
        </w:tc>
        <w:tc>
          <w:tcPr>
            <w:tcW w:w="960" w:type="dxa"/>
            <w:tcBorders>
              <w:top w:val="nil"/>
              <w:left w:val="nil"/>
              <w:bottom w:val="single" w:sz="4" w:space="0" w:color="auto"/>
              <w:right w:val="single" w:sz="4" w:space="0" w:color="auto"/>
            </w:tcBorders>
            <w:shd w:val="clear" w:color="auto" w:fill="auto"/>
            <w:noWrap/>
            <w:hideMark/>
          </w:tcPr>
          <w:p w14:paraId="2E21272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8E7D00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00251DC7"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01BF0F7" w14:textId="77777777" w:rsidTr="006C28E1">
        <w:trPr>
          <w:trHeight w:val="255"/>
        </w:trPr>
        <w:tc>
          <w:tcPr>
            <w:tcW w:w="1006" w:type="dxa"/>
            <w:tcBorders>
              <w:top w:val="nil"/>
              <w:left w:val="single" w:sz="4" w:space="0" w:color="auto"/>
              <w:bottom w:val="nil"/>
              <w:right w:val="nil"/>
            </w:tcBorders>
            <w:shd w:val="clear" w:color="auto" w:fill="auto"/>
            <w:noWrap/>
            <w:hideMark/>
          </w:tcPr>
          <w:p w14:paraId="6D71E98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461A0EE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70B9B85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8 GB de RAM DDR4‐3200 MHz (1 x 8 GB)</w:t>
            </w:r>
          </w:p>
        </w:tc>
        <w:tc>
          <w:tcPr>
            <w:tcW w:w="960" w:type="dxa"/>
            <w:tcBorders>
              <w:top w:val="nil"/>
              <w:left w:val="nil"/>
              <w:bottom w:val="single" w:sz="4" w:space="0" w:color="auto"/>
              <w:right w:val="single" w:sz="4" w:space="0" w:color="auto"/>
            </w:tcBorders>
            <w:shd w:val="clear" w:color="auto" w:fill="auto"/>
            <w:noWrap/>
            <w:hideMark/>
          </w:tcPr>
          <w:p w14:paraId="1FE28D7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15A0BB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06810EA8"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4693F01" w14:textId="77777777" w:rsidTr="006C28E1">
        <w:trPr>
          <w:trHeight w:val="255"/>
        </w:trPr>
        <w:tc>
          <w:tcPr>
            <w:tcW w:w="1006" w:type="dxa"/>
            <w:tcBorders>
              <w:top w:val="nil"/>
              <w:left w:val="single" w:sz="4" w:space="0" w:color="auto"/>
              <w:bottom w:val="nil"/>
              <w:right w:val="nil"/>
            </w:tcBorders>
            <w:shd w:val="clear" w:color="auto" w:fill="auto"/>
            <w:noWrap/>
            <w:hideMark/>
          </w:tcPr>
          <w:p w14:paraId="6AF7F47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456A7709"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20656D3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SSD </w:t>
            </w:r>
            <w:proofErr w:type="spellStart"/>
            <w:r w:rsidRPr="007F2E6E">
              <w:rPr>
                <w:rFonts w:ascii="Calibri" w:eastAsia="Times New Roman" w:hAnsi="Calibri" w:cs="Calibri"/>
                <w:color w:val="000000"/>
                <w:sz w:val="20"/>
                <w:szCs w:val="20"/>
                <w:lang w:val="es-ES"/>
              </w:rPr>
              <w:t>PCIe</w:t>
            </w:r>
            <w:proofErr w:type="spellEnd"/>
            <w:r w:rsidRPr="007F2E6E">
              <w:rPr>
                <w:rFonts w:ascii="Calibri" w:eastAsia="Times New Roman" w:hAnsi="Calibri" w:cs="Calibri"/>
                <w:color w:val="000000"/>
                <w:sz w:val="20"/>
                <w:szCs w:val="20"/>
                <w:lang w:val="es-ES"/>
              </w:rPr>
              <w:t xml:space="preserve">® </w:t>
            </w:r>
            <w:proofErr w:type="spellStart"/>
            <w:r w:rsidRPr="007F2E6E">
              <w:rPr>
                <w:rFonts w:ascii="Calibri" w:eastAsia="Times New Roman" w:hAnsi="Calibri" w:cs="Calibri"/>
                <w:color w:val="000000"/>
                <w:sz w:val="20"/>
                <w:szCs w:val="20"/>
                <w:lang w:val="es-ES"/>
              </w:rPr>
              <w:t>NVMe</w:t>
            </w:r>
            <w:proofErr w:type="spellEnd"/>
            <w:r w:rsidRPr="007F2E6E">
              <w:rPr>
                <w:rFonts w:ascii="Calibri" w:eastAsia="Times New Roman" w:hAnsi="Calibri" w:cs="Calibri"/>
                <w:color w:val="000000"/>
                <w:sz w:val="20"/>
                <w:szCs w:val="20"/>
                <w:lang w:val="es-ES"/>
              </w:rPr>
              <w:t>™ de mínimo 256 GB</w:t>
            </w:r>
          </w:p>
        </w:tc>
        <w:tc>
          <w:tcPr>
            <w:tcW w:w="960" w:type="dxa"/>
            <w:tcBorders>
              <w:top w:val="nil"/>
              <w:left w:val="nil"/>
              <w:bottom w:val="single" w:sz="4" w:space="0" w:color="auto"/>
              <w:right w:val="single" w:sz="4" w:space="0" w:color="auto"/>
            </w:tcBorders>
            <w:shd w:val="clear" w:color="auto" w:fill="auto"/>
            <w:noWrap/>
            <w:hideMark/>
          </w:tcPr>
          <w:p w14:paraId="6E1B7B6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F59B62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FAE7FC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25123D3" w14:textId="77777777" w:rsidTr="006C28E1">
        <w:trPr>
          <w:trHeight w:val="255"/>
        </w:trPr>
        <w:tc>
          <w:tcPr>
            <w:tcW w:w="1006" w:type="dxa"/>
            <w:tcBorders>
              <w:top w:val="nil"/>
              <w:left w:val="single" w:sz="4" w:space="0" w:color="auto"/>
              <w:bottom w:val="nil"/>
              <w:right w:val="nil"/>
            </w:tcBorders>
            <w:shd w:val="clear" w:color="auto" w:fill="auto"/>
            <w:noWrap/>
            <w:hideMark/>
          </w:tcPr>
          <w:p w14:paraId="54A2BBF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0210D75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5B2195F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Gráficos</w:t>
            </w:r>
            <w:proofErr w:type="spellEnd"/>
            <w:r w:rsidRPr="007F2E6E">
              <w:rPr>
                <w:rFonts w:ascii="Calibri" w:eastAsia="Times New Roman" w:hAnsi="Calibri" w:cs="Calibri"/>
                <w:color w:val="000000"/>
                <w:sz w:val="20"/>
                <w:szCs w:val="20"/>
                <w:lang w:val="en-US"/>
              </w:rPr>
              <w:t xml:space="preserve"> Intel Iris Plus</w:t>
            </w:r>
          </w:p>
        </w:tc>
        <w:tc>
          <w:tcPr>
            <w:tcW w:w="960" w:type="dxa"/>
            <w:tcBorders>
              <w:top w:val="nil"/>
              <w:left w:val="nil"/>
              <w:bottom w:val="single" w:sz="4" w:space="0" w:color="auto"/>
              <w:right w:val="single" w:sz="4" w:space="0" w:color="auto"/>
            </w:tcBorders>
            <w:shd w:val="clear" w:color="auto" w:fill="auto"/>
            <w:noWrap/>
            <w:hideMark/>
          </w:tcPr>
          <w:p w14:paraId="3284215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200F9C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4A7C0178"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E0529B6" w14:textId="77777777" w:rsidTr="006C28E1">
        <w:trPr>
          <w:trHeight w:val="255"/>
        </w:trPr>
        <w:tc>
          <w:tcPr>
            <w:tcW w:w="1006" w:type="dxa"/>
            <w:tcBorders>
              <w:top w:val="nil"/>
              <w:left w:val="single" w:sz="4" w:space="0" w:color="auto"/>
              <w:bottom w:val="nil"/>
              <w:right w:val="nil"/>
            </w:tcBorders>
            <w:shd w:val="clear" w:color="auto" w:fill="auto"/>
            <w:noWrap/>
            <w:hideMark/>
          </w:tcPr>
          <w:p w14:paraId="4DD8173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75FF7058"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6385D83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Combo de Wi‐Fi® 802.11b/g/n (1x1) y Bluetooth 5</w:t>
            </w:r>
          </w:p>
        </w:tc>
        <w:tc>
          <w:tcPr>
            <w:tcW w:w="960" w:type="dxa"/>
            <w:tcBorders>
              <w:top w:val="nil"/>
              <w:left w:val="nil"/>
              <w:bottom w:val="single" w:sz="4" w:space="0" w:color="auto"/>
              <w:right w:val="single" w:sz="4" w:space="0" w:color="auto"/>
            </w:tcBorders>
            <w:shd w:val="clear" w:color="auto" w:fill="auto"/>
            <w:noWrap/>
            <w:hideMark/>
          </w:tcPr>
          <w:p w14:paraId="20C5177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42112E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43DE30DB"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4BF2E785" w14:textId="77777777" w:rsidTr="006C28E1">
        <w:trPr>
          <w:trHeight w:val="255"/>
        </w:trPr>
        <w:tc>
          <w:tcPr>
            <w:tcW w:w="1006" w:type="dxa"/>
            <w:tcBorders>
              <w:top w:val="nil"/>
              <w:left w:val="single" w:sz="4" w:space="0" w:color="auto"/>
              <w:bottom w:val="nil"/>
              <w:right w:val="nil"/>
            </w:tcBorders>
            <w:shd w:val="clear" w:color="auto" w:fill="auto"/>
            <w:noWrap/>
            <w:hideMark/>
          </w:tcPr>
          <w:p w14:paraId="671DF106"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02B45F1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5CB04B5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LAN 10/100/1000 </w:t>
            </w:r>
            <w:proofErr w:type="spellStart"/>
            <w:r w:rsidRPr="007F2E6E">
              <w:rPr>
                <w:rFonts w:ascii="Calibri" w:eastAsia="Times New Roman" w:hAnsi="Calibri" w:cs="Calibri"/>
                <w:color w:val="000000"/>
                <w:sz w:val="20"/>
                <w:szCs w:val="20"/>
                <w:lang w:val="en-US"/>
              </w:rPr>
              <w:t>GbE</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integrada</w:t>
            </w:r>
            <w:proofErr w:type="spellEnd"/>
          </w:p>
        </w:tc>
        <w:tc>
          <w:tcPr>
            <w:tcW w:w="960" w:type="dxa"/>
            <w:tcBorders>
              <w:top w:val="nil"/>
              <w:left w:val="nil"/>
              <w:bottom w:val="single" w:sz="4" w:space="0" w:color="auto"/>
              <w:right w:val="single" w:sz="4" w:space="0" w:color="auto"/>
            </w:tcBorders>
            <w:shd w:val="clear" w:color="auto" w:fill="auto"/>
            <w:noWrap/>
            <w:hideMark/>
          </w:tcPr>
          <w:p w14:paraId="7246667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1D53C9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C816B01"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1898324" w14:textId="77777777" w:rsidTr="006C28E1">
        <w:trPr>
          <w:trHeight w:val="255"/>
        </w:trPr>
        <w:tc>
          <w:tcPr>
            <w:tcW w:w="1006" w:type="dxa"/>
            <w:tcBorders>
              <w:top w:val="nil"/>
              <w:left w:val="single" w:sz="4" w:space="0" w:color="auto"/>
              <w:bottom w:val="nil"/>
              <w:right w:val="nil"/>
            </w:tcBorders>
            <w:shd w:val="clear" w:color="auto" w:fill="auto"/>
            <w:noWrap/>
            <w:hideMark/>
          </w:tcPr>
          <w:p w14:paraId="40A8B13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22A31A9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663EFE1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2  USB Tipo A de 5 </w:t>
            </w:r>
            <w:proofErr w:type="spellStart"/>
            <w:r w:rsidRPr="007F2E6E">
              <w:rPr>
                <w:rFonts w:ascii="Calibri" w:eastAsia="Times New Roman" w:hAnsi="Calibri" w:cs="Calibri"/>
                <w:color w:val="000000"/>
                <w:sz w:val="20"/>
                <w:szCs w:val="20"/>
                <w:lang w:val="es-ES"/>
              </w:rPr>
              <w:t>Gbps</w:t>
            </w:r>
            <w:proofErr w:type="spellEnd"/>
            <w:r w:rsidRPr="007F2E6E">
              <w:rPr>
                <w:rFonts w:ascii="Calibri" w:eastAsia="Times New Roman" w:hAnsi="Calibri" w:cs="Calibri"/>
                <w:color w:val="000000"/>
                <w:sz w:val="20"/>
                <w:szCs w:val="20"/>
                <w:lang w:val="es-ES"/>
              </w:rPr>
              <w:t xml:space="preserve">; 1 USB Tipo-C de 5 </w:t>
            </w:r>
            <w:proofErr w:type="spellStart"/>
            <w:r w:rsidRPr="007F2E6E">
              <w:rPr>
                <w:rFonts w:ascii="Calibri" w:eastAsia="Times New Roman" w:hAnsi="Calibri" w:cs="Calibri"/>
                <w:color w:val="000000"/>
                <w:sz w:val="20"/>
                <w:szCs w:val="20"/>
                <w:lang w:val="es-ES"/>
              </w:rPr>
              <w:t>Gbps</w:t>
            </w:r>
            <w:proofErr w:type="spellEnd"/>
            <w:r w:rsidRPr="007F2E6E">
              <w:rPr>
                <w:rFonts w:ascii="Calibri" w:eastAsia="Times New Roman" w:hAnsi="Calibri" w:cs="Calibri"/>
                <w:color w:val="000000"/>
                <w:sz w:val="20"/>
                <w:szCs w:val="20"/>
                <w:lang w:val="es-ES"/>
              </w:rPr>
              <w:t>; 1 HDMI; 1 RJ‐45; 1 combinación de auriculares/micrófono</w:t>
            </w:r>
          </w:p>
        </w:tc>
        <w:tc>
          <w:tcPr>
            <w:tcW w:w="960" w:type="dxa"/>
            <w:tcBorders>
              <w:top w:val="nil"/>
              <w:left w:val="nil"/>
              <w:bottom w:val="single" w:sz="4" w:space="0" w:color="auto"/>
              <w:right w:val="single" w:sz="4" w:space="0" w:color="auto"/>
            </w:tcBorders>
            <w:shd w:val="clear" w:color="auto" w:fill="auto"/>
            <w:noWrap/>
            <w:hideMark/>
          </w:tcPr>
          <w:p w14:paraId="19A7D61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6CDCAC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FE8657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3172BFA" w14:textId="77777777" w:rsidTr="006C28E1">
        <w:trPr>
          <w:trHeight w:val="255"/>
        </w:trPr>
        <w:tc>
          <w:tcPr>
            <w:tcW w:w="1006" w:type="dxa"/>
            <w:tcBorders>
              <w:top w:val="nil"/>
              <w:left w:val="single" w:sz="4" w:space="0" w:color="auto"/>
              <w:bottom w:val="nil"/>
              <w:right w:val="nil"/>
            </w:tcBorders>
            <w:shd w:val="clear" w:color="auto" w:fill="auto"/>
            <w:noWrap/>
            <w:hideMark/>
          </w:tcPr>
          <w:p w14:paraId="1378A7B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6C5D9D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3F42D65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Adaptador de alimentación de CA de 45 W</w:t>
            </w:r>
          </w:p>
        </w:tc>
        <w:tc>
          <w:tcPr>
            <w:tcW w:w="960" w:type="dxa"/>
            <w:tcBorders>
              <w:top w:val="nil"/>
              <w:left w:val="nil"/>
              <w:bottom w:val="single" w:sz="4" w:space="0" w:color="auto"/>
              <w:right w:val="single" w:sz="4" w:space="0" w:color="auto"/>
            </w:tcBorders>
            <w:shd w:val="clear" w:color="auto" w:fill="auto"/>
            <w:noWrap/>
            <w:hideMark/>
          </w:tcPr>
          <w:p w14:paraId="0225F03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047DEC2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DD8D95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CAF16AA" w14:textId="77777777" w:rsidTr="006C28E1">
        <w:trPr>
          <w:trHeight w:val="255"/>
        </w:trPr>
        <w:tc>
          <w:tcPr>
            <w:tcW w:w="1006" w:type="dxa"/>
            <w:tcBorders>
              <w:top w:val="nil"/>
              <w:left w:val="single" w:sz="4" w:space="0" w:color="auto"/>
              <w:bottom w:val="nil"/>
              <w:right w:val="nil"/>
            </w:tcBorders>
            <w:shd w:val="clear" w:color="auto" w:fill="auto"/>
            <w:noWrap/>
            <w:hideMark/>
          </w:tcPr>
          <w:p w14:paraId="1AFEDBB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E405A7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5DB76A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Batería iones de litio de 3 celdas, 41 W/h</w:t>
            </w:r>
          </w:p>
        </w:tc>
        <w:tc>
          <w:tcPr>
            <w:tcW w:w="960" w:type="dxa"/>
            <w:tcBorders>
              <w:top w:val="nil"/>
              <w:left w:val="nil"/>
              <w:bottom w:val="single" w:sz="4" w:space="0" w:color="auto"/>
              <w:right w:val="single" w:sz="4" w:space="0" w:color="auto"/>
            </w:tcBorders>
            <w:shd w:val="clear" w:color="auto" w:fill="auto"/>
            <w:noWrap/>
            <w:hideMark/>
          </w:tcPr>
          <w:p w14:paraId="0F639BF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B632E8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6FC6B5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E1A8C53" w14:textId="77777777" w:rsidTr="006C28E1">
        <w:trPr>
          <w:trHeight w:val="255"/>
        </w:trPr>
        <w:tc>
          <w:tcPr>
            <w:tcW w:w="1006" w:type="dxa"/>
            <w:tcBorders>
              <w:top w:val="nil"/>
              <w:left w:val="single" w:sz="4" w:space="0" w:color="auto"/>
              <w:bottom w:val="nil"/>
              <w:right w:val="nil"/>
            </w:tcBorders>
            <w:shd w:val="clear" w:color="auto" w:fill="auto"/>
            <w:noWrap/>
            <w:hideMark/>
          </w:tcPr>
          <w:p w14:paraId="24054FB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7AD04F7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24863BB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Cámara HD True </w:t>
            </w:r>
            <w:proofErr w:type="spellStart"/>
            <w:r w:rsidRPr="007F2E6E">
              <w:rPr>
                <w:rFonts w:ascii="Calibri" w:eastAsia="Times New Roman" w:hAnsi="Calibri" w:cs="Calibri"/>
                <w:color w:val="000000"/>
                <w:sz w:val="20"/>
                <w:szCs w:val="20"/>
                <w:lang w:val="es-ES"/>
              </w:rPr>
              <w:t>Vision</w:t>
            </w:r>
            <w:proofErr w:type="spellEnd"/>
            <w:r w:rsidRPr="007F2E6E">
              <w:rPr>
                <w:rFonts w:ascii="Calibri" w:eastAsia="Times New Roman" w:hAnsi="Calibri" w:cs="Calibri"/>
                <w:color w:val="000000"/>
                <w:sz w:val="20"/>
                <w:szCs w:val="20"/>
                <w:lang w:val="es-ES"/>
              </w:rPr>
              <w:t xml:space="preserve"> 720p con micrófono digital integrado</w:t>
            </w:r>
          </w:p>
        </w:tc>
        <w:tc>
          <w:tcPr>
            <w:tcW w:w="960" w:type="dxa"/>
            <w:tcBorders>
              <w:top w:val="nil"/>
              <w:left w:val="nil"/>
              <w:bottom w:val="single" w:sz="4" w:space="0" w:color="auto"/>
              <w:right w:val="single" w:sz="4" w:space="0" w:color="auto"/>
            </w:tcBorders>
            <w:shd w:val="clear" w:color="auto" w:fill="auto"/>
            <w:noWrap/>
            <w:hideMark/>
          </w:tcPr>
          <w:p w14:paraId="4CAE868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E6B736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B3652F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EF3E75C" w14:textId="77777777" w:rsidTr="006C28E1">
        <w:trPr>
          <w:trHeight w:val="255"/>
        </w:trPr>
        <w:tc>
          <w:tcPr>
            <w:tcW w:w="1006" w:type="dxa"/>
            <w:tcBorders>
              <w:top w:val="nil"/>
              <w:left w:val="single" w:sz="4" w:space="0" w:color="auto"/>
              <w:bottom w:val="nil"/>
              <w:right w:val="nil"/>
            </w:tcBorders>
            <w:shd w:val="clear" w:color="auto" w:fill="auto"/>
            <w:noWrap/>
            <w:hideMark/>
          </w:tcPr>
          <w:p w14:paraId="6B8632E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65ABCB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32060CA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Altavoces</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estéreo</w:t>
            </w:r>
            <w:proofErr w:type="spellEnd"/>
          </w:p>
        </w:tc>
        <w:tc>
          <w:tcPr>
            <w:tcW w:w="960" w:type="dxa"/>
            <w:tcBorders>
              <w:top w:val="nil"/>
              <w:left w:val="nil"/>
              <w:bottom w:val="single" w:sz="4" w:space="0" w:color="auto"/>
              <w:right w:val="single" w:sz="4" w:space="0" w:color="auto"/>
            </w:tcBorders>
            <w:shd w:val="clear" w:color="auto" w:fill="auto"/>
            <w:noWrap/>
            <w:hideMark/>
          </w:tcPr>
          <w:p w14:paraId="2D200C2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1800C5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8653D77"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F2200F1" w14:textId="77777777" w:rsidTr="006C28E1">
        <w:trPr>
          <w:trHeight w:val="255"/>
        </w:trPr>
        <w:tc>
          <w:tcPr>
            <w:tcW w:w="1006" w:type="dxa"/>
            <w:tcBorders>
              <w:top w:val="nil"/>
              <w:left w:val="single" w:sz="4" w:space="0" w:color="auto"/>
              <w:bottom w:val="nil"/>
              <w:right w:val="nil"/>
            </w:tcBorders>
            <w:shd w:val="clear" w:color="auto" w:fill="auto"/>
            <w:noWrap/>
            <w:hideMark/>
          </w:tcPr>
          <w:p w14:paraId="3DFF61D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0958DEB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31646D51"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Pantalla</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Mìnimo</w:t>
            </w:r>
            <w:proofErr w:type="spellEnd"/>
            <w:r w:rsidRPr="007F2E6E">
              <w:rPr>
                <w:rFonts w:ascii="Calibri" w:eastAsia="Times New Roman" w:hAnsi="Calibri" w:cs="Calibri"/>
                <w:color w:val="000000"/>
                <w:sz w:val="20"/>
                <w:szCs w:val="20"/>
                <w:lang w:val="en-US"/>
              </w:rPr>
              <w:t xml:space="preserve"> de 14" LCD</w:t>
            </w:r>
          </w:p>
        </w:tc>
        <w:tc>
          <w:tcPr>
            <w:tcW w:w="960" w:type="dxa"/>
            <w:tcBorders>
              <w:top w:val="nil"/>
              <w:left w:val="nil"/>
              <w:bottom w:val="single" w:sz="4" w:space="0" w:color="auto"/>
              <w:right w:val="single" w:sz="4" w:space="0" w:color="auto"/>
            </w:tcBorders>
            <w:shd w:val="clear" w:color="auto" w:fill="auto"/>
            <w:noWrap/>
            <w:hideMark/>
          </w:tcPr>
          <w:p w14:paraId="74C292A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6781869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F14E1A9"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6B8147D"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268ACA6F"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3584D699"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44296FFE" w14:textId="77777777" w:rsidR="007F2E6E" w:rsidRPr="007F2E6E" w:rsidRDefault="007F2E6E" w:rsidP="007F2E6E">
            <w:pPr>
              <w:spacing w:after="0" w:line="240" w:lineRule="auto"/>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Equipo</w:t>
            </w:r>
            <w:proofErr w:type="spellEnd"/>
            <w:r w:rsidRPr="007F2E6E">
              <w:rPr>
                <w:rFonts w:ascii="Calibri" w:eastAsia="Times New Roman" w:hAnsi="Calibri" w:cs="Calibri"/>
                <w:b/>
                <w:bCs/>
                <w:sz w:val="20"/>
                <w:szCs w:val="20"/>
                <w:lang w:val="en-US"/>
              </w:rPr>
              <w:t xml:space="preserve"> de </w:t>
            </w:r>
            <w:proofErr w:type="spellStart"/>
            <w:r w:rsidRPr="007F2E6E">
              <w:rPr>
                <w:rFonts w:ascii="Calibri" w:eastAsia="Times New Roman" w:hAnsi="Calibri" w:cs="Calibri"/>
                <w:b/>
                <w:bCs/>
                <w:sz w:val="20"/>
                <w:szCs w:val="20"/>
                <w:lang w:val="en-US"/>
              </w:rPr>
              <w:t>Cómputo</w:t>
            </w:r>
            <w:proofErr w:type="spellEnd"/>
            <w:r w:rsidRPr="007F2E6E">
              <w:rPr>
                <w:rFonts w:ascii="Calibri" w:eastAsia="Times New Roman" w:hAnsi="Calibri" w:cs="Calibri"/>
                <w:b/>
                <w:bCs/>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04BA36E6"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6D8BDF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73FB9CB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r>
      <w:tr w:rsidR="007F2E6E" w:rsidRPr="007F2E6E" w14:paraId="74CF215E"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2EF6CA9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17</w:t>
            </w:r>
          </w:p>
        </w:tc>
        <w:tc>
          <w:tcPr>
            <w:tcW w:w="1394" w:type="dxa"/>
            <w:tcBorders>
              <w:top w:val="nil"/>
              <w:left w:val="nil"/>
              <w:bottom w:val="single" w:sz="4" w:space="0" w:color="auto"/>
              <w:right w:val="single" w:sz="4" w:space="0" w:color="auto"/>
            </w:tcBorders>
            <w:shd w:val="clear" w:color="auto" w:fill="auto"/>
            <w:noWrap/>
            <w:hideMark/>
          </w:tcPr>
          <w:p w14:paraId="4CC5D74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3</w:t>
            </w:r>
          </w:p>
        </w:tc>
        <w:tc>
          <w:tcPr>
            <w:tcW w:w="5160" w:type="dxa"/>
            <w:tcBorders>
              <w:top w:val="nil"/>
              <w:left w:val="nil"/>
              <w:bottom w:val="single" w:sz="4" w:space="0" w:color="auto"/>
              <w:right w:val="single" w:sz="4" w:space="0" w:color="auto"/>
            </w:tcBorders>
            <w:shd w:val="clear" w:color="auto" w:fill="auto"/>
            <w:noWrap/>
            <w:hideMark/>
          </w:tcPr>
          <w:p w14:paraId="5CE04D8D"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PROYECTORES</w:t>
            </w:r>
          </w:p>
        </w:tc>
        <w:tc>
          <w:tcPr>
            <w:tcW w:w="960" w:type="dxa"/>
            <w:tcBorders>
              <w:top w:val="nil"/>
              <w:left w:val="nil"/>
              <w:bottom w:val="single" w:sz="4" w:space="0" w:color="auto"/>
              <w:right w:val="single" w:sz="4" w:space="0" w:color="auto"/>
            </w:tcBorders>
            <w:shd w:val="clear" w:color="auto" w:fill="auto"/>
            <w:noWrap/>
            <w:hideMark/>
          </w:tcPr>
          <w:p w14:paraId="240C121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E1F879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AA2DB98"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60FE085" w14:textId="77777777" w:rsidTr="006C28E1">
        <w:trPr>
          <w:trHeight w:val="255"/>
        </w:trPr>
        <w:tc>
          <w:tcPr>
            <w:tcW w:w="1006" w:type="dxa"/>
            <w:tcBorders>
              <w:top w:val="nil"/>
              <w:left w:val="single" w:sz="4" w:space="0" w:color="auto"/>
              <w:bottom w:val="nil"/>
              <w:right w:val="nil"/>
            </w:tcBorders>
            <w:shd w:val="clear" w:color="auto" w:fill="auto"/>
            <w:noWrap/>
            <w:hideMark/>
          </w:tcPr>
          <w:p w14:paraId="49401A78"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3B44493B"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5BA3BE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Características</w:t>
            </w:r>
            <w:proofErr w:type="spellEnd"/>
            <w:r w:rsidRPr="007F2E6E">
              <w:rPr>
                <w:rFonts w:ascii="Calibri" w:eastAsia="Times New Roman" w:hAnsi="Calibri" w:cs="Calibri"/>
                <w:color w:val="000000"/>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1498836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9F5DDA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8447A2D"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79D1044" w14:textId="77777777" w:rsidTr="006C28E1">
        <w:trPr>
          <w:trHeight w:val="255"/>
        </w:trPr>
        <w:tc>
          <w:tcPr>
            <w:tcW w:w="1006" w:type="dxa"/>
            <w:tcBorders>
              <w:top w:val="nil"/>
              <w:left w:val="single" w:sz="4" w:space="0" w:color="auto"/>
              <w:bottom w:val="nil"/>
              <w:right w:val="nil"/>
            </w:tcBorders>
            <w:shd w:val="clear" w:color="auto" w:fill="auto"/>
            <w:noWrap/>
            <w:hideMark/>
          </w:tcPr>
          <w:p w14:paraId="0A2535C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508D80A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5F8DE46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Método de Proyección: Frontal / trasera/ montaje techo</w:t>
            </w:r>
          </w:p>
        </w:tc>
        <w:tc>
          <w:tcPr>
            <w:tcW w:w="960" w:type="dxa"/>
            <w:tcBorders>
              <w:top w:val="nil"/>
              <w:left w:val="nil"/>
              <w:bottom w:val="single" w:sz="4" w:space="0" w:color="auto"/>
              <w:right w:val="single" w:sz="4" w:space="0" w:color="auto"/>
            </w:tcBorders>
            <w:shd w:val="clear" w:color="auto" w:fill="auto"/>
            <w:noWrap/>
            <w:hideMark/>
          </w:tcPr>
          <w:p w14:paraId="617F494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B2B4C8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723130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90CC96C" w14:textId="77777777" w:rsidTr="006C28E1">
        <w:trPr>
          <w:trHeight w:val="255"/>
        </w:trPr>
        <w:tc>
          <w:tcPr>
            <w:tcW w:w="1006" w:type="dxa"/>
            <w:tcBorders>
              <w:top w:val="nil"/>
              <w:left w:val="single" w:sz="4" w:space="0" w:color="auto"/>
              <w:bottom w:val="nil"/>
              <w:right w:val="nil"/>
            </w:tcBorders>
            <w:shd w:val="clear" w:color="auto" w:fill="auto"/>
            <w:noWrap/>
            <w:hideMark/>
          </w:tcPr>
          <w:p w14:paraId="7F85C0C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494104A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5E5C78C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Método de visualización: </w:t>
            </w:r>
            <w:proofErr w:type="spellStart"/>
            <w:r w:rsidRPr="007F2E6E">
              <w:rPr>
                <w:rFonts w:ascii="Calibri" w:eastAsia="Times New Roman" w:hAnsi="Calibri" w:cs="Calibri"/>
                <w:color w:val="000000"/>
                <w:sz w:val="20"/>
                <w:szCs w:val="20"/>
                <w:lang w:val="es-ES"/>
              </w:rPr>
              <w:t>Poly‐silicon</w:t>
            </w:r>
            <w:proofErr w:type="spellEnd"/>
            <w:r w:rsidRPr="007F2E6E">
              <w:rPr>
                <w:rFonts w:ascii="Calibri" w:eastAsia="Times New Roman" w:hAnsi="Calibri" w:cs="Calibri"/>
                <w:color w:val="000000"/>
                <w:sz w:val="20"/>
                <w:szCs w:val="20"/>
                <w:lang w:val="es-ES"/>
              </w:rPr>
              <w:t xml:space="preserve"> TFT active </w:t>
            </w:r>
            <w:proofErr w:type="spellStart"/>
            <w:r w:rsidRPr="007F2E6E">
              <w:rPr>
                <w:rFonts w:ascii="Calibri" w:eastAsia="Times New Roman" w:hAnsi="Calibri" w:cs="Calibri"/>
                <w:color w:val="000000"/>
                <w:sz w:val="20"/>
                <w:szCs w:val="20"/>
                <w:lang w:val="es-ES"/>
              </w:rPr>
              <w:t>matrix</w:t>
            </w:r>
            <w:proofErr w:type="spellEnd"/>
          </w:p>
        </w:tc>
        <w:tc>
          <w:tcPr>
            <w:tcW w:w="960" w:type="dxa"/>
            <w:tcBorders>
              <w:top w:val="nil"/>
              <w:left w:val="nil"/>
              <w:bottom w:val="single" w:sz="4" w:space="0" w:color="auto"/>
              <w:right w:val="single" w:sz="4" w:space="0" w:color="auto"/>
            </w:tcBorders>
            <w:shd w:val="clear" w:color="auto" w:fill="auto"/>
            <w:noWrap/>
            <w:hideMark/>
          </w:tcPr>
          <w:p w14:paraId="1C92124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AD5140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B6E144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91B4DB2" w14:textId="77777777" w:rsidTr="006C28E1">
        <w:trPr>
          <w:trHeight w:val="255"/>
        </w:trPr>
        <w:tc>
          <w:tcPr>
            <w:tcW w:w="1006" w:type="dxa"/>
            <w:tcBorders>
              <w:top w:val="nil"/>
              <w:left w:val="single" w:sz="4" w:space="0" w:color="auto"/>
              <w:bottom w:val="nil"/>
              <w:right w:val="nil"/>
            </w:tcBorders>
            <w:shd w:val="clear" w:color="auto" w:fill="auto"/>
            <w:noWrap/>
            <w:hideMark/>
          </w:tcPr>
          <w:p w14:paraId="5A98281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A4633B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123A28D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Número de Pixeles:2.073.600 pixeles (1.920 </w:t>
            </w:r>
            <w:proofErr w:type="spellStart"/>
            <w:r w:rsidRPr="007F2E6E">
              <w:rPr>
                <w:rFonts w:ascii="Calibri" w:eastAsia="Times New Roman" w:hAnsi="Calibri" w:cs="Calibri"/>
                <w:color w:val="000000"/>
                <w:sz w:val="20"/>
                <w:szCs w:val="20"/>
                <w:lang w:val="es-ES"/>
              </w:rPr>
              <w:t>px</w:t>
            </w:r>
            <w:proofErr w:type="spellEnd"/>
            <w:r w:rsidRPr="007F2E6E">
              <w:rPr>
                <w:rFonts w:ascii="Calibri" w:eastAsia="Times New Roman" w:hAnsi="Calibri" w:cs="Calibri"/>
                <w:color w:val="000000"/>
                <w:sz w:val="20"/>
                <w:szCs w:val="20"/>
                <w:lang w:val="es-ES"/>
              </w:rPr>
              <w:t xml:space="preserve"> x 1.080 </w:t>
            </w:r>
            <w:proofErr w:type="spellStart"/>
            <w:r w:rsidRPr="007F2E6E">
              <w:rPr>
                <w:rFonts w:ascii="Calibri" w:eastAsia="Times New Roman" w:hAnsi="Calibri" w:cs="Calibri"/>
                <w:color w:val="000000"/>
                <w:sz w:val="20"/>
                <w:szCs w:val="20"/>
                <w:lang w:val="es-ES"/>
              </w:rPr>
              <w:t>px</w:t>
            </w:r>
            <w:proofErr w:type="spellEnd"/>
            <w:r w:rsidRPr="007F2E6E">
              <w:rPr>
                <w:rFonts w:ascii="Calibri" w:eastAsia="Times New Roman" w:hAnsi="Calibri" w:cs="Calibri"/>
                <w:color w:val="000000"/>
                <w:sz w:val="20"/>
                <w:szCs w:val="20"/>
                <w:lang w:val="es-ES"/>
              </w:rPr>
              <w:t>) x 3</w:t>
            </w:r>
          </w:p>
        </w:tc>
        <w:tc>
          <w:tcPr>
            <w:tcW w:w="960" w:type="dxa"/>
            <w:tcBorders>
              <w:top w:val="nil"/>
              <w:left w:val="nil"/>
              <w:bottom w:val="single" w:sz="4" w:space="0" w:color="auto"/>
              <w:right w:val="single" w:sz="4" w:space="0" w:color="auto"/>
            </w:tcBorders>
            <w:shd w:val="clear" w:color="auto" w:fill="auto"/>
            <w:noWrap/>
            <w:hideMark/>
          </w:tcPr>
          <w:p w14:paraId="5C3E105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4055E4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CFDA12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4EDCB01" w14:textId="77777777" w:rsidTr="006C28E1">
        <w:trPr>
          <w:trHeight w:val="255"/>
        </w:trPr>
        <w:tc>
          <w:tcPr>
            <w:tcW w:w="1006" w:type="dxa"/>
            <w:tcBorders>
              <w:top w:val="nil"/>
              <w:left w:val="single" w:sz="4" w:space="0" w:color="auto"/>
              <w:bottom w:val="nil"/>
              <w:right w:val="nil"/>
            </w:tcBorders>
            <w:shd w:val="clear" w:color="auto" w:fill="auto"/>
            <w:noWrap/>
            <w:hideMark/>
          </w:tcPr>
          <w:p w14:paraId="0780964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6B12223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31B7A4EC"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Luminosidad</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en</w:t>
            </w:r>
            <w:proofErr w:type="spellEnd"/>
            <w:r w:rsidRPr="007F2E6E">
              <w:rPr>
                <w:rFonts w:ascii="Calibri" w:eastAsia="Times New Roman" w:hAnsi="Calibri" w:cs="Calibri"/>
                <w:color w:val="000000"/>
                <w:sz w:val="20"/>
                <w:szCs w:val="20"/>
                <w:lang w:val="en-US"/>
              </w:rPr>
              <w:t xml:space="preserve"> Color:3.400 </w:t>
            </w:r>
            <w:proofErr w:type="spellStart"/>
            <w:r w:rsidRPr="007F2E6E">
              <w:rPr>
                <w:rFonts w:ascii="Calibri" w:eastAsia="Times New Roman" w:hAnsi="Calibri" w:cs="Calibri"/>
                <w:color w:val="000000"/>
                <w:sz w:val="20"/>
                <w:szCs w:val="20"/>
                <w:lang w:val="en-US"/>
              </w:rPr>
              <w:t>lúmenes</w:t>
            </w:r>
            <w:proofErr w:type="spellEnd"/>
          </w:p>
        </w:tc>
        <w:tc>
          <w:tcPr>
            <w:tcW w:w="960" w:type="dxa"/>
            <w:tcBorders>
              <w:top w:val="nil"/>
              <w:left w:val="nil"/>
              <w:bottom w:val="single" w:sz="4" w:space="0" w:color="auto"/>
              <w:right w:val="single" w:sz="4" w:space="0" w:color="auto"/>
            </w:tcBorders>
            <w:shd w:val="clear" w:color="auto" w:fill="auto"/>
            <w:noWrap/>
            <w:hideMark/>
          </w:tcPr>
          <w:p w14:paraId="6D3EBED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B2BEE1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F5898E0"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8F9B865" w14:textId="77777777" w:rsidTr="006C28E1">
        <w:trPr>
          <w:trHeight w:val="255"/>
        </w:trPr>
        <w:tc>
          <w:tcPr>
            <w:tcW w:w="1006" w:type="dxa"/>
            <w:tcBorders>
              <w:top w:val="nil"/>
              <w:left w:val="single" w:sz="4" w:space="0" w:color="auto"/>
              <w:bottom w:val="nil"/>
              <w:right w:val="nil"/>
            </w:tcBorders>
            <w:shd w:val="clear" w:color="auto" w:fill="auto"/>
            <w:noWrap/>
            <w:hideMark/>
          </w:tcPr>
          <w:p w14:paraId="3191A22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3B05B1BE"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6480931F"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Relación</w:t>
            </w:r>
            <w:proofErr w:type="spellEnd"/>
            <w:r w:rsidRPr="007F2E6E">
              <w:rPr>
                <w:rFonts w:ascii="Calibri" w:eastAsia="Times New Roman" w:hAnsi="Calibri" w:cs="Calibri"/>
                <w:color w:val="000000"/>
                <w:sz w:val="20"/>
                <w:szCs w:val="20"/>
                <w:lang w:val="en-US"/>
              </w:rPr>
              <w:t xml:space="preserve"> de Aspecto:16:9</w:t>
            </w:r>
          </w:p>
        </w:tc>
        <w:tc>
          <w:tcPr>
            <w:tcW w:w="960" w:type="dxa"/>
            <w:tcBorders>
              <w:top w:val="nil"/>
              <w:left w:val="nil"/>
              <w:bottom w:val="single" w:sz="4" w:space="0" w:color="auto"/>
              <w:right w:val="single" w:sz="4" w:space="0" w:color="auto"/>
            </w:tcBorders>
            <w:shd w:val="clear" w:color="auto" w:fill="auto"/>
            <w:noWrap/>
            <w:hideMark/>
          </w:tcPr>
          <w:p w14:paraId="339908F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0F8E8F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80EC072"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911A5C4" w14:textId="77777777" w:rsidTr="006C28E1">
        <w:trPr>
          <w:trHeight w:val="255"/>
        </w:trPr>
        <w:tc>
          <w:tcPr>
            <w:tcW w:w="1006" w:type="dxa"/>
            <w:tcBorders>
              <w:top w:val="nil"/>
              <w:left w:val="single" w:sz="4" w:space="0" w:color="auto"/>
              <w:bottom w:val="nil"/>
              <w:right w:val="nil"/>
            </w:tcBorders>
            <w:shd w:val="clear" w:color="auto" w:fill="auto"/>
            <w:noWrap/>
            <w:hideMark/>
          </w:tcPr>
          <w:p w14:paraId="0F23D28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6C4F9A9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4E9A89B"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Resolución</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Nativa:Full</w:t>
            </w:r>
            <w:proofErr w:type="spellEnd"/>
            <w:r w:rsidRPr="007F2E6E">
              <w:rPr>
                <w:rFonts w:ascii="Calibri" w:eastAsia="Times New Roman" w:hAnsi="Calibri" w:cs="Calibri"/>
                <w:color w:val="000000"/>
                <w:sz w:val="20"/>
                <w:szCs w:val="20"/>
                <w:lang w:val="en-US"/>
              </w:rPr>
              <w:t xml:space="preserve"> HD</w:t>
            </w:r>
          </w:p>
        </w:tc>
        <w:tc>
          <w:tcPr>
            <w:tcW w:w="960" w:type="dxa"/>
            <w:tcBorders>
              <w:top w:val="nil"/>
              <w:left w:val="nil"/>
              <w:bottom w:val="single" w:sz="4" w:space="0" w:color="auto"/>
              <w:right w:val="single" w:sz="4" w:space="0" w:color="auto"/>
            </w:tcBorders>
            <w:shd w:val="clear" w:color="auto" w:fill="auto"/>
            <w:noWrap/>
            <w:hideMark/>
          </w:tcPr>
          <w:p w14:paraId="52F62CE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926928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7CF5C37"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DCDA9BF" w14:textId="77777777" w:rsidTr="006C28E1">
        <w:trPr>
          <w:trHeight w:val="255"/>
        </w:trPr>
        <w:tc>
          <w:tcPr>
            <w:tcW w:w="1006" w:type="dxa"/>
            <w:tcBorders>
              <w:top w:val="nil"/>
              <w:left w:val="single" w:sz="4" w:space="0" w:color="auto"/>
              <w:bottom w:val="nil"/>
              <w:right w:val="nil"/>
            </w:tcBorders>
            <w:shd w:val="clear" w:color="auto" w:fill="auto"/>
            <w:noWrap/>
            <w:hideMark/>
          </w:tcPr>
          <w:p w14:paraId="5511066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092E773B"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56A0CA8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Entrada computadora x 1 D‐sub15 pin</w:t>
            </w:r>
          </w:p>
        </w:tc>
        <w:tc>
          <w:tcPr>
            <w:tcW w:w="960" w:type="dxa"/>
            <w:tcBorders>
              <w:top w:val="nil"/>
              <w:left w:val="nil"/>
              <w:bottom w:val="single" w:sz="4" w:space="0" w:color="auto"/>
              <w:right w:val="single" w:sz="4" w:space="0" w:color="auto"/>
            </w:tcBorders>
            <w:shd w:val="clear" w:color="auto" w:fill="auto"/>
            <w:noWrap/>
            <w:hideMark/>
          </w:tcPr>
          <w:p w14:paraId="7187854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7119B0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9758DC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B9160BD" w14:textId="77777777" w:rsidTr="006C28E1">
        <w:trPr>
          <w:trHeight w:val="255"/>
        </w:trPr>
        <w:tc>
          <w:tcPr>
            <w:tcW w:w="1006" w:type="dxa"/>
            <w:tcBorders>
              <w:top w:val="nil"/>
              <w:left w:val="single" w:sz="4" w:space="0" w:color="auto"/>
              <w:bottom w:val="nil"/>
              <w:right w:val="nil"/>
            </w:tcBorders>
            <w:shd w:val="clear" w:color="auto" w:fill="auto"/>
            <w:noWrap/>
            <w:hideMark/>
          </w:tcPr>
          <w:p w14:paraId="45F5C7B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00FCCF8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7DB2C336"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2 entradas HDMI</w:t>
            </w:r>
          </w:p>
        </w:tc>
        <w:tc>
          <w:tcPr>
            <w:tcW w:w="960" w:type="dxa"/>
            <w:tcBorders>
              <w:top w:val="nil"/>
              <w:left w:val="nil"/>
              <w:bottom w:val="single" w:sz="4" w:space="0" w:color="auto"/>
              <w:right w:val="single" w:sz="4" w:space="0" w:color="auto"/>
            </w:tcBorders>
            <w:shd w:val="clear" w:color="auto" w:fill="auto"/>
            <w:noWrap/>
            <w:hideMark/>
          </w:tcPr>
          <w:p w14:paraId="4DF7E5E7"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A3BBAE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07D8CDB"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1598049" w14:textId="77777777" w:rsidTr="006C28E1">
        <w:trPr>
          <w:trHeight w:val="255"/>
        </w:trPr>
        <w:tc>
          <w:tcPr>
            <w:tcW w:w="1006" w:type="dxa"/>
            <w:tcBorders>
              <w:top w:val="nil"/>
              <w:left w:val="single" w:sz="4" w:space="0" w:color="auto"/>
              <w:bottom w:val="nil"/>
              <w:right w:val="nil"/>
            </w:tcBorders>
            <w:shd w:val="clear" w:color="auto" w:fill="auto"/>
            <w:noWrap/>
            <w:hideMark/>
          </w:tcPr>
          <w:p w14:paraId="6338E87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193ABA6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7D0CE7F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RCA Video In Amarillo x 1</w:t>
            </w:r>
          </w:p>
        </w:tc>
        <w:tc>
          <w:tcPr>
            <w:tcW w:w="960" w:type="dxa"/>
            <w:tcBorders>
              <w:top w:val="nil"/>
              <w:left w:val="nil"/>
              <w:bottom w:val="single" w:sz="4" w:space="0" w:color="auto"/>
              <w:right w:val="single" w:sz="4" w:space="0" w:color="auto"/>
            </w:tcBorders>
            <w:shd w:val="clear" w:color="auto" w:fill="auto"/>
            <w:noWrap/>
            <w:hideMark/>
          </w:tcPr>
          <w:p w14:paraId="732BC89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1BA5AC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539B175"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D08CD31" w14:textId="77777777" w:rsidTr="006C28E1">
        <w:trPr>
          <w:trHeight w:val="255"/>
        </w:trPr>
        <w:tc>
          <w:tcPr>
            <w:tcW w:w="1006" w:type="dxa"/>
            <w:tcBorders>
              <w:top w:val="nil"/>
              <w:left w:val="single" w:sz="4" w:space="0" w:color="auto"/>
              <w:bottom w:val="nil"/>
              <w:right w:val="nil"/>
            </w:tcBorders>
            <w:shd w:val="clear" w:color="auto" w:fill="auto"/>
            <w:noWrap/>
            <w:hideMark/>
          </w:tcPr>
          <w:p w14:paraId="419B65D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019F6DA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5C3DA8F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USB tipo A (para módulo inalámbrico) x 1</w:t>
            </w:r>
          </w:p>
        </w:tc>
        <w:tc>
          <w:tcPr>
            <w:tcW w:w="960" w:type="dxa"/>
            <w:tcBorders>
              <w:top w:val="nil"/>
              <w:left w:val="nil"/>
              <w:bottom w:val="single" w:sz="4" w:space="0" w:color="auto"/>
              <w:right w:val="single" w:sz="4" w:space="0" w:color="auto"/>
            </w:tcBorders>
            <w:shd w:val="clear" w:color="auto" w:fill="auto"/>
            <w:noWrap/>
            <w:hideMark/>
          </w:tcPr>
          <w:p w14:paraId="448889D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51BD3B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795130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A015BEC" w14:textId="77777777" w:rsidTr="006C28E1">
        <w:trPr>
          <w:trHeight w:val="255"/>
        </w:trPr>
        <w:tc>
          <w:tcPr>
            <w:tcW w:w="1006" w:type="dxa"/>
            <w:tcBorders>
              <w:top w:val="nil"/>
              <w:left w:val="single" w:sz="4" w:space="0" w:color="auto"/>
              <w:bottom w:val="nil"/>
              <w:right w:val="nil"/>
            </w:tcBorders>
            <w:shd w:val="clear" w:color="auto" w:fill="auto"/>
            <w:noWrap/>
            <w:hideMark/>
          </w:tcPr>
          <w:p w14:paraId="25B480C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8BC4F8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0B4462C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USB tipo B (para actualización Firmware) x 1</w:t>
            </w:r>
          </w:p>
        </w:tc>
        <w:tc>
          <w:tcPr>
            <w:tcW w:w="960" w:type="dxa"/>
            <w:tcBorders>
              <w:top w:val="nil"/>
              <w:left w:val="nil"/>
              <w:bottom w:val="single" w:sz="4" w:space="0" w:color="auto"/>
              <w:right w:val="single" w:sz="4" w:space="0" w:color="auto"/>
            </w:tcBorders>
            <w:shd w:val="clear" w:color="auto" w:fill="auto"/>
            <w:noWrap/>
            <w:hideMark/>
          </w:tcPr>
          <w:p w14:paraId="598D8F7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6C5535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B1A462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9E8301E" w14:textId="77777777" w:rsidTr="006C28E1">
        <w:trPr>
          <w:trHeight w:val="255"/>
        </w:trPr>
        <w:tc>
          <w:tcPr>
            <w:tcW w:w="1006" w:type="dxa"/>
            <w:tcBorders>
              <w:top w:val="nil"/>
              <w:left w:val="single" w:sz="4" w:space="0" w:color="auto"/>
              <w:bottom w:val="nil"/>
              <w:right w:val="nil"/>
            </w:tcBorders>
            <w:shd w:val="clear" w:color="auto" w:fill="auto"/>
            <w:noWrap/>
            <w:hideMark/>
          </w:tcPr>
          <w:p w14:paraId="613030F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0D46C5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04C5CC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Stereo Mini ‐ </w:t>
            </w:r>
            <w:proofErr w:type="spellStart"/>
            <w:r w:rsidRPr="007F2E6E">
              <w:rPr>
                <w:rFonts w:ascii="Calibri" w:eastAsia="Times New Roman" w:hAnsi="Calibri" w:cs="Calibri"/>
                <w:color w:val="000000"/>
                <w:sz w:val="20"/>
                <w:szCs w:val="20"/>
                <w:lang w:val="en-US"/>
              </w:rPr>
              <w:t>Salida</w:t>
            </w:r>
            <w:proofErr w:type="spellEnd"/>
            <w:r w:rsidRPr="007F2E6E">
              <w:rPr>
                <w:rFonts w:ascii="Calibri" w:eastAsia="Times New Roman" w:hAnsi="Calibri" w:cs="Calibri"/>
                <w:color w:val="000000"/>
                <w:sz w:val="20"/>
                <w:szCs w:val="20"/>
                <w:lang w:val="en-US"/>
              </w:rPr>
              <w:t xml:space="preserve"> x 1</w:t>
            </w:r>
          </w:p>
        </w:tc>
        <w:tc>
          <w:tcPr>
            <w:tcW w:w="960" w:type="dxa"/>
            <w:tcBorders>
              <w:top w:val="nil"/>
              <w:left w:val="nil"/>
              <w:bottom w:val="single" w:sz="4" w:space="0" w:color="auto"/>
              <w:right w:val="single" w:sz="4" w:space="0" w:color="auto"/>
            </w:tcBorders>
            <w:shd w:val="clear" w:color="auto" w:fill="auto"/>
            <w:noWrap/>
            <w:hideMark/>
          </w:tcPr>
          <w:p w14:paraId="4C903A1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410C77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2BFFA0B"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AB1F691" w14:textId="77777777" w:rsidTr="006C28E1">
        <w:trPr>
          <w:trHeight w:val="255"/>
        </w:trPr>
        <w:tc>
          <w:tcPr>
            <w:tcW w:w="1006" w:type="dxa"/>
            <w:tcBorders>
              <w:top w:val="nil"/>
              <w:left w:val="single" w:sz="4" w:space="0" w:color="auto"/>
              <w:bottom w:val="nil"/>
              <w:right w:val="nil"/>
            </w:tcBorders>
            <w:shd w:val="clear" w:color="auto" w:fill="auto"/>
            <w:noWrap/>
            <w:hideMark/>
          </w:tcPr>
          <w:p w14:paraId="1B8ACA9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368BA91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26E3098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Entrada audio RCA Blanco x 1, rojo x 1</w:t>
            </w:r>
          </w:p>
        </w:tc>
        <w:tc>
          <w:tcPr>
            <w:tcW w:w="960" w:type="dxa"/>
            <w:tcBorders>
              <w:top w:val="nil"/>
              <w:left w:val="nil"/>
              <w:bottom w:val="single" w:sz="4" w:space="0" w:color="auto"/>
              <w:right w:val="single" w:sz="4" w:space="0" w:color="auto"/>
            </w:tcBorders>
            <w:shd w:val="clear" w:color="auto" w:fill="auto"/>
            <w:noWrap/>
            <w:hideMark/>
          </w:tcPr>
          <w:p w14:paraId="6EF1A45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73B443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7B520A3"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78246A4" w14:textId="77777777" w:rsidTr="006C28E1">
        <w:trPr>
          <w:trHeight w:val="255"/>
        </w:trPr>
        <w:tc>
          <w:tcPr>
            <w:tcW w:w="1006" w:type="dxa"/>
            <w:tcBorders>
              <w:top w:val="nil"/>
              <w:left w:val="single" w:sz="4" w:space="0" w:color="auto"/>
              <w:bottom w:val="nil"/>
              <w:right w:val="nil"/>
            </w:tcBorders>
            <w:shd w:val="clear" w:color="auto" w:fill="auto"/>
            <w:noWrap/>
            <w:hideMark/>
          </w:tcPr>
          <w:p w14:paraId="684CDAF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6779EC3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B6888D9"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Módulo</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inalámbrico</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Integrado</w:t>
            </w:r>
            <w:proofErr w:type="spellEnd"/>
          </w:p>
        </w:tc>
        <w:tc>
          <w:tcPr>
            <w:tcW w:w="960" w:type="dxa"/>
            <w:tcBorders>
              <w:top w:val="nil"/>
              <w:left w:val="nil"/>
              <w:bottom w:val="single" w:sz="4" w:space="0" w:color="auto"/>
              <w:right w:val="single" w:sz="4" w:space="0" w:color="auto"/>
            </w:tcBorders>
            <w:shd w:val="clear" w:color="auto" w:fill="auto"/>
            <w:noWrap/>
            <w:hideMark/>
          </w:tcPr>
          <w:p w14:paraId="0456B88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0DF13E9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AFB5895"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0ED77C4" w14:textId="77777777" w:rsidTr="006C28E1">
        <w:trPr>
          <w:trHeight w:val="255"/>
        </w:trPr>
        <w:tc>
          <w:tcPr>
            <w:tcW w:w="1006" w:type="dxa"/>
            <w:tcBorders>
              <w:top w:val="nil"/>
              <w:left w:val="single" w:sz="4" w:space="0" w:color="auto"/>
              <w:bottom w:val="nil"/>
              <w:right w:val="nil"/>
            </w:tcBorders>
            <w:shd w:val="clear" w:color="auto" w:fill="auto"/>
            <w:noWrap/>
            <w:hideMark/>
          </w:tcPr>
          <w:p w14:paraId="7BDCB47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5D03ACC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7108BBE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Wi‐Fi </w:t>
            </w:r>
            <w:proofErr w:type="spellStart"/>
            <w:r w:rsidRPr="007F2E6E">
              <w:rPr>
                <w:rFonts w:ascii="Calibri" w:eastAsia="Times New Roman" w:hAnsi="Calibri" w:cs="Calibri"/>
                <w:color w:val="000000"/>
                <w:sz w:val="20"/>
                <w:szCs w:val="20"/>
                <w:lang w:val="en-US"/>
              </w:rPr>
              <w:t>CertifiedTM</w:t>
            </w:r>
            <w:proofErr w:type="spellEnd"/>
            <w:r w:rsidRPr="007F2E6E">
              <w:rPr>
                <w:rFonts w:ascii="Calibri" w:eastAsia="Times New Roman" w:hAnsi="Calibri" w:cs="Calibri"/>
                <w:color w:val="000000"/>
                <w:sz w:val="20"/>
                <w:szCs w:val="20"/>
                <w:lang w:val="en-US"/>
              </w:rPr>
              <w:t xml:space="preserve"> Miracast</w:t>
            </w:r>
          </w:p>
        </w:tc>
        <w:tc>
          <w:tcPr>
            <w:tcW w:w="960" w:type="dxa"/>
            <w:tcBorders>
              <w:top w:val="nil"/>
              <w:left w:val="nil"/>
              <w:bottom w:val="single" w:sz="4" w:space="0" w:color="auto"/>
              <w:right w:val="single" w:sz="4" w:space="0" w:color="auto"/>
            </w:tcBorders>
            <w:shd w:val="clear" w:color="auto" w:fill="auto"/>
            <w:noWrap/>
            <w:hideMark/>
          </w:tcPr>
          <w:p w14:paraId="771CF2F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CA2DA1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E9623EF"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612BB42" w14:textId="77777777" w:rsidTr="006C28E1">
        <w:trPr>
          <w:trHeight w:val="255"/>
        </w:trPr>
        <w:tc>
          <w:tcPr>
            <w:tcW w:w="1006" w:type="dxa"/>
            <w:tcBorders>
              <w:top w:val="nil"/>
              <w:left w:val="single" w:sz="4" w:space="0" w:color="auto"/>
              <w:bottom w:val="nil"/>
              <w:right w:val="nil"/>
            </w:tcBorders>
            <w:shd w:val="clear" w:color="auto" w:fill="auto"/>
            <w:noWrap/>
            <w:hideMark/>
          </w:tcPr>
          <w:p w14:paraId="1118826E"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745082D6"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noWrap/>
            <w:hideMark/>
          </w:tcPr>
          <w:p w14:paraId="4FB83384"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Parlante</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Monoaural</w:t>
            </w:r>
            <w:proofErr w:type="spellEnd"/>
            <w:r w:rsidRPr="007F2E6E">
              <w:rPr>
                <w:rFonts w:ascii="Calibri" w:eastAsia="Times New Roman" w:hAnsi="Calibri" w:cs="Calibri"/>
                <w:color w:val="000000"/>
                <w:sz w:val="20"/>
                <w:szCs w:val="20"/>
                <w:lang w:val="en-US"/>
              </w:rPr>
              <w:t>: 2W x 1</w:t>
            </w:r>
          </w:p>
        </w:tc>
        <w:tc>
          <w:tcPr>
            <w:tcW w:w="960" w:type="dxa"/>
            <w:tcBorders>
              <w:top w:val="nil"/>
              <w:left w:val="nil"/>
              <w:bottom w:val="single" w:sz="4" w:space="0" w:color="auto"/>
              <w:right w:val="single" w:sz="4" w:space="0" w:color="auto"/>
            </w:tcBorders>
            <w:shd w:val="clear" w:color="auto" w:fill="auto"/>
            <w:noWrap/>
            <w:hideMark/>
          </w:tcPr>
          <w:p w14:paraId="689D3ED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37FDF6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0BAA0F1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8619BD4" w14:textId="77777777" w:rsidTr="006C28E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14:paraId="67A67FC8"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single" w:sz="4" w:space="0" w:color="auto"/>
              <w:left w:val="nil"/>
              <w:bottom w:val="single" w:sz="4" w:space="0" w:color="auto"/>
              <w:right w:val="single" w:sz="4" w:space="0" w:color="auto"/>
            </w:tcBorders>
            <w:shd w:val="clear" w:color="auto" w:fill="auto"/>
            <w:hideMark/>
          </w:tcPr>
          <w:p w14:paraId="79810D52"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nil"/>
              <w:bottom w:val="single" w:sz="4" w:space="0" w:color="auto"/>
              <w:right w:val="single" w:sz="4" w:space="0" w:color="auto"/>
            </w:tcBorders>
            <w:shd w:val="clear" w:color="auto" w:fill="auto"/>
            <w:hideMark/>
          </w:tcPr>
          <w:p w14:paraId="66E8F1AE" w14:textId="77777777" w:rsidR="007F2E6E" w:rsidRPr="007F2E6E" w:rsidRDefault="007F2E6E" w:rsidP="007F2E6E">
            <w:pPr>
              <w:spacing w:after="0" w:line="240" w:lineRule="auto"/>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Equipo</w:t>
            </w:r>
            <w:proofErr w:type="spellEnd"/>
            <w:r w:rsidRPr="007F2E6E">
              <w:rPr>
                <w:rFonts w:ascii="Calibri" w:eastAsia="Times New Roman" w:hAnsi="Calibri" w:cs="Calibri"/>
                <w:b/>
                <w:bCs/>
                <w:sz w:val="20"/>
                <w:szCs w:val="20"/>
                <w:lang w:val="en-US"/>
              </w:rPr>
              <w:t xml:space="preserve"> de </w:t>
            </w:r>
            <w:proofErr w:type="spellStart"/>
            <w:r w:rsidRPr="007F2E6E">
              <w:rPr>
                <w:rFonts w:ascii="Calibri" w:eastAsia="Times New Roman" w:hAnsi="Calibri" w:cs="Calibri"/>
                <w:b/>
                <w:bCs/>
                <w:sz w:val="20"/>
                <w:szCs w:val="20"/>
                <w:lang w:val="en-US"/>
              </w:rPr>
              <w:t>Cómputo</w:t>
            </w:r>
            <w:proofErr w:type="spellEnd"/>
            <w:r w:rsidRPr="007F2E6E">
              <w:rPr>
                <w:rFonts w:ascii="Calibri" w:eastAsia="Times New Roman" w:hAnsi="Calibri" w:cs="Calibri"/>
                <w:b/>
                <w:bCs/>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118C99D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9F5DF8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488E5BB9"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r>
      <w:tr w:rsidR="007F2E6E" w:rsidRPr="007F2E6E" w14:paraId="276D1AB7"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73A3E2C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18</w:t>
            </w:r>
          </w:p>
        </w:tc>
        <w:tc>
          <w:tcPr>
            <w:tcW w:w="1394" w:type="dxa"/>
            <w:tcBorders>
              <w:top w:val="nil"/>
              <w:left w:val="nil"/>
              <w:bottom w:val="single" w:sz="4" w:space="0" w:color="auto"/>
              <w:right w:val="single" w:sz="4" w:space="0" w:color="auto"/>
            </w:tcBorders>
            <w:shd w:val="clear" w:color="auto" w:fill="auto"/>
            <w:noWrap/>
            <w:hideMark/>
          </w:tcPr>
          <w:p w14:paraId="713F4F5E"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w:t>
            </w:r>
          </w:p>
        </w:tc>
        <w:tc>
          <w:tcPr>
            <w:tcW w:w="5160" w:type="dxa"/>
            <w:tcBorders>
              <w:top w:val="nil"/>
              <w:left w:val="nil"/>
              <w:bottom w:val="single" w:sz="4" w:space="0" w:color="auto"/>
              <w:right w:val="single" w:sz="4" w:space="0" w:color="auto"/>
            </w:tcBorders>
            <w:shd w:val="clear" w:color="auto" w:fill="auto"/>
            <w:hideMark/>
          </w:tcPr>
          <w:p w14:paraId="24D4C528"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IMPRESORA DE CREDENCIALES</w:t>
            </w:r>
          </w:p>
        </w:tc>
        <w:tc>
          <w:tcPr>
            <w:tcW w:w="960" w:type="dxa"/>
            <w:tcBorders>
              <w:top w:val="nil"/>
              <w:left w:val="nil"/>
              <w:bottom w:val="single" w:sz="4" w:space="0" w:color="auto"/>
              <w:right w:val="single" w:sz="4" w:space="0" w:color="auto"/>
            </w:tcBorders>
            <w:shd w:val="clear" w:color="auto" w:fill="auto"/>
            <w:noWrap/>
            <w:hideMark/>
          </w:tcPr>
          <w:p w14:paraId="119C5AB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364FCC8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E6658E5"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3EA6A8C" w14:textId="77777777" w:rsidTr="006C28E1">
        <w:trPr>
          <w:trHeight w:val="255"/>
        </w:trPr>
        <w:tc>
          <w:tcPr>
            <w:tcW w:w="1006" w:type="dxa"/>
            <w:tcBorders>
              <w:top w:val="nil"/>
              <w:left w:val="single" w:sz="4" w:space="0" w:color="auto"/>
              <w:bottom w:val="nil"/>
              <w:right w:val="nil"/>
            </w:tcBorders>
            <w:shd w:val="clear" w:color="auto" w:fill="auto"/>
            <w:noWrap/>
            <w:hideMark/>
          </w:tcPr>
          <w:p w14:paraId="1FA6A9F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57D20C4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302E644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Características</w:t>
            </w:r>
            <w:proofErr w:type="spellEnd"/>
            <w:r w:rsidRPr="007F2E6E">
              <w:rPr>
                <w:rFonts w:ascii="Calibri" w:eastAsia="Times New Roman" w:hAnsi="Calibri" w:cs="Calibri"/>
                <w:color w:val="000000"/>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7EC8BE4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63840CB"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71AA2F4"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5AE4E581" w14:textId="77777777" w:rsidTr="006C28E1">
        <w:trPr>
          <w:trHeight w:val="255"/>
        </w:trPr>
        <w:tc>
          <w:tcPr>
            <w:tcW w:w="1006" w:type="dxa"/>
            <w:tcBorders>
              <w:top w:val="nil"/>
              <w:left w:val="single" w:sz="4" w:space="0" w:color="auto"/>
              <w:bottom w:val="nil"/>
              <w:right w:val="nil"/>
            </w:tcBorders>
            <w:shd w:val="clear" w:color="auto" w:fill="auto"/>
            <w:noWrap/>
            <w:hideMark/>
          </w:tcPr>
          <w:p w14:paraId="530632A8"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2FD240E8"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3010D102"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Impresión</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por</w:t>
            </w:r>
            <w:proofErr w:type="spellEnd"/>
            <w:r w:rsidRPr="007F2E6E">
              <w:rPr>
                <w:rFonts w:ascii="Calibri" w:eastAsia="Times New Roman" w:hAnsi="Calibri" w:cs="Calibri"/>
                <w:color w:val="000000"/>
                <w:sz w:val="20"/>
                <w:szCs w:val="20"/>
                <w:lang w:val="en-US"/>
              </w:rPr>
              <w:t xml:space="preserve"> ambos </w:t>
            </w:r>
            <w:proofErr w:type="spellStart"/>
            <w:r w:rsidRPr="007F2E6E">
              <w:rPr>
                <w:rFonts w:ascii="Calibri" w:eastAsia="Times New Roman" w:hAnsi="Calibri" w:cs="Calibri"/>
                <w:color w:val="000000"/>
                <w:sz w:val="20"/>
                <w:szCs w:val="20"/>
                <w:lang w:val="en-US"/>
              </w:rPr>
              <w:t>lados</w:t>
            </w:r>
            <w:proofErr w:type="spellEnd"/>
            <w:r w:rsidRPr="007F2E6E">
              <w:rPr>
                <w:rFonts w:ascii="Calibri" w:eastAsia="Times New Roman" w:hAnsi="Calibri" w:cs="Calibri"/>
                <w:color w:val="000000"/>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102F139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90E735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A6BF6B9"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464541B6" w14:textId="77777777" w:rsidTr="006C28E1">
        <w:trPr>
          <w:trHeight w:val="255"/>
        </w:trPr>
        <w:tc>
          <w:tcPr>
            <w:tcW w:w="1006" w:type="dxa"/>
            <w:tcBorders>
              <w:top w:val="nil"/>
              <w:left w:val="single" w:sz="4" w:space="0" w:color="auto"/>
              <w:bottom w:val="nil"/>
              <w:right w:val="nil"/>
            </w:tcBorders>
            <w:shd w:val="clear" w:color="auto" w:fill="auto"/>
            <w:noWrap/>
            <w:hideMark/>
          </w:tcPr>
          <w:p w14:paraId="1A457EF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7723F82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39F3119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s-ES"/>
              </w:rPr>
              <w:t xml:space="preserve">Laminado incluido en el </w:t>
            </w:r>
            <w:proofErr w:type="spellStart"/>
            <w:r w:rsidRPr="007F2E6E">
              <w:rPr>
                <w:rFonts w:ascii="Calibri" w:eastAsia="Times New Roman" w:hAnsi="Calibri" w:cs="Calibri"/>
                <w:color w:val="000000"/>
                <w:sz w:val="20"/>
                <w:szCs w:val="20"/>
                <w:lang w:val="es-ES"/>
              </w:rPr>
              <w:t>ribbon</w:t>
            </w:r>
            <w:proofErr w:type="spellEnd"/>
            <w:r w:rsidRPr="007F2E6E">
              <w:rPr>
                <w:rFonts w:ascii="Calibri" w:eastAsia="Times New Roman" w:hAnsi="Calibri" w:cs="Calibri"/>
                <w:color w:val="000000"/>
                <w:sz w:val="20"/>
                <w:szCs w:val="20"/>
                <w:lang w:val="es-ES"/>
              </w:rPr>
              <w:t xml:space="preserve">. </w:t>
            </w:r>
            <w:r w:rsidRPr="007F2E6E">
              <w:rPr>
                <w:rFonts w:ascii="Calibri" w:eastAsia="Times New Roman" w:hAnsi="Calibri" w:cs="Calibri"/>
                <w:color w:val="000000"/>
                <w:sz w:val="20"/>
                <w:szCs w:val="20"/>
                <w:lang w:val="en-US"/>
              </w:rPr>
              <w:t>(2)</w:t>
            </w:r>
          </w:p>
        </w:tc>
        <w:tc>
          <w:tcPr>
            <w:tcW w:w="960" w:type="dxa"/>
            <w:tcBorders>
              <w:top w:val="nil"/>
              <w:left w:val="nil"/>
              <w:bottom w:val="single" w:sz="4" w:space="0" w:color="auto"/>
              <w:right w:val="single" w:sz="4" w:space="0" w:color="auto"/>
            </w:tcBorders>
            <w:shd w:val="clear" w:color="auto" w:fill="auto"/>
            <w:noWrap/>
            <w:hideMark/>
          </w:tcPr>
          <w:p w14:paraId="3CF75ED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8FD6D4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D558E6A"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57F170C7" w14:textId="77777777" w:rsidTr="006C28E1">
        <w:trPr>
          <w:trHeight w:val="255"/>
        </w:trPr>
        <w:tc>
          <w:tcPr>
            <w:tcW w:w="1006" w:type="dxa"/>
            <w:tcBorders>
              <w:top w:val="nil"/>
              <w:left w:val="single" w:sz="4" w:space="0" w:color="auto"/>
              <w:bottom w:val="nil"/>
              <w:right w:val="nil"/>
            </w:tcBorders>
            <w:shd w:val="clear" w:color="auto" w:fill="auto"/>
            <w:noWrap/>
            <w:hideMark/>
          </w:tcPr>
          <w:p w14:paraId="69F6CEB6"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3C65160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0D0AD25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Card Studio </w:t>
            </w:r>
            <w:proofErr w:type="spellStart"/>
            <w:r w:rsidRPr="007F2E6E">
              <w:rPr>
                <w:rFonts w:ascii="Calibri" w:eastAsia="Times New Roman" w:hAnsi="Calibri" w:cs="Calibri"/>
                <w:color w:val="000000"/>
                <w:sz w:val="20"/>
                <w:szCs w:val="20"/>
                <w:lang w:val="en-US"/>
              </w:rPr>
              <w:t>básico</w:t>
            </w:r>
            <w:proofErr w:type="spellEnd"/>
            <w:r w:rsidRPr="007F2E6E">
              <w:rPr>
                <w:rFonts w:ascii="Calibri" w:eastAsia="Times New Roman" w:hAnsi="Calibri" w:cs="Calibri"/>
                <w:color w:val="000000"/>
                <w:sz w:val="20"/>
                <w:szCs w:val="20"/>
                <w:lang w:val="en-US"/>
              </w:rPr>
              <w:t>. (2)</w:t>
            </w:r>
          </w:p>
        </w:tc>
        <w:tc>
          <w:tcPr>
            <w:tcW w:w="960" w:type="dxa"/>
            <w:tcBorders>
              <w:top w:val="nil"/>
              <w:left w:val="nil"/>
              <w:bottom w:val="single" w:sz="4" w:space="0" w:color="auto"/>
              <w:right w:val="single" w:sz="4" w:space="0" w:color="auto"/>
            </w:tcBorders>
            <w:shd w:val="clear" w:color="auto" w:fill="auto"/>
            <w:noWrap/>
            <w:hideMark/>
          </w:tcPr>
          <w:p w14:paraId="7333947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CD2882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53BEC0A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0026A33" w14:textId="77777777" w:rsidTr="006C28E1">
        <w:trPr>
          <w:trHeight w:val="255"/>
        </w:trPr>
        <w:tc>
          <w:tcPr>
            <w:tcW w:w="1006" w:type="dxa"/>
            <w:tcBorders>
              <w:top w:val="nil"/>
              <w:left w:val="single" w:sz="4" w:space="0" w:color="auto"/>
              <w:bottom w:val="nil"/>
              <w:right w:val="nil"/>
            </w:tcBorders>
            <w:shd w:val="clear" w:color="auto" w:fill="auto"/>
            <w:noWrap/>
            <w:hideMark/>
          </w:tcPr>
          <w:p w14:paraId="64805F4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2BD41098"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018D5CF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Resolución de impresión de 300 </w:t>
            </w:r>
            <w:proofErr w:type="spellStart"/>
            <w:r w:rsidRPr="007F2E6E">
              <w:rPr>
                <w:rFonts w:ascii="Calibri" w:eastAsia="Times New Roman" w:hAnsi="Calibri" w:cs="Calibri"/>
                <w:color w:val="000000"/>
                <w:sz w:val="20"/>
                <w:szCs w:val="20"/>
                <w:lang w:val="es-ES"/>
              </w:rPr>
              <w:t>ppp</w:t>
            </w:r>
            <w:proofErr w:type="spellEnd"/>
            <w:r w:rsidRPr="007F2E6E">
              <w:rPr>
                <w:rFonts w:ascii="Calibri" w:eastAsia="Times New Roman" w:hAnsi="Calibri" w:cs="Calibri"/>
                <w:color w:val="000000"/>
                <w:sz w:val="20"/>
                <w:szCs w:val="20"/>
                <w:lang w:val="es-ES"/>
              </w:rPr>
              <w:t xml:space="preserve"> (11,8 puntos/mm).</w:t>
            </w:r>
          </w:p>
        </w:tc>
        <w:tc>
          <w:tcPr>
            <w:tcW w:w="960" w:type="dxa"/>
            <w:tcBorders>
              <w:top w:val="nil"/>
              <w:left w:val="nil"/>
              <w:bottom w:val="single" w:sz="4" w:space="0" w:color="auto"/>
              <w:right w:val="single" w:sz="4" w:space="0" w:color="auto"/>
            </w:tcBorders>
            <w:shd w:val="clear" w:color="auto" w:fill="auto"/>
            <w:noWrap/>
            <w:hideMark/>
          </w:tcPr>
          <w:p w14:paraId="2734C0C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DD489F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DBD3E0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8F7608A" w14:textId="77777777" w:rsidTr="006C28E1">
        <w:trPr>
          <w:trHeight w:val="255"/>
        </w:trPr>
        <w:tc>
          <w:tcPr>
            <w:tcW w:w="1006" w:type="dxa"/>
            <w:tcBorders>
              <w:top w:val="nil"/>
              <w:left w:val="single" w:sz="4" w:space="0" w:color="auto"/>
              <w:bottom w:val="nil"/>
              <w:right w:val="nil"/>
            </w:tcBorders>
            <w:shd w:val="clear" w:color="auto" w:fill="auto"/>
            <w:noWrap/>
            <w:hideMark/>
          </w:tcPr>
          <w:p w14:paraId="27B1173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4FD4A06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2B19655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2 GB de </w:t>
            </w:r>
            <w:proofErr w:type="spellStart"/>
            <w:r w:rsidRPr="007F2E6E">
              <w:rPr>
                <w:rFonts w:ascii="Calibri" w:eastAsia="Times New Roman" w:hAnsi="Calibri" w:cs="Calibri"/>
                <w:color w:val="000000"/>
                <w:sz w:val="20"/>
                <w:szCs w:val="20"/>
                <w:lang w:val="en-US"/>
              </w:rPr>
              <w:t>memoria</w:t>
            </w:r>
            <w:proofErr w:type="spellEnd"/>
            <w:r w:rsidRPr="007F2E6E">
              <w:rPr>
                <w:rFonts w:ascii="Calibri" w:eastAsia="Times New Roman" w:hAnsi="Calibri" w:cs="Calibri"/>
                <w:color w:val="000000"/>
                <w:sz w:val="20"/>
                <w:szCs w:val="20"/>
                <w:lang w:val="en-US"/>
              </w:rPr>
              <w:t xml:space="preserve"> Flash.</w:t>
            </w:r>
          </w:p>
        </w:tc>
        <w:tc>
          <w:tcPr>
            <w:tcW w:w="960" w:type="dxa"/>
            <w:tcBorders>
              <w:top w:val="nil"/>
              <w:left w:val="nil"/>
              <w:bottom w:val="single" w:sz="4" w:space="0" w:color="auto"/>
              <w:right w:val="single" w:sz="4" w:space="0" w:color="auto"/>
            </w:tcBorders>
            <w:shd w:val="clear" w:color="auto" w:fill="auto"/>
            <w:noWrap/>
            <w:hideMark/>
          </w:tcPr>
          <w:p w14:paraId="08513B4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F5C04F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8380A7D"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152B2699" w14:textId="77777777" w:rsidTr="006C28E1">
        <w:trPr>
          <w:trHeight w:val="255"/>
        </w:trPr>
        <w:tc>
          <w:tcPr>
            <w:tcW w:w="1006" w:type="dxa"/>
            <w:tcBorders>
              <w:top w:val="nil"/>
              <w:left w:val="single" w:sz="4" w:space="0" w:color="auto"/>
              <w:bottom w:val="nil"/>
              <w:right w:val="nil"/>
            </w:tcBorders>
            <w:shd w:val="clear" w:color="auto" w:fill="auto"/>
            <w:noWrap/>
            <w:hideMark/>
          </w:tcPr>
          <w:p w14:paraId="653F3CD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460CD79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75B8C35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Tamaño de imagen: 1006 x 640 píxeles</w:t>
            </w:r>
          </w:p>
        </w:tc>
        <w:tc>
          <w:tcPr>
            <w:tcW w:w="960" w:type="dxa"/>
            <w:tcBorders>
              <w:top w:val="nil"/>
              <w:left w:val="nil"/>
              <w:bottom w:val="single" w:sz="4" w:space="0" w:color="auto"/>
              <w:right w:val="single" w:sz="4" w:space="0" w:color="auto"/>
            </w:tcBorders>
            <w:shd w:val="clear" w:color="auto" w:fill="auto"/>
            <w:noWrap/>
            <w:hideMark/>
          </w:tcPr>
          <w:p w14:paraId="4C2B56A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5A8CB7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791886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E4E4D4B" w14:textId="77777777" w:rsidTr="006C28E1">
        <w:trPr>
          <w:trHeight w:val="255"/>
        </w:trPr>
        <w:tc>
          <w:tcPr>
            <w:tcW w:w="1006" w:type="dxa"/>
            <w:tcBorders>
              <w:top w:val="nil"/>
              <w:left w:val="single" w:sz="4" w:space="0" w:color="auto"/>
              <w:bottom w:val="nil"/>
              <w:right w:val="nil"/>
            </w:tcBorders>
            <w:shd w:val="clear" w:color="auto" w:fill="auto"/>
            <w:noWrap/>
            <w:hideMark/>
          </w:tcPr>
          <w:p w14:paraId="3374782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631347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8B6DF6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Calibración automática de la cinta.</w:t>
            </w:r>
          </w:p>
        </w:tc>
        <w:tc>
          <w:tcPr>
            <w:tcW w:w="960" w:type="dxa"/>
            <w:tcBorders>
              <w:top w:val="nil"/>
              <w:left w:val="nil"/>
              <w:bottom w:val="single" w:sz="4" w:space="0" w:color="auto"/>
              <w:right w:val="single" w:sz="4" w:space="0" w:color="auto"/>
            </w:tcBorders>
            <w:shd w:val="clear" w:color="auto" w:fill="auto"/>
            <w:noWrap/>
            <w:hideMark/>
          </w:tcPr>
          <w:p w14:paraId="1AA6076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E77CEA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540497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7D5AD4B" w14:textId="77777777" w:rsidTr="006C28E1">
        <w:trPr>
          <w:trHeight w:val="255"/>
        </w:trPr>
        <w:tc>
          <w:tcPr>
            <w:tcW w:w="1006" w:type="dxa"/>
            <w:tcBorders>
              <w:top w:val="nil"/>
              <w:left w:val="single" w:sz="4" w:space="0" w:color="auto"/>
              <w:bottom w:val="nil"/>
              <w:right w:val="nil"/>
            </w:tcBorders>
            <w:shd w:val="clear" w:color="auto" w:fill="auto"/>
            <w:noWrap/>
            <w:hideMark/>
          </w:tcPr>
          <w:p w14:paraId="6CF7F68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7FB9B9C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3185F82"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Conectividad</w:t>
            </w:r>
            <w:proofErr w:type="spellEnd"/>
            <w:r w:rsidRPr="007F2E6E">
              <w:rPr>
                <w:rFonts w:ascii="Calibri" w:eastAsia="Times New Roman" w:hAnsi="Calibri" w:cs="Calibri"/>
                <w:color w:val="000000"/>
                <w:sz w:val="20"/>
                <w:szCs w:val="20"/>
                <w:lang w:val="en-US"/>
              </w:rPr>
              <w:t xml:space="preserve"> USB 2.0 y Ethernet 10/100.</w:t>
            </w:r>
          </w:p>
        </w:tc>
        <w:tc>
          <w:tcPr>
            <w:tcW w:w="960" w:type="dxa"/>
            <w:tcBorders>
              <w:top w:val="nil"/>
              <w:left w:val="nil"/>
              <w:bottom w:val="single" w:sz="4" w:space="0" w:color="auto"/>
              <w:right w:val="single" w:sz="4" w:space="0" w:color="auto"/>
            </w:tcBorders>
            <w:shd w:val="clear" w:color="auto" w:fill="auto"/>
            <w:noWrap/>
            <w:hideMark/>
          </w:tcPr>
          <w:p w14:paraId="2914C6D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D1CB39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71229C5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E6A7594" w14:textId="77777777" w:rsidTr="006C28E1">
        <w:trPr>
          <w:trHeight w:val="255"/>
        </w:trPr>
        <w:tc>
          <w:tcPr>
            <w:tcW w:w="1006" w:type="dxa"/>
            <w:tcBorders>
              <w:top w:val="nil"/>
              <w:left w:val="single" w:sz="4" w:space="0" w:color="auto"/>
              <w:bottom w:val="nil"/>
              <w:right w:val="nil"/>
            </w:tcBorders>
            <w:shd w:val="clear" w:color="auto" w:fill="auto"/>
            <w:noWrap/>
            <w:hideMark/>
          </w:tcPr>
          <w:p w14:paraId="3B660CD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55081C00"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3327222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Cajetín de entrada con ajuste automático y capacidad para 100 tarjetas (30 mil).</w:t>
            </w:r>
          </w:p>
        </w:tc>
        <w:tc>
          <w:tcPr>
            <w:tcW w:w="960" w:type="dxa"/>
            <w:tcBorders>
              <w:top w:val="nil"/>
              <w:left w:val="nil"/>
              <w:bottom w:val="single" w:sz="4" w:space="0" w:color="auto"/>
              <w:right w:val="single" w:sz="4" w:space="0" w:color="auto"/>
            </w:tcBorders>
            <w:shd w:val="clear" w:color="auto" w:fill="auto"/>
            <w:noWrap/>
            <w:hideMark/>
          </w:tcPr>
          <w:p w14:paraId="7F5669E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129385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563BD8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D7FF85A" w14:textId="77777777" w:rsidTr="006C28E1">
        <w:trPr>
          <w:trHeight w:val="255"/>
        </w:trPr>
        <w:tc>
          <w:tcPr>
            <w:tcW w:w="1006" w:type="dxa"/>
            <w:tcBorders>
              <w:top w:val="nil"/>
              <w:left w:val="single" w:sz="4" w:space="0" w:color="auto"/>
              <w:bottom w:val="nil"/>
              <w:right w:val="nil"/>
            </w:tcBorders>
            <w:shd w:val="clear" w:color="auto" w:fill="auto"/>
            <w:noWrap/>
            <w:hideMark/>
          </w:tcPr>
          <w:p w14:paraId="452D759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lastRenderedPageBreak/>
              <w:t> </w:t>
            </w:r>
          </w:p>
        </w:tc>
        <w:tc>
          <w:tcPr>
            <w:tcW w:w="1394" w:type="dxa"/>
            <w:tcBorders>
              <w:top w:val="nil"/>
              <w:left w:val="nil"/>
              <w:bottom w:val="nil"/>
              <w:right w:val="nil"/>
            </w:tcBorders>
            <w:shd w:val="clear" w:color="auto" w:fill="auto"/>
            <w:noWrap/>
            <w:hideMark/>
          </w:tcPr>
          <w:p w14:paraId="7C0454D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D372D5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Cajetín de salida con capacidad para 100 tarjetas (30 mil).</w:t>
            </w:r>
          </w:p>
        </w:tc>
        <w:tc>
          <w:tcPr>
            <w:tcW w:w="960" w:type="dxa"/>
            <w:tcBorders>
              <w:top w:val="nil"/>
              <w:left w:val="nil"/>
              <w:bottom w:val="single" w:sz="4" w:space="0" w:color="auto"/>
              <w:right w:val="single" w:sz="4" w:space="0" w:color="auto"/>
            </w:tcBorders>
            <w:shd w:val="clear" w:color="auto" w:fill="auto"/>
            <w:noWrap/>
            <w:hideMark/>
          </w:tcPr>
          <w:p w14:paraId="58D36B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1C4626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5FF4828"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C803F6D" w14:textId="77777777" w:rsidTr="006C28E1">
        <w:trPr>
          <w:trHeight w:val="255"/>
        </w:trPr>
        <w:tc>
          <w:tcPr>
            <w:tcW w:w="1006" w:type="dxa"/>
            <w:tcBorders>
              <w:top w:val="nil"/>
              <w:left w:val="single" w:sz="4" w:space="0" w:color="auto"/>
              <w:bottom w:val="nil"/>
              <w:right w:val="nil"/>
            </w:tcBorders>
            <w:shd w:val="clear" w:color="auto" w:fill="auto"/>
            <w:noWrap/>
            <w:hideMark/>
          </w:tcPr>
          <w:p w14:paraId="41677C0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A0DB82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3B5EEFC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Alimentación manual de tarjetas con bisel LED.</w:t>
            </w:r>
          </w:p>
        </w:tc>
        <w:tc>
          <w:tcPr>
            <w:tcW w:w="960" w:type="dxa"/>
            <w:tcBorders>
              <w:top w:val="nil"/>
              <w:left w:val="nil"/>
              <w:bottom w:val="single" w:sz="4" w:space="0" w:color="auto"/>
              <w:right w:val="single" w:sz="4" w:space="0" w:color="auto"/>
            </w:tcBorders>
            <w:shd w:val="clear" w:color="auto" w:fill="auto"/>
            <w:noWrap/>
            <w:hideMark/>
          </w:tcPr>
          <w:p w14:paraId="4420D0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9F619F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14EF0F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71E08A4" w14:textId="77777777" w:rsidTr="006C28E1">
        <w:trPr>
          <w:trHeight w:val="255"/>
        </w:trPr>
        <w:tc>
          <w:tcPr>
            <w:tcW w:w="1006" w:type="dxa"/>
            <w:tcBorders>
              <w:top w:val="nil"/>
              <w:left w:val="single" w:sz="4" w:space="0" w:color="auto"/>
              <w:bottom w:val="nil"/>
              <w:right w:val="nil"/>
            </w:tcBorders>
            <w:shd w:val="clear" w:color="auto" w:fill="auto"/>
            <w:noWrap/>
            <w:hideMark/>
          </w:tcPr>
          <w:p w14:paraId="1F0E1BC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7B4D743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656F6B24"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LCD </w:t>
            </w:r>
            <w:proofErr w:type="spellStart"/>
            <w:r w:rsidRPr="007F2E6E">
              <w:rPr>
                <w:rFonts w:ascii="Calibri" w:eastAsia="Times New Roman" w:hAnsi="Calibri" w:cs="Calibri"/>
                <w:color w:val="000000"/>
                <w:sz w:val="20"/>
                <w:szCs w:val="20"/>
                <w:lang w:val="en-US"/>
              </w:rPr>
              <w:t>gráfica</w:t>
            </w:r>
            <w:proofErr w:type="spellEnd"/>
            <w:r w:rsidRPr="007F2E6E">
              <w:rPr>
                <w:rFonts w:ascii="Calibri" w:eastAsia="Times New Roman" w:hAnsi="Calibri" w:cs="Calibri"/>
                <w:color w:val="000000"/>
                <w:sz w:val="20"/>
                <w:szCs w:val="20"/>
                <w:lang w:val="en-US"/>
              </w:rPr>
              <w:t xml:space="preserve"> </w:t>
            </w:r>
            <w:proofErr w:type="spellStart"/>
            <w:r w:rsidRPr="007F2E6E">
              <w:rPr>
                <w:rFonts w:ascii="Calibri" w:eastAsia="Times New Roman" w:hAnsi="Calibri" w:cs="Calibri"/>
                <w:color w:val="000000"/>
                <w:sz w:val="20"/>
                <w:szCs w:val="20"/>
                <w:lang w:val="en-US"/>
              </w:rPr>
              <w:t>en</w:t>
            </w:r>
            <w:proofErr w:type="spellEnd"/>
            <w:r w:rsidRPr="007F2E6E">
              <w:rPr>
                <w:rFonts w:ascii="Calibri" w:eastAsia="Times New Roman" w:hAnsi="Calibri" w:cs="Calibri"/>
                <w:color w:val="000000"/>
                <w:sz w:val="20"/>
                <w:szCs w:val="20"/>
                <w:lang w:val="en-US"/>
              </w:rPr>
              <w:t xml:space="preserve"> color.</w:t>
            </w:r>
          </w:p>
        </w:tc>
        <w:tc>
          <w:tcPr>
            <w:tcW w:w="960" w:type="dxa"/>
            <w:tcBorders>
              <w:top w:val="nil"/>
              <w:left w:val="nil"/>
              <w:bottom w:val="single" w:sz="4" w:space="0" w:color="auto"/>
              <w:right w:val="single" w:sz="4" w:space="0" w:color="auto"/>
            </w:tcBorders>
            <w:shd w:val="clear" w:color="auto" w:fill="auto"/>
            <w:noWrap/>
            <w:hideMark/>
          </w:tcPr>
          <w:p w14:paraId="7E6E4148"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66CB5500"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2188C5E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62187B7" w14:textId="77777777" w:rsidTr="006C28E1">
        <w:trPr>
          <w:trHeight w:val="255"/>
        </w:trPr>
        <w:tc>
          <w:tcPr>
            <w:tcW w:w="1006" w:type="dxa"/>
            <w:tcBorders>
              <w:top w:val="nil"/>
              <w:left w:val="single" w:sz="4" w:space="0" w:color="auto"/>
              <w:bottom w:val="nil"/>
              <w:right w:val="nil"/>
            </w:tcBorders>
            <w:shd w:val="clear" w:color="auto" w:fill="auto"/>
            <w:noWrap/>
            <w:hideMark/>
          </w:tcPr>
          <w:p w14:paraId="763E327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4B2437C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477DDBD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Tres luces tricolores que indican el estado de la impresora.</w:t>
            </w:r>
          </w:p>
        </w:tc>
        <w:tc>
          <w:tcPr>
            <w:tcW w:w="960" w:type="dxa"/>
            <w:tcBorders>
              <w:top w:val="nil"/>
              <w:left w:val="nil"/>
              <w:bottom w:val="single" w:sz="4" w:space="0" w:color="auto"/>
              <w:right w:val="single" w:sz="4" w:space="0" w:color="auto"/>
            </w:tcBorders>
            <w:shd w:val="clear" w:color="auto" w:fill="auto"/>
            <w:noWrap/>
            <w:hideMark/>
          </w:tcPr>
          <w:p w14:paraId="426780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7AE0E1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B5FD2A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1607198" w14:textId="77777777" w:rsidTr="006C28E1">
        <w:trPr>
          <w:trHeight w:val="255"/>
        </w:trPr>
        <w:tc>
          <w:tcPr>
            <w:tcW w:w="1006" w:type="dxa"/>
            <w:tcBorders>
              <w:top w:val="nil"/>
              <w:left w:val="single" w:sz="4" w:space="0" w:color="auto"/>
              <w:bottom w:val="nil"/>
              <w:right w:val="nil"/>
            </w:tcBorders>
            <w:shd w:val="clear" w:color="auto" w:fill="auto"/>
            <w:noWrap/>
            <w:hideMark/>
          </w:tcPr>
          <w:p w14:paraId="7F606E0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169771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360A1C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Ranura para anclaje de seguridad Kensington®.</w:t>
            </w:r>
          </w:p>
        </w:tc>
        <w:tc>
          <w:tcPr>
            <w:tcW w:w="960" w:type="dxa"/>
            <w:tcBorders>
              <w:top w:val="nil"/>
              <w:left w:val="nil"/>
              <w:bottom w:val="single" w:sz="4" w:space="0" w:color="auto"/>
              <w:right w:val="single" w:sz="4" w:space="0" w:color="auto"/>
            </w:tcBorders>
            <w:shd w:val="clear" w:color="auto" w:fill="auto"/>
            <w:noWrap/>
            <w:hideMark/>
          </w:tcPr>
          <w:p w14:paraId="3CE8938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16FF14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E878E0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282FA8B" w14:textId="77777777" w:rsidTr="006C28E1">
        <w:trPr>
          <w:trHeight w:val="255"/>
        </w:trPr>
        <w:tc>
          <w:tcPr>
            <w:tcW w:w="1006" w:type="dxa"/>
            <w:tcBorders>
              <w:top w:val="nil"/>
              <w:left w:val="single" w:sz="4" w:space="0" w:color="auto"/>
              <w:bottom w:val="nil"/>
              <w:right w:val="nil"/>
            </w:tcBorders>
            <w:shd w:val="clear" w:color="auto" w:fill="auto"/>
            <w:noWrap/>
            <w:hideMark/>
          </w:tcPr>
          <w:p w14:paraId="5BF29FF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05EFDF7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5E5B863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Identificador  </w:t>
            </w:r>
            <w:proofErr w:type="spellStart"/>
            <w:r w:rsidRPr="007F2E6E">
              <w:rPr>
                <w:rFonts w:ascii="Calibri" w:eastAsia="Times New Roman" w:hAnsi="Calibri" w:cs="Calibri"/>
                <w:color w:val="000000"/>
                <w:sz w:val="20"/>
                <w:szCs w:val="20"/>
                <w:lang w:val="es-ES"/>
              </w:rPr>
              <w:t>Print</w:t>
            </w:r>
            <w:proofErr w:type="spellEnd"/>
            <w:r w:rsidRPr="007F2E6E">
              <w:rPr>
                <w:rFonts w:ascii="Calibri" w:eastAsia="Times New Roman" w:hAnsi="Calibri" w:cs="Calibri"/>
                <w:color w:val="000000"/>
                <w:sz w:val="20"/>
                <w:szCs w:val="20"/>
                <w:lang w:val="es-ES"/>
              </w:rPr>
              <w:t xml:space="preserve">  </w:t>
            </w:r>
            <w:proofErr w:type="spellStart"/>
            <w:r w:rsidRPr="007F2E6E">
              <w:rPr>
                <w:rFonts w:ascii="Calibri" w:eastAsia="Times New Roman" w:hAnsi="Calibri" w:cs="Calibri"/>
                <w:color w:val="000000"/>
                <w:sz w:val="20"/>
                <w:szCs w:val="20"/>
                <w:lang w:val="es-ES"/>
              </w:rPr>
              <w:t>Touch</w:t>
            </w:r>
            <w:proofErr w:type="spellEnd"/>
            <w:r w:rsidRPr="007F2E6E">
              <w:rPr>
                <w:rFonts w:ascii="Calibri" w:eastAsia="Times New Roman" w:hAnsi="Calibri" w:cs="Calibri"/>
                <w:color w:val="000000"/>
                <w:sz w:val="20"/>
                <w:szCs w:val="20"/>
                <w:lang w:val="es-ES"/>
              </w:rPr>
              <w:t xml:space="preserve">  NFC  que  permite  obtener  acceso  online  a  la  ayuda  y  la  documentación  de  la impresora.</w:t>
            </w:r>
          </w:p>
        </w:tc>
        <w:tc>
          <w:tcPr>
            <w:tcW w:w="960" w:type="dxa"/>
            <w:tcBorders>
              <w:top w:val="nil"/>
              <w:left w:val="nil"/>
              <w:bottom w:val="single" w:sz="4" w:space="0" w:color="auto"/>
              <w:right w:val="single" w:sz="4" w:space="0" w:color="auto"/>
            </w:tcBorders>
            <w:shd w:val="clear" w:color="auto" w:fill="auto"/>
            <w:noWrap/>
            <w:hideMark/>
          </w:tcPr>
          <w:p w14:paraId="783873C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8BE489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6F2FA8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17003FD" w14:textId="77777777" w:rsidTr="006C28E1">
        <w:trPr>
          <w:trHeight w:val="255"/>
        </w:trPr>
        <w:tc>
          <w:tcPr>
            <w:tcW w:w="1006" w:type="dxa"/>
            <w:tcBorders>
              <w:top w:val="nil"/>
              <w:left w:val="single" w:sz="4" w:space="0" w:color="auto"/>
              <w:bottom w:val="nil"/>
              <w:right w:val="nil"/>
            </w:tcBorders>
            <w:shd w:val="clear" w:color="auto" w:fill="auto"/>
            <w:noWrap/>
            <w:hideMark/>
          </w:tcPr>
          <w:p w14:paraId="05D281F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77D1721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3911E7F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Autenticación de host de impresora.</w:t>
            </w:r>
          </w:p>
        </w:tc>
        <w:tc>
          <w:tcPr>
            <w:tcW w:w="960" w:type="dxa"/>
            <w:tcBorders>
              <w:top w:val="nil"/>
              <w:left w:val="nil"/>
              <w:bottom w:val="single" w:sz="4" w:space="0" w:color="auto"/>
              <w:right w:val="single" w:sz="4" w:space="0" w:color="auto"/>
            </w:tcBorders>
            <w:shd w:val="clear" w:color="auto" w:fill="auto"/>
            <w:noWrap/>
            <w:hideMark/>
          </w:tcPr>
          <w:p w14:paraId="7EFDD1D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A6710E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F00169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C2B99EE" w14:textId="77777777" w:rsidTr="006C28E1">
        <w:trPr>
          <w:trHeight w:val="255"/>
        </w:trPr>
        <w:tc>
          <w:tcPr>
            <w:tcW w:w="1006" w:type="dxa"/>
            <w:tcBorders>
              <w:top w:val="nil"/>
              <w:left w:val="single" w:sz="4" w:space="0" w:color="auto"/>
              <w:bottom w:val="nil"/>
              <w:right w:val="nil"/>
            </w:tcBorders>
            <w:shd w:val="clear" w:color="auto" w:fill="auto"/>
            <w:noWrap/>
            <w:hideMark/>
          </w:tcPr>
          <w:p w14:paraId="1155C5E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2296AD6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09861006"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Cifrado</w:t>
            </w:r>
            <w:proofErr w:type="spellEnd"/>
            <w:r w:rsidRPr="007F2E6E">
              <w:rPr>
                <w:rFonts w:ascii="Calibri" w:eastAsia="Times New Roman" w:hAnsi="Calibri" w:cs="Calibri"/>
                <w:color w:val="000000"/>
                <w:sz w:val="20"/>
                <w:szCs w:val="20"/>
                <w:lang w:val="en-US"/>
              </w:rPr>
              <w:t xml:space="preserve"> de </w:t>
            </w:r>
            <w:proofErr w:type="spellStart"/>
            <w:r w:rsidRPr="007F2E6E">
              <w:rPr>
                <w:rFonts w:ascii="Calibri" w:eastAsia="Times New Roman" w:hAnsi="Calibri" w:cs="Calibri"/>
                <w:color w:val="000000"/>
                <w:sz w:val="20"/>
                <w:szCs w:val="20"/>
                <w:lang w:val="en-US"/>
              </w:rPr>
              <w:t>datos</w:t>
            </w:r>
            <w:proofErr w:type="spellEnd"/>
            <w:r w:rsidRPr="007F2E6E">
              <w:rPr>
                <w:rFonts w:ascii="Calibri" w:eastAsia="Times New Roman" w:hAnsi="Calibri" w:cs="Calibri"/>
                <w:color w:val="000000"/>
                <w:sz w:val="20"/>
                <w:szCs w:val="20"/>
                <w:lang w:val="en-US"/>
              </w:rPr>
              <w:t>.</w:t>
            </w:r>
          </w:p>
        </w:tc>
        <w:tc>
          <w:tcPr>
            <w:tcW w:w="960" w:type="dxa"/>
            <w:tcBorders>
              <w:top w:val="nil"/>
              <w:left w:val="nil"/>
              <w:bottom w:val="single" w:sz="4" w:space="0" w:color="auto"/>
              <w:right w:val="single" w:sz="4" w:space="0" w:color="auto"/>
            </w:tcBorders>
            <w:shd w:val="clear" w:color="auto" w:fill="auto"/>
            <w:noWrap/>
            <w:hideMark/>
          </w:tcPr>
          <w:p w14:paraId="772168F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7C544D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45EFD0D7"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BF0DD7B" w14:textId="77777777" w:rsidTr="006C28E1">
        <w:trPr>
          <w:trHeight w:val="255"/>
        </w:trPr>
        <w:tc>
          <w:tcPr>
            <w:tcW w:w="1006" w:type="dxa"/>
            <w:tcBorders>
              <w:top w:val="nil"/>
              <w:left w:val="single" w:sz="4" w:space="0" w:color="auto"/>
              <w:bottom w:val="nil"/>
              <w:right w:val="nil"/>
            </w:tcBorders>
            <w:shd w:val="clear" w:color="auto" w:fill="auto"/>
            <w:noWrap/>
            <w:hideMark/>
          </w:tcPr>
          <w:p w14:paraId="4FBD006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20C61B9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6B1CEFA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Garantía ilimitada de dos años para la impresora y el cabezal de impresión.</w:t>
            </w:r>
          </w:p>
        </w:tc>
        <w:tc>
          <w:tcPr>
            <w:tcW w:w="960" w:type="dxa"/>
            <w:tcBorders>
              <w:top w:val="nil"/>
              <w:left w:val="nil"/>
              <w:bottom w:val="single" w:sz="4" w:space="0" w:color="auto"/>
              <w:right w:val="single" w:sz="4" w:space="0" w:color="auto"/>
            </w:tcBorders>
            <w:shd w:val="clear" w:color="auto" w:fill="auto"/>
            <w:noWrap/>
            <w:hideMark/>
          </w:tcPr>
          <w:p w14:paraId="5021DEC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E6CA30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8B8285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40340B8" w14:textId="77777777" w:rsidTr="006C28E1">
        <w:trPr>
          <w:trHeight w:val="255"/>
        </w:trPr>
        <w:tc>
          <w:tcPr>
            <w:tcW w:w="1006" w:type="dxa"/>
            <w:tcBorders>
              <w:top w:val="nil"/>
              <w:left w:val="single" w:sz="4" w:space="0" w:color="auto"/>
              <w:bottom w:val="nil"/>
              <w:right w:val="nil"/>
            </w:tcBorders>
            <w:shd w:val="clear" w:color="auto" w:fill="auto"/>
            <w:noWrap/>
            <w:hideMark/>
          </w:tcPr>
          <w:p w14:paraId="626DC14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279BA0F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87B397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Impresión directa a tarjeta mediante transferencia térmica con sublimación de tinta.</w:t>
            </w:r>
          </w:p>
        </w:tc>
        <w:tc>
          <w:tcPr>
            <w:tcW w:w="960" w:type="dxa"/>
            <w:tcBorders>
              <w:top w:val="nil"/>
              <w:left w:val="nil"/>
              <w:bottom w:val="single" w:sz="4" w:space="0" w:color="auto"/>
              <w:right w:val="single" w:sz="4" w:space="0" w:color="auto"/>
            </w:tcBorders>
            <w:shd w:val="clear" w:color="auto" w:fill="auto"/>
            <w:noWrap/>
            <w:hideMark/>
          </w:tcPr>
          <w:p w14:paraId="4A57546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34CED2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932917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5ACFEDC" w14:textId="77777777" w:rsidTr="006C28E1">
        <w:trPr>
          <w:trHeight w:val="255"/>
        </w:trPr>
        <w:tc>
          <w:tcPr>
            <w:tcW w:w="1006" w:type="dxa"/>
            <w:tcBorders>
              <w:top w:val="nil"/>
              <w:left w:val="single" w:sz="4" w:space="0" w:color="auto"/>
              <w:bottom w:val="nil"/>
              <w:right w:val="nil"/>
            </w:tcBorders>
            <w:shd w:val="clear" w:color="auto" w:fill="auto"/>
            <w:noWrap/>
            <w:hideMark/>
          </w:tcPr>
          <w:p w14:paraId="3BD6BF6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87A26F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41369DD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Impresión a todo color o monocromática.</w:t>
            </w:r>
          </w:p>
        </w:tc>
        <w:tc>
          <w:tcPr>
            <w:tcW w:w="960" w:type="dxa"/>
            <w:tcBorders>
              <w:top w:val="nil"/>
              <w:left w:val="nil"/>
              <w:bottom w:val="single" w:sz="4" w:space="0" w:color="auto"/>
              <w:right w:val="single" w:sz="4" w:space="0" w:color="auto"/>
            </w:tcBorders>
            <w:shd w:val="clear" w:color="auto" w:fill="auto"/>
            <w:noWrap/>
            <w:hideMark/>
          </w:tcPr>
          <w:p w14:paraId="67510F9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BD0550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25A84F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700D174" w14:textId="77777777" w:rsidTr="006C28E1">
        <w:trPr>
          <w:trHeight w:val="255"/>
        </w:trPr>
        <w:tc>
          <w:tcPr>
            <w:tcW w:w="1006" w:type="dxa"/>
            <w:tcBorders>
              <w:top w:val="nil"/>
              <w:left w:val="single" w:sz="4" w:space="0" w:color="auto"/>
              <w:bottom w:val="nil"/>
              <w:right w:val="nil"/>
            </w:tcBorders>
            <w:shd w:val="clear" w:color="auto" w:fill="auto"/>
            <w:noWrap/>
            <w:hideMark/>
          </w:tcPr>
          <w:p w14:paraId="28B9F7B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01601CD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5F4022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Impresión a una cara y a dos caras.</w:t>
            </w:r>
          </w:p>
        </w:tc>
        <w:tc>
          <w:tcPr>
            <w:tcW w:w="960" w:type="dxa"/>
            <w:tcBorders>
              <w:top w:val="nil"/>
              <w:left w:val="nil"/>
              <w:bottom w:val="single" w:sz="4" w:space="0" w:color="auto"/>
              <w:right w:val="single" w:sz="4" w:space="0" w:color="auto"/>
            </w:tcBorders>
            <w:shd w:val="clear" w:color="auto" w:fill="auto"/>
            <w:noWrap/>
            <w:hideMark/>
          </w:tcPr>
          <w:p w14:paraId="3A82F3A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CC9236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B6118C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9356901" w14:textId="77777777" w:rsidTr="006C28E1">
        <w:trPr>
          <w:trHeight w:val="255"/>
        </w:trPr>
        <w:tc>
          <w:tcPr>
            <w:tcW w:w="1006" w:type="dxa"/>
            <w:tcBorders>
              <w:top w:val="nil"/>
              <w:left w:val="single" w:sz="4" w:space="0" w:color="auto"/>
              <w:bottom w:val="nil"/>
              <w:right w:val="nil"/>
            </w:tcBorders>
            <w:shd w:val="clear" w:color="auto" w:fill="auto"/>
            <w:noWrap/>
            <w:hideMark/>
          </w:tcPr>
          <w:p w14:paraId="3570215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29BBC40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235CD81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Impresión de borde a borde en material CR‐80 estándar.</w:t>
            </w:r>
          </w:p>
        </w:tc>
        <w:tc>
          <w:tcPr>
            <w:tcW w:w="960" w:type="dxa"/>
            <w:tcBorders>
              <w:top w:val="nil"/>
              <w:left w:val="nil"/>
              <w:bottom w:val="single" w:sz="4" w:space="0" w:color="auto"/>
              <w:right w:val="single" w:sz="4" w:space="0" w:color="auto"/>
            </w:tcBorders>
            <w:shd w:val="clear" w:color="auto" w:fill="auto"/>
            <w:noWrap/>
            <w:hideMark/>
          </w:tcPr>
          <w:p w14:paraId="3BDB2BD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22CF0F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12590E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EC3D0FF" w14:textId="77777777" w:rsidTr="006C28E1">
        <w:trPr>
          <w:trHeight w:val="510"/>
        </w:trPr>
        <w:tc>
          <w:tcPr>
            <w:tcW w:w="1006" w:type="dxa"/>
            <w:tcBorders>
              <w:top w:val="nil"/>
              <w:left w:val="single" w:sz="4" w:space="0" w:color="auto"/>
              <w:bottom w:val="nil"/>
              <w:right w:val="nil"/>
            </w:tcBorders>
            <w:shd w:val="clear" w:color="auto" w:fill="auto"/>
            <w:noWrap/>
            <w:hideMark/>
          </w:tcPr>
          <w:p w14:paraId="210A18EB"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B6AA2C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64F350A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La producción de impresión (tarjetas por hora) se basa en impresión por lotes con conectividad USB. Los tiempos pueden variar en función de la configuración del ordenador.</w:t>
            </w:r>
          </w:p>
        </w:tc>
        <w:tc>
          <w:tcPr>
            <w:tcW w:w="960" w:type="dxa"/>
            <w:tcBorders>
              <w:top w:val="nil"/>
              <w:left w:val="nil"/>
              <w:bottom w:val="single" w:sz="4" w:space="0" w:color="auto"/>
              <w:right w:val="single" w:sz="4" w:space="0" w:color="auto"/>
            </w:tcBorders>
            <w:shd w:val="clear" w:color="auto" w:fill="auto"/>
            <w:noWrap/>
            <w:hideMark/>
          </w:tcPr>
          <w:p w14:paraId="6569345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00AA1A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2E7B97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11916BF6" w14:textId="77777777" w:rsidTr="006C28E1">
        <w:trPr>
          <w:trHeight w:val="255"/>
        </w:trPr>
        <w:tc>
          <w:tcPr>
            <w:tcW w:w="1006" w:type="dxa"/>
            <w:tcBorders>
              <w:top w:val="nil"/>
              <w:left w:val="single" w:sz="4" w:space="0" w:color="auto"/>
              <w:bottom w:val="nil"/>
              <w:right w:val="nil"/>
            </w:tcBorders>
            <w:shd w:val="clear" w:color="auto" w:fill="auto"/>
            <w:noWrap/>
            <w:hideMark/>
          </w:tcPr>
          <w:p w14:paraId="09357F4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6460EA4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508D96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900 tarjetas/hora a </w:t>
            </w:r>
            <w:proofErr w:type="gramStart"/>
            <w:r w:rsidRPr="007F2E6E">
              <w:rPr>
                <w:rFonts w:ascii="Calibri" w:eastAsia="Times New Roman" w:hAnsi="Calibri" w:cs="Calibri"/>
                <w:color w:val="000000"/>
                <w:sz w:val="20"/>
                <w:szCs w:val="20"/>
                <w:lang w:val="es-ES"/>
              </w:rPr>
              <w:t>una cara monocromáticas</w:t>
            </w:r>
            <w:proofErr w:type="gramEnd"/>
            <w:r w:rsidRPr="007F2E6E">
              <w:rPr>
                <w:rFonts w:ascii="Calibri" w:eastAsia="Times New Roman" w:hAnsi="Calibri" w:cs="Calibri"/>
                <w:color w:val="000000"/>
                <w:sz w:val="20"/>
                <w:szCs w:val="20"/>
                <w:lang w:val="es-ES"/>
              </w:rPr>
              <w:t>.</w:t>
            </w:r>
          </w:p>
        </w:tc>
        <w:tc>
          <w:tcPr>
            <w:tcW w:w="960" w:type="dxa"/>
            <w:tcBorders>
              <w:top w:val="nil"/>
              <w:left w:val="nil"/>
              <w:bottom w:val="single" w:sz="4" w:space="0" w:color="auto"/>
              <w:right w:val="single" w:sz="4" w:space="0" w:color="auto"/>
            </w:tcBorders>
            <w:shd w:val="clear" w:color="auto" w:fill="auto"/>
            <w:noWrap/>
            <w:hideMark/>
          </w:tcPr>
          <w:p w14:paraId="6F88E09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11CE61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CB39CC0"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13788BA" w14:textId="77777777" w:rsidTr="006C28E1">
        <w:trPr>
          <w:trHeight w:val="255"/>
        </w:trPr>
        <w:tc>
          <w:tcPr>
            <w:tcW w:w="1006" w:type="dxa"/>
            <w:tcBorders>
              <w:top w:val="nil"/>
              <w:left w:val="single" w:sz="4" w:space="0" w:color="auto"/>
              <w:bottom w:val="nil"/>
              <w:right w:val="nil"/>
            </w:tcBorders>
            <w:shd w:val="clear" w:color="auto" w:fill="auto"/>
            <w:noWrap/>
            <w:hideMark/>
          </w:tcPr>
          <w:p w14:paraId="12E779B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5535F21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1946F0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200 tarjetas/hora a una cara YMCKO.</w:t>
            </w:r>
          </w:p>
        </w:tc>
        <w:tc>
          <w:tcPr>
            <w:tcW w:w="960" w:type="dxa"/>
            <w:tcBorders>
              <w:top w:val="nil"/>
              <w:left w:val="nil"/>
              <w:bottom w:val="single" w:sz="4" w:space="0" w:color="auto"/>
              <w:right w:val="single" w:sz="4" w:space="0" w:color="auto"/>
            </w:tcBorders>
            <w:shd w:val="clear" w:color="auto" w:fill="auto"/>
            <w:noWrap/>
            <w:hideMark/>
          </w:tcPr>
          <w:p w14:paraId="0674859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F3592C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54B9FA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FF37147" w14:textId="77777777" w:rsidTr="006C28E1">
        <w:trPr>
          <w:trHeight w:val="255"/>
        </w:trPr>
        <w:tc>
          <w:tcPr>
            <w:tcW w:w="1006" w:type="dxa"/>
            <w:tcBorders>
              <w:top w:val="nil"/>
              <w:left w:val="single" w:sz="4" w:space="0" w:color="auto"/>
              <w:bottom w:val="nil"/>
              <w:right w:val="nil"/>
            </w:tcBorders>
            <w:shd w:val="clear" w:color="auto" w:fill="auto"/>
            <w:noWrap/>
            <w:hideMark/>
          </w:tcPr>
          <w:p w14:paraId="0A852BF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1F4D89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9259FE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140 tarjetas/hora a dos caras YMCKOK.</w:t>
            </w:r>
          </w:p>
        </w:tc>
        <w:tc>
          <w:tcPr>
            <w:tcW w:w="960" w:type="dxa"/>
            <w:tcBorders>
              <w:top w:val="nil"/>
              <w:left w:val="nil"/>
              <w:bottom w:val="single" w:sz="4" w:space="0" w:color="auto"/>
              <w:right w:val="single" w:sz="4" w:space="0" w:color="auto"/>
            </w:tcBorders>
            <w:shd w:val="clear" w:color="auto" w:fill="auto"/>
            <w:noWrap/>
            <w:hideMark/>
          </w:tcPr>
          <w:p w14:paraId="5374173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7AC737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DD5D90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3BF9147" w14:textId="77777777" w:rsidTr="006C28E1">
        <w:trPr>
          <w:trHeight w:val="255"/>
        </w:trPr>
        <w:tc>
          <w:tcPr>
            <w:tcW w:w="1006" w:type="dxa"/>
            <w:tcBorders>
              <w:top w:val="nil"/>
              <w:left w:val="single" w:sz="4" w:space="0" w:color="auto"/>
              <w:bottom w:val="nil"/>
              <w:right w:val="nil"/>
            </w:tcBorders>
            <w:shd w:val="clear" w:color="auto" w:fill="auto"/>
            <w:noWrap/>
            <w:hideMark/>
          </w:tcPr>
          <w:p w14:paraId="294D902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1FA0F0F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C489BF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450 tarjetas/hora a dos caras monocromáticas.</w:t>
            </w:r>
          </w:p>
        </w:tc>
        <w:tc>
          <w:tcPr>
            <w:tcW w:w="960" w:type="dxa"/>
            <w:tcBorders>
              <w:top w:val="nil"/>
              <w:left w:val="nil"/>
              <w:bottom w:val="single" w:sz="4" w:space="0" w:color="auto"/>
              <w:right w:val="single" w:sz="4" w:space="0" w:color="auto"/>
            </w:tcBorders>
            <w:shd w:val="clear" w:color="auto" w:fill="auto"/>
            <w:noWrap/>
            <w:hideMark/>
          </w:tcPr>
          <w:p w14:paraId="0894AF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B27EC6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5A55BC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4558B6D" w14:textId="77777777" w:rsidTr="006C28E1">
        <w:trPr>
          <w:trHeight w:val="255"/>
        </w:trPr>
        <w:tc>
          <w:tcPr>
            <w:tcW w:w="1006" w:type="dxa"/>
            <w:tcBorders>
              <w:top w:val="nil"/>
              <w:left w:val="single" w:sz="4" w:space="0" w:color="auto"/>
              <w:bottom w:val="nil"/>
              <w:right w:val="nil"/>
            </w:tcBorders>
            <w:shd w:val="clear" w:color="auto" w:fill="auto"/>
            <w:noWrap/>
            <w:hideMark/>
          </w:tcPr>
          <w:p w14:paraId="2735276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3D35C01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5216D6C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Tecnología inteligente para detectar y autenticar automáticamente la cinta.</w:t>
            </w:r>
          </w:p>
        </w:tc>
        <w:tc>
          <w:tcPr>
            <w:tcW w:w="960" w:type="dxa"/>
            <w:tcBorders>
              <w:top w:val="nil"/>
              <w:left w:val="nil"/>
              <w:bottom w:val="single" w:sz="4" w:space="0" w:color="auto"/>
              <w:right w:val="single" w:sz="4" w:space="0" w:color="auto"/>
            </w:tcBorders>
            <w:shd w:val="clear" w:color="auto" w:fill="auto"/>
            <w:noWrap/>
            <w:hideMark/>
          </w:tcPr>
          <w:p w14:paraId="513A280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F1F1E1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27D2280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3A1513C" w14:textId="77777777" w:rsidTr="006C28E1">
        <w:trPr>
          <w:trHeight w:val="255"/>
        </w:trPr>
        <w:tc>
          <w:tcPr>
            <w:tcW w:w="1006" w:type="dxa"/>
            <w:tcBorders>
              <w:top w:val="nil"/>
              <w:left w:val="single" w:sz="4" w:space="0" w:color="auto"/>
              <w:bottom w:val="nil"/>
              <w:right w:val="nil"/>
            </w:tcBorders>
            <w:shd w:val="clear" w:color="auto" w:fill="auto"/>
            <w:noWrap/>
            <w:hideMark/>
          </w:tcPr>
          <w:p w14:paraId="20D29F0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4B2AAB0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3EEEFD5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Cada cinta incluye un rodillo de limpieza.</w:t>
            </w:r>
          </w:p>
        </w:tc>
        <w:tc>
          <w:tcPr>
            <w:tcW w:w="960" w:type="dxa"/>
            <w:tcBorders>
              <w:top w:val="nil"/>
              <w:left w:val="nil"/>
              <w:bottom w:val="single" w:sz="4" w:space="0" w:color="auto"/>
              <w:right w:val="single" w:sz="4" w:space="0" w:color="auto"/>
            </w:tcBorders>
            <w:shd w:val="clear" w:color="auto" w:fill="auto"/>
            <w:noWrap/>
            <w:hideMark/>
          </w:tcPr>
          <w:p w14:paraId="71799A0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1167A1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657DC0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4049475" w14:textId="77777777" w:rsidTr="006C28E1">
        <w:trPr>
          <w:trHeight w:val="510"/>
        </w:trPr>
        <w:tc>
          <w:tcPr>
            <w:tcW w:w="1006" w:type="dxa"/>
            <w:tcBorders>
              <w:top w:val="nil"/>
              <w:left w:val="single" w:sz="4" w:space="0" w:color="auto"/>
              <w:bottom w:val="nil"/>
              <w:right w:val="nil"/>
            </w:tcBorders>
            <w:shd w:val="clear" w:color="auto" w:fill="auto"/>
            <w:noWrap/>
            <w:hideMark/>
          </w:tcPr>
          <w:p w14:paraId="3EB6505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73345EB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3B224EC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Hay disponibles dos opciones de kit de limpieza: a elegir entre dos o cinco tarjetas de limpieza con alcohol </w:t>
            </w:r>
            <w:proofErr w:type="spellStart"/>
            <w:r w:rsidRPr="007F2E6E">
              <w:rPr>
                <w:rFonts w:ascii="Calibri" w:eastAsia="Times New Roman" w:hAnsi="Calibri" w:cs="Calibri"/>
                <w:color w:val="000000"/>
                <w:sz w:val="20"/>
                <w:szCs w:val="20"/>
                <w:lang w:val="es-ES"/>
              </w:rPr>
              <w:t>isopropílico</w:t>
            </w:r>
            <w:proofErr w:type="spellEnd"/>
            <w:r w:rsidRPr="007F2E6E">
              <w:rPr>
                <w:rFonts w:ascii="Calibri" w:eastAsia="Times New Roman" w:hAnsi="Calibri" w:cs="Calibri"/>
                <w:color w:val="000000"/>
                <w:sz w:val="20"/>
                <w:szCs w:val="20"/>
                <w:lang w:val="es-ES"/>
              </w:rPr>
              <w:t xml:space="preserve"> (1000 imágenes/tarjeta).</w:t>
            </w:r>
          </w:p>
        </w:tc>
        <w:tc>
          <w:tcPr>
            <w:tcW w:w="960" w:type="dxa"/>
            <w:tcBorders>
              <w:top w:val="nil"/>
              <w:left w:val="nil"/>
              <w:bottom w:val="single" w:sz="4" w:space="0" w:color="auto"/>
              <w:right w:val="single" w:sz="4" w:space="0" w:color="auto"/>
            </w:tcBorders>
            <w:shd w:val="clear" w:color="auto" w:fill="auto"/>
            <w:noWrap/>
            <w:hideMark/>
          </w:tcPr>
          <w:p w14:paraId="2E35CA7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0A60A3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CE26333"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8F91D6C" w14:textId="77777777" w:rsidTr="006C28E1">
        <w:trPr>
          <w:trHeight w:val="255"/>
        </w:trPr>
        <w:tc>
          <w:tcPr>
            <w:tcW w:w="1006" w:type="dxa"/>
            <w:tcBorders>
              <w:top w:val="nil"/>
              <w:left w:val="single" w:sz="4" w:space="0" w:color="auto"/>
              <w:bottom w:val="nil"/>
              <w:right w:val="nil"/>
            </w:tcBorders>
            <w:shd w:val="clear" w:color="auto" w:fill="auto"/>
            <w:noWrap/>
            <w:hideMark/>
          </w:tcPr>
          <w:p w14:paraId="6EC0532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6342C26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1327DA88" w14:textId="77777777" w:rsidR="007F2E6E" w:rsidRPr="007F2E6E" w:rsidRDefault="007F2E6E" w:rsidP="007F2E6E">
            <w:pPr>
              <w:spacing w:after="0" w:line="240" w:lineRule="auto"/>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Grosor</w:t>
            </w:r>
            <w:proofErr w:type="spellEnd"/>
            <w:r w:rsidRPr="007F2E6E">
              <w:rPr>
                <w:rFonts w:ascii="Calibri" w:eastAsia="Times New Roman" w:hAnsi="Calibri" w:cs="Calibri"/>
                <w:color w:val="000000"/>
                <w:sz w:val="20"/>
                <w:szCs w:val="20"/>
                <w:lang w:val="en-US"/>
              </w:rPr>
              <w:t xml:space="preserve"> de tarjeta: 10‐40 mil*</w:t>
            </w:r>
          </w:p>
        </w:tc>
        <w:tc>
          <w:tcPr>
            <w:tcW w:w="960" w:type="dxa"/>
            <w:tcBorders>
              <w:top w:val="nil"/>
              <w:left w:val="nil"/>
              <w:bottom w:val="single" w:sz="4" w:space="0" w:color="auto"/>
              <w:right w:val="single" w:sz="4" w:space="0" w:color="auto"/>
            </w:tcBorders>
            <w:shd w:val="clear" w:color="auto" w:fill="auto"/>
            <w:noWrap/>
            <w:hideMark/>
          </w:tcPr>
          <w:p w14:paraId="7AF75E55"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EEAD54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205862D"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0A88CF11" w14:textId="77777777" w:rsidTr="006C28E1">
        <w:trPr>
          <w:trHeight w:val="255"/>
        </w:trPr>
        <w:tc>
          <w:tcPr>
            <w:tcW w:w="1006" w:type="dxa"/>
            <w:tcBorders>
              <w:top w:val="nil"/>
              <w:left w:val="single" w:sz="4" w:space="0" w:color="auto"/>
              <w:bottom w:val="nil"/>
              <w:right w:val="nil"/>
            </w:tcBorders>
            <w:shd w:val="clear" w:color="auto" w:fill="auto"/>
            <w:noWrap/>
            <w:hideMark/>
          </w:tcPr>
          <w:p w14:paraId="07EAB77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nil"/>
            </w:tcBorders>
            <w:shd w:val="clear" w:color="auto" w:fill="auto"/>
            <w:noWrap/>
            <w:hideMark/>
          </w:tcPr>
          <w:p w14:paraId="528D143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
        </w:tc>
        <w:tc>
          <w:tcPr>
            <w:tcW w:w="5160" w:type="dxa"/>
            <w:tcBorders>
              <w:top w:val="nil"/>
              <w:left w:val="single" w:sz="4" w:space="0" w:color="auto"/>
              <w:bottom w:val="single" w:sz="4" w:space="0" w:color="auto"/>
              <w:right w:val="single" w:sz="4" w:space="0" w:color="auto"/>
            </w:tcBorders>
            <w:shd w:val="clear" w:color="auto" w:fill="auto"/>
            <w:hideMark/>
          </w:tcPr>
          <w:p w14:paraId="094C6BF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Tamaño de tarjeta: Formato CR80 ISO 7810 ID‐1, CR79*</w:t>
            </w:r>
          </w:p>
        </w:tc>
        <w:tc>
          <w:tcPr>
            <w:tcW w:w="960" w:type="dxa"/>
            <w:tcBorders>
              <w:top w:val="nil"/>
              <w:left w:val="nil"/>
              <w:bottom w:val="single" w:sz="4" w:space="0" w:color="auto"/>
              <w:right w:val="single" w:sz="4" w:space="0" w:color="auto"/>
            </w:tcBorders>
            <w:shd w:val="clear" w:color="auto" w:fill="auto"/>
            <w:noWrap/>
            <w:hideMark/>
          </w:tcPr>
          <w:p w14:paraId="53D716E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D97A2B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D4B3DA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EA09CF0" w14:textId="77777777" w:rsidTr="006C28E1">
        <w:trPr>
          <w:trHeight w:val="255"/>
        </w:trPr>
        <w:tc>
          <w:tcPr>
            <w:tcW w:w="1006" w:type="dxa"/>
            <w:tcBorders>
              <w:top w:val="nil"/>
              <w:left w:val="single" w:sz="4" w:space="0" w:color="auto"/>
              <w:bottom w:val="nil"/>
              <w:right w:val="nil"/>
            </w:tcBorders>
            <w:shd w:val="clear" w:color="auto" w:fill="auto"/>
            <w:noWrap/>
            <w:hideMark/>
          </w:tcPr>
          <w:p w14:paraId="3D7C76C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6AE55B3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7BE99CF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Material de tarjeta: PVC y compuesto de PVC.</w:t>
            </w:r>
          </w:p>
        </w:tc>
        <w:tc>
          <w:tcPr>
            <w:tcW w:w="960" w:type="dxa"/>
            <w:tcBorders>
              <w:top w:val="nil"/>
              <w:left w:val="nil"/>
              <w:bottom w:val="single" w:sz="4" w:space="0" w:color="auto"/>
              <w:right w:val="single" w:sz="4" w:space="0" w:color="auto"/>
            </w:tcBorders>
            <w:shd w:val="clear" w:color="auto" w:fill="auto"/>
            <w:noWrap/>
            <w:hideMark/>
          </w:tcPr>
          <w:p w14:paraId="4C382C0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1FD5F6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041FD5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A365DF5" w14:textId="77777777" w:rsidTr="006C28E1">
        <w:trPr>
          <w:trHeight w:val="255"/>
        </w:trPr>
        <w:tc>
          <w:tcPr>
            <w:tcW w:w="1006" w:type="dxa"/>
            <w:tcBorders>
              <w:top w:val="nil"/>
              <w:left w:val="single" w:sz="4" w:space="0" w:color="auto"/>
              <w:bottom w:val="nil"/>
              <w:right w:val="nil"/>
            </w:tcBorders>
            <w:shd w:val="clear" w:color="auto" w:fill="auto"/>
            <w:noWrap/>
            <w:hideMark/>
          </w:tcPr>
          <w:p w14:paraId="02B1951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71B0FDB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2E01A94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Tarjetas con reverso adhesivo y apto para escritura.</w:t>
            </w:r>
          </w:p>
        </w:tc>
        <w:tc>
          <w:tcPr>
            <w:tcW w:w="960" w:type="dxa"/>
            <w:tcBorders>
              <w:top w:val="nil"/>
              <w:left w:val="nil"/>
              <w:bottom w:val="single" w:sz="4" w:space="0" w:color="auto"/>
              <w:right w:val="single" w:sz="4" w:space="0" w:color="auto"/>
            </w:tcBorders>
            <w:shd w:val="clear" w:color="auto" w:fill="auto"/>
            <w:noWrap/>
            <w:hideMark/>
          </w:tcPr>
          <w:p w14:paraId="10C7CCE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C0C980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A3123C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92A747C" w14:textId="77777777" w:rsidTr="006C28E1">
        <w:trPr>
          <w:trHeight w:val="255"/>
        </w:trPr>
        <w:tc>
          <w:tcPr>
            <w:tcW w:w="1006" w:type="dxa"/>
            <w:tcBorders>
              <w:top w:val="nil"/>
              <w:left w:val="single" w:sz="4" w:space="0" w:color="auto"/>
              <w:bottom w:val="nil"/>
              <w:right w:val="nil"/>
            </w:tcBorders>
            <w:shd w:val="clear" w:color="auto" w:fill="auto"/>
            <w:noWrap/>
            <w:hideMark/>
          </w:tcPr>
          <w:p w14:paraId="12BF89F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nil"/>
            </w:tcBorders>
            <w:shd w:val="clear" w:color="auto" w:fill="auto"/>
            <w:noWrap/>
            <w:hideMark/>
          </w:tcPr>
          <w:p w14:paraId="591BF230"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p>
        </w:tc>
        <w:tc>
          <w:tcPr>
            <w:tcW w:w="5160" w:type="dxa"/>
            <w:tcBorders>
              <w:top w:val="nil"/>
              <w:left w:val="single" w:sz="4" w:space="0" w:color="auto"/>
              <w:bottom w:val="single" w:sz="4" w:space="0" w:color="auto"/>
              <w:right w:val="single" w:sz="4" w:space="0" w:color="auto"/>
            </w:tcBorders>
            <w:shd w:val="clear" w:color="auto" w:fill="auto"/>
            <w:hideMark/>
          </w:tcPr>
          <w:p w14:paraId="2026FD2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Tarjetas transparentes (La impresión de color directo o monocromática solo se recomienda en tarjetas de</w:t>
            </w:r>
          </w:p>
        </w:tc>
        <w:tc>
          <w:tcPr>
            <w:tcW w:w="960" w:type="dxa"/>
            <w:tcBorders>
              <w:top w:val="nil"/>
              <w:left w:val="nil"/>
              <w:bottom w:val="single" w:sz="4" w:space="0" w:color="auto"/>
              <w:right w:val="single" w:sz="4" w:space="0" w:color="auto"/>
            </w:tcBorders>
            <w:shd w:val="clear" w:color="auto" w:fill="auto"/>
            <w:noWrap/>
            <w:hideMark/>
          </w:tcPr>
          <w:p w14:paraId="12CA48E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55AFB2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E616347"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14A62D9" w14:textId="77777777" w:rsidTr="006C28E1">
        <w:trPr>
          <w:trHeight w:val="255"/>
        </w:trPr>
        <w:tc>
          <w:tcPr>
            <w:tcW w:w="1006" w:type="dxa"/>
            <w:tcBorders>
              <w:top w:val="nil"/>
              <w:left w:val="single" w:sz="4" w:space="0" w:color="auto"/>
              <w:bottom w:val="single" w:sz="4" w:space="0" w:color="auto"/>
              <w:right w:val="nil"/>
            </w:tcBorders>
            <w:shd w:val="clear" w:color="auto" w:fill="auto"/>
            <w:noWrap/>
            <w:hideMark/>
          </w:tcPr>
          <w:p w14:paraId="2CC37CC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single" w:sz="4" w:space="0" w:color="auto"/>
              <w:right w:val="nil"/>
            </w:tcBorders>
            <w:shd w:val="clear" w:color="auto" w:fill="auto"/>
            <w:noWrap/>
            <w:hideMark/>
          </w:tcPr>
          <w:p w14:paraId="6296E64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single" w:sz="4" w:space="0" w:color="auto"/>
              <w:bottom w:val="single" w:sz="4" w:space="0" w:color="auto"/>
              <w:right w:val="single" w:sz="4" w:space="0" w:color="auto"/>
            </w:tcBorders>
            <w:shd w:val="clear" w:color="auto" w:fill="auto"/>
            <w:hideMark/>
          </w:tcPr>
          <w:p w14:paraId="520D725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20 mil de grosor, tarjetas CR79 y tarjetas transparentes).</w:t>
            </w:r>
          </w:p>
        </w:tc>
        <w:tc>
          <w:tcPr>
            <w:tcW w:w="960" w:type="dxa"/>
            <w:tcBorders>
              <w:top w:val="nil"/>
              <w:left w:val="nil"/>
              <w:bottom w:val="single" w:sz="4" w:space="0" w:color="auto"/>
              <w:right w:val="single" w:sz="4" w:space="0" w:color="auto"/>
            </w:tcBorders>
            <w:shd w:val="clear" w:color="auto" w:fill="auto"/>
            <w:noWrap/>
            <w:hideMark/>
          </w:tcPr>
          <w:p w14:paraId="68E9063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EA0612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9BC8BC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1E7260C" w14:textId="77777777" w:rsidTr="006C28E1">
        <w:trPr>
          <w:trHeight w:val="255"/>
        </w:trPr>
        <w:tc>
          <w:tcPr>
            <w:tcW w:w="1006" w:type="dxa"/>
            <w:tcBorders>
              <w:top w:val="nil"/>
              <w:left w:val="single" w:sz="4" w:space="0" w:color="auto"/>
              <w:bottom w:val="single" w:sz="4" w:space="0" w:color="auto"/>
              <w:right w:val="single" w:sz="4" w:space="0" w:color="auto"/>
            </w:tcBorders>
            <w:shd w:val="clear" w:color="auto" w:fill="auto"/>
            <w:hideMark/>
          </w:tcPr>
          <w:p w14:paraId="2DBF02DD"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Concepto</w:t>
            </w:r>
            <w:proofErr w:type="spellEnd"/>
          </w:p>
        </w:tc>
        <w:tc>
          <w:tcPr>
            <w:tcW w:w="1394" w:type="dxa"/>
            <w:tcBorders>
              <w:top w:val="nil"/>
              <w:left w:val="nil"/>
              <w:bottom w:val="single" w:sz="4" w:space="0" w:color="auto"/>
              <w:right w:val="nil"/>
            </w:tcBorders>
            <w:shd w:val="clear" w:color="auto" w:fill="auto"/>
            <w:hideMark/>
          </w:tcPr>
          <w:p w14:paraId="13DD9E92" w14:textId="77777777" w:rsidR="007F2E6E" w:rsidRPr="007F2E6E" w:rsidRDefault="007F2E6E" w:rsidP="007F2E6E">
            <w:pPr>
              <w:spacing w:after="0" w:line="240" w:lineRule="auto"/>
              <w:jc w:val="center"/>
              <w:rPr>
                <w:rFonts w:ascii="Calibri" w:eastAsia="Times New Roman" w:hAnsi="Calibri" w:cs="Calibri"/>
                <w:b/>
                <w:bCs/>
                <w:sz w:val="20"/>
                <w:szCs w:val="20"/>
                <w:lang w:val="en-US"/>
              </w:rPr>
            </w:pPr>
            <w:proofErr w:type="spellStart"/>
            <w:r w:rsidRPr="007F2E6E">
              <w:rPr>
                <w:rFonts w:ascii="Calibri" w:eastAsia="Times New Roman" w:hAnsi="Calibri" w:cs="Calibri"/>
                <w:b/>
                <w:bCs/>
                <w:sz w:val="20"/>
                <w:szCs w:val="20"/>
                <w:lang w:val="en-US"/>
              </w:rPr>
              <w:t>Cantidad</w:t>
            </w:r>
            <w:proofErr w:type="spellEnd"/>
          </w:p>
        </w:tc>
        <w:tc>
          <w:tcPr>
            <w:tcW w:w="5160" w:type="dxa"/>
            <w:tcBorders>
              <w:top w:val="nil"/>
              <w:left w:val="single" w:sz="4" w:space="0" w:color="auto"/>
              <w:bottom w:val="single" w:sz="4" w:space="0" w:color="auto"/>
              <w:right w:val="single" w:sz="4" w:space="0" w:color="auto"/>
            </w:tcBorders>
            <w:shd w:val="clear" w:color="auto" w:fill="auto"/>
            <w:hideMark/>
          </w:tcPr>
          <w:p w14:paraId="3819090D" w14:textId="5E687CED" w:rsidR="007F2E6E" w:rsidRPr="007F2E6E" w:rsidRDefault="007F2E6E" w:rsidP="007F2E6E">
            <w:pPr>
              <w:spacing w:after="0" w:line="240" w:lineRule="auto"/>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 xml:space="preserve">Servicios de Diseño de </w:t>
            </w:r>
            <w:r w:rsidR="0054223D" w:rsidRPr="007F2E6E">
              <w:rPr>
                <w:rFonts w:ascii="Calibri" w:eastAsia="Times New Roman" w:hAnsi="Calibri" w:cs="Calibri"/>
                <w:b/>
                <w:bCs/>
                <w:sz w:val="20"/>
                <w:szCs w:val="20"/>
                <w:lang w:val="es-ES"/>
              </w:rPr>
              <w:t>Instalación</w:t>
            </w:r>
            <w:r w:rsidRPr="007F2E6E">
              <w:rPr>
                <w:rFonts w:ascii="Calibri" w:eastAsia="Times New Roman" w:hAnsi="Calibri" w:cs="Calibri"/>
                <w:b/>
                <w:bCs/>
                <w:sz w:val="20"/>
                <w:szCs w:val="20"/>
                <w:lang w:val="es-ES"/>
              </w:rPr>
              <w:t xml:space="preserve"> de Equipo Informático y/o de Comunicaciones para Centro de Datos.</w:t>
            </w:r>
          </w:p>
        </w:tc>
        <w:tc>
          <w:tcPr>
            <w:tcW w:w="960" w:type="dxa"/>
            <w:tcBorders>
              <w:top w:val="nil"/>
              <w:left w:val="nil"/>
              <w:bottom w:val="single" w:sz="4" w:space="0" w:color="auto"/>
              <w:right w:val="single" w:sz="4" w:space="0" w:color="auto"/>
            </w:tcBorders>
            <w:shd w:val="clear" w:color="auto" w:fill="auto"/>
            <w:noWrap/>
            <w:hideMark/>
          </w:tcPr>
          <w:p w14:paraId="337D128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03CF14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1D02078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7BFD1DDE" w14:textId="77777777" w:rsidTr="006C28E1">
        <w:trPr>
          <w:trHeight w:val="510"/>
        </w:trPr>
        <w:tc>
          <w:tcPr>
            <w:tcW w:w="1006" w:type="dxa"/>
            <w:tcBorders>
              <w:top w:val="nil"/>
              <w:left w:val="single" w:sz="4" w:space="0" w:color="auto"/>
              <w:bottom w:val="single" w:sz="4" w:space="0" w:color="auto"/>
              <w:right w:val="single" w:sz="4" w:space="0" w:color="auto"/>
            </w:tcBorders>
            <w:shd w:val="clear" w:color="auto" w:fill="auto"/>
            <w:noWrap/>
            <w:hideMark/>
          </w:tcPr>
          <w:p w14:paraId="4BAB850F"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19</w:t>
            </w:r>
          </w:p>
        </w:tc>
        <w:tc>
          <w:tcPr>
            <w:tcW w:w="1394" w:type="dxa"/>
            <w:tcBorders>
              <w:top w:val="nil"/>
              <w:left w:val="nil"/>
              <w:bottom w:val="single" w:sz="4" w:space="0" w:color="auto"/>
              <w:right w:val="single" w:sz="4" w:space="0" w:color="auto"/>
            </w:tcBorders>
            <w:shd w:val="clear" w:color="auto" w:fill="auto"/>
            <w:noWrap/>
            <w:hideMark/>
          </w:tcPr>
          <w:p w14:paraId="0E1C5D1B"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NA</w:t>
            </w:r>
          </w:p>
        </w:tc>
        <w:tc>
          <w:tcPr>
            <w:tcW w:w="5160" w:type="dxa"/>
            <w:tcBorders>
              <w:top w:val="nil"/>
              <w:left w:val="nil"/>
              <w:bottom w:val="single" w:sz="4" w:space="0" w:color="auto"/>
              <w:right w:val="single" w:sz="4" w:space="0" w:color="auto"/>
            </w:tcBorders>
            <w:shd w:val="clear" w:color="auto" w:fill="auto"/>
            <w:hideMark/>
          </w:tcPr>
          <w:p w14:paraId="712C815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1.- Elaboración y ejecución del plan de implementación para la configuración e instalación de todos los equipos de ruteo y </w:t>
            </w:r>
            <w:proofErr w:type="spellStart"/>
            <w:r w:rsidRPr="007F2E6E">
              <w:rPr>
                <w:rFonts w:ascii="Calibri" w:eastAsia="Times New Roman" w:hAnsi="Calibri" w:cs="Calibri"/>
                <w:color w:val="000000"/>
                <w:sz w:val="20"/>
                <w:szCs w:val="20"/>
                <w:lang w:val="es-ES"/>
              </w:rPr>
              <w:t>switcheo</w:t>
            </w:r>
            <w:proofErr w:type="spellEnd"/>
            <w:r w:rsidRPr="007F2E6E">
              <w:rPr>
                <w:rFonts w:ascii="Calibri" w:eastAsia="Times New Roman" w:hAnsi="Calibri" w:cs="Calibri"/>
                <w:color w:val="000000"/>
                <w:sz w:val="20"/>
                <w:szCs w:val="20"/>
                <w:lang w:val="es-ES"/>
              </w:rPr>
              <w:t>, el líder técnico designado por gobierno tendrá que avalar y autorizar el cumplimiento de dicho plan.</w:t>
            </w:r>
          </w:p>
        </w:tc>
        <w:tc>
          <w:tcPr>
            <w:tcW w:w="960" w:type="dxa"/>
            <w:tcBorders>
              <w:top w:val="nil"/>
              <w:left w:val="nil"/>
              <w:bottom w:val="single" w:sz="4" w:space="0" w:color="auto"/>
              <w:right w:val="single" w:sz="4" w:space="0" w:color="auto"/>
            </w:tcBorders>
            <w:shd w:val="clear" w:color="auto" w:fill="auto"/>
            <w:noWrap/>
            <w:hideMark/>
          </w:tcPr>
          <w:p w14:paraId="5369D63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1E4BFB7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3F9AA0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16FE8C3" w14:textId="77777777" w:rsidTr="006C28E1">
        <w:trPr>
          <w:trHeight w:val="765"/>
        </w:trPr>
        <w:tc>
          <w:tcPr>
            <w:tcW w:w="1006" w:type="dxa"/>
            <w:tcBorders>
              <w:top w:val="nil"/>
              <w:left w:val="single" w:sz="4" w:space="0" w:color="auto"/>
              <w:bottom w:val="nil"/>
              <w:right w:val="nil"/>
            </w:tcBorders>
            <w:shd w:val="clear" w:color="auto" w:fill="auto"/>
            <w:noWrap/>
            <w:hideMark/>
          </w:tcPr>
          <w:p w14:paraId="386FBE7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31EBB088"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39E0133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2.- De ser necesario el proveedor planteará el rediseño de interconexión y configuración, El líder técnico designado por el gobierno proporcionará los parámetros y variables de configuración de los equipos para ruteo y </w:t>
            </w:r>
            <w:proofErr w:type="spellStart"/>
            <w:r w:rsidRPr="007F2E6E">
              <w:rPr>
                <w:rFonts w:ascii="Calibri" w:eastAsia="Times New Roman" w:hAnsi="Calibri" w:cs="Calibri"/>
                <w:color w:val="000000"/>
                <w:sz w:val="20"/>
                <w:szCs w:val="20"/>
                <w:lang w:val="es-ES"/>
              </w:rPr>
              <w:t>switcheo</w:t>
            </w:r>
            <w:proofErr w:type="spellEnd"/>
            <w:r w:rsidRPr="007F2E6E">
              <w:rPr>
                <w:rFonts w:ascii="Calibri" w:eastAsia="Times New Roman" w:hAnsi="Calibri" w:cs="Calibri"/>
                <w:color w:val="000000"/>
                <w:sz w:val="20"/>
                <w:szCs w:val="20"/>
                <w:lang w:val="es-ES"/>
              </w:rPr>
              <w:t xml:space="preserve"> y en caso </w:t>
            </w:r>
            <w:r w:rsidRPr="007F2E6E">
              <w:rPr>
                <w:rFonts w:ascii="Calibri" w:eastAsia="Times New Roman" w:hAnsi="Calibri" w:cs="Calibri"/>
                <w:color w:val="000000"/>
                <w:sz w:val="20"/>
                <w:szCs w:val="20"/>
                <w:lang w:val="es-ES"/>
              </w:rPr>
              <w:lastRenderedPageBreak/>
              <w:t>dado avalará y autorizará los rediseños propuestos para que el proveedor lo lleve a cabo.</w:t>
            </w:r>
          </w:p>
        </w:tc>
        <w:tc>
          <w:tcPr>
            <w:tcW w:w="960" w:type="dxa"/>
            <w:tcBorders>
              <w:top w:val="nil"/>
              <w:left w:val="nil"/>
              <w:bottom w:val="single" w:sz="4" w:space="0" w:color="auto"/>
              <w:right w:val="single" w:sz="4" w:space="0" w:color="auto"/>
            </w:tcBorders>
            <w:shd w:val="clear" w:color="auto" w:fill="auto"/>
            <w:noWrap/>
            <w:hideMark/>
          </w:tcPr>
          <w:p w14:paraId="644D2B1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lastRenderedPageBreak/>
              <w:t> </w:t>
            </w:r>
          </w:p>
        </w:tc>
        <w:tc>
          <w:tcPr>
            <w:tcW w:w="960" w:type="dxa"/>
            <w:tcBorders>
              <w:top w:val="nil"/>
              <w:left w:val="nil"/>
              <w:bottom w:val="single" w:sz="4" w:space="0" w:color="auto"/>
              <w:right w:val="single" w:sz="4" w:space="0" w:color="auto"/>
            </w:tcBorders>
            <w:shd w:val="clear" w:color="auto" w:fill="auto"/>
            <w:noWrap/>
            <w:hideMark/>
          </w:tcPr>
          <w:p w14:paraId="7F7A3D6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F93BABF"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26D468A" w14:textId="77777777" w:rsidTr="006C28E1">
        <w:trPr>
          <w:trHeight w:val="255"/>
        </w:trPr>
        <w:tc>
          <w:tcPr>
            <w:tcW w:w="1006" w:type="dxa"/>
            <w:tcBorders>
              <w:top w:val="nil"/>
              <w:left w:val="single" w:sz="4" w:space="0" w:color="auto"/>
              <w:bottom w:val="nil"/>
              <w:right w:val="nil"/>
            </w:tcBorders>
            <w:shd w:val="clear" w:color="auto" w:fill="auto"/>
            <w:noWrap/>
            <w:hideMark/>
          </w:tcPr>
          <w:p w14:paraId="2D413D3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3AD6E9B5"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61D0A67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3.- Mano de obra para montaje, conexión y puesta a punto del equipo en sitio.</w:t>
            </w:r>
          </w:p>
        </w:tc>
        <w:tc>
          <w:tcPr>
            <w:tcW w:w="960" w:type="dxa"/>
            <w:tcBorders>
              <w:top w:val="nil"/>
              <w:left w:val="nil"/>
              <w:bottom w:val="single" w:sz="4" w:space="0" w:color="auto"/>
              <w:right w:val="single" w:sz="4" w:space="0" w:color="auto"/>
            </w:tcBorders>
            <w:shd w:val="clear" w:color="auto" w:fill="auto"/>
            <w:noWrap/>
            <w:hideMark/>
          </w:tcPr>
          <w:p w14:paraId="1C8ED15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E00B8B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CBBF9DB"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3F067E9" w14:textId="77777777" w:rsidTr="006C28E1">
        <w:trPr>
          <w:trHeight w:val="255"/>
        </w:trPr>
        <w:tc>
          <w:tcPr>
            <w:tcW w:w="1006" w:type="dxa"/>
            <w:tcBorders>
              <w:top w:val="nil"/>
              <w:left w:val="single" w:sz="4" w:space="0" w:color="auto"/>
              <w:bottom w:val="nil"/>
              <w:right w:val="nil"/>
            </w:tcBorders>
            <w:shd w:val="clear" w:color="auto" w:fill="auto"/>
            <w:noWrap/>
            <w:hideMark/>
          </w:tcPr>
          <w:p w14:paraId="3537D8E7"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3A88D54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2E6C1BC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4.- Elaborar y entregar memoria técnica impresa y en electrónico que incluya como mínimo lo siguiente:</w:t>
            </w:r>
          </w:p>
        </w:tc>
        <w:tc>
          <w:tcPr>
            <w:tcW w:w="960" w:type="dxa"/>
            <w:tcBorders>
              <w:top w:val="nil"/>
              <w:left w:val="nil"/>
              <w:bottom w:val="single" w:sz="4" w:space="0" w:color="auto"/>
              <w:right w:val="single" w:sz="4" w:space="0" w:color="auto"/>
            </w:tcBorders>
            <w:shd w:val="clear" w:color="auto" w:fill="auto"/>
            <w:noWrap/>
            <w:hideMark/>
          </w:tcPr>
          <w:p w14:paraId="04737B1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5D45DF3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C924F13"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8D3A213" w14:textId="77777777" w:rsidTr="006C28E1">
        <w:trPr>
          <w:trHeight w:val="255"/>
        </w:trPr>
        <w:tc>
          <w:tcPr>
            <w:tcW w:w="1006" w:type="dxa"/>
            <w:tcBorders>
              <w:top w:val="nil"/>
              <w:left w:val="single" w:sz="4" w:space="0" w:color="auto"/>
              <w:bottom w:val="nil"/>
              <w:right w:val="nil"/>
            </w:tcBorders>
            <w:shd w:val="clear" w:color="auto" w:fill="auto"/>
            <w:noWrap/>
            <w:hideMark/>
          </w:tcPr>
          <w:p w14:paraId="68CF57F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756DB3F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0C9D9E11"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a) </w:t>
            </w:r>
            <w:proofErr w:type="spellStart"/>
            <w:r w:rsidRPr="007F2E6E">
              <w:rPr>
                <w:rFonts w:ascii="Calibri" w:eastAsia="Times New Roman" w:hAnsi="Calibri" w:cs="Calibri"/>
                <w:color w:val="000000"/>
                <w:sz w:val="20"/>
                <w:szCs w:val="20"/>
                <w:lang w:val="en-US"/>
              </w:rPr>
              <w:t>Calendario</w:t>
            </w:r>
            <w:proofErr w:type="spellEnd"/>
            <w:r w:rsidRPr="007F2E6E">
              <w:rPr>
                <w:rFonts w:ascii="Calibri" w:eastAsia="Times New Roman" w:hAnsi="Calibri" w:cs="Calibri"/>
                <w:color w:val="000000"/>
                <w:sz w:val="20"/>
                <w:szCs w:val="20"/>
                <w:lang w:val="en-US"/>
              </w:rPr>
              <w:t xml:space="preserve"> del </w:t>
            </w:r>
            <w:proofErr w:type="spellStart"/>
            <w:r w:rsidRPr="007F2E6E">
              <w:rPr>
                <w:rFonts w:ascii="Calibri" w:eastAsia="Times New Roman" w:hAnsi="Calibri" w:cs="Calibri"/>
                <w:color w:val="000000"/>
                <w:sz w:val="20"/>
                <w:szCs w:val="20"/>
                <w:lang w:val="en-US"/>
              </w:rPr>
              <w:t>proyecto</w:t>
            </w:r>
            <w:proofErr w:type="spellEnd"/>
          </w:p>
        </w:tc>
        <w:tc>
          <w:tcPr>
            <w:tcW w:w="960" w:type="dxa"/>
            <w:tcBorders>
              <w:top w:val="nil"/>
              <w:left w:val="nil"/>
              <w:bottom w:val="single" w:sz="4" w:space="0" w:color="auto"/>
              <w:right w:val="single" w:sz="4" w:space="0" w:color="auto"/>
            </w:tcBorders>
            <w:shd w:val="clear" w:color="auto" w:fill="auto"/>
            <w:noWrap/>
            <w:hideMark/>
          </w:tcPr>
          <w:p w14:paraId="15C5A08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9AD5222"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934C76D"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3CC26D1E" w14:textId="77777777" w:rsidTr="006C28E1">
        <w:trPr>
          <w:trHeight w:val="255"/>
        </w:trPr>
        <w:tc>
          <w:tcPr>
            <w:tcW w:w="1006" w:type="dxa"/>
            <w:tcBorders>
              <w:top w:val="nil"/>
              <w:left w:val="single" w:sz="4" w:space="0" w:color="auto"/>
              <w:bottom w:val="nil"/>
              <w:right w:val="nil"/>
            </w:tcBorders>
            <w:shd w:val="clear" w:color="auto" w:fill="auto"/>
            <w:noWrap/>
            <w:hideMark/>
          </w:tcPr>
          <w:p w14:paraId="59FD87F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auto"/>
            </w:tcBorders>
            <w:shd w:val="clear" w:color="auto" w:fill="auto"/>
            <w:noWrap/>
            <w:hideMark/>
          </w:tcPr>
          <w:p w14:paraId="6E552EF8"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auto"/>
              <w:right w:val="single" w:sz="4" w:space="0" w:color="auto"/>
            </w:tcBorders>
            <w:shd w:val="clear" w:color="auto" w:fill="auto"/>
            <w:hideMark/>
          </w:tcPr>
          <w:p w14:paraId="54F7DB0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b) Plan detallado de implementación con la firma de autorización del líder técnico designado por gobierno</w:t>
            </w:r>
          </w:p>
        </w:tc>
        <w:tc>
          <w:tcPr>
            <w:tcW w:w="960" w:type="dxa"/>
            <w:tcBorders>
              <w:top w:val="nil"/>
              <w:left w:val="nil"/>
              <w:bottom w:val="single" w:sz="4" w:space="0" w:color="auto"/>
              <w:right w:val="single" w:sz="4" w:space="0" w:color="auto"/>
            </w:tcBorders>
            <w:shd w:val="clear" w:color="auto" w:fill="auto"/>
            <w:noWrap/>
            <w:hideMark/>
          </w:tcPr>
          <w:p w14:paraId="439B5E6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A81B01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1C4C78C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2E64BF22" w14:textId="77777777" w:rsidTr="006C28E1">
        <w:trPr>
          <w:trHeight w:val="255"/>
        </w:trPr>
        <w:tc>
          <w:tcPr>
            <w:tcW w:w="1006" w:type="dxa"/>
            <w:tcBorders>
              <w:top w:val="nil"/>
              <w:left w:val="single" w:sz="4" w:space="0" w:color="auto"/>
              <w:bottom w:val="nil"/>
              <w:right w:val="nil"/>
            </w:tcBorders>
            <w:shd w:val="clear" w:color="auto" w:fill="auto"/>
            <w:noWrap/>
            <w:hideMark/>
          </w:tcPr>
          <w:p w14:paraId="09E0F74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167B67C4"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17487F2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c) </w:t>
            </w:r>
            <w:proofErr w:type="spellStart"/>
            <w:r w:rsidRPr="007F2E6E">
              <w:rPr>
                <w:rFonts w:ascii="Calibri" w:eastAsia="Times New Roman" w:hAnsi="Calibri" w:cs="Calibri"/>
                <w:color w:val="000000"/>
                <w:sz w:val="20"/>
                <w:szCs w:val="20"/>
                <w:lang w:val="en-US"/>
              </w:rPr>
              <w:t>Reportes</w:t>
            </w:r>
            <w:proofErr w:type="spellEnd"/>
            <w:r w:rsidRPr="007F2E6E">
              <w:rPr>
                <w:rFonts w:ascii="Calibri" w:eastAsia="Times New Roman" w:hAnsi="Calibri" w:cs="Calibri"/>
                <w:color w:val="000000"/>
                <w:sz w:val="20"/>
                <w:szCs w:val="20"/>
                <w:lang w:val="en-US"/>
              </w:rPr>
              <w:t xml:space="preserve"> de </w:t>
            </w:r>
            <w:proofErr w:type="spellStart"/>
            <w:r w:rsidRPr="007F2E6E">
              <w:rPr>
                <w:rFonts w:ascii="Calibri" w:eastAsia="Times New Roman" w:hAnsi="Calibri" w:cs="Calibri"/>
                <w:color w:val="000000"/>
                <w:sz w:val="20"/>
                <w:szCs w:val="20"/>
                <w:lang w:val="en-US"/>
              </w:rPr>
              <w:t>incidentes</w:t>
            </w:r>
            <w:proofErr w:type="spellEnd"/>
          </w:p>
        </w:tc>
        <w:tc>
          <w:tcPr>
            <w:tcW w:w="960" w:type="dxa"/>
            <w:tcBorders>
              <w:top w:val="nil"/>
              <w:left w:val="nil"/>
              <w:bottom w:val="single" w:sz="4" w:space="0" w:color="auto"/>
              <w:right w:val="single" w:sz="4" w:space="0" w:color="auto"/>
            </w:tcBorders>
            <w:shd w:val="clear" w:color="auto" w:fill="auto"/>
            <w:noWrap/>
            <w:hideMark/>
          </w:tcPr>
          <w:p w14:paraId="5343CB4C"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6ADAF64D"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6D27E40D"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29CE2200" w14:textId="77777777" w:rsidTr="006C28E1">
        <w:trPr>
          <w:trHeight w:val="255"/>
        </w:trPr>
        <w:tc>
          <w:tcPr>
            <w:tcW w:w="1006" w:type="dxa"/>
            <w:tcBorders>
              <w:top w:val="nil"/>
              <w:left w:val="single" w:sz="4" w:space="0" w:color="auto"/>
              <w:bottom w:val="nil"/>
              <w:right w:val="nil"/>
            </w:tcBorders>
            <w:shd w:val="clear" w:color="auto" w:fill="auto"/>
            <w:noWrap/>
            <w:hideMark/>
          </w:tcPr>
          <w:p w14:paraId="6A05514B"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auto"/>
            </w:tcBorders>
            <w:shd w:val="clear" w:color="auto" w:fill="auto"/>
            <w:noWrap/>
            <w:hideMark/>
          </w:tcPr>
          <w:p w14:paraId="690C9132"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auto"/>
              <w:right w:val="single" w:sz="4" w:space="0" w:color="auto"/>
            </w:tcBorders>
            <w:shd w:val="clear" w:color="auto" w:fill="auto"/>
            <w:hideMark/>
          </w:tcPr>
          <w:p w14:paraId="222B1B09"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d) </w:t>
            </w:r>
            <w:proofErr w:type="spellStart"/>
            <w:r w:rsidRPr="007F2E6E">
              <w:rPr>
                <w:rFonts w:ascii="Calibri" w:eastAsia="Times New Roman" w:hAnsi="Calibri" w:cs="Calibri"/>
                <w:color w:val="000000"/>
                <w:sz w:val="20"/>
                <w:szCs w:val="20"/>
                <w:lang w:val="en-US"/>
              </w:rPr>
              <w:t>Reportes</w:t>
            </w:r>
            <w:proofErr w:type="spellEnd"/>
            <w:r w:rsidRPr="007F2E6E">
              <w:rPr>
                <w:rFonts w:ascii="Calibri" w:eastAsia="Times New Roman" w:hAnsi="Calibri" w:cs="Calibri"/>
                <w:color w:val="000000"/>
                <w:sz w:val="20"/>
                <w:szCs w:val="20"/>
                <w:lang w:val="en-US"/>
              </w:rPr>
              <w:t xml:space="preserve"> de </w:t>
            </w:r>
            <w:proofErr w:type="spellStart"/>
            <w:r w:rsidRPr="007F2E6E">
              <w:rPr>
                <w:rFonts w:ascii="Calibri" w:eastAsia="Times New Roman" w:hAnsi="Calibri" w:cs="Calibri"/>
                <w:color w:val="000000"/>
                <w:sz w:val="20"/>
                <w:szCs w:val="20"/>
                <w:lang w:val="en-US"/>
              </w:rPr>
              <w:t>cambios</w:t>
            </w:r>
            <w:proofErr w:type="spellEnd"/>
          </w:p>
        </w:tc>
        <w:tc>
          <w:tcPr>
            <w:tcW w:w="960" w:type="dxa"/>
            <w:tcBorders>
              <w:top w:val="nil"/>
              <w:left w:val="nil"/>
              <w:bottom w:val="single" w:sz="4" w:space="0" w:color="auto"/>
              <w:right w:val="single" w:sz="4" w:space="0" w:color="auto"/>
            </w:tcBorders>
            <w:shd w:val="clear" w:color="auto" w:fill="auto"/>
            <w:noWrap/>
            <w:hideMark/>
          </w:tcPr>
          <w:p w14:paraId="6AB8E30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1E9D383"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1264383C"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7E872C5" w14:textId="77777777" w:rsidTr="006C28E1">
        <w:trPr>
          <w:trHeight w:val="255"/>
        </w:trPr>
        <w:tc>
          <w:tcPr>
            <w:tcW w:w="1006" w:type="dxa"/>
            <w:tcBorders>
              <w:top w:val="nil"/>
              <w:left w:val="single" w:sz="4" w:space="0" w:color="auto"/>
              <w:bottom w:val="nil"/>
              <w:right w:val="nil"/>
            </w:tcBorders>
            <w:shd w:val="clear" w:color="auto" w:fill="auto"/>
            <w:noWrap/>
            <w:hideMark/>
          </w:tcPr>
          <w:p w14:paraId="63FB296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auto"/>
            </w:tcBorders>
            <w:shd w:val="clear" w:color="auto" w:fill="auto"/>
            <w:noWrap/>
            <w:hideMark/>
          </w:tcPr>
          <w:p w14:paraId="357102C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auto"/>
              <w:right w:val="single" w:sz="4" w:space="0" w:color="auto"/>
            </w:tcBorders>
            <w:shd w:val="clear" w:color="auto" w:fill="auto"/>
            <w:hideMark/>
          </w:tcPr>
          <w:p w14:paraId="4B837CE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e) Minutas de juntas y reuniones</w:t>
            </w:r>
          </w:p>
        </w:tc>
        <w:tc>
          <w:tcPr>
            <w:tcW w:w="960" w:type="dxa"/>
            <w:tcBorders>
              <w:top w:val="nil"/>
              <w:left w:val="nil"/>
              <w:bottom w:val="single" w:sz="4" w:space="0" w:color="auto"/>
              <w:right w:val="single" w:sz="4" w:space="0" w:color="auto"/>
            </w:tcBorders>
            <w:shd w:val="clear" w:color="auto" w:fill="auto"/>
            <w:noWrap/>
            <w:hideMark/>
          </w:tcPr>
          <w:p w14:paraId="0E5AAA9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75031E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A98830D"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C93EA42" w14:textId="77777777" w:rsidTr="006C28E1">
        <w:trPr>
          <w:trHeight w:val="255"/>
        </w:trPr>
        <w:tc>
          <w:tcPr>
            <w:tcW w:w="1006" w:type="dxa"/>
            <w:tcBorders>
              <w:top w:val="nil"/>
              <w:left w:val="single" w:sz="4" w:space="0" w:color="auto"/>
              <w:bottom w:val="nil"/>
              <w:right w:val="nil"/>
            </w:tcBorders>
            <w:shd w:val="clear" w:color="auto" w:fill="auto"/>
            <w:noWrap/>
            <w:hideMark/>
          </w:tcPr>
          <w:p w14:paraId="2B87E2B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171200D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28B6267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f) Documentación del diseño y/o rediseño de la configuración de los equipos instalados y conectados</w:t>
            </w:r>
          </w:p>
        </w:tc>
        <w:tc>
          <w:tcPr>
            <w:tcW w:w="960" w:type="dxa"/>
            <w:tcBorders>
              <w:top w:val="nil"/>
              <w:left w:val="nil"/>
              <w:bottom w:val="single" w:sz="4" w:space="0" w:color="auto"/>
              <w:right w:val="single" w:sz="4" w:space="0" w:color="auto"/>
            </w:tcBorders>
            <w:shd w:val="clear" w:color="auto" w:fill="auto"/>
            <w:noWrap/>
            <w:hideMark/>
          </w:tcPr>
          <w:p w14:paraId="6EEDB90E"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0E13F87"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C4EF82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7D3300B0" w14:textId="77777777" w:rsidTr="006C28E1">
        <w:trPr>
          <w:trHeight w:val="255"/>
        </w:trPr>
        <w:tc>
          <w:tcPr>
            <w:tcW w:w="1006" w:type="dxa"/>
            <w:tcBorders>
              <w:top w:val="nil"/>
              <w:left w:val="single" w:sz="4" w:space="0" w:color="auto"/>
              <w:bottom w:val="nil"/>
              <w:right w:val="nil"/>
            </w:tcBorders>
            <w:shd w:val="clear" w:color="auto" w:fill="auto"/>
            <w:noWrap/>
            <w:hideMark/>
          </w:tcPr>
          <w:p w14:paraId="218EAEE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79D7E3D2"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6A4BF9A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xml:space="preserve">g) </w:t>
            </w:r>
            <w:proofErr w:type="spellStart"/>
            <w:r w:rsidRPr="007F2E6E">
              <w:rPr>
                <w:rFonts w:ascii="Calibri" w:eastAsia="Times New Roman" w:hAnsi="Calibri" w:cs="Calibri"/>
                <w:color w:val="000000"/>
                <w:sz w:val="20"/>
                <w:szCs w:val="20"/>
                <w:lang w:val="en-US"/>
              </w:rPr>
              <w:t>Listado</w:t>
            </w:r>
            <w:proofErr w:type="spellEnd"/>
            <w:r w:rsidRPr="007F2E6E">
              <w:rPr>
                <w:rFonts w:ascii="Calibri" w:eastAsia="Times New Roman" w:hAnsi="Calibri" w:cs="Calibri"/>
                <w:color w:val="000000"/>
                <w:sz w:val="20"/>
                <w:szCs w:val="20"/>
                <w:lang w:val="en-US"/>
              </w:rPr>
              <w:t xml:space="preserve"> de </w:t>
            </w:r>
            <w:proofErr w:type="spellStart"/>
            <w:r w:rsidRPr="007F2E6E">
              <w:rPr>
                <w:rFonts w:ascii="Calibri" w:eastAsia="Times New Roman" w:hAnsi="Calibri" w:cs="Calibri"/>
                <w:color w:val="000000"/>
                <w:sz w:val="20"/>
                <w:szCs w:val="20"/>
                <w:lang w:val="en-US"/>
              </w:rPr>
              <w:t>entregables</w:t>
            </w:r>
            <w:proofErr w:type="spellEnd"/>
          </w:p>
        </w:tc>
        <w:tc>
          <w:tcPr>
            <w:tcW w:w="960" w:type="dxa"/>
            <w:tcBorders>
              <w:top w:val="nil"/>
              <w:left w:val="nil"/>
              <w:bottom w:val="single" w:sz="4" w:space="0" w:color="auto"/>
              <w:right w:val="single" w:sz="4" w:space="0" w:color="auto"/>
            </w:tcBorders>
            <w:shd w:val="clear" w:color="auto" w:fill="auto"/>
            <w:noWrap/>
            <w:hideMark/>
          </w:tcPr>
          <w:p w14:paraId="7FB674EE"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5B0BDCF"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386E5EAE"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6FE78537" w14:textId="77777777" w:rsidTr="006C28E1">
        <w:trPr>
          <w:trHeight w:val="255"/>
        </w:trPr>
        <w:tc>
          <w:tcPr>
            <w:tcW w:w="1006" w:type="dxa"/>
            <w:tcBorders>
              <w:top w:val="nil"/>
              <w:left w:val="single" w:sz="4" w:space="0" w:color="auto"/>
              <w:bottom w:val="nil"/>
              <w:right w:val="nil"/>
            </w:tcBorders>
            <w:shd w:val="clear" w:color="auto" w:fill="auto"/>
            <w:noWrap/>
            <w:hideMark/>
          </w:tcPr>
          <w:p w14:paraId="28AE6B15"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nil"/>
              <w:bottom w:val="nil"/>
              <w:right w:val="single" w:sz="4" w:space="0" w:color="auto"/>
            </w:tcBorders>
            <w:shd w:val="clear" w:color="auto" w:fill="auto"/>
            <w:noWrap/>
            <w:hideMark/>
          </w:tcPr>
          <w:p w14:paraId="464EC3F1"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5160" w:type="dxa"/>
            <w:tcBorders>
              <w:top w:val="nil"/>
              <w:left w:val="nil"/>
              <w:bottom w:val="single" w:sz="4" w:space="0" w:color="auto"/>
              <w:right w:val="single" w:sz="4" w:space="0" w:color="auto"/>
            </w:tcBorders>
            <w:shd w:val="clear" w:color="auto" w:fill="auto"/>
            <w:hideMark/>
          </w:tcPr>
          <w:p w14:paraId="56BFE10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h) Formatos de verificación y validación firmados por el líder técnico de gobierno</w:t>
            </w:r>
          </w:p>
        </w:tc>
        <w:tc>
          <w:tcPr>
            <w:tcW w:w="960" w:type="dxa"/>
            <w:tcBorders>
              <w:top w:val="nil"/>
              <w:left w:val="nil"/>
              <w:bottom w:val="single" w:sz="4" w:space="0" w:color="auto"/>
              <w:right w:val="single" w:sz="4" w:space="0" w:color="auto"/>
            </w:tcBorders>
            <w:shd w:val="clear" w:color="auto" w:fill="auto"/>
            <w:noWrap/>
            <w:hideMark/>
          </w:tcPr>
          <w:p w14:paraId="1A2963C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40E66C2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2D0660A"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E0F6EB6" w14:textId="77777777" w:rsidTr="006C28E1">
        <w:trPr>
          <w:trHeight w:val="255"/>
        </w:trPr>
        <w:tc>
          <w:tcPr>
            <w:tcW w:w="1006" w:type="dxa"/>
            <w:tcBorders>
              <w:top w:val="nil"/>
              <w:left w:val="single" w:sz="4" w:space="0" w:color="auto"/>
              <w:bottom w:val="nil"/>
              <w:right w:val="nil"/>
            </w:tcBorders>
            <w:shd w:val="clear" w:color="auto" w:fill="auto"/>
            <w:noWrap/>
            <w:hideMark/>
          </w:tcPr>
          <w:p w14:paraId="1FEE8B4A"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1D62568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609F095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i) </w:t>
            </w:r>
            <w:proofErr w:type="spellStart"/>
            <w:r w:rsidRPr="007F2E6E">
              <w:rPr>
                <w:rFonts w:ascii="Calibri" w:eastAsia="Times New Roman" w:hAnsi="Calibri" w:cs="Calibri"/>
                <w:color w:val="000000"/>
                <w:sz w:val="20"/>
                <w:szCs w:val="20"/>
                <w:lang w:val="es-ES"/>
              </w:rPr>
              <w:t>Curriculum</w:t>
            </w:r>
            <w:proofErr w:type="spellEnd"/>
            <w:r w:rsidRPr="007F2E6E">
              <w:rPr>
                <w:rFonts w:ascii="Calibri" w:eastAsia="Times New Roman" w:hAnsi="Calibri" w:cs="Calibri"/>
                <w:color w:val="000000"/>
                <w:sz w:val="20"/>
                <w:szCs w:val="20"/>
                <w:lang w:val="es-ES"/>
              </w:rPr>
              <w:t xml:space="preserve"> de la empresa y de las personas que participaron en el proyecto, </w:t>
            </w:r>
            <w:proofErr w:type="spellStart"/>
            <w:r w:rsidRPr="007F2E6E">
              <w:rPr>
                <w:rFonts w:ascii="Calibri" w:eastAsia="Times New Roman" w:hAnsi="Calibri" w:cs="Calibri"/>
                <w:color w:val="000000"/>
                <w:sz w:val="20"/>
                <w:szCs w:val="20"/>
                <w:lang w:val="es-ES"/>
              </w:rPr>
              <w:t>asi</w:t>
            </w:r>
            <w:proofErr w:type="spellEnd"/>
            <w:r w:rsidRPr="007F2E6E">
              <w:rPr>
                <w:rFonts w:ascii="Calibri" w:eastAsia="Times New Roman" w:hAnsi="Calibri" w:cs="Calibri"/>
                <w:color w:val="000000"/>
                <w:sz w:val="20"/>
                <w:szCs w:val="20"/>
                <w:lang w:val="es-ES"/>
              </w:rPr>
              <w:t xml:space="preserve"> como el rol desempeñado</w:t>
            </w:r>
          </w:p>
        </w:tc>
        <w:tc>
          <w:tcPr>
            <w:tcW w:w="960" w:type="dxa"/>
            <w:tcBorders>
              <w:top w:val="nil"/>
              <w:left w:val="nil"/>
              <w:bottom w:val="single" w:sz="4" w:space="0" w:color="auto"/>
              <w:right w:val="single" w:sz="4" w:space="0" w:color="auto"/>
            </w:tcBorders>
            <w:shd w:val="clear" w:color="auto" w:fill="auto"/>
            <w:noWrap/>
            <w:hideMark/>
          </w:tcPr>
          <w:p w14:paraId="5035DEDD"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DB3AE1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312A47C0"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DF6AB90" w14:textId="77777777" w:rsidTr="006C28E1">
        <w:trPr>
          <w:trHeight w:val="255"/>
        </w:trPr>
        <w:tc>
          <w:tcPr>
            <w:tcW w:w="1006" w:type="dxa"/>
            <w:tcBorders>
              <w:top w:val="nil"/>
              <w:left w:val="single" w:sz="4" w:space="0" w:color="auto"/>
              <w:bottom w:val="nil"/>
              <w:right w:val="nil"/>
            </w:tcBorders>
            <w:shd w:val="clear" w:color="auto" w:fill="auto"/>
            <w:noWrap/>
            <w:hideMark/>
          </w:tcPr>
          <w:p w14:paraId="71170D69"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1C6A786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3B9A83B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j) Memoria fotográfica de todos los elementos contemplados en el proyecto</w:t>
            </w:r>
          </w:p>
        </w:tc>
        <w:tc>
          <w:tcPr>
            <w:tcW w:w="960" w:type="dxa"/>
            <w:tcBorders>
              <w:top w:val="nil"/>
              <w:left w:val="nil"/>
              <w:bottom w:val="single" w:sz="4" w:space="0" w:color="auto"/>
              <w:right w:val="single" w:sz="4" w:space="0" w:color="auto"/>
            </w:tcBorders>
            <w:shd w:val="clear" w:color="auto" w:fill="auto"/>
            <w:noWrap/>
            <w:hideMark/>
          </w:tcPr>
          <w:p w14:paraId="31BB5A4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B82E6A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7D7697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AA6CFBA" w14:textId="77777777" w:rsidTr="006C28E1">
        <w:trPr>
          <w:trHeight w:val="255"/>
        </w:trPr>
        <w:tc>
          <w:tcPr>
            <w:tcW w:w="1006" w:type="dxa"/>
            <w:tcBorders>
              <w:top w:val="nil"/>
              <w:left w:val="single" w:sz="4" w:space="0" w:color="auto"/>
              <w:bottom w:val="nil"/>
              <w:right w:val="nil"/>
            </w:tcBorders>
            <w:shd w:val="clear" w:color="auto" w:fill="auto"/>
            <w:noWrap/>
            <w:hideMark/>
          </w:tcPr>
          <w:p w14:paraId="0B20944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nil"/>
              <w:right w:val="single" w:sz="4" w:space="0" w:color="auto"/>
            </w:tcBorders>
            <w:shd w:val="clear" w:color="auto" w:fill="auto"/>
            <w:noWrap/>
            <w:hideMark/>
          </w:tcPr>
          <w:p w14:paraId="7BE4F68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19D3771C"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08D389F"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4C2289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79C1A39"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068431A1" w14:textId="77777777" w:rsidTr="006C28E1">
        <w:trPr>
          <w:trHeight w:val="510"/>
        </w:trPr>
        <w:tc>
          <w:tcPr>
            <w:tcW w:w="1006" w:type="dxa"/>
            <w:tcBorders>
              <w:top w:val="nil"/>
              <w:left w:val="single" w:sz="4" w:space="0" w:color="auto"/>
              <w:bottom w:val="single" w:sz="4" w:space="0" w:color="auto"/>
              <w:right w:val="nil"/>
            </w:tcBorders>
            <w:shd w:val="clear" w:color="auto" w:fill="auto"/>
            <w:noWrap/>
            <w:hideMark/>
          </w:tcPr>
          <w:p w14:paraId="7C7BF64C"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single" w:sz="4" w:space="0" w:color="auto"/>
              <w:right w:val="single" w:sz="4" w:space="0" w:color="auto"/>
            </w:tcBorders>
            <w:shd w:val="clear" w:color="auto" w:fill="auto"/>
            <w:noWrap/>
            <w:hideMark/>
          </w:tcPr>
          <w:p w14:paraId="3AA4B8B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5160" w:type="dxa"/>
            <w:tcBorders>
              <w:top w:val="nil"/>
              <w:left w:val="nil"/>
              <w:bottom w:val="single" w:sz="4" w:space="0" w:color="auto"/>
              <w:right w:val="single" w:sz="4" w:space="0" w:color="auto"/>
            </w:tcBorders>
            <w:shd w:val="clear" w:color="auto" w:fill="auto"/>
            <w:hideMark/>
          </w:tcPr>
          <w:p w14:paraId="5C504A0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xml:space="preserve">5.- Transferencia de conocimiento para </w:t>
            </w:r>
            <w:proofErr w:type="spellStart"/>
            <w:r w:rsidRPr="007F2E6E">
              <w:rPr>
                <w:rFonts w:ascii="Calibri" w:eastAsia="Times New Roman" w:hAnsi="Calibri" w:cs="Calibri"/>
                <w:color w:val="000000"/>
                <w:sz w:val="20"/>
                <w:szCs w:val="20"/>
                <w:lang w:val="es-ES"/>
              </w:rPr>
              <w:t>hiperconvergencia</w:t>
            </w:r>
            <w:proofErr w:type="spellEnd"/>
            <w:r w:rsidRPr="007F2E6E">
              <w:rPr>
                <w:rFonts w:ascii="Calibri" w:eastAsia="Times New Roman" w:hAnsi="Calibri" w:cs="Calibri"/>
                <w:color w:val="000000"/>
                <w:sz w:val="20"/>
                <w:szCs w:val="20"/>
                <w:lang w:val="es-ES"/>
              </w:rPr>
              <w:t xml:space="preserve">, </w:t>
            </w:r>
            <w:proofErr w:type="spellStart"/>
            <w:r w:rsidRPr="007F2E6E">
              <w:rPr>
                <w:rFonts w:ascii="Calibri" w:eastAsia="Times New Roman" w:hAnsi="Calibri" w:cs="Calibri"/>
                <w:color w:val="000000"/>
                <w:sz w:val="20"/>
                <w:szCs w:val="20"/>
                <w:lang w:val="es-ES"/>
              </w:rPr>
              <w:t>virtualizacion</w:t>
            </w:r>
            <w:proofErr w:type="spellEnd"/>
            <w:r w:rsidRPr="007F2E6E">
              <w:rPr>
                <w:rFonts w:ascii="Calibri" w:eastAsia="Times New Roman" w:hAnsi="Calibri" w:cs="Calibri"/>
                <w:color w:val="000000"/>
                <w:sz w:val="20"/>
                <w:szCs w:val="20"/>
                <w:lang w:val="es-ES"/>
              </w:rPr>
              <w:t>, enrutadores y conmutadores de red de acuerdo a la memoria técnica de instalación.</w:t>
            </w:r>
          </w:p>
        </w:tc>
        <w:tc>
          <w:tcPr>
            <w:tcW w:w="960" w:type="dxa"/>
            <w:tcBorders>
              <w:top w:val="nil"/>
              <w:left w:val="nil"/>
              <w:bottom w:val="single" w:sz="4" w:space="0" w:color="auto"/>
              <w:right w:val="single" w:sz="4" w:space="0" w:color="auto"/>
            </w:tcBorders>
            <w:shd w:val="clear" w:color="auto" w:fill="auto"/>
            <w:noWrap/>
            <w:hideMark/>
          </w:tcPr>
          <w:p w14:paraId="0F34FC29"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EBA6FE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51640E4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221C06E" w14:textId="77777777" w:rsidTr="006C28E1">
        <w:trPr>
          <w:trHeight w:val="255"/>
        </w:trPr>
        <w:tc>
          <w:tcPr>
            <w:tcW w:w="7560" w:type="dxa"/>
            <w:gridSpan w:val="3"/>
            <w:tcBorders>
              <w:top w:val="nil"/>
              <w:left w:val="single" w:sz="4" w:space="0" w:color="auto"/>
              <w:bottom w:val="nil"/>
              <w:right w:val="single" w:sz="4" w:space="0" w:color="000000"/>
            </w:tcBorders>
            <w:shd w:val="clear" w:color="auto" w:fill="auto"/>
            <w:hideMark/>
          </w:tcPr>
          <w:p w14:paraId="1870A8AF" w14:textId="77777777" w:rsidR="007F2E6E" w:rsidRPr="007F2E6E" w:rsidRDefault="007F2E6E" w:rsidP="007F2E6E">
            <w:pPr>
              <w:spacing w:after="0" w:line="240" w:lineRule="auto"/>
              <w:jc w:val="center"/>
              <w:rPr>
                <w:rFonts w:ascii="Calibri" w:eastAsia="Times New Roman" w:hAnsi="Calibri" w:cs="Calibri"/>
                <w:b/>
                <w:bCs/>
                <w:sz w:val="20"/>
                <w:szCs w:val="20"/>
                <w:lang w:val="es-ES"/>
              </w:rPr>
            </w:pPr>
            <w:r w:rsidRPr="007F2E6E">
              <w:rPr>
                <w:rFonts w:ascii="Calibri" w:eastAsia="Times New Roman" w:hAnsi="Calibri" w:cs="Calibri"/>
                <w:b/>
                <w:bCs/>
                <w:sz w:val="20"/>
                <w:szCs w:val="20"/>
                <w:lang w:val="es-ES"/>
              </w:rPr>
              <w:t>DOCUMENTACIÓN REQUERIDA QUE DEBERÁ SER INCLUIDA DENTRO DEL SOBRE DE LA PROPUESTA TÉCNICA, EN CASO DE QUE ESTA ADQUISICIÓN SE EFECTÚE MEDIANTE UN PROCEDIMIENTO POR LICITACIÓN PÚBLICA O  INVITACIÓN A CUANDO MENOS TRES PROVEEDORES.</w:t>
            </w:r>
          </w:p>
        </w:tc>
        <w:tc>
          <w:tcPr>
            <w:tcW w:w="960" w:type="dxa"/>
            <w:tcBorders>
              <w:top w:val="nil"/>
              <w:left w:val="nil"/>
              <w:bottom w:val="single" w:sz="4" w:space="0" w:color="auto"/>
              <w:right w:val="single" w:sz="4" w:space="0" w:color="auto"/>
            </w:tcBorders>
            <w:shd w:val="clear" w:color="auto" w:fill="auto"/>
            <w:noWrap/>
            <w:hideMark/>
          </w:tcPr>
          <w:p w14:paraId="3504081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6B6E48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hideMark/>
          </w:tcPr>
          <w:p w14:paraId="616A9D4F"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r>
      <w:tr w:rsidR="007F2E6E" w:rsidRPr="007F2E6E" w14:paraId="43AB66EB" w14:textId="77777777" w:rsidTr="006C28E1">
        <w:trPr>
          <w:trHeight w:val="255"/>
        </w:trPr>
        <w:tc>
          <w:tcPr>
            <w:tcW w:w="75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73E028E7" w14:textId="77777777" w:rsidR="007F2E6E" w:rsidRPr="007F2E6E" w:rsidRDefault="007F2E6E" w:rsidP="007F2E6E">
            <w:pPr>
              <w:spacing w:after="0" w:line="240" w:lineRule="auto"/>
              <w:jc w:val="center"/>
              <w:rPr>
                <w:rFonts w:ascii="Calibri" w:eastAsia="Times New Roman" w:hAnsi="Calibri" w:cs="Calibri"/>
                <w:b/>
                <w:bCs/>
                <w:color w:val="000000"/>
                <w:sz w:val="20"/>
                <w:szCs w:val="20"/>
                <w:lang w:val="en-US"/>
              </w:rPr>
            </w:pPr>
            <w:r w:rsidRPr="007F2E6E">
              <w:rPr>
                <w:rFonts w:ascii="Calibri" w:eastAsia="Times New Roman" w:hAnsi="Calibri" w:cs="Calibri"/>
                <w:b/>
                <w:bCs/>
                <w:color w:val="000000"/>
                <w:sz w:val="20"/>
                <w:szCs w:val="20"/>
                <w:lang w:val="en-US"/>
              </w:rPr>
              <w:t>PARA TODAS LAS PARTIDAS:</w:t>
            </w:r>
          </w:p>
        </w:tc>
        <w:tc>
          <w:tcPr>
            <w:tcW w:w="960" w:type="dxa"/>
            <w:tcBorders>
              <w:top w:val="nil"/>
              <w:left w:val="nil"/>
              <w:bottom w:val="single" w:sz="4" w:space="0" w:color="auto"/>
              <w:right w:val="single" w:sz="4" w:space="0" w:color="auto"/>
            </w:tcBorders>
            <w:shd w:val="clear" w:color="auto" w:fill="auto"/>
            <w:noWrap/>
            <w:hideMark/>
          </w:tcPr>
          <w:p w14:paraId="798E2A2A"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5DF47E06" w14:textId="77777777" w:rsidR="007F2E6E" w:rsidRPr="007F2E6E" w:rsidRDefault="007F2E6E" w:rsidP="007F2E6E">
            <w:pPr>
              <w:spacing w:after="0" w:line="240" w:lineRule="auto"/>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590" w:type="dxa"/>
            <w:vMerge/>
            <w:tcBorders>
              <w:top w:val="nil"/>
              <w:left w:val="single" w:sz="4" w:space="0" w:color="auto"/>
              <w:bottom w:val="single" w:sz="4" w:space="0" w:color="000000"/>
              <w:right w:val="single" w:sz="4" w:space="0" w:color="auto"/>
            </w:tcBorders>
            <w:vAlign w:val="center"/>
            <w:hideMark/>
          </w:tcPr>
          <w:p w14:paraId="07939442" w14:textId="77777777" w:rsidR="007F2E6E" w:rsidRPr="007F2E6E" w:rsidRDefault="007F2E6E" w:rsidP="007F2E6E">
            <w:pPr>
              <w:spacing w:after="0" w:line="240" w:lineRule="auto"/>
              <w:rPr>
                <w:rFonts w:ascii="Calibri" w:eastAsia="Times New Roman" w:hAnsi="Calibri" w:cs="Calibri"/>
                <w:color w:val="000000"/>
                <w:sz w:val="20"/>
                <w:szCs w:val="20"/>
                <w:lang w:val="en-US"/>
              </w:rPr>
            </w:pPr>
          </w:p>
        </w:tc>
      </w:tr>
      <w:tr w:rsidR="007F2E6E" w:rsidRPr="007F2E6E" w14:paraId="7295D327" w14:textId="77777777" w:rsidTr="006C28E1">
        <w:trPr>
          <w:trHeight w:val="510"/>
        </w:trPr>
        <w:tc>
          <w:tcPr>
            <w:tcW w:w="1006" w:type="dxa"/>
            <w:tcBorders>
              <w:top w:val="nil"/>
              <w:left w:val="single" w:sz="4" w:space="0" w:color="auto"/>
              <w:bottom w:val="nil"/>
              <w:right w:val="nil"/>
            </w:tcBorders>
            <w:shd w:val="clear" w:color="auto" w:fill="auto"/>
            <w:noWrap/>
            <w:hideMark/>
          </w:tcPr>
          <w:p w14:paraId="21980F07"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r w:rsidRPr="007F2E6E">
              <w:rPr>
                <w:rFonts w:ascii="Calibri" w:eastAsia="Times New Roman" w:hAnsi="Calibri" w:cs="Calibri"/>
                <w:color w:val="000000"/>
                <w:sz w:val="20"/>
                <w:szCs w:val="20"/>
                <w:lang w:val="en-US"/>
              </w:rPr>
              <w:t> </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61854839"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Documento</w:t>
            </w:r>
            <w:proofErr w:type="spellEnd"/>
            <w:r w:rsidRPr="007F2E6E">
              <w:rPr>
                <w:rFonts w:ascii="Calibri" w:eastAsia="Times New Roman" w:hAnsi="Calibri" w:cs="Calibri"/>
                <w:color w:val="000000"/>
                <w:sz w:val="20"/>
                <w:szCs w:val="20"/>
                <w:lang w:val="en-US"/>
              </w:rPr>
              <w:t xml:space="preserve"> 1</w:t>
            </w:r>
          </w:p>
        </w:tc>
        <w:tc>
          <w:tcPr>
            <w:tcW w:w="5160" w:type="dxa"/>
            <w:tcBorders>
              <w:top w:val="nil"/>
              <w:left w:val="nil"/>
              <w:bottom w:val="single" w:sz="4" w:space="0" w:color="auto"/>
              <w:right w:val="single" w:sz="4" w:space="0" w:color="auto"/>
            </w:tcBorders>
            <w:shd w:val="clear" w:color="auto" w:fill="auto"/>
            <w:hideMark/>
          </w:tcPr>
          <w:p w14:paraId="513093E3" w14:textId="7FCA94C3"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Carta compromiso original del Proveedor o Prestador de Servicio para garantizar explícitamente y de manera detallada todas y cada una de las condiciones solicitadas en el rubro de Servicios y Garantía Técnica del presente Anexo.</w:t>
            </w:r>
          </w:p>
        </w:tc>
        <w:tc>
          <w:tcPr>
            <w:tcW w:w="960" w:type="dxa"/>
            <w:tcBorders>
              <w:top w:val="nil"/>
              <w:left w:val="nil"/>
              <w:bottom w:val="single" w:sz="4" w:space="0" w:color="auto"/>
              <w:right w:val="single" w:sz="4" w:space="0" w:color="auto"/>
            </w:tcBorders>
            <w:shd w:val="clear" w:color="auto" w:fill="auto"/>
            <w:noWrap/>
            <w:hideMark/>
          </w:tcPr>
          <w:p w14:paraId="4FA65BDB"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3C1ECC15"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val="restart"/>
            <w:tcBorders>
              <w:top w:val="nil"/>
              <w:left w:val="single" w:sz="4" w:space="0" w:color="auto"/>
              <w:bottom w:val="single" w:sz="4" w:space="0" w:color="000000"/>
              <w:right w:val="single" w:sz="4" w:space="0" w:color="auto"/>
            </w:tcBorders>
            <w:vAlign w:val="center"/>
            <w:hideMark/>
          </w:tcPr>
          <w:p w14:paraId="04880E36"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E7C13FA" w14:textId="77777777" w:rsidTr="006C28E1">
        <w:trPr>
          <w:trHeight w:val="1275"/>
        </w:trPr>
        <w:tc>
          <w:tcPr>
            <w:tcW w:w="1006" w:type="dxa"/>
            <w:tcBorders>
              <w:top w:val="nil"/>
              <w:left w:val="single" w:sz="4" w:space="0" w:color="auto"/>
              <w:bottom w:val="nil"/>
              <w:right w:val="nil"/>
            </w:tcBorders>
            <w:shd w:val="clear" w:color="auto" w:fill="auto"/>
            <w:noWrap/>
            <w:hideMark/>
          </w:tcPr>
          <w:p w14:paraId="78D27F71"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3E70110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Documento 2                  Aplica para equipo de red, computadoras y servidores</w:t>
            </w:r>
          </w:p>
        </w:tc>
        <w:tc>
          <w:tcPr>
            <w:tcW w:w="5160" w:type="dxa"/>
            <w:tcBorders>
              <w:top w:val="nil"/>
              <w:left w:val="nil"/>
              <w:bottom w:val="single" w:sz="4" w:space="0" w:color="auto"/>
              <w:right w:val="single" w:sz="4" w:space="0" w:color="auto"/>
            </w:tcBorders>
            <w:shd w:val="clear" w:color="auto" w:fill="auto"/>
            <w:vAlign w:val="center"/>
            <w:hideMark/>
          </w:tcPr>
          <w:p w14:paraId="6C4B1B6D" w14:textId="2869D985"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Carta compromiso original del Representante en México de las Marcas cotizadas,  dónde manifieste que el Proveedor o Prestador de Servicio es un Distribuidor autorizado.</w:t>
            </w:r>
          </w:p>
        </w:tc>
        <w:tc>
          <w:tcPr>
            <w:tcW w:w="960" w:type="dxa"/>
            <w:tcBorders>
              <w:top w:val="nil"/>
              <w:left w:val="nil"/>
              <w:bottom w:val="single" w:sz="4" w:space="0" w:color="auto"/>
              <w:right w:val="single" w:sz="4" w:space="0" w:color="auto"/>
            </w:tcBorders>
            <w:shd w:val="clear" w:color="auto" w:fill="auto"/>
            <w:noWrap/>
            <w:hideMark/>
          </w:tcPr>
          <w:p w14:paraId="1868208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DB4C5AA"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4B0FF6CE"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42691B71" w14:textId="77777777" w:rsidTr="006C28E1">
        <w:trPr>
          <w:trHeight w:val="2295"/>
        </w:trPr>
        <w:tc>
          <w:tcPr>
            <w:tcW w:w="1006" w:type="dxa"/>
            <w:tcBorders>
              <w:top w:val="nil"/>
              <w:left w:val="single" w:sz="4" w:space="0" w:color="auto"/>
              <w:bottom w:val="nil"/>
              <w:right w:val="nil"/>
            </w:tcBorders>
            <w:shd w:val="clear" w:color="auto" w:fill="auto"/>
            <w:noWrap/>
            <w:hideMark/>
          </w:tcPr>
          <w:p w14:paraId="3917412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lastRenderedPageBreak/>
              <w:t> </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4C2C2FA4"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Documento</w:t>
            </w:r>
            <w:proofErr w:type="spellEnd"/>
            <w:r w:rsidRPr="007F2E6E">
              <w:rPr>
                <w:rFonts w:ascii="Calibri" w:eastAsia="Times New Roman" w:hAnsi="Calibri" w:cs="Calibri"/>
                <w:color w:val="000000"/>
                <w:sz w:val="20"/>
                <w:szCs w:val="20"/>
                <w:lang w:val="en-US"/>
              </w:rPr>
              <w:t xml:space="preserve"> 3                  </w:t>
            </w:r>
          </w:p>
        </w:tc>
        <w:tc>
          <w:tcPr>
            <w:tcW w:w="5160" w:type="dxa"/>
            <w:tcBorders>
              <w:top w:val="nil"/>
              <w:left w:val="nil"/>
              <w:bottom w:val="single" w:sz="4" w:space="0" w:color="auto"/>
              <w:right w:val="single" w:sz="4" w:space="0" w:color="auto"/>
            </w:tcBorders>
            <w:shd w:val="clear" w:color="auto" w:fill="auto"/>
            <w:hideMark/>
          </w:tcPr>
          <w:p w14:paraId="562C8DAE" w14:textId="69284ECE"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Carta compromiso original del Proveedor o Prestador de Servicio, donde manifieste:</w:t>
            </w:r>
            <w:r w:rsidRPr="007F2E6E">
              <w:rPr>
                <w:rFonts w:ascii="Calibri" w:eastAsia="Times New Roman" w:hAnsi="Calibri" w:cs="Calibri"/>
                <w:color w:val="000000"/>
                <w:sz w:val="20"/>
                <w:szCs w:val="20"/>
                <w:lang w:val="es-ES"/>
              </w:rPr>
              <w:br/>
              <w:t xml:space="preserve">-El servicio proporcionado será en sitio, en la Ciudad de Chihuahua. Indicando que se comprometen a que cualquier falla del equipo será atendida en un tiempo máximo de respuesta de 24 horas </w:t>
            </w:r>
            <w:r w:rsidR="0054223D" w:rsidRPr="007F2E6E">
              <w:rPr>
                <w:rFonts w:ascii="Calibri" w:eastAsia="Times New Roman" w:hAnsi="Calibri" w:cs="Calibri"/>
                <w:color w:val="000000"/>
                <w:sz w:val="20"/>
                <w:szCs w:val="20"/>
                <w:lang w:val="es-ES"/>
              </w:rPr>
              <w:t>después</w:t>
            </w:r>
            <w:r w:rsidRPr="007F2E6E">
              <w:rPr>
                <w:rFonts w:ascii="Calibri" w:eastAsia="Times New Roman" w:hAnsi="Calibri" w:cs="Calibri"/>
                <w:color w:val="000000"/>
                <w:sz w:val="20"/>
                <w:szCs w:val="20"/>
                <w:lang w:val="es-ES"/>
              </w:rPr>
              <w:t xml:space="preserve"> de la notificación del requerimiento del soporte y deberá ser resuelta dentro de las 48 horas posteriores a la falla. De lo contrario se asignará un equipo en calidad de </w:t>
            </w:r>
            <w:r w:rsidR="0054223D" w:rsidRPr="007F2E6E">
              <w:rPr>
                <w:rFonts w:ascii="Calibri" w:eastAsia="Times New Roman" w:hAnsi="Calibri" w:cs="Calibri"/>
                <w:color w:val="000000"/>
                <w:sz w:val="20"/>
                <w:szCs w:val="20"/>
                <w:lang w:val="es-ES"/>
              </w:rPr>
              <w:t>préstamo</w:t>
            </w:r>
            <w:r w:rsidRPr="007F2E6E">
              <w:rPr>
                <w:rFonts w:ascii="Calibri" w:eastAsia="Times New Roman" w:hAnsi="Calibri" w:cs="Calibri"/>
                <w:color w:val="000000"/>
                <w:sz w:val="20"/>
                <w:szCs w:val="20"/>
                <w:lang w:val="es-ES"/>
              </w:rPr>
              <w:t xml:space="preserve"> de las mismas características o superiores.</w:t>
            </w:r>
            <w:r w:rsidRPr="007F2E6E">
              <w:rPr>
                <w:rFonts w:ascii="Calibri" w:eastAsia="Times New Roman" w:hAnsi="Calibri" w:cs="Calibri"/>
                <w:color w:val="000000"/>
                <w:sz w:val="20"/>
                <w:szCs w:val="20"/>
                <w:lang w:val="es-ES"/>
              </w:rPr>
              <w:br/>
              <w:t xml:space="preserve">-La permanencia en el mercado por 5 años </w:t>
            </w:r>
            <w:r w:rsidR="0054223D" w:rsidRPr="007F2E6E">
              <w:rPr>
                <w:rFonts w:ascii="Calibri" w:eastAsia="Times New Roman" w:hAnsi="Calibri" w:cs="Calibri"/>
                <w:color w:val="000000"/>
                <w:sz w:val="20"/>
                <w:szCs w:val="20"/>
                <w:lang w:val="es-ES"/>
              </w:rPr>
              <w:t>mínimo</w:t>
            </w:r>
            <w:r w:rsidRPr="007F2E6E">
              <w:rPr>
                <w:rFonts w:ascii="Calibri" w:eastAsia="Times New Roman" w:hAnsi="Calibri" w:cs="Calibri"/>
                <w:color w:val="000000"/>
                <w:sz w:val="20"/>
                <w:szCs w:val="20"/>
                <w:lang w:val="es-ES"/>
              </w:rPr>
              <w:t xml:space="preserve"> para refacciones.</w:t>
            </w:r>
            <w:r w:rsidRPr="007F2E6E">
              <w:rPr>
                <w:rFonts w:ascii="Calibri" w:eastAsia="Times New Roman" w:hAnsi="Calibri" w:cs="Calibri"/>
                <w:color w:val="000000"/>
                <w:sz w:val="20"/>
                <w:szCs w:val="20"/>
                <w:lang w:val="es-ES"/>
              </w:rPr>
              <w:br/>
              <w:t>-En cualquier falla de un equipo, la refacción será reemplazada y no reparada.</w:t>
            </w:r>
            <w:r w:rsidRPr="007F2E6E">
              <w:rPr>
                <w:rFonts w:ascii="Calibri" w:eastAsia="Times New Roman" w:hAnsi="Calibri" w:cs="Calibri"/>
                <w:color w:val="000000"/>
                <w:sz w:val="20"/>
                <w:szCs w:val="20"/>
                <w:lang w:val="es-ES"/>
              </w:rPr>
              <w:br/>
              <w:t>-La garantía es de 3 años contra defectos de fabricación en todos sus componentes y mano de obra en lo que se refiere a equipos de cómputo</w:t>
            </w:r>
          </w:p>
        </w:tc>
        <w:tc>
          <w:tcPr>
            <w:tcW w:w="960" w:type="dxa"/>
            <w:tcBorders>
              <w:top w:val="nil"/>
              <w:left w:val="nil"/>
              <w:bottom w:val="single" w:sz="4" w:space="0" w:color="auto"/>
              <w:right w:val="single" w:sz="4" w:space="0" w:color="auto"/>
            </w:tcBorders>
            <w:shd w:val="clear" w:color="auto" w:fill="auto"/>
            <w:noWrap/>
            <w:hideMark/>
          </w:tcPr>
          <w:p w14:paraId="064423A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F18968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6D53C994"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1268A0C" w14:textId="77777777" w:rsidTr="006C28E1">
        <w:trPr>
          <w:trHeight w:val="510"/>
        </w:trPr>
        <w:tc>
          <w:tcPr>
            <w:tcW w:w="1006" w:type="dxa"/>
            <w:tcBorders>
              <w:top w:val="nil"/>
              <w:left w:val="single" w:sz="4" w:space="0" w:color="auto"/>
              <w:bottom w:val="nil"/>
              <w:right w:val="nil"/>
            </w:tcBorders>
            <w:shd w:val="clear" w:color="auto" w:fill="auto"/>
            <w:noWrap/>
            <w:hideMark/>
          </w:tcPr>
          <w:p w14:paraId="554E8E73"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1BBA7CC"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Documento</w:t>
            </w:r>
            <w:proofErr w:type="spellEnd"/>
            <w:r w:rsidRPr="007F2E6E">
              <w:rPr>
                <w:rFonts w:ascii="Calibri" w:eastAsia="Times New Roman" w:hAnsi="Calibri" w:cs="Calibri"/>
                <w:color w:val="000000"/>
                <w:sz w:val="20"/>
                <w:szCs w:val="20"/>
                <w:lang w:val="en-US"/>
              </w:rPr>
              <w:t xml:space="preserve"> 4</w:t>
            </w:r>
          </w:p>
        </w:tc>
        <w:tc>
          <w:tcPr>
            <w:tcW w:w="5160" w:type="dxa"/>
            <w:tcBorders>
              <w:top w:val="nil"/>
              <w:left w:val="nil"/>
              <w:bottom w:val="single" w:sz="4" w:space="0" w:color="auto"/>
              <w:right w:val="single" w:sz="4" w:space="0" w:color="auto"/>
            </w:tcBorders>
            <w:shd w:val="clear" w:color="auto" w:fill="auto"/>
            <w:hideMark/>
          </w:tcPr>
          <w:p w14:paraId="572104AA" w14:textId="19B9E7B1"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Carta compromiso original del Proveedor o Prestador del Servicio  dónde manifieste que el equipo es Nuevo y fue adquirido con un Representante en México de las Marcas cotizadas.</w:t>
            </w:r>
          </w:p>
        </w:tc>
        <w:tc>
          <w:tcPr>
            <w:tcW w:w="960" w:type="dxa"/>
            <w:tcBorders>
              <w:top w:val="nil"/>
              <w:left w:val="nil"/>
              <w:bottom w:val="single" w:sz="4" w:space="0" w:color="auto"/>
              <w:right w:val="single" w:sz="4" w:space="0" w:color="auto"/>
            </w:tcBorders>
            <w:shd w:val="clear" w:color="auto" w:fill="auto"/>
            <w:noWrap/>
            <w:hideMark/>
          </w:tcPr>
          <w:p w14:paraId="28BCD982"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FF10B58"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D4D14E0"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3E4F7C22" w14:textId="77777777" w:rsidTr="006C28E1">
        <w:trPr>
          <w:trHeight w:val="510"/>
        </w:trPr>
        <w:tc>
          <w:tcPr>
            <w:tcW w:w="1006" w:type="dxa"/>
            <w:tcBorders>
              <w:top w:val="nil"/>
              <w:left w:val="single" w:sz="4" w:space="0" w:color="auto"/>
              <w:bottom w:val="nil"/>
              <w:right w:val="nil"/>
            </w:tcBorders>
            <w:shd w:val="clear" w:color="auto" w:fill="auto"/>
            <w:noWrap/>
            <w:hideMark/>
          </w:tcPr>
          <w:p w14:paraId="1E8AE2CD"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12B904A"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Documento</w:t>
            </w:r>
            <w:proofErr w:type="spellEnd"/>
            <w:r w:rsidRPr="007F2E6E">
              <w:rPr>
                <w:rFonts w:ascii="Calibri" w:eastAsia="Times New Roman" w:hAnsi="Calibri" w:cs="Calibri"/>
                <w:color w:val="000000"/>
                <w:sz w:val="20"/>
                <w:szCs w:val="20"/>
                <w:lang w:val="en-US"/>
              </w:rPr>
              <w:t xml:space="preserve"> 5</w:t>
            </w:r>
          </w:p>
        </w:tc>
        <w:tc>
          <w:tcPr>
            <w:tcW w:w="5160" w:type="dxa"/>
            <w:tcBorders>
              <w:top w:val="nil"/>
              <w:left w:val="nil"/>
              <w:bottom w:val="single" w:sz="4" w:space="0" w:color="auto"/>
              <w:right w:val="single" w:sz="4" w:space="0" w:color="auto"/>
            </w:tcBorders>
            <w:shd w:val="clear" w:color="auto" w:fill="auto"/>
            <w:hideMark/>
          </w:tcPr>
          <w:p w14:paraId="0F4B3B1B" w14:textId="0BFA25AE"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Carta compromiso original del Proveedor o Prestador de Servicio para garantizar explícitamente y de manera detallada que se compromete a la entrega de las Memorias técnicas de Instalación descritas en el anexo técnico.</w:t>
            </w:r>
          </w:p>
        </w:tc>
        <w:tc>
          <w:tcPr>
            <w:tcW w:w="960" w:type="dxa"/>
            <w:tcBorders>
              <w:top w:val="nil"/>
              <w:left w:val="nil"/>
              <w:bottom w:val="single" w:sz="4" w:space="0" w:color="auto"/>
              <w:right w:val="single" w:sz="4" w:space="0" w:color="auto"/>
            </w:tcBorders>
            <w:shd w:val="clear" w:color="auto" w:fill="auto"/>
            <w:noWrap/>
            <w:hideMark/>
          </w:tcPr>
          <w:p w14:paraId="5427349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7F18ED53"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A558801"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5EFA335F" w14:textId="77777777" w:rsidTr="006C28E1">
        <w:trPr>
          <w:trHeight w:val="510"/>
        </w:trPr>
        <w:tc>
          <w:tcPr>
            <w:tcW w:w="1006" w:type="dxa"/>
            <w:tcBorders>
              <w:top w:val="nil"/>
              <w:left w:val="single" w:sz="4" w:space="0" w:color="auto"/>
              <w:bottom w:val="nil"/>
              <w:right w:val="nil"/>
            </w:tcBorders>
            <w:shd w:val="clear" w:color="auto" w:fill="auto"/>
            <w:noWrap/>
            <w:hideMark/>
          </w:tcPr>
          <w:p w14:paraId="0A5A023E"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3A14A87D"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Documento</w:t>
            </w:r>
            <w:proofErr w:type="spellEnd"/>
            <w:r w:rsidRPr="007F2E6E">
              <w:rPr>
                <w:rFonts w:ascii="Calibri" w:eastAsia="Times New Roman" w:hAnsi="Calibri" w:cs="Calibri"/>
                <w:color w:val="000000"/>
                <w:sz w:val="20"/>
                <w:szCs w:val="20"/>
                <w:lang w:val="en-US"/>
              </w:rPr>
              <w:t xml:space="preserve"> 6</w:t>
            </w:r>
          </w:p>
        </w:tc>
        <w:tc>
          <w:tcPr>
            <w:tcW w:w="5160" w:type="dxa"/>
            <w:tcBorders>
              <w:top w:val="nil"/>
              <w:left w:val="nil"/>
              <w:bottom w:val="single" w:sz="4" w:space="0" w:color="auto"/>
              <w:right w:val="single" w:sz="4" w:space="0" w:color="auto"/>
            </w:tcBorders>
            <w:shd w:val="clear" w:color="auto" w:fill="auto"/>
            <w:hideMark/>
          </w:tcPr>
          <w:p w14:paraId="4590A471" w14:textId="1684366A"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Incluir catálogos o folletos de los productos propuestos donde se indiquen todas las características técnicas de las marcas y modelos ofertados.</w:t>
            </w:r>
          </w:p>
        </w:tc>
        <w:tc>
          <w:tcPr>
            <w:tcW w:w="960" w:type="dxa"/>
            <w:tcBorders>
              <w:top w:val="nil"/>
              <w:left w:val="nil"/>
              <w:bottom w:val="single" w:sz="4" w:space="0" w:color="auto"/>
              <w:right w:val="single" w:sz="4" w:space="0" w:color="auto"/>
            </w:tcBorders>
            <w:shd w:val="clear" w:color="auto" w:fill="auto"/>
            <w:noWrap/>
            <w:hideMark/>
          </w:tcPr>
          <w:p w14:paraId="5901658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259FF9A1"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05386152"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r w:rsidR="007F2E6E" w:rsidRPr="007F2E6E" w14:paraId="68CFCC0E" w14:textId="77777777" w:rsidTr="006C28E1">
        <w:trPr>
          <w:trHeight w:val="2805"/>
        </w:trPr>
        <w:tc>
          <w:tcPr>
            <w:tcW w:w="1006" w:type="dxa"/>
            <w:tcBorders>
              <w:top w:val="nil"/>
              <w:left w:val="single" w:sz="4" w:space="0" w:color="auto"/>
              <w:bottom w:val="single" w:sz="4" w:space="0" w:color="auto"/>
              <w:right w:val="single" w:sz="4" w:space="0" w:color="auto"/>
            </w:tcBorders>
            <w:shd w:val="clear" w:color="auto" w:fill="auto"/>
            <w:noWrap/>
            <w:hideMark/>
          </w:tcPr>
          <w:p w14:paraId="3F91A046" w14:textId="77777777" w:rsidR="007F2E6E" w:rsidRPr="007F2E6E" w:rsidRDefault="007F2E6E" w:rsidP="007F2E6E">
            <w:pPr>
              <w:spacing w:after="0" w:line="240" w:lineRule="auto"/>
              <w:jc w:val="center"/>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394" w:type="dxa"/>
            <w:tcBorders>
              <w:top w:val="nil"/>
              <w:left w:val="nil"/>
              <w:bottom w:val="single" w:sz="4" w:space="0" w:color="auto"/>
              <w:right w:val="single" w:sz="4" w:space="0" w:color="auto"/>
            </w:tcBorders>
            <w:shd w:val="clear" w:color="auto" w:fill="auto"/>
            <w:noWrap/>
            <w:vAlign w:val="center"/>
            <w:hideMark/>
          </w:tcPr>
          <w:p w14:paraId="50BE7253" w14:textId="77777777" w:rsidR="007F2E6E" w:rsidRPr="007F2E6E" w:rsidRDefault="007F2E6E" w:rsidP="007F2E6E">
            <w:pPr>
              <w:spacing w:after="0" w:line="240" w:lineRule="auto"/>
              <w:jc w:val="center"/>
              <w:rPr>
                <w:rFonts w:ascii="Calibri" w:eastAsia="Times New Roman" w:hAnsi="Calibri" w:cs="Calibri"/>
                <w:color w:val="000000"/>
                <w:sz w:val="20"/>
                <w:szCs w:val="20"/>
                <w:lang w:val="en-US"/>
              </w:rPr>
            </w:pPr>
            <w:proofErr w:type="spellStart"/>
            <w:r w:rsidRPr="007F2E6E">
              <w:rPr>
                <w:rFonts w:ascii="Calibri" w:eastAsia="Times New Roman" w:hAnsi="Calibri" w:cs="Calibri"/>
                <w:color w:val="000000"/>
                <w:sz w:val="20"/>
                <w:szCs w:val="20"/>
                <w:lang w:val="en-US"/>
              </w:rPr>
              <w:t>Documento</w:t>
            </w:r>
            <w:proofErr w:type="spellEnd"/>
            <w:r w:rsidRPr="007F2E6E">
              <w:rPr>
                <w:rFonts w:ascii="Calibri" w:eastAsia="Times New Roman" w:hAnsi="Calibri" w:cs="Calibri"/>
                <w:color w:val="000000"/>
                <w:sz w:val="20"/>
                <w:szCs w:val="20"/>
                <w:lang w:val="en-US"/>
              </w:rPr>
              <w:t xml:space="preserve"> 7</w:t>
            </w:r>
          </w:p>
        </w:tc>
        <w:tc>
          <w:tcPr>
            <w:tcW w:w="5160" w:type="dxa"/>
            <w:tcBorders>
              <w:top w:val="nil"/>
              <w:left w:val="nil"/>
              <w:bottom w:val="single" w:sz="4" w:space="0" w:color="auto"/>
              <w:right w:val="single" w:sz="4" w:space="0" w:color="auto"/>
            </w:tcBorders>
            <w:shd w:val="clear" w:color="auto" w:fill="auto"/>
            <w:hideMark/>
          </w:tcPr>
          <w:p w14:paraId="3534AC46"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Cronograma o plan de trabajo en el cual se describe los procesos/actividades requeridos para alcanzar el objeto de la solución ofrecida, explicando claramente el número de días de la actividad y profesionales dedicados para desarrollar cada actividad relacionada en el cronograma.</w:t>
            </w:r>
            <w:r w:rsidRPr="007F2E6E">
              <w:rPr>
                <w:rFonts w:ascii="Calibri" w:eastAsia="Times New Roman" w:hAnsi="Calibri" w:cs="Calibri"/>
                <w:color w:val="000000"/>
                <w:sz w:val="20"/>
                <w:szCs w:val="20"/>
                <w:lang w:val="es-ES"/>
              </w:rPr>
              <w:br/>
              <w:t xml:space="preserve">Dentro del plan de trabajo se deberán definir las metodologías y controles basados en ISO 27001-2013 </w:t>
            </w:r>
            <w:r w:rsidRPr="007F2E6E">
              <w:rPr>
                <w:rFonts w:ascii="Calibri" w:eastAsia="Times New Roman" w:hAnsi="Calibri" w:cs="Calibri"/>
                <w:color w:val="000000"/>
                <w:sz w:val="20"/>
                <w:szCs w:val="20"/>
                <w:lang w:val="es-ES"/>
              </w:rPr>
              <w:br/>
              <w:t xml:space="preserve">1. Definir la metodología de análisis de riesgos. </w:t>
            </w:r>
            <w:r w:rsidRPr="007F2E6E">
              <w:rPr>
                <w:rFonts w:ascii="Calibri" w:eastAsia="Times New Roman" w:hAnsi="Calibri" w:cs="Calibri"/>
                <w:color w:val="000000"/>
                <w:sz w:val="20"/>
                <w:szCs w:val="20"/>
                <w:lang w:val="es-ES"/>
              </w:rPr>
              <w:br/>
              <w:t>2. Presentar las actividades para realizar un análisis de riesgos y definir la línea base.</w:t>
            </w:r>
            <w:r w:rsidRPr="007F2E6E">
              <w:rPr>
                <w:rFonts w:ascii="Calibri" w:eastAsia="Times New Roman" w:hAnsi="Calibri" w:cs="Calibri"/>
                <w:color w:val="000000"/>
                <w:sz w:val="20"/>
                <w:szCs w:val="20"/>
                <w:lang w:val="es-ES"/>
              </w:rPr>
              <w:br/>
              <w:t>3. Definir el estatuto de aplicabilidad SOA- en relación a la línea base</w:t>
            </w:r>
            <w:r w:rsidRPr="007F2E6E">
              <w:rPr>
                <w:rFonts w:ascii="Calibri" w:eastAsia="Times New Roman" w:hAnsi="Calibri" w:cs="Calibri"/>
                <w:color w:val="000000"/>
                <w:sz w:val="20"/>
                <w:szCs w:val="20"/>
                <w:lang w:val="es-ES"/>
              </w:rPr>
              <w:br/>
              <w:t xml:space="preserve">4. Presentar un Proyecto para la implementación de controles o contramedidas utilizando alguna metodología como PMI o </w:t>
            </w:r>
            <w:proofErr w:type="spellStart"/>
            <w:r w:rsidRPr="007F2E6E">
              <w:rPr>
                <w:rFonts w:ascii="Calibri" w:eastAsia="Times New Roman" w:hAnsi="Calibri" w:cs="Calibri"/>
                <w:color w:val="000000"/>
                <w:sz w:val="20"/>
                <w:szCs w:val="20"/>
                <w:lang w:val="es-ES"/>
              </w:rPr>
              <w:t>Scrum</w:t>
            </w:r>
            <w:proofErr w:type="spellEnd"/>
            <w:r w:rsidRPr="007F2E6E">
              <w:rPr>
                <w:rFonts w:ascii="Calibri" w:eastAsia="Times New Roman" w:hAnsi="Calibri" w:cs="Calibri"/>
                <w:color w:val="000000"/>
                <w:sz w:val="20"/>
                <w:szCs w:val="20"/>
                <w:lang w:val="es-ES"/>
              </w:rPr>
              <w:br/>
              <w:t>5. Definir una metodología de revisión de los controles.</w:t>
            </w:r>
            <w:r w:rsidRPr="007F2E6E">
              <w:rPr>
                <w:rFonts w:ascii="Calibri" w:eastAsia="Times New Roman" w:hAnsi="Calibri" w:cs="Calibri"/>
                <w:color w:val="000000"/>
                <w:sz w:val="20"/>
                <w:szCs w:val="20"/>
                <w:lang w:val="es-ES"/>
              </w:rPr>
              <w:br/>
              <w:t>6. Definir una metodología de documentación</w:t>
            </w:r>
          </w:p>
        </w:tc>
        <w:tc>
          <w:tcPr>
            <w:tcW w:w="960" w:type="dxa"/>
            <w:tcBorders>
              <w:top w:val="nil"/>
              <w:left w:val="nil"/>
              <w:bottom w:val="single" w:sz="4" w:space="0" w:color="auto"/>
              <w:right w:val="single" w:sz="4" w:space="0" w:color="auto"/>
            </w:tcBorders>
            <w:shd w:val="clear" w:color="auto" w:fill="auto"/>
            <w:noWrap/>
            <w:hideMark/>
          </w:tcPr>
          <w:p w14:paraId="40C1D644"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960" w:type="dxa"/>
            <w:tcBorders>
              <w:top w:val="nil"/>
              <w:left w:val="nil"/>
              <w:bottom w:val="single" w:sz="4" w:space="0" w:color="auto"/>
              <w:right w:val="single" w:sz="4" w:space="0" w:color="auto"/>
            </w:tcBorders>
            <w:shd w:val="clear" w:color="auto" w:fill="auto"/>
            <w:noWrap/>
            <w:hideMark/>
          </w:tcPr>
          <w:p w14:paraId="6745CA90" w14:textId="77777777" w:rsidR="007F2E6E" w:rsidRPr="007F2E6E" w:rsidRDefault="007F2E6E" w:rsidP="007F2E6E">
            <w:pPr>
              <w:spacing w:after="0" w:line="240" w:lineRule="auto"/>
              <w:rPr>
                <w:rFonts w:ascii="Calibri" w:eastAsia="Times New Roman" w:hAnsi="Calibri" w:cs="Calibri"/>
                <w:color w:val="000000"/>
                <w:sz w:val="20"/>
                <w:szCs w:val="20"/>
                <w:lang w:val="es-ES"/>
              </w:rPr>
            </w:pPr>
            <w:r w:rsidRPr="007F2E6E">
              <w:rPr>
                <w:rFonts w:ascii="Calibri" w:eastAsia="Times New Roman" w:hAnsi="Calibri" w:cs="Calibri"/>
                <w:color w:val="000000"/>
                <w:sz w:val="20"/>
                <w:szCs w:val="20"/>
                <w:lang w:val="es-ES"/>
              </w:rPr>
              <w:t> </w:t>
            </w:r>
          </w:p>
        </w:tc>
        <w:tc>
          <w:tcPr>
            <w:tcW w:w="1590" w:type="dxa"/>
            <w:vMerge/>
            <w:tcBorders>
              <w:top w:val="nil"/>
              <w:left w:val="single" w:sz="4" w:space="0" w:color="auto"/>
              <w:bottom w:val="single" w:sz="4" w:space="0" w:color="000000"/>
              <w:right w:val="single" w:sz="4" w:space="0" w:color="auto"/>
            </w:tcBorders>
            <w:vAlign w:val="center"/>
            <w:hideMark/>
          </w:tcPr>
          <w:p w14:paraId="7B78EAAC" w14:textId="77777777" w:rsidR="007F2E6E" w:rsidRPr="007F2E6E" w:rsidRDefault="007F2E6E" w:rsidP="007F2E6E">
            <w:pPr>
              <w:spacing w:after="0" w:line="240" w:lineRule="auto"/>
              <w:rPr>
                <w:rFonts w:ascii="Calibri" w:eastAsia="Times New Roman" w:hAnsi="Calibri" w:cs="Calibri"/>
                <w:color w:val="000000"/>
                <w:sz w:val="20"/>
                <w:szCs w:val="20"/>
                <w:lang w:val="es-ES"/>
              </w:rPr>
            </w:pPr>
          </w:p>
        </w:tc>
      </w:tr>
    </w:tbl>
    <w:p w14:paraId="74D83A87" w14:textId="600EF8FC" w:rsidR="00017C0B" w:rsidRDefault="00017C0B"/>
    <w:p w14:paraId="51ED634A" w14:textId="20D828EB" w:rsidR="00017C0B" w:rsidRDefault="00017C0B" w:rsidP="00757CF3">
      <w:pPr>
        <w:spacing w:after="0" w:line="276" w:lineRule="auto"/>
        <w:jc w:val="both"/>
        <w:rPr>
          <w:rFonts w:eastAsia="Times New Roman" w:cstheme="minorHAnsi"/>
          <w:b/>
          <w:color w:val="FF0000"/>
          <w:sz w:val="20"/>
          <w:szCs w:val="20"/>
          <w:lang w:val="es-ES" w:eastAsia="es-ES"/>
        </w:rPr>
      </w:pPr>
    </w:p>
    <w:p w14:paraId="1FA677F2" w14:textId="77777777" w:rsidR="00017C0B" w:rsidRDefault="00017C0B">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66063DB1" w14:textId="77777777" w:rsidR="00BB0265" w:rsidRPr="008E36D8" w:rsidRDefault="00BB0265" w:rsidP="00BB0265">
      <w:pPr>
        <w:tabs>
          <w:tab w:val="left" w:pos="851"/>
          <w:tab w:val="left" w:pos="2985"/>
        </w:tabs>
        <w:spacing w:after="0"/>
        <w:jc w:val="center"/>
        <w:rPr>
          <w:rFonts w:cstheme="minorHAnsi"/>
          <w:b/>
          <w:sz w:val="20"/>
          <w:szCs w:val="20"/>
        </w:rPr>
      </w:pPr>
      <w:bookmarkStart w:id="2" w:name="_Hlk108812455"/>
      <w:r w:rsidRPr="008E36D8">
        <w:rPr>
          <w:rFonts w:cstheme="minorHAnsi"/>
          <w:b/>
          <w:sz w:val="20"/>
          <w:szCs w:val="20"/>
        </w:rPr>
        <w:lastRenderedPageBreak/>
        <w:t>ANEXO 9</w:t>
      </w:r>
    </w:p>
    <w:p w14:paraId="18798A4D" w14:textId="77777777" w:rsidR="00BB0265" w:rsidRPr="008E36D8" w:rsidRDefault="00BB0265" w:rsidP="00BB0265">
      <w:pPr>
        <w:spacing w:after="0"/>
        <w:jc w:val="center"/>
        <w:rPr>
          <w:rFonts w:cstheme="minorHAnsi"/>
          <w:b/>
          <w:sz w:val="20"/>
          <w:szCs w:val="20"/>
        </w:rPr>
      </w:pPr>
      <w:r w:rsidRPr="008E36D8">
        <w:rPr>
          <w:rFonts w:cstheme="minorHAnsi"/>
          <w:b/>
          <w:sz w:val="20"/>
          <w:szCs w:val="20"/>
        </w:rPr>
        <w:t>PROPUESTA ECONÓMICA</w:t>
      </w:r>
    </w:p>
    <w:bookmarkEnd w:id="2"/>
    <w:p w14:paraId="09BB72C9" w14:textId="77777777" w:rsidR="00BB0265" w:rsidRPr="008E36D8" w:rsidRDefault="00BB0265" w:rsidP="00BB0265">
      <w:pPr>
        <w:spacing w:after="0"/>
        <w:jc w:val="center"/>
        <w:rPr>
          <w:rFonts w:cstheme="minorHAnsi"/>
          <w:b/>
          <w:sz w:val="20"/>
          <w:szCs w:val="20"/>
        </w:rPr>
      </w:pPr>
    </w:p>
    <w:p w14:paraId="772F2F14" w14:textId="77777777" w:rsidR="00BB0265" w:rsidRPr="008E36D8" w:rsidRDefault="00BB0265" w:rsidP="00BB0265">
      <w:pPr>
        <w:tabs>
          <w:tab w:val="left" w:pos="851"/>
        </w:tabs>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________ del mes de __________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682E1CF5" w14:textId="77777777" w:rsidR="00BB0265" w:rsidRPr="008E36D8" w:rsidRDefault="00BB0265" w:rsidP="00BB0265">
      <w:pPr>
        <w:spacing w:after="0" w:line="240" w:lineRule="auto"/>
        <w:jc w:val="both"/>
        <w:rPr>
          <w:rFonts w:eastAsia="Times New Roman" w:cstheme="minorHAnsi"/>
          <w:b/>
          <w:sz w:val="20"/>
          <w:szCs w:val="20"/>
          <w:lang w:val="es-ES" w:eastAsia="es-ES"/>
        </w:rPr>
      </w:pPr>
    </w:p>
    <w:p w14:paraId="20B2BBD0" w14:textId="77777777" w:rsidR="00BB0265" w:rsidRPr="00BD431E" w:rsidRDefault="00BB0265" w:rsidP="00BB0265">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03DBE293" w14:textId="77777777" w:rsidR="00BB0265" w:rsidRPr="00AF36A9" w:rsidRDefault="00BB0265" w:rsidP="00BB0265">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25A1C288" w14:textId="77777777" w:rsidR="00BB0265" w:rsidRPr="008E36D8" w:rsidRDefault="00BB0265" w:rsidP="00BB0265">
      <w:pPr>
        <w:spacing w:after="0" w:line="240" w:lineRule="auto"/>
        <w:jc w:val="both"/>
        <w:rPr>
          <w:rFonts w:eastAsia="Times New Roman" w:cstheme="minorHAnsi"/>
          <w:b/>
          <w:sz w:val="20"/>
          <w:szCs w:val="20"/>
          <w:lang w:val="es-ES" w:eastAsia="es-ES"/>
        </w:rPr>
      </w:pPr>
    </w:p>
    <w:p w14:paraId="176BAE7F" w14:textId="26EFCA4D" w:rsidR="00BB0265" w:rsidRPr="008E36D8" w:rsidRDefault="00BB0265" w:rsidP="00BB0265">
      <w:pPr>
        <w:rPr>
          <w:rFonts w:eastAsia="Times New Roman" w:cstheme="minorHAnsi"/>
          <w:b/>
          <w:sz w:val="20"/>
          <w:szCs w:val="20"/>
          <w:lang w:val="es-ES" w:eastAsia="es-ES"/>
        </w:rPr>
      </w:pPr>
      <w:r w:rsidRPr="008E36D8">
        <w:rPr>
          <w:rFonts w:cstheme="minorHAnsi"/>
          <w:sz w:val="20"/>
          <w:szCs w:val="20"/>
        </w:rPr>
        <w:t xml:space="preserve">Propuesta económica que presenta ______________, para participar en la licitación pública identificada bajo el número </w:t>
      </w:r>
      <w:r>
        <w:rPr>
          <w:rFonts w:cstheme="minorHAnsi"/>
          <w:sz w:val="20"/>
          <w:szCs w:val="20"/>
        </w:rPr>
        <w:t>HCE</w:t>
      </w:r>
      <w:r w:rsidRPr="008E36D8">
        <w:rPr>
          <w:rFonts w:cstheme="minorHAnsi"/>
          <w:sz w:val="20"/>
          <w:szCs w:val="20"/>
        </w:rPr>
        <w:t xml:space="preserve">/LP________, </w:t>
      </w:r>
      <w:proofErr w:type="gramStart"/>
      <w:r w:rsidRPr="008E36D8">
        <w:rPr>
          <w:rFonts w:cstheme="minorHAnsi"/>
          <w:sz w:val="20"/>
          <w:szCs w:val="20"/>
        </w:rPr>
        <w:t>relativa</w:t>
      </w:r>
      <w:proofErr w:type="gramEnd"/>
      <w:r w:rsidRPr="008E36D8">
        <w:rPr>
          <w:rFonts w:cstheme="minorHAnsi"/>
          <w:sz w:val="20"/>
          <w:szCs w:val="20"/>
        </w:rPr>
        <w:t xml:space="preserve"> a la ____________________________________, solicitado por la ________________________________.</w:t>
      </w:r>
    </w:p>
    <w:p w14:paraId="19120AA4" w14:textId="0123D505" w:rsidR="00BB0265" w:rsidRDefault="00BB0265" w:rsidP="00BB0265">
      <w:pPr>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Partida </w:t>
      </w:r>
      <w:r>
        <w:rPr>
          <w:rFonts w:eastAsia="Times New Roman" w:cstheme="minorHAnsi"/>
          <w:b/>
          <w:sz w:val="20"/>
          <w:szCs w:val="20"/>
          <w:lang w:val="es-ES" w:eastAsia="es-ES"/>
        </w:rPr>
        <w:t>Única</w:t>
      </w:r>
    </w:p>
    <w:tbl>
      <w:tblPr>
        <w:tblW w:w="11160" w:type="dxa"/>
        <w:tblInd w:w="-1085" w:type="dxa"/>
        <w:tblLook w:val="04A0" w:firstRow="1" w:lastRow="0" w:firstColumn="1" w:lastColumn="0" w:noHBand="0" w:noVBand="1"/>
      </w:tblPr>
      <w:tblGrid>
        <w:gridCol w:w="1006"/>
        <w:gridCol w:w="960"/>
        <w:gridCol w:w="5054"/>
        <w:gridCol w:w="2360"/>
        <w:gridCol w:w="1780"/>
      </w:tblGrid>
      <w:tr w:rsidR="00BB0265" w:rsidRPr="00BB0265" w14:paraId="4B4178F0" w14:textId="77777777" w:rsidTr="00BB0265">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14:paraId="7B4B183F" w14:textId="77777777" w:rsidR="00BB0265" w:rsidRPr="00BB0265" w:rsidRDefault="00BB0265" w:rsidP="00BB0265">
            <w:pPr>
              <w:spacing w:after="0" w:line="240" w:lineRule="auto"/>
              <w:jc w:val="center"/>
              <w:rPr>
                <w:rFonts w:ascii="Calibri" w:eastAsia="Times New Roman" w:hAnsi="Calibri" w:cs="Calibri"/>
                <w:b/>
                <w:bCs/>
                <w:sz w:val="20"/>
                <w:szCs w:val="20"/>
                <w:lang w:val="en-US"/>
              </w:rPr>
            </w:pPr>
            <w:proofErr w:type="spellStart"/>
            <w:r w:rsidRPr="00BB0265">
              <w:rPr>
                <w:rFonts w:ascii="Calibri" w:eastAsia="Times New Roman" w:hAnsi="Calibri" w:cs="Calibri"/>
                <w:b/>
                <w:bCs/>
                <w:sz w:val="20"/>
                <w:szCs w:val="20"/>
                <w:lang w:val="en-US"/>
              </w:rPr>
              <w:t>Concepto</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14:paraId="0AEE2F16" w14:textId="77777777" w:rsidR="00BB0265" w:rsidRPr="00BB0265" w:rsidRDefault="00BB0265" w:rsidP="00BB0265">
            <w:pPr>
              <w:spacing w:after="0" w:line="240" w:lineRule="auto"/>
              <w:jc w:val="center"/>
              <w:rPr>
                <w:rFonts w:ascii="Calibri" w:eastAsia="Times New Roman" w:hAnsi="Calibri" w:cs="Calibri"/>
                <w:b/>
                <w:bCs/>
                <w:sz w:val="20"/>
                <w:szCs w:val="20"/>
                <w:lang w:val="en-US"/>
              </w:rPr>
            </w:pPr>
            <w:proofErr w:type="spellStart"/>
            <w:r w:rsidRPr="00BB0265">
              <w:rPr>
                <w:rFonts w:ascii="Calibri" w:eastAsia="Times New Roman" w:hAnsi="Calibri" w:cs="Calibri"/>
                <w:b/>
                <w:bCs/>
                <w:sz w:val="20"/>
                <w:szCs w:val="20"/>
                <w:lang w:val="en-US"/>
              </w:rPr>
              <w:t>Cantidad</w:t>
            </w:r>
            <w:proofErr w:type="spellEnd"/>
          </w:p>
        </w:tc>
        <w:tc>
          <w:tcPr>
            <w:tcW w:w="5054" w:type="dxa"/>
            <w:tcBorders>
              <w:top w:val="single" w:sz="4" w:space="0" w:color="auto"/>
              <w:left w:val="nil"/>
              <w:bottom w:val="single" w:sz="4" w:space="0" w:color="auto"/>
              <w:right w:val="single" w:sz="4" w:space="0" w:color="auto"/>
            </w:tcBorders>
            <w:shd w:val="clear" w:color="auto" w:fill="auto"/>
            <w:noWrap/>
            <w:hideMark/>
          </w:tcPr>
          <w:p w14:paraId="6E911EC1" w14:textId="77777777" w:rsidR="00BB0265" w:rsidRPr="00BB0265" w:rsidRDefault="00BB0265" w:rsidP="00BB0265">
            <w:pPr>
              <w:spacing w:after="0" w:line="240" w:lineRule="auto"/>
              <w:jc w:val="center"/>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Equipo Informático y/o de Comunicaciones para Centro de Datos.</w:t>
            </w:r>
          </w:p>
        </w:tc>
        <w:tc>
          <w:tcPr>
            <w:tcW w:w="2360" w:type="dxa"/>
            <w:tcBorders>
              <w:top w:val="single" w:sz="4" w:space="0" w:color="auto"/>
              <w:left w:val="nil"/>
              <w:bottom w:val="single" w:sz="4" w:space="0" w:color="auto"/>
              <w:right w:val="single" w:sz="4" w:space="0" w:color="auto"/>
            </w:tcBorders>
            <w:shd w:val="clear" w:color="auto" w:fill="auto"/>
            <w:noWrap/>
            <w:hideMark/>
          </w:tcPr>
          <w:p w14:paraId="5055C20E" w14:textId="77777777" w:rsidR="00BB0265" w:rsidRPr="00BB0265" w:rsidRDefault="00BB0265" w:rsidP="00BB0265">
            <w:pPr>
              <w:spacing w:after="0" w:line="240" w:lineRule="auto"/>
              <w:jc w:val="center"/>
              <w:rPr>
                <w:rFonts w:ascii="Calibri" w:eastAsia="Times New Roman" w:hAnsi="Calibri" w:cs="Calibri"/>
                <w:b/>
                <w:bCs/>
                <w:color w:val="000000"/>
                <w:sz w:val="20"/>
                <w:szCs w:val="20"/>
                <w:lang w:val="en-US"/>
              </w:rPr>
            </w:pPr>
            <w:proofErr w:type="spellStart"/>
            <w:r w:rsidRPr="00BB0265">
              <w:rPr>
                <w:rFonts w:ascii="Calibri" w:eastAsia="Times New Roman" w:hAnsi="Calibri" w:cs="Calibri"/>
                <w:b/>
                <w:bCs/>
                <w:color w:val="000000"/>
                <w:sz w:val="20"/>
                <w:szCs w:val="20"/>
                <w:lang w:val="en-US"/>
              </w:rPr>
              <w:t>Costo</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Unitario</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Incluye</w:t>
            </w:r>
            <w:proofErr w:type="spellEnd"/>
            <w:r w:rsidRPr="00BB0265">
              <w:rPr>
                <w:rFonts w:ascii="Calibri" w:eastAsia="Times New Roman" w:hAnsi="Calibri" w:cs="Calibri"/>
                <w:b/>
                <w:bCs/>
                <w:color w:val="000000"/>
                <w:sz w:val="20"/>
                <w:szCs w:val="20"/>
                <w:lang w:val="en-US"/>
              </w:rPr>
              <w:t xml:space="preserve"> IVA</w:t>
            </w:r>
          </w:p>
        </w:tc>
        <w:tc>
          <w:tcPr>
            <w:tcW w:w="1780" w:type="dxa"/>
            <w:tcBorders>
              <w:top w:val="single" w:sz="4" w:space="0" w:color="auto"/>
              <w:left w:val="nil"/>
              <w:bottom w:val="single" w:sz="4" w:space="0" w:color="auto"/>
              <w:right w:val="single" w:sz="4" w:space="0" w:color="auto"/>
            </w:tcBorders>
            <w:shd w:val="clear" w:color="auto" w:fill="auto"/>
            <w:noWrap/>
            <w:hideMark/>
          </w:tcPr>
          <w:p w14:paraId="05027B51" w14:textId="77777777" w:rsidR="00BB0265" w:rsidRPr="00BB0265" w:rsidRDefault="00BB0265" w:rsidP="00BB0265">
            <w:pPr>
              <w:spacing w:after="0" w:line="240" w:lineRule="auto"/>
              <w:jc w:val="center"/>
              <w:rPr>
                <w:rFonts w:ascii="Calibri" w:eastAsia="Times New Roman" w:hAnsi="Calibri" w:cs="Calibri"/>
                <w:b/>
                <w:bCs/>
                <w:color w:val="000000"/>
                <w:sz w:val="20"/>
                <w:szCs w:val="20"/>
                <w:lang w:val="en-US"/>
              </w:rPr>
            </w:pPr>
            <w:proofErr w:type="spellStart"/>
            <w:r w:rsidRPr="00BB0265">
              <w:rPr>
                <w:rFonts w:ascii="Calibri" w:eastAsia="Times New Roman" w:hAnsi="Calibri" w:cs="Calibri"/>
                <w:b/>
                <w:bCs/>
                <w:color w:val="000000"/>
                <w:sz w:val="20"/>
                <w:szCs w:val="20"/>
                <w:lang w:val="en-US"/>
              </w:rPr>
              <w:t>Importe</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Incluye</w:t>
            </w:r>
            <w:proofErr w:type="spellEnd"/>
            <w:r w:rsidRPr="00BB0265">
              <w:rPr>
                <w:rFonts w:ascii="Calibri" w:eastAsia="Times New Roman" w:hAnsi="Calibri" w:cs="Calibri"/>
                <w:b/>
                <w:bCs/>
                <w:color w:val="000000"/>
                <w:sz w:val="20"/>
                <w:szCs w:val="20"/>
                <w:lang w:val="en-US"/>
              </w:rPr>
              <w:t xml:space="preserve"> IVA</w:t>
            </w:r>
          </w:p>
        </w:tc>
      </w:tr>
      <w:tr w:rsidR="00BB0265" w:rsidRPr="00BB0265" w14:paraId="3A07B0D3" w14:textId="77777777" w:rsidTr="00BB0265">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29C976F7"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960" w:type="dxa"/>
            <w:tcBorders>
              <w:top w:val="nil"/>
              <w:left w:val="nil"/>
              <w:bottom w:val="single" w:sz="4" w:space="0" w:color="auto"/>
              <w:right w:val="single" w:sz="4" w:space="0" w:color="auto"/>
            </w:tcBorders>
            <w:shd w:val="clear" w:color="000000" w:fill="FFFFFF"/>
            <w:noWrap/>
            <w:hideMark/>
          </w:tcPr>
          <w:p w14:paraId="30E5AB29"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3</w:t>
            </w:r>
          </w:p>
        </w:tc>
        <w:tc>
          <w:tcPr>
            <w:tcW w:w="5054" w:type="dxa"/>
            <w:tcBorders>
              <w:top w:val="nil"/>
              <w:left w:val="nil"/>
              <w:bottom w:val="single" w:sz="4" w:space="0" w:color="auto"/>
              <w:right w:val="single" w:sz="4" w:space="0" w:color="auto"/>
            </w:tcBorders>
            <w:shd w:val="clear" w:color="auto" w:fill="auto"/>
            <w:noWrap/>
            <w:hideMark/>
          </w:tcPr>
          <w:p w14:paraId="75E41E08" w14:textId="77777777" w:rsidR="00BB0265" w:rsidRPr="00BB0265" w:rsidRDefault="00BB0265" w:rsidP="00BB0265">
            <w:pPr>
              <w:spacing w:after="0" w:line="240" w:lineRule="auto"/>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NODOS DE HIPERCONVERGENCIA EN SITIO PRINCIPAL</w:t>
            </w:r>
          </w:p>
        </w:tc>
        <w:tc>
          <w:tcPr>
            <w:tcW w:w="2360" w:type="dxa"/>
            <w:tcBorders>
              <w:top w:val="nil"/>
              <w:left w:val="nil"/>
              <w:bottom w:val="single" w:sz="4" w:space="0" w:color="auto"/>
              <w:right w:val="single" w:sz="4" w:space="0" w:color="auto"/>
            </w:tcBorders>
            <w:shd w:val="clear" w:color="auto" w:fill="auto"/>
            <w:noWrap/>
            <w:hideMark/>
          </w:tcPr>
          <w:p w14:paraId="4B610673"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80" w:type="dxa"/>
            <w:tcBorders>
              <w:top w:val="nil"/>
              <w:left w:val="nil"/>
              <w:bottom w:val="single" w:sz="4" w:space="0" w:color="auto"/>
              <w:right w:val="single" w:sz="4" w:space="0" w:color="auto"/>
            </w:tcBorders>
            <w:shd w:val="clear" w:color="auto" w:fill="auto"/>
            <w:noWrap/>
            <w:hideMark/>
          </w:tcPr>
          <w:p w14:paraId="64415932"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BB0265" w:rsidRPr="00BB0265" w14:paraId="45CB0538" w14:textId="77777777" w:rsidTr="00BB0265">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54176A70"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2</w:t>
            </w:r>
          </w:p>
        </w:tc>
        <w:tc>
          <w:tcPr>
            <w:tcW w:w="960" w:type="dxa"/>
            <w:tcBorders>
              <w:top w:val="nil"/>
              <w:left w:val="nil"/>
              <w:bottom w:val="single" w:sz="4" w:space="0" w:color="auto"/>
              <w:right w:val="single" w:sz="4" w:space="0" w:color="auto"/>
            </w:tcBorders>
            <w:shd w:val="clear" w:color="000000" w:fill="FFFFFF"/>
            <w:noWrap/>
            <w:hideMark/>
          </w:tcPr>
          <w:p w14:paraId="215B3816"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43835EF6" w14:textId="77777777" w:rsidR="00BB0265" w:rsidRPr="00BB0265" w:rsidRDefault="00BB0265" w:rsidP="00BB0265">
            <w:pPr>
              <w:spacing w:after="0" w:line="240" w:lineRule="auto"/>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SOLUCIÓN DE VIRTUALIZACIÓN</w:t>
            </w:r>
          </w:p>
        </w:tc>
        <w:tc>
          <w:tcPr>
            <w:tcW w:w="2360" w:type="dxa"/>
            <w:tcBorders>
              <w:top w:val="nil"/>
              <w:left w:val="nil"/>
              <w:bottom w:val="single" w:sz="4" w:space="0" w:color="auto"/>
              <w:right w:val="single" w:sz="4" w:space="0" w:color="auto"/>
            </w:tcBorders>
            <w:shd w:val="clear" w:color="auto" w:fill="auto"/>
            <w:noWrap/>
            <w:hideMark/>
          </w:tcPr>
          <w:p w14:paraId="21DEDB56"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7D912F28"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373329D0"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18942092"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3</w:t>
            </w:r>
          </w:p>
        </w:tc>
        <w:tc>
          <w:tcPr>
            <w:tcW w:w="960" w:type="dxa"/>
            <w:tcBorders>
              <w:top w:val="nil"/>
              <w:left w:val="nil"/>
              <w:bottom w:val="single" w:sz="4" w:space="0" w:color="auto"/>
              <w:right w:val="single" w:sz="4" w:space="0" w:color="auto"/>
            </w:tcBorders>
            <w:shd w:val="clear" w:color="auto" w:fill="auto"/>
            <w:noWrap/>
            <w:hideMark/>
          </w:tcPr>
          <w:p w14:paraId="05B231BF"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202B226A" w14:textId="77777777" w:rsidR="00BB0265" w:rsidRPr="00BB0265" w:rsidRDefault="00BB0265" w:rsidP="00BB0265">
            <w:pPr>
              <w:spacing w:after="0" w:line="240" w:lineRule="auto"/>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SOFTWARE DE VIRTUALIZACIÓN</w:t>
            </w:r>
          </w:p>
        </w:tc>
        <w:tc>
          <w:tcPr>
            <w:tcW w:w="2360" w:type="dxa"/>
            <w:tcBorders>
              <w:top w:val="nil"/>
              <w:left w:val="nil"/>
              <w:bottom w:val="single" w:sz="4" w:space="0" w:color="auto"/>
              <w:right w:val="single" w:sz="4" w:space="0" w:color="auto"/>
            </w:tcBorders>
            <w:shd w:val="clear" w:color="auto" w:fill="auto"/>
            <w:noWrap/>
            <w:hideMark/>
          </w:tcPr>
          <w:p w14:paraId="31D3EE90"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2A73CAAD"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3A8843C0"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0D7D7AB"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4</w:t>
            </w:r>
          </w:p>
        </w:tc>
        <w:tc>
          <w:tcPr>
            <w:tcW w:w="960" w:type="dxa"/>
            <w:tcBorders>
              <w:top w:val="nil"/>
              <w:left w:val="nil"/>
              <w:bottom w:val="single" w:sz="4" w:space="0" w:color="auto"/>
              <w:right w:val="single" w:sz="4" w:space="0" w:color="auto"/>
            </w:tcBorders>
            <w:shd w:val="clear" w:color="auto" w:fill="auto"/>
            <w:noWrap/>
            <w:hideMark/>
          </w:tcPr>
          <w:p w14:paraId="3379A36C"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2</w:t>
            </w:r>
          </w:p>
        </w:tc>
        <w:tc>
          <w:tcPr>
            <w:tcW w:w="5054" w:type="dxa"/>
            <w:tcBorders>
              <w:top w:val="nil"/>
              <w:left w:val="nil"/>
              <w:bottom w:val="single" w:sz="4" w:space="0" w:color="auto"/>
              <w:right w:val="single" w:sz="4" w:space="0" w:color="auto"/>
            </w:tcBorders>
            <w:shd w:val="clear" w:color="auto" w:fill="auto"/>
            <w:noWrap/>
            <w:hideMark/>
          </w:tcPr>
          <w:p w14:paraId="5C7F3A14" w14:textId="77777777" w:rsidR="00BB0265" w:rsidRPr="00BB0265" w:rsidRDefault="00BB0265" w:rsidP="00BB0265">
            <w:pPr>
              <w:spacing w:after="0" w:line="240" w:lineRule="auto"/>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EQUIPO DE COMUNICACIÓN</w:t>
            </w:r>
          </w:p>
        </w:tc>
        <w:tc>
          <w:tcPr>
            <w:tcW w:w="2360" w:type="dxa"/>
            <w:tcBorders>
              <w:top w:val="nil"/>
              <w:left w:val="nil"/>
              <w:bottom w:val="single" w:sz="4" w:space="0" w:color="auto"/>
              <w:right w:val="single" w:sz="4" w:space="0" w:color="auto"/>
            </w:tcBorders>
            <w:shd w:val="clear" w:color="auto" w:fill="auto"/>
            <w:noWrap/>
            <w:hideMark/>
          </w:tcPr>
          <w:p w14:paraId="17E3F4EC"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1F37CB8B"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3BACFFEC"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189BF5B1"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5</w:t>
            </w:r>
          </w:p>
        </w:tc>
        <w:tc>
          <w:tcPr>
            <w:tcW w:w="960" w:type="dxa"/>
            <w:tcBorders>
              <w:top w:val="nil"/>
              <w:left w:val="nil"/>
              <w:bottom w:val="single" w:sz="4" w:space="0" w:color="auto"/>
              <w:right w:val="single" w:sz="4" w:space="0" w:color="auto"/>
            </w:tcBorders>
            <w:shd w:val="clear" w:color="auto" w:fill="auto"/>
            <w:noWrap/>
            <w:hideMark/>
          </w:tcPr>
          <w:p w14:paraId="322D5215"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0FB2ADBF" w14:textId="77777777" w:rsidR="00BB0265" w:rsidRPr="00BB0265" w:rsidRDefault="00BB0265" w:rsidP="00BB0265">
            <w:pPr>
              <w:spacing w:after="0" w:line="240" w:lineRule="auto"/>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EQUIPAMENTO PARA PROTECCIÓN DE DATOS</w:t>
            </w:r>
          </w:p>
        </w:tc>
        <w:tc>
          <w:tcPr>
            <w:tcW w:w="2360" w:type="dxa"/>
            <w:tcBorders>
              <w:top w:val="nil"/>
              <w:left w:val="nil"/>
              <w:bottom w:val="single" w:sz="4" w:space="0" w:color="auto"/>
              <w:right w:val="single" w:sz="4" w:space="0" w:color="auto"/>
            </w:tcBorders>
            <w:shd w:val="clear" w:color="auto" w:fill="auto"/>
            <w:noWrap/>
            <w:hideMark/>
          </w:tcPr>
          <w:p w14:paraId="54C0421D"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80" w:type="dxa"/>
            <w:tcBorders>
              <w:top w:val="nil"/>
              <w:left w:val="nil"/>
              <w:bottom w:val="single" w:sz="4" w:space="0" w:color="auto"/>
              <w:right w:val="single" w:sz="4" w:space="0" w:color="auto"/>
            </w:tcBorders>
            <w:shd w:val="clear" w:color="auto" w:fill="auto"/>
            <w:noWrap/>
            <w:hideMark/>
          </w:tcPr>
          <w:p w14:paraId="6EB5488B"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BB0265" w:rsidRPr="00BB0265" w14:paraId="2C2FFC7A"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76E2CB49"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6</w:t>
            </w:r>
          </w:p>
        </w:tc>
        <w:tc>
          <w:tcPr>
            <w:tcW w:w="960" w:type="dxa"/>
            <w:tcBorders>
              <w:top w:val="nil"/>
              <w:left w:val="nil"/>
              <w:bottom w:val="single" w:sz="4" w:space="0" w:color="auto"/>
              <w:right w:val="single" w:sz="4" w:space="0" w:color="auto"/>
            </w:tcBorders>
            <w:shd w:val="clear" w:color="auto" w:fill="auto"/>
            <w:noWrap/>
            <w:hideMark/>
          </w:tcPr>
          <w:p w14:paraId="759DA574"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3BE14FBF" w14:textId="77777777" w:rsidR="00BB0265" w:rsidRPr="00BB0265" w:rsidRDefault="00BB0265" w:rsidP="00BB0265">
            <w:pPr>
              <w:spacing w:after="0" w:line="240" w:lineRule="auto"/>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SOLUCIÓN DE RESPALDOS PARA AMBIENTE VIRTUAL</w:t>
            </w:r>
          </w:p>
        </w:tc>
        <w:tc>
          <w:tcPr>
            <w:tcW w:w="2360" w:type="dxa"/>
            <w:tcBorders>
              <w:top w:val="nil"/>
              <w:left w:val="nil"/>
              <w:bottom w:val="single" w:sz="4" w:space="0" w:color="auto"/>
              <w:right w:val="single" w:sz="4" w:space="0" w:color="auto"/>
            </w:tcBorders>
            <w:shd w:val="clear" w:color="auto" w:fill="auto"/>
            <w:noWrap/>
            <w:hideMark/>
          </w:tcPr>
          <w:p w14:paraId="4DBD2EEC"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80" w:type="dxa"/>
            <w:tcBorders>
              <w:top w:val="nil"/>
              <w:left w:val="nil"/>
              <w:bottom w:val="single" w:sz="4" w:space="0" w:color="auto"/>
              <w:right w:val="single" w:sz="4" w:space="0" w:color="auto"/>
            </w:tcBorders>
            <w:shd w:val="clear" w:color="auto" w:fill="auto"/>
            <w:noWrap/>
            <w:hideMark/>
          </w:tcPr>
          <w:p w14:paraId="6DBDFA15"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BB0265" w:rsidRPr="00BB0265" w14:paraId="0AF5189C" w14:textId="77777777" w:rsidTr="00BB0265">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47F5B01B"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7</w:t>
            </w:r>
          </w:p>
        </w:tc>
        <w:tc>
          <w:tcPr>
            <w:tcW w:w="960" w:type="dxa"/>
            <w:tcBorders>
              <w:top w:val="nil"/>
              <w:left w:val="nil"/>
              <w:bottom w:val="single" w:sz="4" w:space="0" w:color="auto"/>
              <w:right w:val="single" w:sz="4" w:space="0" w:color="auto"/>
            </w:tcBorders>
            <w:shd w:val="clear" w:color="000000" w:fill="FFFFFF"/>
            <w:noWrap/>
            <w:hideMark/>
          </w:tcPr>
          <w:p w14:paraId="3771E934"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2</w:t>
            </w:r>
          </w:p>
        </w:tc>
        <w:tc>
          <w:tcPr>
            <w:tcW w:w="5054" w:type="dxa"/>
            <w:tcBorders>
              <w:top w:val="nil"/>
              <w:left w:val="nil"/>
              <w:bottom w:val="single" w:sz="4" w:space="0" w:color="auto"/>
              <w:right w:val="single" w:sz="4" w:space="0" w:color="auto"/>
            </w:tcBorders>
            <w:shd w:val="clear" w:color="auto" w:fill="auto"/>
            <w:noWrap/>
            <w:hideMark/>
          </w:tcPr>
          <w:p w14:paraId="280C5139" w14:textId="77777777" w:rsidR="00BB0265" w:rsidRPr="00BB0265" w:rsidRDefault="00BB0265" w:rsidP="00BB0265">
            <w:pPr>
              <w:spacing w:after="0" w:line="240" w:lineRule="auto"/>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GABINETE PARA SERVIDORES</w:t>
            </w:r>
          </w:p>
        </w:tc>
        <w:tc>
          <w:tcPr>
            <w:tcW w:w="2360" w:type="dxa"/>
            <w:tcBorders>
              <w:top w:val="nil"/>
              <w:left w:val="nil"/>
              <w:bottom w:val="single" w:sz="4" w:space="0" w:color="auto"/>
              <w:right w:val="single" w:sz="4" w:space="0" w:color="auto"/>
            </w:tcBorders>
            <w:shd w:val="clear" w:color="auto" w:fill="auto"/>
            <w:noWrap/>
            <w:hideMark/>
          </w:tcPr>
          <w:p w14:paraId="7B94CFAB"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16EFDCC4"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22710CA0" w14:textId="77777777" w:rsidTr="00BB0265">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77BDBE22"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8</w:t>
            </w:r>
          </w:p>
        </w:tc>
        <w:tc>
          <w:tcPr>
            <w:tcW w:w="960" w:type="dxa"/>
            <w:tcBorders>
              <w:top w:val="nil"/>
              <w:left w:val="nil"/>
              <w:bottom w:val="single" w:sz="4" w:space="0" w:color="auto"/>
              <w:right w:val="single" w:sz="4" w:space="0" w:color="auto"/>
            </w:tcBorders>
            <w:shd w:val="clear" w:color="000000" w:fill="FFFFFF"/>
            <w:noWrap/>
            <w:hideMark/>
          </w:tcPr>
          <w:p w14:paraId="453417A9"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2</w:t>
            </w:r>
          </w:p>
        </w:tc>
        <w:tc>
          <w:tcPr>
            <w:tcW w:w="5054" w:type="dxa"/>
            <w:tcBorders>
              <w:top w:val="nil"/>
              <w:left w:val="nil"/>
              <w:bottom w:val="single" w:sz="4" w:space="0" w:color="auto"/>
              <w:right w:val="single" w:sz="4" w:space="0" w:color="auto"/>
            </w:tcBorders>
            <w:shd w:val="clear" w:color="auto" w:fill="auto"/>
            <w:noWrap/>
            <w:hideMark/>
          </w:tcPr>
          <w:p w14:paraId="7A7C8B3A" w14:textId="77777777" w:rsidR="00BB0265" w:rsidRPr="00BB0265" w:rsidRDefault="00BB0265" w:rsidP="00BB0265">
            <w:pPr>
              <w:spacing w:after="0" w:line="240" w:lineRule="auto"/>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UNIDAD DE REFRIGERACIÓN PARA DATA CENTER</w:t>
            </w:r>
          </w:p>
        </w:tc>
        <w:tc>
          <w:tcPr>
            <w:tcW w:w="2360" w:type="dxa"/>
            <w:tcBorders>
              <w:top w:val="nil"/>
              <w:left w:val="nil"/>
              <w:bottom w:val="single" w:sz="4" w:space="0" w:color="auto"/>
              <w:right w:val="single" w:sz="4" w:space="0" w:color="auto"/>
            </w:tcBorders>
            <w:shd w:val="clear" w:color="auto" w:fill="auto"/>
            <w:noWrap/>
            <w:hideMark/>
          </w:tcPr>
          <w:p w14:paraId="16F6324C"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80" w:type="dxa"/>
            <w:tcBorders>
              <w:top w:val="nil"/>
              <w:left w:val="nil"/>
              <w:bottom w:val="single" w:sz="4" w:space="0" w:color="auto"/>
              <w:right w:val="single" w:sz="4" w:space="0" w:color="auto"/>
            </w:tcBorders>
            <w:shd w:val="clear" w:color="auto" w:fill="auto"/>
            <w:noWrap/>
            <w:hideMark/>
          </w:tcPr>
          <w:p w14:paraId="7DF45BC2"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BB0265" w:rsidRPr="00BB0265" w14:paraId="12A84CA7" w14:textId="77777777" w:rsidTr="00BB0265">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65FE265F"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9</w:t>
            </w:r>
          </w:p>
        </w:tc>
        <w:tc>
          <w:tcPr>
            <w:tcW w:w="960" w:type="dxa"/>
            <w:tcBorders>
              <w:top w:val="nil"/>
              <w:left w:val="nil"/>
              <w:bottom w:val="single" w:sz="4" w:space="0" w:color="auto"/>
              <w:right w:val="single" w:sz="4" w:space="0" w:color="auto"/>
            </w:tcBorders>
            <w:shd w:val="clear" w:color="000000" w:fill="FFFFFF"/>
            <w:noWrap/>
            <w:hideMark/>
          </w:tcPr>
          <w:p w14:paraId="6212F8F4"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0CE59ECE" w14:textId="77777777" w:rsidR="00BB0265" w:rsidRPr="00BB0265" w:rsidRDefault="00BB0265" w:rsidP="00BB0265">
            <w:pPr>
              <w:spacing w:after="0" w:line="240" w:lineRule="auto"/>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SERVIDOR DE RACK</w:t>
            </w:r>
          </w:p>
        </w:tc>
        <w:tc>
          <w:tcPr>
            <w:tcW w:w="2360" w:type="dxa"/>
            <w:tcBorders>
              <w:top w:val="nil"/>
              <w:left w:val="nil"/>
              <w:bottom w:val="single" w:sz="4" w:space="0" w:color="auto"/>
              <w:right w:val="single" w:sz="4" w:space="0" w:color="auto"/>
            </w:tcBorders>
            <w:shd w:val="clear" w:color="auto" w:fill="auto"/>
            <w:noWrap/>
            <w:hideMark/>
          </w:tcPr>
          <w:p w14:paraId="600A0978"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7C1A291E"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F3289F" w14:paraId="1D898441" w14:textId="77777777" w:rsidTr="00BB0265">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5D9153BF"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10</w:t>
            </w:r>
          </w:p>
        </w:tc>
        <w:tc>
          <w:tcPr>
            <w:tcW w:w="960" w:type="dxa"/>
            <w:tcBorders>
              <w:top w:val="nil"/>
              <w:left w:val="nil"/>
              <w:bottom w:val="single" w:sz="4" w:space="0" w:color="auto"/>
              <w:right w:val="single" w:sz="4" w:space="0" w:color="auto"/>
            </w:tcBorders>
            <w:shd w:val="clear" w:color="000000" w:fill="FFFFFF"/>
            <w:noWrap/>
            <w:hideMark/>
          </w:tcPr>
          <w:p w14:paraId="2B469F41"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30</w:t>
            </w:r>
          </w:p>
        </w:tc>
        <w:tc>
          <w:tcPr>
            <w:tcW w:w="5054" w:type="dxa"/>
            <w:tcBorders>
              <w:top w:val="nil"/>
              <w:left w:val="nil"/>
              <w:bottom w:val="single" w:sz="4" w:space="0" w:color="auto"/>
              <w:right w:val="single" w:sz="4" w:space="0" w:color="auto"/>
            </w:tcBorders>
            <w:shd w:val="clear" w:color="auto" w:fill="auto"/>
            <w:noWrap/>
            <w:hideMark/>
          </w:tcPr>
          <w:p w14:paraId="4F58446C" w14:textId="77777777" w:rsidR="00BB0265" w:rsidRPr="00BB0265" w:rsidRDefault="00BB0265" w:rsidP="00BB0265">
            <w:pPr>
              <w:spacing w:after="0" w:line="240" w:lineRule="auto"/>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LICENCIA DE MICROSOFT WINDOWS SERVER 2019 STANDARD</w:t>
            </w:r>
          </w:p>
        </w:tc>
        <w:tc>
          <w:tcPr>
            <w:tcW w:w="2360" w:type="dxa"/>
            <w:tcBorders>
              <w:top w:val="nil"/>
              <w:left w:val="nil"/>
              <w:bottom w:val="single" w:sz="4" w:space="0" w:color="auto"/>
              <w:right w:val="single" w:sz="4" w:space="0" w:color="auto"/>
            </w:tcBorders>
            <w:shd w:val="clear" w:color="auto" w:fill="auto"/>
            <w:noWrap/>
            <w:hideMark/>
          </w:tcPr>
          <w:p w14:paraId="0845CBD7"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78A99A18"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40997B40" w14:textId="77777777" w:rsidTr="00BB0265">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3FA37D11"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11</w:t>
            </w:r>
          </w:p>
        </w:tc>
        <w:tc>
          <w:tcPr>
            <w:tcW w:w="960" w:type="dxa"/>
            <w:tcBorders>
              <w:top w:val="nil"/>
              <w:left w:val="nil"/>
              <w:bottom w:val="single" w:sz="4" w:space="0" w:color="auto"/>
              <w:right w:val="single" w:sz="4" w:space="0" w:color="auto"/>
            </w:tcBorders>
            <w:shd w:val="clear" w:color="000000" w:fill="FFFFFF"/>
            <w:noWrap/>
            <w:hideMark/>
          </w:tcPr>
          <w:p w14:paraId="7E01CBA4"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25EE43F2" w14:textId="77777777" w:rsidR="00BB0265" w:rsidRPr="00BB0265" w:rsidRDefault="00BB0265" w:rsidP="00BB0265">
            <w:pPr>
              <w:spacing w:after="0" w:line="240" w:lineRule="auto"/>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EQUIPO DE ENERGIA DE RESPALDO UPS</w:t>
            </w:r>
          </w:p>
        </w:tc>
        <w:tc>
          <w:tcPr>
            <w:tcW w:w="2360" w:type="dxa"/>
            <w:tcBorders>
              <w:top w:val="nil"/>
              <w:left w:val="nil"/>
              <w:bottom w:val="single" w:sz="4" w:space="0" w:color="auto"/>
              <w:right w:val="single" w:sz="4" w:space="0" w:color="auto"/>
            </w:tcBorders>
            <w:shd w:val="clear" w:color="auto" w:fill="auto"/>
            <w:noWrap/>
            <w:hideMark/>
          </w:tcPr>
          <w:p w14:paraId="40B16E03"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80" w:type="dxa"/>
            <w:tcBorders>
              <w:top w:val="nil"/>
              <w:left w:val="nil"/>
              <w:bottom w:val="single" w:sz="4" w:space="0" w:color="auto"/>
              <w:right w:val="single" w:sz="4" w:space="0" w:color="auto"/>
            </w:tcBorders>
            <w:shd w:val="clear" w:color="auto" w:fill="auto"/>
            <w:noWrap/>
            <w:hideMark/>
          </w:tcPr>
          <w:p w14:paraId="71D62D6C"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BB0265" w:rsidRPr="00BB0265" w14:paraId="05FE82E9"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5B1A1932"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12</w:t>
            </w:r>
          </w:p>
        </w:tc>
        <w:tc>
          <w:tcPr>
            <w:tcW w:w="960" w:type="dxa"/>
            <w:tcBorders>
              <w:top w:val="nil"/>
              <w:left w:val="nil"/>
              <w:bottom w:val="single" w:sz="4" w:space="0" w:color="auto"/>
              <w:right w:val="single" w:sz="4" w:space="0" w:color="auto"/>
            </w:tcBorders>
            <w:shd w:val="clear" w:color="auto" w:fill="auto"/>
            <w:noWrap/>
            <w:hideMark/>
          </w:tcPr>
          <w:p w14:paraId="13456FEE"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107</w:t>
            </w:r>
          </w:p>
        </w:tc>
        <w:tc>
          <w:tcPr>
            <w:tcW w:w="5054" w:type="dxa"/>
            <w:tcBorders>
              <w:top w:val="nil"/>
              <w:left w:val="nil"/>
              <w:bottom w:val="single" w:sz="4" w:space="0" w:color="auto"/>
              <w:right w:val="single" w:sz="4" w:space="0" w:color="auto"/>
            </w:tcBorders>
            <w:shd w:val="clear" w:color="auto" w:fill="auto"/>
            <w:noWrap/>
            <w:hideMark/>
          </w:tcPr>
          <w:p w14:paraId="69E3ABFD" w14:textId="77777777" w:rsidR="00BB0265" w:rsidRPr="00BB0265" w:rsidRDefault="00BB0265" w:rsidP="00BB0265">
            <w:pPr>
              <w:spacing w:after="0" w:line="240" w:lineRule="auto"/>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 xml:space="preserve">ACCESS POINT DE ALTO DESEMPEÑO </w:t>
            </w:r>
          </w:p>
        </w:tc>
        <w:tc>
          <w:tcPr>
            <w:tcW w:w="2360" w:type="dxa"/>
            <w:tcBorders>
              <w:top w:val="nil"/>
              <w:left w:val="nil"/>
              <w:bottom w:val="single" w:sz="4" w:space="0" w:color="auto"/>
              <w:right w:val="single" w:sz="4" w:space="0" w:color="auto"/>
            </w:tcBorders>
            <w:shd w:val="clear" w:color="auto" w:fill="auto"/>
            <w:noWrap/>
            <w:hideMark/>
          </w:tcPr>
          <w:p w14:paraId="5E4A0165"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80" w:type="dxa"/>
            <w:tcBorders>
              <w:top w:val="nil"/>
              <w:left w:val="nil"/>
              <w:bottom w:val="single" w:sz="4" w:space="0" w:color="auto"/>
              <w:right w:val="single" w:sz="4" w:space="0" w:color="auto"/>
            </w:tcBorders>
            <w:shd w:val="clear" w:color="auto" w:fill="auto"/>
            <w:noWrap/>
            <w:hideMark/>
          </w:tcPr>
          <w:p w14:paraId="58245C87"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BB0265" w:rsidRPr="00BB0265" w14:paraId="1305423B"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FF0CC49"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13</w:t>
            </w:r>
          </w:p>
        </w:tc>
        <w:tc>
          <w:tcPr>
            <w:tcW w:w="960" w:type="dxa"/>
            <w:tcBorders>
              <w:top w:val="nil"/>
              <w:left w:val="nil"/>
              <w:bottom w:val="single" w:sz="4" w:space="0" w:color="auto"/>
              <w:right w:val="single" w:sz="4" w:space="0" w:color="auto"/>
            </w:tcBorders>
            <w:shd w:val="clear" w:color="auto" w:fill="auto"/>
            <w:noWrap/>
            <w:hideMark/>
          </w:tcPr>
          <w:p w14:paraId="23D9C35E"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2</w:t>
            </w:r>
          </w:p>
        </w:tc>
        <w:tc>
          <w:tcPr>
            <w:tcW w:w="5054" w:type="dxa"/>
            <w:tcBorders>
              <w:top w:val="nil"/>
              <w:left w:val="nil"/>
              <w:bottom w:val="single" w:sz="4" w:space="0" w:color="auto"/>
              <w:right w:val="single" w:sz="4" w:space="0" w:color="auto"/>
            </w:tcBorders>
            <w:shd w:val="clear" w:color="auto" w:fill="auto"/>
            <w:noWrap/>
            <w:hideMark/>
          </w:tcPr>
          <w:p w14:paraId="7428C57C" w14:textId="77777777" w:rsidR="00BB0265" w:rsidRPr="00BB0265" w:rsidRDefault="00BB0265" w:rsidP="00BB0265">
            <w:pPr>
              <w:spacing w:after="0" w:line="240" w:lineRule="auto"/>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SWITCHES AGREGACION 16 PUERTOS</w:t>
            </w:r>
          </w:p>
        </w:tc>
        <w:tc>
          <w:tcPr>
            <w:tcW w:w="2360" w:type="dxa"/>
            <w:tcBorders>
              <w:top w:val="nil"/>
              <w:left w:val="nil"/>
              <w:bottom w:val="single" w:sz="4" w:space="0" w:color="auto"/>
              <w:right w:val="single" w:sz="4" w:space="0" w:color="auto"/>
            </w:tcBorders>
            <w:shd w:val="clear" w:color="auto" w:fill="auto"/>
            <w:noWrap/>
            <w:hideMark/>
          </w:tcPr>
          <w:p w14:paraId="5B2D2C2B"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6F044CDA"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158C9C5D"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BCA8ECD"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14</w:t>
            </w:r>
          </w:p>
        </w:tc>
        <w:tc>
          <w:tcPr>
            <w:tcW w:w="960" w:type="dxa"/>
            <w:tcBorders>
              <w:top w:val="nil"/>
              <w:left w:val="nil"/>
              <w:bottom w:val="single" w:sz="4" w:space="0" w:color="auto"/>
              <w:right w:val="single" w:sz="4" w:space="0" w:color="auto"/>
            </w:tcBorders>
            <w:shd w:val="clear" w:color="auto" w:fill="auto"/>
            <w:noWrap/>
            <w:hideMark/>
          </w:tcPr>
          <w:p w14:paraId="34D51F3F"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17</w:t>
            </w:r>
          </w:p>
        </w:tc>
        <w:tc>
          <w:tcPr>
            <w:tcW w:w="5054" w:type="dxa"/>
            <w:tcBorders>
              <w:top w:val="nil"/>
              <w:left w:val="nil"/>
              <w:bottom w:val="single" w:sz="4" w:space="0" w:color="auto"/>
              <w:right w:val="single" w:sz="4" w:space="0" w:color="auto"/>
            </w:tcBorders>
            <w:shd w:val="clear" w:color="auto" w:fill="auto"/>
            <w:noWrap/>
            <w:hideMark/>
          </w:tcPr>
          <w:p w14:paraId="6F1C8661" w14:textId="77777777" w:rsidR="00BB0265" w:rsidRPr="00BB0265" w:rsidRDefault="00BB0265" w:rsidP="00BB0265">
            <w:pPr>
              <w:spacing w:after="0" w:line="240" w:lineRule="auto"/>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SWITCHES ACCESO 48 PUERTOS</w:t>
            </w:r>
          </w:p>
        </w:tc>
        <w:tc>
          <w:tcPr>
            <w:tcW w:w="2360" w:type="dxa"/>
            <w:tcBorders>
              <w:top w:val="nil"/>
              <w:left w:val="nil"/>
              <w:bottom w:val="single" w:sz="4" w:space="0" w:color="auto"/>
              <w:right w:val="single" w:sz="4" w:space="0" w:color="auto"/>
            </w:tcBorders>
            <w:shd w:val="clear" w:color="auto" w:fill="auto"/>
            <w:noWrap/>
            <w:hideMark/>
          </w:tcPr>
          <w:p w14:paraId="345C36EB"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50B39CA1"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759571A5"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E576763"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15</w:t>
            </w:r>
          </w:p>
        </w:tc>
        <w:tc>
          <w:tcPr>
            <w:tcW w:w="960" w:type="dxa"/>
            <w:tcBorders>
              <w:top w:val="nil"/>
              <w:left w:val="nil"/>
              <w:bottom w:val="single" w:sz="4" w:space="0" w:color="auto"/>
              <w:right w:val="single" w:sz="4" w:space="0" w:color="auto"/>
            </w:tcBorders>
            <w:shd w:val="clear" w:color="auto" w:fill="auto"/>
            <w:noWrap/>
            <w:hideMark/>
          </w:tcPr>
          <w:p w14:paraId="0A26255F"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150</w:t>
            </w:r>
          </w:p>
        </w:tc>
        <w:tc>
          <w:tcPr>
            <w:tcW w:w="5054" w:type="dxa"/>
            <w:tcBorders>
              <w:top w:val="nil"/>
              <w:left w:val="nil"/>
              <w:bottom w:val="single" w:sz="4" w:space="0" w:color="auto"/>
              <w:right w:val="single" w:sz="4" w:space="0" w:color="auto"/>
            </w:tcBorders>
            <w:shd w:val="clear" w:color="auto" w:fill="auto"/>
            <w:noWrap/>
            <w:hideMark/>
          </w:tcPr>
          <w:p w14:paraId="74747045" w14:textId="77777777" w:rsidR="00BB0265" w:rsidRPr="00BB0265" w:rsidRDefault="00BB0265" w:rsidP="00BB0265">
            <w:pPr>
              <w:spacing w:after="0" w:line="240" w:lineRule="auto"/>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COMPUTADORA DE ESCRITORIO</w:t>
            </w:r>
          </w:p>
        </w:tc>
        <w:tc>
          <w:tcPr>
            <w:tcW w:w="2360" w:type="dxa"/>
            <w:tcBorders>
              <w:top w:val="nil"/>
              <w:left w:val="nil"/>
              <w:bottom w:val="single" w:sz="4" w:space="0" w:color="auto"/>
              <w:right w:val="single" w:sz="4" w:space="0" w:color="auto"/>
            </w:tcBorders>
            <w:shd w:val="clear" w:color="auto" w:fill="auto"/>
            <w:noWrap/>
            <w:hideMark/>
          </w:tcPr>
          <w:p w14:paraId="32040133"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5EAEDE5D"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2A6307F8"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135BB4F"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16</w:t>
            </w:r>
          </w:p>
        </w:tc>
        <w:tc>
          <w:tcPr>
            <w:tcW w:w="960" w:type="dxa"/>
            <w:tcBorders>
              <w:top w:val="nil"/>
              <w:left w:val="nil"/>
              <w:bottom w:val="single" w:sz="4" w:space="0" w:color="auto"/>
              <w:right w:val="single" w:sz="4" w:space="0" w:color="auto"/>
            </w:tcBorders>
            <w:shd w:val="clear" w:color="auto" w:fill="auto"/>
            <w:noWrap/>
            <w:hideMark/>
          </w:tcPr>
          <w:p w14:paraId="055F7CA0"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25</w:t>
            </w:r>
          </w:p>
        </w:tc>
        <w:tc>
          <w:tcPr>
            <w:tcW w:w="5054" w:type="dxa"/>
            <w:tcBorders>
              <w:top w:val="nil"/>
              <w:left w:val="nil"/>
              <w:bottom w:val="single" w:sz="4" w:space="0" w:color="auto"/>
              <w:right w:val="single" w:sz="4" w:space="0" w:color="auto"/>
            </w:tcBorders>
            <w:shd w:val="clear" w:color="auto" w:fill="auto"/>
            <w:noWrap/>
            <w:hideMark/>
          </w:tcPr>
          <w:p w14:paraId="3B3CBF13" w14:textId="77777777" w:rsidR="00BB0265" w:rsidRPr="00BB0265" w:rsidRDefault="00BB0265" w:rsidP="00BB0265">
            <w:pPr>
              <w:spacing w:after="0" w:line="240" w:lineRule="auto"/>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LAPTOP</w:t>
            </w:r>
          </w:p>
        </w:tc>
        <w:tc>
          <w:tcPr>
            <w:tcW w:w="2360" w:type="dxa"/>
            <w:tcBorders>
              <w:top w:val="nil"/>
              <w:left w:val="nil"/>
              <w:bottom w:val="single" w:sz="4" w:space="0" w:color="auto"/>
              <w:right w:val="single" w:sz="4" w:space="0" w:color="auto"/>
            </w:tcBorders>
            <w:shd w:val="clear" w:color="auto" w:fill="auto"/>
            <w:noWrap/>
            <w:hideMark/>
          </w:tcPr>
          <w:p w14:paraId="247AFCAD"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1D3C38FD"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53669538"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34358891"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17</w:t>
            </w:r>
          </w:p>
        </w:tc>
        <w:tc>
          <w:tcPr>
            <w:tcW w:w="960" w:type="dxa"/>
            <w:tcBorders>
              <w:top w:val="nil"/>
              <w:left w:val="nil"/>
              <w:bottom w:val="single" w:sz="4" w:space="0" w:color="auto"/>
              <w:right w:val="single" w:sz="4" w:space="0" w:color="auto"/>
            </w:tcBorders>
            <w:shd w:val="clear" w:color="auto" w:fill="auto"/>
            <w:noWrap/>
            <w:hideMark/>
          </w:tcPr>
          <w:p w14:paraId="04C4E37E"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3</w:t>
            </w:r>
          </w:p>
        </w:tc>
        <w:tc>
          <w:tcPr>
            <w:tcW w:w="5054" w:type="dxa"/>
            <w:tcBorders>
              <w:top w:val="nil"/>
              <w:left w:val="nil"/>
              <w:bottom w:val="single" w:sz="4" w:space="0" w:color="auto"/>
              <w:right w:val="single" w:sz="4" w:space="0" w:color="auto"/>
            </w:tcBorders>
            <w:shd w:val="clear" w:color="auto" w:fill="auto"/>
            <w:noWrap/>
            <w:hideMark/>
          </w:tcPr>
          <w:p w14:paraId="105810D3" w14:textId="77777777" w:rsidR="00BB0265" w:rsidRPr="00BB0265" w:rsidRDefault="00BB0265" w:rsidP="00BB0265">
            <w:pPr>
              <w:spacing w:after="0" w:line="240" w:lineRule="auto"/>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PROYECTORES</w:t>
            </w:r>
          </w:p>
        </w:tc>
        <w:tc>
          <w:tcPr>
            <w:tcW w:w="2360" w:type="dxa"/>
            <w:tcBorders>
              <w:top w:val="nil"/>
              <w:left w:val="nil"/>
              <w:bottom w:val="single" w:sz="4" w:space="0" w:color="auto"/>
              <w:right w:val="single" w:sz="4" w:space="0" w:color="auto"/>
            </w:tcBorders>
            <w:shd w:val="clear" w:color="auto" w:fill="auto"/>
            <w:noWrap/>
            <w:hideMark/>
          </w:tcPr>
          <w:p w14:paraId="1D8A1D09"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5688A674"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4F11BC94"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21776075"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18</w:t>
            </w:r>
          </w:p>
        </w:tc>
        <w:tc>
          <w:tcPr>
            <w:tcW w:w="960" w:type="dxa"/>
            <w:tcBorders>
              <w:top w:val="nil"/>
              <w:left w:val="nil"/>
              <w:bottom w:val="single" w:sz="4" w:space="0" w:color="auto"/>
              <w:right w:val="single" w:sz="4" w:space="0" w:color="auto"/>
            </w:tcBorders>
            <w:shd w:val="clear" w:color="auto" w:fill="auto"/>
            <w:noWrap/>
            <w:hideMark/>
          </w:tcPr>
          <w:p w14:paraId="7BBC3D8B"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7F9203EA" w14:textId="77777777" w:rsidR="00BB0265" w:rsidRPr="00BB0265" w:rsidRDefault="00BB0265" w:rsidP="00BB0265">
            <w:pPr>
              <w:spacing w:after="0" w:line="240" w:lineRule="auto"/>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IMPRESORA DE CREDENCIALES</w:t>
            </w:r>
          </w:p>
        </w:tc>
        <w:tc>
          <w:tcPr>
            <w:tcW w:w="2360" w:type="dxa"/>
            <w:tcBorders>
              <w:top w:val="nil"/>
              <w:left w:val="nil"/>
              <w:bottom w:val="single" w:sz="4" w:space="0" w:color="auto"/>
              <w:right w:val="single" w:sz="4" w:space="0" w:color="auto"/>
            </w:tcBorders>
            <w:shd w:val="clear" w:color="auto" w:fill="auto"/>
            <w:noWrap/>
            <w:hideMark/>
          </w:tcPr>
          <w:p w14:paraId="1FAD231E"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80" w:type="dxa"/>
            <w:tcBorders>
              <w:top w:val="nil"/>
              <w:left w:val="nil"/>
              <w:bottom w:val="single" w:sz="4" w:space="0" w:color="auto"/>
              <w:right w:val="single" w:sz="4" w:space="0" w:color="auto"/>
            </w:tcBorders>
            <w:shd w:val="clear" w:color="auto" w:fill="auto"/>
            <w:noWrap/>
            <w:hideMark/>
          </w:tcPr>
          <w:p w14:paraId="5028FA28"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BB0265" w:rsidRPr="00BB0265" w14:paraId="4B074121" w14:textId="77777777" w:rsidTr="00BB0265">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767C50C1"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19</w:t>
            </w:r>
          </w:p>
        </w:tc>
        <w:tc>
          <w:tcPr>
            <w:tcW w:w="960" w:type="dxa"/>
            <w:tcBorders>
              <w:top w:val="nil"/>
              <w:left w:val="nil"/>
              <w:bottom w:val="single" w:sz="4" w:space="0" w:color="auto"/>
              <w:right w:val="single" w:sz="4" w:space="0" w:color="auto"/>
            </w:tcBorders>
            <w:shd w:val="clear" w:color="auto" w:fill="auto"/>
            <w:noWrap/>
            <w:hideMark/>
          </w:tcPr>
          <w:p w14:paraId="1A32F7E6" w14:textId="77777777" w:rsidR="00BB0265" w:rsidRPr="00BB0265" w:rsidRDefault="00BB0265" w:rsidP="00BB0265">
            <w:pPr>
              <w:spacing w:after="0" w:line="240" w:lineRule="auto"/>
              <w:jc w:val="center"/>
              <w:rPr>
                <w:rFonts w:ascii="Calibri" w:eastAsia="Times New Roman" w:hAnsi="Calibri" w:cs="Calibri"/>
                <w:color w:val="000000"/>
                <w:sz w:val="20"/>
                <w:szCs w:val="20"/>
                <w:lang w:val="en-US"/>
              </w:rPr>
            </w:pPr>
            <w:r w:rsidRPr="00BB0265">
              <w:rPr>
                <w:rFonts w:ascii="Calibri" w:eastAsia="Times New Roman" w:hAnsi="Calibri" w:cs="Calibri"/>
                <w:color w:val="000000"/>
                <w:sz w:val="20"/>
                <w:szCs w:val="20"/>
                <w:lang w:val="en-US"/>
              </w:rPr>
              <w:t>1</w:t>
            </w:r>
          </w:p>
        </w:tc>
        <w:tc>
          <w:tcPr>
            <w:tcW w:w="5054" w:type="dxa"/>
            <w:tcBorders>
              <w:top w:val="nil"/>
              <w:left w:val="nil"/>
              <w:bottom w:val="single" w:sz="4" w:space="0" w:color="auto"/>
              <w:right w:val="single" w:sz="4" w:space="0" w:color="auto"/>
            </w:tcBorders>
            <w:shd w:val="clear" w:color="auto" w:fill="auto"/>
            <w:noWrap/>
            <w:hideMark/>
          </w:tcPr>
          <w:p w14:paraId="305CE8BB" w14:textId="44A37375" w:rsidR="00BB0265" w:rsidRPr="00BB0265" w:rsidRDefault="00BB0265" w:rsidP="00BB0265">
            <w:pPr>
              <w:spacing w:after="0" w:line="240" w:lineRule="auto"/>
              <w:rPr>
                <w:rFonts w:ascii="Calibri" w:eastAsia="Times New Roman" w:hAnsi="Calibri" w:cs="Calibri"/>
                <w:b/>
                <w:bCs/>
                <w:color w:val="000000"/>
                <w:sz w:val="20"/>
                <w:szCs w:val="20"/>
                <w:lang w:val="es-ES"/>
              </w:rPr>
            </w:pPr>
            <w:r w:rsidRPr="00BB0265">
              <w:rPr>
                <w:rFonts w:ascii="Calibri" w:eastAsia="Times New Roman" w:hAnsi="Calibri" w:cs="Calibri"/>
                <w:b/>
                <w:bCs/>
                <w:color w:val="000000"/>
                <w:sz w:val="20"/>
                <w:szCs w:val="20"/>
                <w:lang w:val="es-ES"/>
              </w:rPr>
              <w:t>SERVICIOS DE INSTALACION, CONFIGURACION</w:t>
            </w:r>
            <w:r w:rsidR="00D0238B">
              <w:rPr>
                <w:rFonts w:ascii="Calibri" w:eastAsia="Times New Roman" w:hAnsi="Calibri" w:cs="Calibri"/>
                <w:b/>
                <w:bCs/>
                <w:color w:val="000000"/>
                <w:sz w:val="20"/>
                <w:szCs w:val="20"/>
                <w:lang w:val="es-ES"/>
              </w:rPr>
              <w:t>,</w:t>
            </w:r>
            <w:r w:rsidRPr="00BB0265">
              <w:rPr>
                <w:rFonts w:ascii="Calibri" w:eastAsia="Times New Roman" w:hAnsi="Calibri" w:cs="Calibri"/>
                <w:b/>
                <w:bCs/>
                <w:color w:val="000000"/>
                <w:sz w:val="20"/>
                <w:szCs w:val="20"/>
                <w:lang w:val="es-ES"/>
              </w:rPr>
              <w:t xml:space="preserve"> PUESTA EN OPERACION Y TRANSFERENCIA DE CONOCIMIENTOS.</w:t>
            </w:r>
          </w:p>
        </w:tc>
        <w:tc>
          <w:tcPr>
            <w:tcW w:w="2360" w:type="dxa"/>
            <w:tcBorders>
              <w:top w:val="nil"/>
              <w:left w:val="nil"/>
              <w:bottom w:val="single" w:sz="4" w:space="0" w:color="auto"/>
              <w:right w:val="single" w:sz="4" w:space="0" w:color="auto"/>
            </w:tcBorders>
            <w:shd w:val="clear" w:color="auto" w:fill="auto"/>
            <w:noWrap/>
            <w:hideMark/>
          </w:tcPr>
          <w:p w14:paraId="77590DEB"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80" w:type="dxa"/>
            <w:tcBorders>
              <w:top w:val="nil"/>
              <w:left w:val="nil"/>
              <w:bottom w:val="single" w:sz="4" w:space="0" w:color="auto"/>
              <w:right w:val="single" w:sz="4" w:space="0" w:color="auto"/>
            </w:tcBorders>
            <w:shd w:val="clear" w:color="auto" w:fill="auto"/>
            <w:noWrap/>
            <w:hideMark/>
          </w:tcPr>
          <w:p w14:paraId="2E77F538"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BB0265" w:rsidRPr="00BB0265" w14:paraId="2DB1380E" w14:textId="77777777" w:rsidTr="00BB0265">
        <w:trPr>
          <w:trHeight w:val="255"/>
        </w:trPr>
        <w:tc>
          <w:tcPr>
            <w:tcW w:w="1006" w:type="dxa"/>
            <w:tcBorders>
              <w:top w:val="nil"/>
              <w:left w:val="nil"/>
              <w:bottom w:val="nil"/>
              <w:right w:val="nil"/>
            </w:tcBorders>
            <w:shd w:val="clear" w:color="auto" w:fill="auto"/>
            <w:noWrap/>
            <w:hideMark/>
          </w:tcPr>
          <w:p w14:paraId="705A7C62"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p>
        </w:tc>
        <w:tc>
          <w:tcPr>
            <w:tcW w:w="960" w:type="dxa"/>
            <w:tcBorders>
              <w:top w:val="nil"/>
              <w:left w:val="nil"/>
              <w:bottom w:val="nil"/>
              <w:right w:val="nil"/>
            </w:tcBorders>
            <w:shd w:val="clear" w:color="auto" w:fill="auto"/>
            <w:noWrap/>
            <w:hideMark/>
          </w:tcPr>
          <w:p w14:paraId="5A629CEF" w14:textId="77777777" w:rsidR="00BB0265" w:rsidRPr="00BB0265" w:rsidRDefault="00BB0265" w:rsidP="00BB0265">
            <w:pPr>
              <w:spacing w:after="0" w:line="240" w:lineRule="auto"/>
              <w:rPr>
                <w:rFonts w:ascii="Times New Roman" w:eastAsia="Times New Roman" w:hAnsi="Times New Roman" w:cs="Times New Roman"/>
                <w:sz w:val="20"/>
                <w:szCs w:val="20"/>
                <w:lang w:val="es-ES"/>
              </w:rPr>
            </w:pPr>
          </w:p>
        </w:tc>
        <w:tc>
          <w:tcPr>
            <w:tcW w:w="5054" w:type="dxa"/>
            <w:tcBorders>
              <w:top w:val="nil"/>
              <w:left w:val="nil"/>
              <w:bottom w:val="nil"/>
              <w:right w:val="nil"/>
            </w:tcBorders>
            <w:shd w:val="clear" w:color="auto" w:fill="auto"/>
            <w:noWrap/>
            <w:hideMark/>
          </w:tcPr>
          <w:p w14:paraId="142B54DE" w14:textId="77777777" w:rsidR="00BB0265" w:rsidRPr="00BB0265" w:rsidRDefault="00BB0265" w:rsidP="00BB0265">
            <w:pPr>
              <w:spacing w:after="0" w:line="240" w:lineRule="auto"/>
              <w:rPr>
                <w:rFonts w:ascii="Times New Roman" w:eastAsia="Times New Roman" w:hAnsi="Times New Roman" w:cs="Times New Roman"/>
                <w:sz w:val="20"/>
                <w:szCs w:val="20"/>
                <w:lang w:val="es-ES"/>
              </w:rPr>
            </w:pPr>
          </w:p>
        </w:tc>
        <w:tc>
          <w:tcPr>
            <w:tcW w:w="2360" w:type="dxa"/>
            <w:tcBorders>
              <w:top w:val="nil"/>
              <w:left w:val="single" w:sz="4" w:space="0" w:color="auto"/>
              <w:bottom w:val="single" w:sz="4" w:space="0" w:color="auto"/>
              <w:right w:val="single" w:sz="4" w:space="0" w:color="auto"/>
            </w:tcBorders>
            <w:shd w:val="clear" w:color="auto" w:fill="auto"/>
            <w:noWrap/>
            <w:hideMark/>
          </w:tcPr>
          <w:p w14:paraId="5D638C88" w14:textId="77777777" w:rsidR="00BB0265" w:rsidRPr="00BB0265" w:rsidRDefault="00BB0265" w:rsidP="00BB0265">
            <w:pPr>
              <w:spacing w:after="0" w:line="240" w:lineRule="auto"/>
              <w:jc w:val="right"/>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TOTAL INCLUYE IVA</w:t>
            </w:r>
          </w:p>
        </w:tc>
        <w:tc>
          <w:tcPr>
            <w:tcW w:w="1780" w:type="dxa"/>
            <w:tcBorders>
              <w:top w:val="nil"/>
              <w:left w:val="nil"/>
              <w:bottom w:val="single" w:sz="4" w:space="0" w:color="auto"/>
              <w:right w:val="single" w:sz="4" w:space="0" w:color="auto"/>
            </w:tcBorders>
            <w:shd w:val="clear" w:color="auto" w:fill="auto"/>
            <w:noWrap/>
            <w:hideMark/>
          </w:tcPr>
          <w:p w14:paraId="4F132CF9" w14:textId="77777777" w:rsidR="00BB0265" w:rsidRPr="00BB0265" w:rsidRDefault="00BB0265" w:rsidP="00BB0265">
            <w:pPr>
              <w:spacing w:after="0" w:line="240" w:lineRule="auto"/>
              <w:rPr>
                <w:rFonts w:ascii="Times New Roman" w:eastAsia="Times New Roman" w:hAnsi="Times New Roman" w:cs="Times New Roman"/>
                <w:b/>
                <w:bCs/>
                <w:color w:val="000000"/>
                <w:sz w:val="20"/>
                <w:szCs w:val="20"/>
                <w:lang w:val="en-US"/>
              </w:rPr>
            </w:pPr>
            <w:r w:rsidRPr="00BB0265">
              <w:rPr>
                <w:rFonts w:ascii="Times New Roman" w:eastAsia="Times New Roman" w:hAnsi="Times New Roman" w:cs="Times New Roman"/>
                <w:b/>
                <w:bCs/>
                <w:color w:val="000000"/>
                <w:sz w:val="20"/>
                <w:szCs w:val="20"/>
                <w:lang w:val="en-US"/>
              </w:rPr>
              <w:t> </w:t>
            </w:r>
          </w:p>
        </w:tc>
      </w:tr>
    </w:tbl>
    <w:p w14:paraId="794D519F" w14:textId="77777777"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p>
    <w:p w14:paraId="26413F64" w14:textId="55415453"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t>(</w:t>
      </w:r>
      <w:r w:rsidR="00741250" w:rsidRPr="008E36D8">
        <w:rPr>
          <w:rFonts w:eastAsia="Times New Roman" w:cstheme="minorHAnsi"/>
          <w:bCs/>
          <w:sz w:val="20"/>
          <w:szCs w:val="20"/>
          <w:lang w:val="es-ES_tradnl" w:eastAsia="es-ES"/>
        </w:rPr>
        <w:t>Cantidad</w:t>
      </w:r>
      <w:r w:rsidRPr="008E36D8">
        <w:rPr>
          <w:rFonts w:eastAsia="Times New Roman" w:cstheme="minorHAnsi"/>
          <w:bCs/>
          <w:sz w:val="20"/>
          <w:szCs w:val="20"/>
          <w:lang w:val="es-ES_tradnl" w:eastAsia="es-ES"/>
        </w:rPr>
        <w:t xml:space="preserve"> total con letra)</w:t>
      </w:r>
    </w:p>
    <w:p w14:paraId="4B8EF9D8" w14:textId="77777777"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p>
    <w:p w14:paraId="4713B7F3" w14:textId="77777777"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t>El importe es en moneda nacional y permanecerá vigente durante el plazo de ejecución del contrato respectivo.</w:t>
      </w:r>
    </w:p>
    <w:p w14:paraId="56073B4C" w14:textId="1A70FC47" w:rsidR="007543EB" w:rsidRPr="008E36D8" w:rsidRDefault="00BB0265" w:rsidP="00BB0265">
      <w:pPr>
        <w:tabs>
          <w:tab w:val="left" w:pos="851"/>
        </w:tabs>
        <w:spacing w:after="120"/>
        <w:rPr>
          <w:rFonts w:cstheme="minorHAnsi"/>
          <w:bCs/>
          <w:sz w:val="20"/>
          <w:szCs w:val="20"/>
        </w:rPr>
      </w:pPr>
      <w:r w:rsidRPr="008E36D8">
        <w:rPr>
          <w:rFonts w:cstheme="minorHAnsi"/>
          <w:bCs/>
          <w:sz w:val="20"/>
          <w:szCs w:val="20"/>
        </w:rPr>
        <w:t>El pago se realizará de acu</w:t>
      </w:r>
      <w:r w:rsidR="007543EB">
        <w:rPr>
          <w:rFonts w:cstheme="minorHAnsi"/>
          <w:bCs/>
          <w:sz w:val="20"/>
          <w:szCs w:val="20"/>
        </w:rPr>
        <w:t>erdo a lo establecido en bases.</w:t>
      </w:r>
    </w:p>
    <w:tbl>
      <w:tblPr>
        <w:tblW w:w="8797"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20"/>
        <w:gridCol w:w="1111"/>
        <w:gridCol w:w="3866"/>
      </w:tblGrid>
      <w:tr w:rsidR="00BB0265" w:rsidRPr="008E36D8" w14:paraId="02369C7F" w14:textId="77777777" w:rsidTr="00D41F42">
        <w:trPr>
          <w:trHeight w:val="343"/>
          <w:jc w:val="center"/>
        </w:trPr>
        <w:tc>
          <w:tcPr>
            <w:tcW w:w="3820" w:type="dxa"/>
          </w:tcPr>
          <w:p w14:paraId="214487EF" w14:textId="77777777" w:rsidR="00BB0265" w:rsidRPr="008E36D8" w:rsidRDefault="00BB0265" w:rsidP="00D41F42">
            <w:pPr>
              <w:jc w:val="center"/>
              <w:rPr>
                <w:rFonts w:cstheme="minorHAnsi"/>
                <w:b/>
                <w:sz w:val="20"/>
                <w:szCs w:val="20"/>
              </w:rPr>
            </w:pPr>
            <w:r w:rsidRPr="008E36D8">
              <w:rPr>
                <w:rFonts w:cstheme="minorHAnsi"/>
                <w:b/>
                <w:sz w:val="20"/>
                <w:szCs w:val="20"/>
              </w:rPr>
              <w:t>NOMBRE DEL LICITANTE</w:t>
            </w:r>
          </w:p>
        </w:tc>
        <w:tc>
          <w:tcPr>
            <w:tcW w:w="1111" w:type="dxa"/>
            <w:tcBorders>
              <w:top w:val="nil"/>
            </w:tcBorders>
          </w:tcPr>
          <w:p w14:paraId="5D1F9AD6" w14:textId="77777777" w:rsidR="00BB0265" w:rsidRPr="008E36D8" w:rsidRDefault="00BB0265" w:rsidP="00D41F42">
            <w:pPr>
              <w:rPr>
                <w:rFonts w:cstheme="minorHAnsi"/>
                <w:b/>
                <w:sz w:val="20"/>
                <w:szCs w:val="20"/>
              </w:rPr>
            </w:pPr>
          </w:p>
        </w:tc>
        <w:tc>
          <w:tcPr>
            <w:tcW w:w="3866" w:type="dxa"/>
          </w:tcPr>
          <w:p w14:paraId="2083FABB" w14:textId="77777777" w:rsidR="00BB0265" w:rsidRPr="008E36D8" w:rsidRDefault="00BB0265" w:rsidP="00D41F42">
            <w:pPr>
              <w:jc w:val="center"/>
              <w:rPr>
                <w:rFonts w:cstheme="minorHAnsi"/>
                <w:b/>
                <w:sz w:val="20"/>
                <w:szCs w:val="20"/>
              </w:rPr>
            </w:pPr>
            <w:r w:rsidRPr="008E36D8">
              <w:rPr>
                <w:rFonts w:cstheme="minorHAnsi"/>
                <w:b/>
                <w:sz w:val="20"/>
                <w:szCs w:val="20"/>
              </w:rPr>
              <w:t>NOMBRE Y FIRMA DEL REPRESENTANTE</w:t>
            </w:r>
          </w:p>
        </w:tc>
      </w:tr>
    </w:tbl>
    <w:p w14:paraId="041E6F56" w14:textId="77777777" w:rsidR="00BB0265" w:rsidRPr="008E36D8" w:rsidRDefault="00BB0265" w:rsidP="00BB0265">
      <w:pPr>
        <w:spacing w:after="0" w:line="276" w:lineRule="auto"/>
        <w:jc w:val="both"/>
        <w:rPr>
          <w:rFonts w:eastAsia="Times New Roman" w:cstheme="minorHAnsi"/>
          <w:b/>
          <w:color w:val="FF0000"/>
          <w:sz w:val="20"/>
          <w:szCs w:val="20"/>
          <w:lang w:val="es-ES" w:eastAsia="es-ES"/>
        </w:rPr>
      </w:pPr>
    </w:p>
    <w:p w14:paraId="1EA1D664" w14:textId="77777777" w:rsidR="00BB0265" w:rsidRPr="008E36D8" w:rsidRDefault="00BB0265" w:rsidP="00BB0265">
      <w:pPr>
        <w:spacing w:after="0" w:line="276" w:lineRule="auto"/>
        <w:jc w:val="both"/>
        <w:rPr>
          <w:rFonts w:eastAsia="Times New Roman" w:cstheme="minorHAnsi"/>
          <w:b/>
          <w:color w:val="FF0000"/>
          <w:sz w:val="20"/>
          <w:szCs w:val="20"/>
          <w:lang w:val="es-ES" w:eastAsia="es-ES"/>
        </w:rPr>
      </w:pPr>
    </w:p>
    <w:p w14:paraId="41AA81E0" w14:textId="77777777" w:rsidR="00BB0265" w:rsidRPr="008E36D8" w:rsidRDefault="00BB0265" w:rsidP="00BB0265">
      <w:pPr>
        <w:spacing w:after="0" w:line="276" w:lineRule="auto"/>
        <w:jc w:val="both"/>
        <w:rPr>
          <w:rFonts w:eastAsia="Times New Roman" w:cstheme="minorHAnsi"/>
          <w:b/>
          <w:color w:val="FF0000"/>
          <w:sz w:val="20"/>
          <w:szCs w:val="20"/>
          <w:lang w:val="es-ES" w:eastAsia="es-ES"/>
        </w:rPr>
      </w:pPr>
    </w:p>
    <w:p w14:paraId="45454AE0" w14:textId="77777777" w:rsidR="00BB0265" w:rsidRPr="008E36D8" w:rsidRDefault="00BB0265" w:rsidP="00BB0265">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y deberá ajustarse y presentarse de forma individual de acuerdo a cada una de las partidas en que participe. </w:t>
      </w:r>
    </w:p>
    <w:p w14:paraId="0788A96B" w14:textId="7640CA8B" w:rsidR="00BB0265" w:rsidRDefault="00BB0265">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1BA73DAD" w14:textId="77777777" w:rsidR="00BB0265" w:rsidRPr="008E36D8" w:rsidRDefault="00BB0265" w:rsidP="00BB0265">
      <w:pPr>
        <w:tabs>
          <w:tab w:val="center" w:pos="4986"/>
          <w:tab w:val="left" w:pos="6210"/>
        </w:tabs>
        <w:spacing w:after="0" w:line="276"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10</w:t>
      </w:r>
    </w:p>
    <w:p w14:paraId="79F5E711" w14:textId="77777777" w:rsidR="00BB0265" w:rsidRPr="008E36D8" w:rsidRDefault="00BB0265" w:rsidP="00BB0265">
      <w:pPr>
        <w:tabs>
          <w:tab w:val="center" w:pos="4986"/>
          <w:tab w:val="left" w:pos="6210"/>
        </w:tabs>
        <w:spacing w:after="0" w:line="276"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FORMATO DE RECEPCIÓN DE LOS DOCUMENTOS QUE INTEGRAN LAS PROPOSICIONES</w:t>
      </w:r>
    </w:p>
    <w:tbl>
      <w:tblPr>
        <w:tblW w:w="5000" w:type="pct"/>
        <w:tblLook w:val="04A0" w:firstRow="1" w:lastRow="0" w:firstColumn="1" w:lastColumn="0" w:noHBand="0" w:noVBand="1"/>
      </w:tblPr>
      <w:tblGrid>
        <w:gridCol w:w="468"/>
        <w:gridCol w:w="7105"/>
        <w:gridCol w:w="1265"/>
      </w:tblGrid>
      <w:tr w:rsidR="00BB0265" w:rsidRPr="008E36D8" w14:paraId="679277D7" w14:textId="77777777" w:rsidTr="008D77F9">
        <w:tc>
          <w:tcPr>
            <w:tcW w:w="265" w:type="pct"/>
            <w:tcBorders>
              <w:bottom w:val="single" w:sz="4" w:space="0" w:color="auto"/>
            </w:tcBorders>
            <w:vAlign w:val="center"/>
          </w:tcPr>
          <w:p w14:paraId="69AE737B" w14:textId="77777777" w:rsidR="00BB0265" w:rsidRPr="008E36D8" w:rsidRDefault="00BB0265" w:rsidP="00D41F42">
            <w:pPr>
              <w:jc w:val="center"/>
              <w:rPr>
                <w:rFonts w:cstheme="minorHAnsi"/>
                <w:sz w:val="20"/>
                <w:szCs w:val="20"/>
                <w:lang w:val="es-ES" w:eastAsia="es-ES"/>
              </w:rPr>
            </w:pPr>
          </w:p>
        </w:tc>
        <w:tc>
          <w:tcPr>
            <w:tcW w:w="4020" w:type="pct"/>
            <w:tcBorders>
              <w:bottom w:val="single" w:sz="4" w:space="0" w:color="auto"/>
            </w:tcBorders>
          </w:tcPr>
          <w:p w14:paraId="64911CB5" w14:textId="77777777" w:rsidR="00BB0265" w:rsidRPr="008E36D8" w:rsidRDefault="00BB0265" w:rsidP="00D41F42">
            <w:pPr>
              <w:jc w:val="center"/>
              <w:rPr>
                <w:rFonts w:cstheme="minorHAnsi"/>
                <w:b/>
                <w:sz w:val="20"/>
                <w:szCs w:val="20"/>
                <w:lang w:val="es-ES" w:eastAsia="es-ES"/>
              </w:rPr>
            </w:pPr>
            <w:r w:rsidRPr="008E36D8">
              <w:rPr>
                <w:rFonts w:cstheme="minorHAnsi"/>
                <w:b/>
                <w:sz w:val="20"/>
                <w:szCs w:val="20"/>
                <w:lang w:val="es-ES" w:eastAsia="es-ES"/>
              </w:rPr>
              <w:t>DOCUMENTO SOLICITADO</w:t>
            </w:r>
          </w:p>
        </w:tc>
        <w:tc>
          <w:tcPr>
            <w:tcW w:w="716" w:type="pct"/>
            <w:tcBorders>
              <w:bottom w:val="single" w:sz="4" w:space="0" w:color="auto"/>
            </w:tcBorders>
          </w:tcPr>
          <w:p w14:paraId="2E074297" w14:textId="77777777" w:rsidR="00BB0265" w:rsidRPr="008E36D8" w:rsidRDefault="00BB0265" w:rsidP="00D41F42">
            <w:pPr>
              <w:jc w:val="center"/>
              <w:rPr>
                <w:rFonts w:cstheme="minorHAnsi"/>
                <w:b/>
                <w:sz w:val="20"/>
                <w:szCs w:val="20"/>
                <w:lang w:val="es-ES" w:eastAsia="es-ES"/>
              </w:rPr>
            </w:pPr>
            <w:r w:rsidRPr="008E36D8">
              <w:rPr>
                <w:rFonts w:cstheme="minorHAnsi"/>
                <w:b/>
                <w:sz w:val="20"/>
                <w:szCs w:val="20"/>
                <w:lang w:val="es-ES" w:eastAsia="es-ES"/>
              </w:rPr>
              <w:t>ENTREGADO</w:t>
            </w:r>
          </w:p>
        </w:tc>
      </w:tr>
      <w:tr w:rsidR="00BB0265" w:rsidRPr="008E36D8" w14:paraId="0B224EDD"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90C5CE7"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w:t>
            </w:r>
          </w:p>
        </w:tc>
        <w:tc>
          <w:tcPr>
            <w:tcW w:w="4020" w:type="pct"/>
            <w:tcBorders>
              <w:top w:val="single" w:sz="4" w:space="0" w:color="auto"/>
              <w:left w:val="single" w:sz="4" w:space="0" w:color="auto"/>
              <w:bottom w:val="single" w:sz="4" w:space="0" w:color="auto"/>
              <w:right w:val="single" w:sz="4" w:space="0" w:color="auto"/>
            </w:tcBorders>
          </w:tcPr>
          <w:p w14:paraId="6A54F60A" w14:textId="77777777" w:rsidR="00BB0265" w:rsidRPr="008E36D8" w:rsidRDefault="00BB0265" w:rsidP="00D41F42">
            <w:pPr>
              <w:tabs>
                <w:tab w:val="center" w:pos="4252"/>
                <w:tab w:val="right" w:pos="8504"/>
              </w:tabs>
              <w:spacing w:after="0" w:line="276" w:lineRule="auto"/>
              <w:contextualSpacing/>
              <w:jc w:val="both"/>
              <w:rPr>
                <w:rFonts w:eastAsia="Times New Roman" w:cstheme="minorHAnsi"/>
                <w:sz w:val="20"/>
                <w:szCs w:val="20"/>
                <w:lang w:val="es-ES" w:eastAsia="es-ES"/>
              </w:rPr>
            </w:pPr>
            <w:r w:rsidRPr="008E36D8">
              <w:rPr>
                <w:rFonts w:eastAsia="Times New Roman" w:cstheme="minorHAnsi"/>
                <w:sz w:val="20"/>
                <w:szCs w:val="20"/>
                <w:lang w:val="es-ES_tradnl" w:eastAsia="es-ES"/>
              </w:rPr>
              <w:t>Los licitantes deberán acreditar su existencia legal a través de alguna de las siguientes opciones:</w:t>
            </w:r>
          </w:p>
          <w:p w14:paraId="586FBBAB" w14:textId="77777777" w:rsidR="00BB0265" w:rsidRPr="008E36D8" w:rsidRDefault="00BB0265" w:rsidP="00D41F42">
            <w:pPr>
              <w:tabs>
                <w:tab w:val="center" w:pos="4252"/>
                <w:tab w:val="right" w:pos="8504"/>
              </w:tabs>
              <w:spacing w:after="0" w:line="276" w:lineRule="auto"/>
              <w:ind w:left="720"/>
              <w:contextualSpacing/>
              <w:jc w:val="both"/>
              <w:rPr>
                <w:rFonts w:eastAsia="Times New Roman" w:cstheme="minorHAnsi"/>
                <w:sz w:val="20"/>
                <w:szCs w:val="20"/>
                <w:lang w:val="es-ES" w:eastAsia="es-ES"/>
              </w:rPr>
            </w:pPr>
          </w:p>
          <w:p w14:paraId="517F6763" w14:textId="77777777" w:rsidR="00BB0265" w:rsidRPr="008E36D8" w:rsidRDefault="00BB0265" w:rsidP="00BB0265">
            <w:pPr>
              <w:pStyle w:val="Prrafodelista"/>
              <w:numPr>
                <w:ilvl w:val="0"/>
                <w:numId w:val="25"/>
              </w:numPr>
              <w:tabs>
                <w:tab w:val="center" w:pos="4252"/>
                <w:tab w:val="right" w:pos="8504"/>
              </w:tabs>
              <w:spacing w:after="0" w:line="276"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 xml:space="preserve">A través de un escrito en el que manifieste bajo protesta de decir verdad que cuenta con facultades suficientes para comprometerse por sí o por su representada, sin que resulte necesario acreditar su personalidad jurídica, el escrito deberá contener toda la información solicitada en el </w:t>
            </w:r>
            <w:r w:rsidRPr="008E36D8">
              <w:rPr>
                <w:rFonts w:eastAsia="Times New Roman" w:cstheme="minorHAnsi"/>
                <w:b/>
                <w:sz w:val="20"/>
                <w:szCs w:val="20"/>
                <w:lang w:val="es-ES" w:eastAsia="es-ES"/>
              </w:rPr>
              <w:t>Anexo 1-B.</w:t>
            </w:r>
          </w:p>
          <w:p w14:paraId="1FAE19C2" w14:textId="1E97F668" w:rsidR="00BB0265" w:rsidRPr="008E36D8" w:rsidRDefault="00BB0265" w:rsidP="00BB0265">
            <w:pPr>
              <w:pStyle w:val="Prrafodelista"/>
              <w:numPr>
                <w:ilvl w:val="0"/>
                <w:numId w:val="25"/>
              </w:numPr>
              <w:tabs>
                <w:tab w:val="center" w:pos="4252"/>
                <w:tab w:val="right" w:pos="8504"/>
              </w:tabs>
              <w:spacing w:after="0" w:line="276"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Presentando original o copia certificada y copia simple de la constancia o certificado vigente del P</w:t>
            </w:r>
            <w:r w:rsidR="00C905D7">
              <w:rPr>
                <w:rFonts w:eastAsia="Times New Roman" w:cstheme="minorHAnsi"/>
                <w:sz w:val="20"/>
                <w:szCs w:val="20"/>
                <w:lang w:val="es-ES" w:eastAsia="es-ES"/>
              </w:rPr>
              <w:t>adrón de Proveedores del H. Congreso</w:t>
            </w:r>
            <w:r w:rsidRPr="008E36D8">
              <w:rPr>
                <w:rFonts w:eastAsia="Times New Roman" w:cstheme="minorHAnsi"/>
                <w:sz w:val="20"/>
                <w:szCs w:val="20"/>
                <w:lang w:val="es-ES" w:eastAsia="es-ES"/>
              </w:rPr>
              <w:t xml:space="preserve"> del Estado</w:t>
            </w:r>
            <w:r w:rsidR="00C905D7">
              <w:rPr>
                <w:rFonts w:eastAsia="Times New Roman" w:cstheme="minorHAnsi"/>
                <w:sz w:val="20"/>
                <w:szCs w:val="20"/>
                <w:lang w:val="es-ES" w:eastAsia="es-ES"/>
              </w:rPr>
              <w:t xml:space="preserve"> de Chihuahua</w:t>
            </w:r>
            <w:r w:rsidRPr="008E36D8">
              <w:rPr>
                <w:rFonts w:eastAsia="Times New Roman" w:cstheme="minorHAnsi"/>
                <w:sz w:val="20"/>
                <w:szCs w:val="20"/>
                <w:lang w:val="es-ES" w:eastAsia="es-ES"/>
              </w:rPr>
              <w:t>, en este caso, si el representante legal que firma la propuesta no es el mismo que el acreditado en el padrón, deberá presentar el original o copia certificada y copia simple del documento donde consten las facultades del mandatario para obligar a la persona moral, otorgado por quien tenga facultades para dárselo.</w:t>
            </w:r>
          </w:p>
          <w:p w14:paraId="751EE451" w14:textId="77777777" w:rsidR="00BB0265" w:rsidRPr="008E36D8" w:rsidRDefault="00BB0265" w:rsidP="00BB0265">
            <w:pPr>
              <w:pStyle w:val="Prrafodelista"/>
              <w:numPr>
                <w:ilvl w:val="0"/>
                <w:numId w:val="25"/>
              </w:num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Presentación de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personas físicas original o copia certificada y copia simple dl acta de nacimiento y en su caso, original o copia certificada y copia simple del poder de su representante legal.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3D29E426" w14:textId="77777777" w:rsidR="00BB0265" w:rsidRPr="008E36D8" w:rsidRDefault="00BB0265" w:rsidP="00D41F42">
            <w:pPr>
              <w:rPr>
                <w:rFonts w:cstheme="minorHAnsi"/>
                <w:sz w:val="20"/>
                <w:szCs w:val="20"/>
                <w:lang w:val="es-ES" w:eastAsia="es-ES"/>
              </w:rPr>
            </w:pPr>
          </w:p>
        </w:tc>
      </w:tr>
      <w:tr w:rsidR="00BB0265" w:rsidRPr="008E36D8" w14:paraId="7E4354BF"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3E382B95"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2</w:t>
            </w:r>
          </w:p>
        </w:tc>
        <w:tc>
          <w:tcPr>
            <w:tcW w:w="4020" w:type="pct"/>
            <w:tcBorders>
              <w:top w:val="single" w:sz="4" w:space="0" w:color="auto"/>
              <w:left w:val="single" w:sz="4" w:space="0" w:color="auto"/>
              <w:bottom w:val="single" w:sz="4" w:space="0" w:color="auto"/>
              <w:right w:val="single" w:sz="4" w:space="0" w:color="auto"/>
            </w:tcBorders>
          </w:tcPr>
          <w:p w14:paraId="0BECCEEB"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Original o copia certificada y copia de una identificación oficial con fotografía de la persona facultada para suscribir las propuestas.</w:t>
            </w:r>
            <w:r w:rsidRPr="008E36D8">
              <w:rPr>
                <w:rFonts w:eastAsia="Calibri" w:cstheme="minorHAnsi"/>
                <w:b/>
                <w:i/>
                <w:sz w:val="20"/>
                <w:szCs w:val="20"/>
                <w:u w:val="single"/>
              </w:rPr>
              <w:t xml:space="preserve"> 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16CAD468" w14:textId="77777777" w:rsidR="00BB0265" w:rsidRPr="008E36D8" w:rsidRDefault="00BB0265" w:rsidP="00D41F42">
            <w:pPr>
              <w:rPr>
                <w:rFonts w:cstheme="minorHAnsi"/>
                <w:sz w:val="20"/>
                <w:szCs w:val="20"/>
                <w:lang w:val="es-ES" w:eastAsia="es-ES"/>
              </w:rPr>
            </w:pPr>
          </w:p>
        </w:tc>
      </w:tr>
      <w:tr w:rsidR="00BB0265" w:rsidRPr="008E36D8" w14:paraId="35FFC422"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81721B6"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3</w:t>
            </w:r>
          </w:p>
        </w:tc>
        <w:tc>
          <w:tcPr>
            <w:tcW w:w="4020" w:type="pct"/>
            <w:tcBorders>
              <w:top w:val="single" w:sz="4" w:space="0" w:color="auto"/>
              <w:left w:val="single" w:sz="4" w:space="0" w:color="auto"/>
              <w:bottom w:val="single" w:sz="4" w:space="0" w:color="auto"/>
              <w:right w:val="single" w:sz="4" w:space="0" w:color="auto"/>
            </w:tcBorders>
          </w:tcPr>
          <w:p w14:paraId="2A754CE9"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Constancia de Situación Fiscal actualizada del licitante, con una antigüedad no mayor a 30 días de la fecha de presentación y apertura de propuestas.</w:t>
            </w:r>
            <w:r w:rsidRPr="008E36D8">
              <w:rPr>
                <w:rFonts w:eastAsia="Calibri" w:cstheme="minorHAnsi"/>
                <w:b/>
                <w:i/>
                <w:sz w:val="20"/>
                <w:szCs w:val="20"/>
                <w:u w:val="single"/>
              </w:rPr>
              <w:t xml:space="preserve"> 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711461FB" w14:textId="77777777" w:rsidR="00BB0265" w:rsidRPr="008E36D8" w:rsidRDefault="00BB0265" w:rsidP="00D41F42">
            <w:pPr>
              <w:rPr>
                <w:rFonts w:cstheme="minorHAnsi"/>
                <w:sz w:val="20"/>
                <w:szCs w:val="20"/>
                <w:lang w:val="es-ES" w:eastAsia="es-ES"/>
              </w:rPr>
            </w:pPr>
          </w:p>
        </w:tc>
      </w:tr>
      <w:tr w:rsidR="00BB0265" w:rsidRPr="008E36D8" w14:paraId="42F23256"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30142033"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4</w:t>
            </w:r>
          </w:p>
        </w:tc>
        <w:tc>
          <w:tcPr>
            <w:tcW w:w="4020" w:type="pct"/>
            <w:tcBorders>
              <w:top w:val="single" w:sz="4" w:space="0" w:color="auto"/>
              <w:left w:val="single" w:sz="4" w:space="0" w:color="auto"/>
              <w:bottom w:val="single" w:sz="4" w:space="0" w:color="auto"/>
              <w:right w:val="single" w:sz="4" w:space="0" w:color="auto"/>
            </w:tcBorders>
          </w:tcPr>
          <w:p w14:paraId="0F2401D2" w14:textId="706ADFB4"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 xml:space="preserve">Original o copia certificada y copia de Estado de Situación Financiera (Balance General), Estado de Resultados y Balanza de comprobación, cuando menos al 31 de diciembre de 2021, además Original o copia certificada y copia de Estado de Situación Financiera (Balance General), Estado de Resultados y Balanza de comprobación del 01 de enero de 2022 al </w:t>
            </w:r>
            <w:r>
              <w:rPr>
                <w:rFonts w:eastAsia="Times New Roman" w:cstheme="minorHAnsi"/>
                <w:sz w:val="20"/>
                <w:szCs w:val="20"/>
                <w:lang w:eastAsia="es-ES"/>
              </w:rPr>
              <w:t>31 de julio de 2022</w:t>
            </w:r>
            <w:r w:rsidRPr="008E36D8">
              <w:rPr>
                <w:rFonts w:eastAsia="Times New Roman" w:cstheme="minorHAnsi"/>
                <w:sz w:val="20"/>
                <w:szCs w:val="20"/>
                <w:lang w:eastAsia="es-ES"/>
              </w:rPr>
              <w:t xml:space="preserve">, donde acredite un capital contable mínimo del veinte por ciento del monto total de su propuesta económica, firmado por el Contador Público que lo emitió.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73669F17" w14:textId="77777777" w:rsidR="00BB0265" w:rsidRPr="008E36D8" w:rsidRDefault="00BB0265" w:rsidP="00D41F42">
            <w:pPr>
              <w:rPr>
                <w:rFonts w:cstheme="minorHAnsi"/>
                <w:sz w:val="20"/>
                <w:szCs w:val="20"/>
                <w:lang w:val="es-ES" w:eastAsia="es-ES"/>
              </w:rPr>
            </w:pPr>
          </w:p>
        </w:tc>
      </w:tr>
      <w:tr w:rsidR="00BB0265" w:rsidRPr="008E36D8" w14:paraId="7FFA64A6"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081E62E"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lastRenderedPageBreak/>
              <w:t>5</w:t>
            </w:r>
          </w:p>
        </w:tc>
        <w:tc>
          <w:tcPr>
            <w:tcW w:w="4020" w:type="pct"/>
            <w:tcBorders>
              <w:top w:val="single" w:sz="4" w:space="0" w:color="auto"/>
              <w:left w:val="single" w:sz="4" w:space="0" w:color="auto"/>
              <w:bottom w:val="single" w:sz="4" w:space="0" w:color="auto"/>
              <w:right w:val="single" w:sz="4" w:space="0" w:color="auto"/>
            </w:tcBorders>
          </w:tcPr>
          <w:p w14:paraId="726863DA"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Copia de la cédula profesional del Contador Público que firma los Estados Financieros.</w:t>
            </w:r>
            <w:r w:rsidRPr="008E36D8">
              <w:rPr>
                <w:rFonts w:eastAsia="Calibri" w:cstheme="minorHAnsi"/>
                <w:bCs/>
                <w:iCs/>
                <w:sz w:val="20"/>
                <w:szCs w:val="20"/>
              </w:rPr>
              <w:t xml:space="preserve"> En caso </w:t>
            </w:r>
            <w:r w:rsidRPr="008E36D8">
              <w:rPr>
                <w:rFonts w:eastAsia="Times New Roman" w:cstheme="minorHAnsi"/>
                <w:sz w:val="20"/>
                <w:szCs w:val="20"/>
                <w:lang w:eastAsia="es-ES"/>
              </w:rPr>
              <w:t xml:space="preserve">de que la firma del Contador Público haya cambiado o bien que se trate de cedula emitida de manera electrónica, se deberá adjuntar además copia de una identificación oficial con fotografía que coincida con la firma que el contador público plasma en el balance general.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29CB86AD" w14:textId="77777777" w:rsidR="00BB0265" w:rsidRPr="008E36D8" w:rsidRDefault="00BB0265" w:rsidP="00D41F42">
            <w:pPr>
              <w:rPr>
                <w:rFonts w:cstheme="minorHAnsi"/>
                <w:sz w:val="20"/>
                <w:szCs w:val="20"/>
                <w:lang w:val="es-ES" w:eastAsia="es-ES"/>
              </w:rPr>
            </w:pPr>
          </w:p>
        </w:tc>
      </w:tr>
      <w:tr w:rsidR="00BB0265" w:rsidRPr="008E36D8" w14:paraId="400F4DF7"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3F43149" w14:textId="77777777" w:rsidR="00BB0265" w:rsidRPr="008E36D8" w:rsidRDefault="00BB0265" w:rsidP="00D41F42">
            <w:pPr>
              <w:spacing w:after="0" w:line="276" w:lineRule="auto"/>
              <w:contextualSpacing/>
              <w:jc w:val="center"/>
              <w:rPr>
                <w:rFonts w:eastAsia="Times New Roman" w:cstheme="minorHAnsi"/>
                <w:sz w:val="20"/>
                <w:szCs w:val="20"/>
                <w:lang w:eastAsia="es-ES"/>
              </w:rPr>
            </w:pPr>
            <w:r w:rsidRPr="008E36D8">
              <w:rPr>
                <w:rFonts w:eastAsia="Times New Roman" w:cstheme="minorHAnsi"/>
                <w:sz w:val="20"/>
                <w:szCs w:val="20"/>
                <w:lang w:eastAsia="es-ES"/>
              </w:rPr>
              <w:t>6</w:t>
            </w:r>
          </w:p>
        </w:tc>
        <w:tc>
          <w:tcPr>
            <w:tcW w:w="4020" w:type="pct"/>
            <w:tcBorders>
              <w:top w:val="single" w:sz="4" w:space="0" w:color="auto"/>
              <w:left w:val="single" w:sz="4" w:space="0" w:color="auto"/>
              <w:bottom w:val="single" w:sz="4" w:space="0" w:color="auto"/>
              <w:right w:val="single" w:sz="4" w:space="0" w:color="auto"/>
            </w:tcBorders>
          </w:tcPr>
          <w:p w14:paraId="0A139677" w14:textId="77777777" w:rsidR="00BB0265" w:rsidRPr="008E36D8" w:rsidRDefault="00BB0265" w:rsidP="00D41F42">
            <w:pPr>
              <w:spacing w:after="0" w:line="276" w:lineRule="auto"/>
              <w:contextualSpacing/>
              <w:jc w:val="both"/>
              <w:rPr>
                <w:rFonts w:eastAsia="Times New Roman" w:cstheme="minorHAnsi"/>
                <w:sz w:val="20"/>
                <w:szCs w:val="20"/>
                <w:lang w:eastAsia="es-ES"/>
              </w:rPr>
            </w:pPr>
            <w:r w:rsidRPr="008E36D8">
              <w:rPr>
                <w:rFonts w:eastAsia="Times New Roman" w:cstheme="minorHAnsi"/>
                <w:b/>
                <w:sz w:val="20"/>
                <w:szCs w:val="20"/>
                <w:lang w:eastAsia="es-ES"/>
              </w:rPr>
              <w:t>Declaración Anual</w:t>
            </w:r>
            <w:r w:rsidRPr="008E36D8">
              <w:rPr>
                <w:rFonts w:eastAsia="Times New Roman" w:cstheme="minorHAnsi"/>
                <w:sz w:val="20"/>
                <w:szCs w:val="20"/>
                <w:lang w:eastAsia="es-ES"/>
              </w:rPr>
              <w:t xml:space="preserve"> correspondiente al ejercicio fiscal 2021 con todos sus anexos y acuses de envío y aceptación por la SHCP, o en su caso, cuando se trate de régimen de Incorporación Fiscal, las declaraciones bimestrales definitivas de enero a diciembre del 2021. </w:t>
            </w:r>
          </w:p>
          <w:p w14:paraId="2C7FF7A6" w14:textId="77777777" w:rsidR="00BB0265" w:rsidRPr="008E36D8" w:rsidRDefault="00BB0265" w:rsidP="00D41F42">
            <w:pPr>
              <w:tabs>
                <w:tab w:val="left" w:pos="1276"/>
                <w:tab w:val="left" w:pos="15889"/>
              </w:tabs>
              <w:suppressAutoHyphens/>
              <w:overflowPunct w:val="0"/>
              <w:autoSpaceDE w:val="0"/>
              <w:spacing w:line="276" w:lineRule="auto"/>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lang w:eastAsia="es-ES"/>
              </w:rPr>
              <w:t>Declaración y acuse de recibo de la declaración mensual o bimestral</w:t>
            </w:r>
            <w:r w:rsidRPr="008E36D8">
              <w:rPr>
                <w:rFonts w:eastAsia="Times New Roman" w:cstheme="minorHAnsi"/>
                <w:sz w:val="20"/>
                <w:szCs w:val="20"/>
                <w:lang w:eastAsia="es-ES"/>
              </w:rPr>
              <w:t xml:space="preserve"> según sea el caso, presentada ante el S.A.T. del mes o bimestre inmediato anterior a la fecha de apertura de propuestas al que se encuentra obligado el licitante.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444C596C" w14:textId="77777777" w:rsidR="00BB0265" w:rsidRPr="008E36D8" w:rsidRDefault="00BB0265" w:rsidP="00D41F42">
            <w:pPr>
              <w:rPr>
                <w:rFonts w:cstheme="minorHAnsi"/>
                <w:sz w:val="20"/>
                <w:szCs w:val="20"/>
                <w:lang w:val="es-ES" w:eastAsia="es-ES"/>
              </w:rPr>
            </w:pPr>
          </w:p>
        </w:tc>
      </w:tr>
      <w:tr w:rsidR="00BB0265" w:rsidRPr="008E36D8" w14:paraId="1E84E0F4"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262ECC62"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7</w:t>
            </w:r>
          </w:p>
        </w:tc>
        <w:tc>
          <w:tcPr>
            <w:tcW w:w="4020" w:type="pct"/>
            <w:tcBorders>
              <w:top w:val="single" w:sz="4" w:space="0" w:color="auto"/>
              <w:left w:val="single" w:sz="4" w:space="0" w:color="auto"/>
              <w:bottom w:val="single" w:sz="4" w:space="0" w:color="auto"/>
              <w:right w:val="single" w:sz="4" w:space="0" w:color="auto"/>
            </w:tcBorders>
          </w:tcPr>
          <w:p w14:paraId="6C63824C"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lang w:eastAsia="es-ES"/>
              </w:rPr>
              <w:t>OPINIÓN POSITIVA SOBRE EL CUMPLIMIENTO DE OBLIGACIONES FISCALES</w:t>
            </w:r>
            <w:r w:rsidRPr="008E36D8">
              <w:rPr>
                <w:rFonts w:eastAsia="Times New Roman" w:cstheme="minorHAnsi"/>
                <w:sz w:val="20"/>
                <w:szCs w:val="20"/>
                <w:lang w:eastAsia="es-ES"/>
              </w:rPr>
              <w:t xml:space="preserve">, </w:t>
            </w:r>
            <w:r w:rsidRPr="008E36D8">
              <w:rPr>
                <w:rFonts w:eastAsia="Times New Roman" w:cstheme="minorHAnsi"/>
                <w:sz w:val="20"/>
                <w:szCs w:val="20"/>
              </w:rPr>
              <w:t xml:space="preserve">a través del documento expedido por el Servicio de Administración Tributaria (SAT) con una antigüedad no mayor a 30 días a la fecha de presentación y apertura de propuestas, conforme lo establece la regla 2.1.25 de la Resolución Miscelánea Fiscal para 2022, publicada en el Diario Oficial de la Federación el 27 de diciembre de 2021, en el caso de proposición conjunta, este formato se presentará por cada participante.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408A8E60" w14:textId="77777777" w:rsidR="00BB0265" w:rsidRPr="008E36D8" w:rsidRDefault="00BB0265" w:rsidP="00D41F42">
            <w:pPr>
              <w:rPr>
                <w:rFonts w:cstheme="minorHAnsi"/>
                <w:sz w:val="20"/>
                <w:szCs w:val="20"/>
                <w:lang w:val="es-ES" w:eastAsia="es-ES"/>
              </w:rPr>
            </w:pPr>
          </w:p>
        </w:tc>
      </w:tr>
      <w:tr w:rsidR="00BB0265" w:rsidRPr="008E36D8" w14:paraId="414BCF5C"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AB6AF94"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rPr>
            </w:pPr>
            <w:r w:rsidRPr="008E36D8">
              <w:rPr>
                <w:rFonts w:eastAsia="Times New Roman" w:cstheme="minorHAnsi"/>
                <w:sz w:val="20"/>
                <w:szCs w:val="20"/>
              </w:rPr>
              <w:t>8</w:t>
            </w:r>
          </w:p>
        </w:tc>
        <w:tc>
          <w:tcPr>
            <w:tcW w:w="4020" w:type="pct"/>
            <w:tcBorders>
              <w:top w:val="single" w:sz="4" w:space="0" w:color="auto"/>
              <w:left w:val="single" w:sz="4" w:space="0" w:color="auto"/>
              <w:bottom w:val="single" w:sz="4" w:space="0" w:color="auto"/>
              <w:right w:val="single" w:sz="4" w:space="0" w:color="auto"/>
            </w:tcBorders>
          </w:tcPr>
          <w:p w14:paraId="7D7AB0C8"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rPr>
              <w:t>OPINIÓN POSITIVA DE CUMPLIMIENTO DE OBLIGACIONES FISCALES EN MATERIA DE SEGURIDAD SOCIAL</w:t>
            </w:r>
            <w:r w:rsidRPr="008E36D8">
              <w:rPr>
                <w:rFonts w:eastAsia="Times New Roman" w:cstheme="minorHAnsi"/>
                <w:sz w:val="20"/>
                <w:szCs w:val="20"/>
              </w:rPr>
              <w:t xml:space="preserve">, a través del documento emitido por el Instituto Mexicano del Seguro Social (IMSS), conforme lo establece el Acuerdo ACDO.SA1.HCT.250315/62.P.DJ, relativo a las Reglas para la obtención de la opinión de cumplimiento de obligaciones fiscales en materia de seguridad social, publicado en el Diario Oficial de la Federación el 03 de abril de 2015.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66DCD7B3" w14:textId="77777777" w:rsidR="00BB0265" w:rsidRPr="008E36D8" w:rsidRDefault="00BB0265" w:rsidP="00D41F42">
            <w:pPr>
              <w:rPr>
                <w:rFonts w:cstheme="minorHAnsi"/>
                <w:sz w:val="20"/>
                <w:szCs w:val="20"/>
                <w:lang w:val="es-ES" w:eastAsia="es-ES"/>
              </w:rPr>
            </w:pPr>
          </w:p>
        </w:tc>
      </w:tr>
      <w:tr w:rsidR="00BB0265" w:rsidRPr="008E36D8" w14:paraId="3E30EDD7"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145ED464"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rPr>
            </w:pPr>
            <w:r w:rsidRPr="008E36D8">
              <w:rPr>
                <w:rFonts w:eastAsia="Times New Roman" w:cstheme="minorHAnsi"/>
                <w:sz w:val="20"/>
                <w:szCs w:val="20"/>
              </w:rPr>
              <w:t>9</w:t>
            </w:r>
          </w:p>
        </w:tc>
        <w:tc>
          <w:tcPr>
            <w:tcW w:w="4020" w:type="pct"/>
            <w:tcBorders>
              <w:top w:val="single" w:sz="4" w:space="0" w:color="auto"/>
              <w:left w:val="single" w:sz="4" w:space="0" w:color="auto"/>
              <w:bottom w:val="single" w:sz="4" w:space="0" w:color="auto"/>
              <w:right w:val="single" w:sz="4" w:space="0" w:color="auto"/>
            </w:tcBorders>
          </w:tcPr>
          <w:p w14:paraId="1506BD3F"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rPr>
              <w:t xml:space="preserve">OPINIÓN POSITIVA DE CUMPLIMIENTO DE OBLIGACIONES FISCALES DE APORTACIONES PATRONALES Y ENTERO DE DESCUENTOS, </w:t>
            </w:r>
            <w:r w:rsidRPr="008E36D8">
              <w:rPr>
                <w:rFonts w:eastAsia="Times New Roman" w:cstheme="minorHAnsi"/>
                <w:sz w:val="20"/>
                <w:szCs w:val="20"/>
              </w:rPr>
              <w:t xml:space="preserve">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3E96E737" w14:textId="77777777" w:rsidR="00BB0265" w:rsidRPr="008E36D8" w:rsidRDefault="00BB0265" w:rsidP="00D41F42">
            <w:pPr>
              <w:rPr>
                <w:rFonts w:cstheme="minorHAnsi"/>
                <w:sz w:val="20"/>
                <w:szCs w:val="20"/>
                <w:lang w:val="es-ES" w:eastAsia="es-ES"/>
              </w:rPr>
            </w:pPr>
          </w:p>
        </w:tc>
      </w:tr>
      <w:tr w:rsidR="00BB0265" w:rsidRPr="008E36D8" w14:paraId="51D16AC5"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621282B"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rPr>
            </w:pPr>
            <w:r w:rsidRPr="008E36D8">
              <w:rPr>
                <w:rFonts w:eastAsia="Times New Roman" w:cstheme="minorHAnsi"/>
                <w:sz w:val="20"/>
                <w:szCs w:val="20"/>
              </w:rPr>
              <w:t>10</w:t>
            </w:r>
          </w:p>
        </w:tc>
        <w:tc>
          <w:tcPr>
            <w:tcW w:w="4020" w:type="pct"/>
            <w:tcBorders>
              <w:top w:val="single" w:sz="4" w:space="0" w:color="auto"/>
              <w:left w:val="single" w:sz="4" w:space="0" w:color="auto"/>
              <w:bottom w:val="single" w:sz="4" w:space="0" w:color="auto"/>
              <w:right w:val="single" w:sz="4" w:space="0" w:color="auto"/>
            </w:tcBorders>
          </w:tcPr>
          <w:p w14:paraId="710EFC5E"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rPr>
              <w:t xml:space="preserve">Opinión de cumplimiento de obligaciones fiscales estatales vigente y positiva; expedida por la Recaudación de Rentas del Estado de Chihuahua, en caso de existir adeudo vehicular o multas no será motivo de descalificación, </w:t>
            </w:r>
            <w:r w:rsidRPr="008E36D8">
              <w:rPr>
                <w:rFonts w:eastAsia="Times New Roman" w:cstheme="minorHAnsi"/>
                <w:b/>
                <w:sz w:val="20"/>
                <w:szCs w:val="20"/>
              </w:rPr>
              <w:t>sin embargo, deberá presentar la Opinión de cumplimiento y anexar carta compromiso</w:t>
            </w:r>
            <w:r w:rsidRPr="008E36D8">
              <w:rPr>
                <w:rFonts w:eastAsia="Times New Roman" w:cstheme="minorHAnsi"/>
                <w:sz w:val="20"/>
                <w:szCs w:val="20"/>
              </w:rPr>
              <w:t xml:space="preserve"> conforme al </w:t>
            </w:r>
            <w:r w:rsidRPr="00B34B29">
              <w:rPr>
                <w:rFonts w:eastAsia="Times New Roman" w:cstheme="minorHAnsi"/>
                <w:b/>
                <w:sz w:val="20"/>
                <w:szCs w:val="20"/>
              </w:rPr>
              <w:lastRenderedPageBreak/>
              <w:t>Anexo 6</w:t>
            </w:r>
            <w:r w:rsidRPr="008E36D8">
              <w:rPr>
                <w:rFonts w:eastAsia="Times New Roman" w:cstheme="minorHAnsi"/>
                <w:sz w:val="20"/>
                <w:szCs w:val="20"/>
              </w:rPr>
              <w:t xml:space="preserve"> mediante la cual se obligue que, en caso de resultar adjudicado a más tardar a la firma del contrato correspondiente, deberá presentar la opinión vigente y positiva.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66F4A100" w14:textId="77777777" w:rsidR="00BB0265" w:rsidRPr="008E36D8" w:rsidRDefault="00BB0265" w:rsidP="00D41F42">
            <w:pPr>
              <w:rPr>
                <w:rFonts w:cstheme="minorHAnsi"/>
                <w:sz w:val="20"/>
                <w:szCs w:val="20"/>
                <w:lang w:val="es-ES" w:eastAsia="es-ES"/>
              </w:rPr>
            </w:pPr>
          </w:p>
        </w:tc>
      </w:tr>
      <w:tr w:rsidR="00BB0265" w:rsidRPr="008E36D8" w14:paraId="77AC7D60"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9F9E560"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11</w:t>
            </w:r>
          </w:p>
        </w:tc>
        <w:tc>
          <w:tcPr>
            <w:tcW w:w="4020" w:type="pct"/>
            <w:tcBorders>
              <w:top w:val="single" w:sz="4" w:space="0" w:color="auto"/>
              <w:left w:val="single" w:sz="4" w:space="0" w:color="auto"/>
              <w:bottom w:val="single" w:sz="4" w:space="0" w:color="auto"/>
              <w:right w:val="single" w:sz="4" w:space="0" w:color="auto"/>
            </w:tcBorders>
          </w:tcPr>
          <w:p w14:paraId="32E17D9A"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 xml:space="preserve">Original o copia certificada y copia del recibo de pago del costo de participación de la presente licitación pública a nombre del licitante.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0F9C3BBD" w14:textId="77777777" w:rsidR="00BB0265" w:rsidRPr="008E36D8" w:rsidRDefault="00BB0265" w:rsidP="00D41F42">
            <w:pPr>
              <w:rPr>
                <w:rFonts w:cstheme="minorHAnsi"/>
                <w:sz w:val="20"/>
                <w:szCs w:val="20"/>
                <w:lang w:val="es-ES" w:eastAsia="es-ES"/>
              </w:rPr>
            </w:pPr>
          </w:p>
        </w:tc>
      </w:tr>
      <w:tr w:rsidR="00BB0265" w:rsidRPr="008E36D8" w14:paraId="0E3D8FDD"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2F52C32A"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12</w:t>
            </w:r>
          </w:p>
        </w:tc>
        <w:tc>
          <w:tcPr>
            <w:tcW w:w="4020" w:type="pct"/>
            <w:tcBorders>
              <w:top w:val="single" w:sz="4" w:space="0" w:color="auto"/>
              <w:left w:val="single" w:sz="4" w:space="0" w:color="auto"/>
              <w:bottom w:val="single" w:sz="4" w:space="0" w:color="auto"/>
              <w:right w:val="single" w:sz="4" w:space="0" w:color="auto"/>
            </w:tcBorders>
          </w:tcPr>
          <w:p w14:paraId="1515DC55"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Manifestación escrita de que conoce el contenido y no se encuentra en los supuestos de los artículos 86 y 103 de la Ley de Adquisiciones, Arrendamientos y Contratación de Servicios del Estado de Chihuahua, debidamente firmado, de conformidad al </w:t>
            </w:r>
            <w:r w:rsidRPr="008E36D8">
              <w:rPr>
                <w:rFonts w:eastAsia="Times New Roman" w:cstheme="minorHAnsi"/>
                <w:b/>
                <w:sz w:val="20"/>
                <w:szCs w:val="20"/>
                <w:lang w:val="es-ES" w:eastAsia="es-ES"/>
              </w:rPr>
              <w:t xml:space="preserve">Anexo 2 </w:t>
            </w:r>
            <w:r w:rsidRPr="008E36D8">
              <w:rPr>
                <w:rFonts w:eastAsia="Times New Roman" w:cstheme="minorHAnsi"/>
                <w:sz w:val="20"/>
                <w:szCs w:val="20"/>
                <w:lang w:val="es-ES" w:eastAsia="es-ES"/>
              </w:rPr>
              <w:t xml:space="preserve">de las presentes bases.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02B25398" w14:textId="77777777" w:rsidR="00BB0265" w:rsidRPr="008E36D8" w:rsidRDefault="00BB0265" w:rsidP="00D41F42">
            <w:pPr>
              <w:rPr>
                <w:rFonts w:cstheme="minorHAnsi"/>
                <w:sz w:val="20"/>
                <w:szCs w:val="20"/>
                <w:lang w:val="es-ES" w:eastAsia="es-ES"/>
              </w:rPr>
            </w:pPr>
          </w:p>
        </w:tc>
      </w:tr>
      <w:tr w:rsidR="00BB0265" w:rsidRPr="008E36D8" w14:paraId="60E2715F"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AC4DA1E"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13</w:t>
            </w:r>
          </w:p>
        </w:tc>
        <w:tc>
          <w:tcPr>
            <w:tcW w:w="4020" w:type="pct"/>
            <w:tcBorders>
              <w:top w:val="single" w:sz="4" w:space="0" w:color="auto"/>
              <w:left w:val="single" w:sz="4" w:space="0" w:color="auto"/>
              <w:bottom w:val="single" w:sz="4" w:space="0" w:color="auto"/>
              <w:right w:val="single" w:sz="4" w:space="0" w:color="auto"/>
            </w:tcBorders>
          </w:tcPr>
          <w:p w14:paraId="1CF090A9"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Manifestación por escrito donde se indique una dirección de correo electrónico y el domicilio en el Estado de Chihuahua para recibir notificaciones y llevar a cabo el cumplimiento de las obligaciones que contraiga con relación a la presente licitación debidamente firmado, de conformidad al </w:t>
            </w:r>
            <w:r w:rsidRPr="008E36D8">
              <w:rPr>
                <w:rFonts w:eastAsia="Times New Roman" w:cstheme="minorHAnsi"/>
                <w:b/>
                <w:sz w:val="20"/>
                <w:szCs w:val="20"/>
                <w:lang w:val="es-ES" w:eastAsia="es-ES"/>
              </w:rPr>
              <w:t>Anexo 3</w:t>
            </w:r>
            <w:r w:rsidRPr="008E36D8">
              <w:rPr>
                <w:rFonts w:eastAsia="Times New Roman" w:cstheme="minorHAnsi"/>
                <w:sz w:val="20"/>
                <w:szCs w:val="20"/>
                <w:lang w:val="es-ES" w:eastAsia="es-ES"/>
              </w:rPr>
              <w:t xml:space="preserve"> de las presentes bases.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53EA5C44" w14:textId="77777777" w:rsidR="00BB0265" w:rsidRPr="008E36D8" w:rsidRDefault="00BB0265" w:rsidP="00D41F42">
            <w:pPr>
              <w:rPr>
                <w:rFonts w:cstheme="minorHAnsi"/>
                <w:sz w:val="20"/>
                <w:szCs w:val="20"/>
                <w:lang w:val="es-ES" w:eastAsia="es-ES"/>
              </w:rPr>
            </w:pPr>
          </w:p>
        </w:tc>
      </w:tr>
      <w:tr w:rsidR="00BB0265" w:rsidRPr="008E36D8" w14:paraId="2C6EF6B8"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A242D17"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14</w:t>
            </w:r>
          </w:p>
        </w:tc>
        <w:tc>
          <w:tcPr>
            <w:tcW w:w="4020" w:type="pct"/>
            <w:tcBorders>
              <w:top w:val="single" w:sz="4" w:space="0" w:color="auto"/>
              <w:left w:val="single" w:sz="4" w:space="0" w:color="auto"/>
              <w:bottom w:val="single" w:sz="4" w:space="0" w:color="auto"/>
              <w:right w:val="single" w:sz="4" w:space="0" w:color="auto"/>
            </w:tcBorders>
          </w:tcPr>
          <w:p w14:paraId="08E2B48F"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Manifestación por escrito de una declaración de integridad, en la que manifiesten, bajo protesta de decir verdad, que por sí mismos o a través de interpósita persona, se abstendrán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 de conformidad al </w:t>
            </w:r>
            <w:r w:rsidRPr="008E36D8">
              <w:rPr>
                <w:rFonts w:eastAsia="Times New Roman" w:cstheme="minorHAnsi"/>
                <w:b/>
                <w:sz w:val="20"/>
                <w:szCs w:val="20"/>
                <w:lang w:val="es-ES" w:eastAsia="es-ES"/>
              </w:rPr>
              <w:t xml:space="preserve">Anexo 4 </w:t>
            </w:r>
            <w:r w:rsidRPr="008E36D8">
              <w:rPr>
                <w:rFonts w:eastAsia="Times New Roman" w:cstheme="minorHAnsi"/>
                <w:sz w:val="20"/>
                <w:szCs w:val="20"/>
                <w:lang w:val="es-ES" w:eastAsia="es-ES"/>
              </w:rPr>
              <w:t xml:space="preserve">de las presentes bases.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7C358652" w14:textId="77777777" w:rsidR="00BB0265" w:rsidRPr="008E36D8" w:rsidRDefault="00BB0265" w:rsidP="00D41F42">
            <w:pPr>
              <w:rPr>
                <w:rFonts w:cstheme="minorHAnsi"/>
                <w:sz w:val="20"/>
                <w:szCs w:val="20"/>
                <w:lang w:val="es-ES" w:eastAsia="es-ES"/>
              </w:rPr>
            </w:pPr>
          </w:p>
        </w:tc>
      </w:tr>
      <w:tr w:rsidR="00BB0265" w:rsidRPr="008E36D8" w14:paraId="4951507B"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37FBBF4B" w14:textId="77777777" w:rsidR="00BB0265" w:rsidRPr="008E36D8" w:rsidRDefault="00BB0265" w:rsidP="00D41F42">
            <w:pPr>
              <w:spacing w:after="0" w:line="240" w:lineRule="auto"/>
              <w:jc w:val="center"/>
              <w:rPr>
                <w:rFonts w:eastAsia="Times New Roman" w:cstheme="minorHAnsi"/>
                <w:sz w:val="20"/>
                <w:szCs w:val="20"/>
                <w:lang w:val="es-ES" w:eastAsia="es-ES"/>
              </w:rPr>
            </w:pPr>
            <w:r w:rsidRPr="008E36D8">
              <w:rPr>
                <w:rFonts w:eastAsia="Times New Roman" w:cstheme="minorHAnsi"/>
                <w:sz w:val="20"/>
                <w:szCs w:val="20"/>
                <w:lang w:val="es-ES" w:eastAsia="es-ES"/>
              </w:rPr>
              <w:t>15</w:t>
            </w:r>
          </w:p>
        </w:tc>
        <w:tc>
          <w:tcPr>
            <w:tcW w:w="4020" w:type="pct"/>
            <w:tcBorders>
              <w:top w:val="single" w:sz="4" w:space="0" w:color="auto"/>
              <w:left w:val="single" w:sz="4" w:space="0" w:color="auto"/>
              <w:bottom w:val="single" w:sz="4" w:space="0" w:color="auto"/>
              <w:right w:val="single" w:sz="4" w:space="0" w:color="auto"/>
            </w:tcBorders>
          </w:tcPr>
          <w:p w14:paraId="4FE680E7" w14:textId="77777777" w:rsidR="00BB0265" w:rsidRPr="008E36D8" w:rsidRDefault="00BB0265" w:rsidP="00D41F42">
            <w:pPr>
              <w:spacing w:after="0" w:line="240"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 xml:space="preserve">Manifestación por escrito donde se indique que conoce lo establecido en la convocatoria, bases y junta de aclaraciones e indique sujetarse a todo lo establecido en ello, debidamente firmado, de conformidad al </w:t>
            </w:r>
            <w:r w:rsidRPr="008E36D8">
              <w:rPr>
                <w:rFonts w:eastAsia="Times New Roman" w:cstheme="minorHAnsi"/>
                <w:b/>
                <w:sz w:val="20"/>
                <w:szCs w:val="20"/>
                <w:lang w:val="es-ES" w:eastAsia="es-ES"/>
              </w:rPr>
              <w:t xml:space="preserve">Anexo 5 </w:t>
            </w:r>
            <w:r w:rsidRPr="008E36D8">
              <w:rPr>
                <w:rFonts w:eastAsia="Times New Roman" w:cstheme="minorHAnsi"/>
                <w:sz w:val="20"/>
                <w:szCs w:val="20"/>
                <w:lang w:val="es-ES" w:eastAsia="es-ES"/>
              </w:rPr>
              <w:t>de las presentes bases.</w:t>
            </w:r>
          </w:p>
          <w:p w14:paraId="58EC03E5"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715E4A32" w14:textId="77777777" w:rsidR="00BB0265" w:rsidRPr="008E36D8" w:rsidRDefault="00BB0265" w:rsidP="00D41F42">
            <w:pPr>
              <w:rPr>
                <w:rFonts w:cstheme="minorHAnsi"/>
                <w:sz w:val="20"/>
                <w:szCs w:val="20"/>
                <w:lang w:val="es-ES" w:eastAsia="es-ES"/>
              </w:rPr>
            </w:pPr>
          </w:p>
        </w:tc>
      </w:tr>
      <w:tr w:rsidR="00BB0265" w:rsidRPr="008E36D8" w14:paraId="4A63C36A"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F896350"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16</w:t>
            </w:r>
          </w:p>
        </w:tc>
        <w:tc>
          <w:tcPr>
            <w:tcW w:w="4020" w:type="pct"/>
            <w:tcBorders>
              <w:top w:val="single" w:sz="4" w:space="0" w:color="auto"/>
              <w:left w:val="single" w:sz="4" w:space="0" w:color="auto"/>
              <w:bottom w:val="single" w:sz="4" w:space="0" w:color="auto"/>
              <w:right w:val="single" w:sz="4" w:space="0" w:color="auto"/>
            </w:tcBorders>
          </w:tcPr>
          <w:p w14:paraId="64B3CBBA"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En su caso, original o copia certificada y copia del documento expedido por autoridad competente que determine su estratificación como micro, pequeña o mediana empresa o bien un escrito en el cual manifiesten bajo protesta de decir verdad, que cuenta con ese carácter de conformidad al </w:t>
            </w:r>
            <w:r w:rsidRPr="008E36D8">
              <w:rPr>
                <w:rFonts w:eastAsia="Times New Roman" w:cstheme="minorHAnsi"/>
                <w:b/>
                <w:sz w:val="20"/>
                <w:szCs w:val="20"/>
                <w:lang w:val="es-ES" w:eastAsia="es-ES"/>
              </w:rPr>
              <w:t>Anexo 7</w:t>
            </w:r>
            <w:r w:rsidRPr="008E36D8">
              <w:rPr>
                <w:rFonts w:eastAsia="Times New Roman" w:cstheme="minorHAnsi"/>
                <w:sz w:val="20"/>
                <w:szCs w:val="20"/>
                <w:lang w:val="es-ES" w:eastAsia="es-ES"/>
              </w:rPr>
              <w:t xml:space="preserve"> de las presentes bases. </w:t>
            </w:r>
            <w:r w:rsidRPr="008E36D8">
              <w:rPr>
                <w:rFonts w:eastAsia="Calibri" w:cstheme="minorHAnsi"/>
                <w:b/>
                <w:i/>
                <w:sz w:val="20"/>
                <w:szCs w:val="20"/>
                <w:u w:val="single"/>
              </w:rPr>
              <w:t xml:space="preserve">La falta de presentación de este requisito o no ser llenado correctamente NO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609B8C57" w14:textId="77777777" w:rsidR="00BB0265" w:rsidRPr="008E36D8" w:rsidRDefault="00BB0265" w:rsidP="00D41F42">
            <w:pPr>
              <w:rPr>
                <w:rFonts w:cstheme="minorHAnsi"/>
                <w:sz w:val="20"/>
                <w:szCs w:val="20"/>
                <w:lang w:val="es-ES" w:eastAsia="es-ES"/>
              </w:rPr>
            </w:pPr>
          </w:p>
        </w:tc>
      </w:tr>
      <w:tr w:rsidR="00BB0265" w:rsidRPr="008E36D8" w14:paraId="345CCF11"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04CA33B" w14:textId="77777777" w:rsidR="00BB0265" w:rsidRPr="008E36D8" w:rsidRDefault="00BB0265" w:rsidP="00D41F42">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17</w:t>
            </w:r>
          </w:p>
        </w:tc>
        <w:tc>
          <w:tcPr>
            <w:tcW w:w="4020" w:type="pct"/>
            <w:tcBorders>
              <w:top w:val="single" w:sz="4" w:space="0" w:color="auto"/>
              <w:left w:val="single" w:sz="4" w:space="0" w:color="auto"/>
              <w:bottom w:val="single" w:sz="4" w:space="0" w:color="auto"/>
              <w:right w:val="single" w:sz="4" w:space="0" w:color="auto"/>
            </w:tcBorders>
          </w:tcPr>
          <w:p w14:paraId="471EF396" w14:textId="77777777"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 xml:space="preserve">Original o copia certificada y copia del documento que acredite su registro en el sistema de información empresarial Mexicano ejercicio 2022 (la presentación de la constancia del levantamiento de entrevista NO acredita su registro) </w:t>
            </w:r>
            <w:r w:rsidRPr="008E36D8">
              <w:rPr>
                <w:rFonts w:eastAsia="Calibri" w:cstheme="minorHAnsi"/>
                <w:b/>
                <w:i/>
                <w:sz w:val="20"/>
                <w:szCs w:val="20"/>
                <w:u w:val="single"/>
              </w:rPr>
              <w:t xml:space="preserve">La falta de </w:t>
            </w:r>
            <w:r w:rsidRPr="008E36D8">
              <w:rPr>
                <w:rFonts w:eastAsia="Calibri" w:cstheme="minorHAnsi"/>
                <w:b/>
                <w:i/>
                <w:sz w:val="20"/>
                <w:szCs w:val="20"/>
                <w:u w:val="single"/>
              </w:rPr>
              <w:lastRenderedPageBreak/>
              <w:t xml:space="preserve">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0973A3BA" w14:textId="77777777" w:rsidR="00BB0265" w:rsidRPr="008E36D8" w:rsidRDefault="00BB0265" w:rsidP="00D41F42">
            <w:pPr>
              <w:rPr>
                <w:rFonts w:cstheme="minorHAnsi"/>
                <w:sz w:val="20"/>
                <w:szCs w:val="20"/>
                <w:lang w:val="es-ES" w:eastAsia="es-ES"/>
              </w:rPr>
            </w:pPr>
          </w:p>
        </w:tc>
      </w:tr>
      <w:tr w:rsidR="00BB0265" w:rsidRPr="008E36D8" w14:paraId="1D718043"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E8F54D8" w14:textId="04F9D868" w:rsidR="00BB0265" w:rsidRPr="008E36D8" w:rsidRDefault="00BB0265" w:rsidP="00D41F42">
            <w:pPr>
              <w:tabs>
                <w:tab w:val="left" w:pos="1276"/>
                <w:tab w:val="left" w:pos="15889"/>
              </w:tabs>
              <w:suppressAutoHyphens/>
              <w:overflowPunct w:val="0"/>
              <w:autoSpaceDE w:val="0"/>
              <w:ind w:right="49"/>
              <w:jc w:val="center"/>
              <w:textAlignment w:val="baseline"/>
              <w:rPr>
                <w:rFonts w:eastAsia="Calibri" w:cstheme="minorHAnsi"/>
                <w:sz w:val="20"/>
                <w:szCs w:val="20"/>
                <w:lang w:val="es-ES"/>
              </w:rPr>
            </w:pPr>
            <w:r w:rsidRPr="008E36D8">
              <w:rPr>
                <w:rFonts w:eastAsia="Calibri" w:cstheme="minorHAnsi"/>
                <w:sz w:val="20"/>
                <w:szCs w:val="20"/>
                <w:lang w:val="es-ES"/>
              </w:rPr>
              <w:t>1</w:t>
            </w:r>
            <w:r w:rsidR="008D77F9">
              <w:rPr>
                <w:rFonts w:eastAsia="Calibri" w:cstheme="minorHAnsi"/>
                <w:sz w:val="20"/>
                <w:szCs w:val="20"/>
                <w:lang w:val="es-ES"/>
              </w:rPr>
              <w:t>8</w:t>
            </w:r>
          </w:p>
        </w:tc>
        <w:tc>
          <w:tcPr>
            <w:tcW w:w="4020" w:type="pct"/>
            <w:tcBorders>
              <w:top w:val="single" w:sz="4" w:space="0" w:color="auto"/>
              <w:left w:val="single" w:sz="4" w:space="0" w:color="auto"/>
              <w:bottom w:val="single" w:sz="4" w:space="0" w:color="auto"/>
              <w:right w:val="single" w:sz="4" w:space="0" w:color="auto"/>
            </w:tcBorders>
          </w:tcPr>
          <w:p w14:paraId="6BB6CDC4" w14:textId="7F29A8BC" w:rsidR="00BB0265" w:rsidRPr="00BB215E" w:rsidRDefault="00BB0265" w:rsidP="00D41F42">
            <w:pPr>
              <w:tabs>
                <w:tab w:val="left" w:pos="1276"/>
                <w:tab w:val="left" w:pos="15889"/>
              </w:tabs>
              <w:suppressAutoHyphens/>
              <w:overflowPunct w:val="0"/>
              <w:autoSpaceDE w:val="0"/>
              <w:ind w:right="49"/>
              <w:jc w:val="both"/>
              <w:textAlignment w:val="baseline"/>
              <w:rPr>
                <w:rFonts w:eastAsia="Calibri" w:cstheme="minorHAnsi"/>
                <w:sz w:val="20"/>
                <w:szCs w:val="20"/>
                <w:lang w:val="es-ES"/>
              </w:rPr>
            </w:pPr>
            <w:r w:rsidRPr="008E36D8">
              <w:rPr>
                <w:rFonts w:eastAsia="Calibri" w:cstheme="minorHAnsi"/>
                <w:sz w:val="20"/>
                <w:szCs w:val="20"/>
                <w:lang w:val="es-ES"/>
              </w:rPr>
              <w:t>Original o copia certificada y copia de</w:t>
            </w:r>
            <w:r w:rsidR="00BB215E">
              <w:rPr>
                <w:rFonts w:eastAsia="Calibri" w:cstheme="minorHAnsi"/>
                <w:sz w:val="20"/>
                <w:szCs w:val="20"/>
                <w:lang w:val="es-ES"/>
              </w:rPr>
              <w:t>l registro vigente (2022) del Padrón de Proveedores</w:t>
            </w:r>
            <w:r w:rsidR="00826044" w:rsidRPr="00BB215E">
              <w:rPr>
                <w:rFonts w:eastAsia="Calibri" w:cstheme="minorHAnsi"/>
                <w:sz w:val="20"/>
                <w:szCs w:val="20"/>
                <w:lang w:val="es-ES"/>
              </w:rPr>
              <w:t xml:space="preserve"> del H. Congreso</w:t>
            </w:r>
            <w:r w:rsidRPr="00BB215E">
              <w:rPr>
                <w:rFonts w:eastAsia="Calibri" w:cstheme="minorHAnsi"/>
                <w:sz w:val="20"/>
                <w:szCs w:val="20"/>
                <w:lang w:val="es-ES"/>
              </w:rPr>
              <w:t xml:space="preserve"> del Estado de Chihuahua.</w:t>
            </w:r>
          </w:p>
          <w:p w14:paraId="5F00B63D" w14:textId="201A1DC1" w:rsidR="00BB0265" w:rsidRPr="008E36D8" w:rsidRDefault="00BB0265" w:rsidP="00D41F42">
            <w:pPr>
              <w:tabs>
                <w:tab w:val="left" w:pos="1276"/>
                <w:tab w:val="left" w:pos="15889"/>
              </w:tabs>
              <w:suppressAutoHyphens/>
              <w:overflowPunct w:val="0"/>
              <w:autoSpaceDE w:val="0"/>
              <w:ind w:right="49"/>
              <w:jc w:val="both"/>
              <w:textAlignment w:val="baseline"/>
              <w:rPr>
                <w:rFonts w:eastAsia="Times New Roman" w:cstheme="minorHAnsi"/>
                <w:sz w:val="20"/>
                <w:szCs w:val="20"/>
                <w:lang w:val="es-ES" w:eastAsia="es-ES"/>
              </w:rPr>
            </w:pPr>
            <w:r w:rsidRPr="00BB215E">
              <w:rPr>
                <w:rFonts w:cstheme="minorHAnsi"/>
                <w:sz w:val="20"/>
                <w:szCs w:val="20"/>
                <w:lang w:eastAsia="es-ES"/>
              </w:rPr>
              <w:t xml:space="preserve">Los licitantes que no cuenten con su registro en el Padrón de Proveedores del </w:t>
            </w:r>
            <w:r w:rsidR="006C093D" w:rsidRPr="00BB215E">
              <w:rPr>
                <w:rFonts w:eastAsia="Calibri" w:cstheme="minorHAnsi"/>
                <w:sz w:val="20"/>
                <w:szCs w:val="20"/>
                <w:lang w:val="es-ES"/>
              </w:rPr>
              <w:t xml:space="preserve">H. </w:t>
            </w:r>
            <w:r w:rsidR="00826044" w:rsidRPr="00BB215E">
              <w:rPr>
                <w:rFonts w:eastAsia="Calibri" w:cstheme="minorHAnsi"/>
                <w:sz w:val="20"/>
                <w:szCs w:val="20"/>
                <w:lang w:val="es-ES"/>
              </w:rPr>
              <w:t>Congreso</w:t>
            </w:r>
            <w:r w:rsidRPr="00BB215E">
              <w:rPr>
                <w:rFonts w:cstheme="minorHAnsi"/>
                <w:sz w:val="20"/>
                <w:szCs w:val="20"/>
                <w:lang w:eastAsia="es-ES"/>
              </w:rPr>
              <w:t xml:space="preserve"> del Estado de Chihuahua, deberán presentar escrito libre en el que manifiesten que en caso de resultar adjudicados se comprometen a realizar el trámite de inscripción al registro del Padrón de Proveedores del </w:t>
            </w:r>
            <w:r w:rsidR="00826044" w:rsidRPr="00BB215E">
              <w:rPr>
                <w:rFonts w:eastAsia="Calibri" w:cstheme="minorHAnsi"/>
                <w:sz w:val="20"/>
                <w:szCs w:val="20"/>
                <w:lang w:val="es-ES"/>
              </w:rPr>
              <w:t>H. Congreso</w:t>
            </w:r>
            <w:r w:rsidRPr="00BB215E">
              <w:rPr>
                <w:rFonts w:cstheme="minorHAnsi"/>
                <w:sz w:val="20"/>
                <w:szCs w:val="20"/>
                <w:lang w:eastAsia="es-ES"/>
              </w:rPr>
              <w:t xml:space="preserve"> del Estado de Chihuahua y presentar el registro vigente actualizado</w:t>
            </w:r>
            <w:r w:rsidRPr="008E36D8">
              <w:rPr>
                <w:rFonts w:cstheme="minorHAnsi"/>
                <w:sz w:val="20"/>
                <w:szCs w:val="20"/>
                <w:lang w:eastAsia="es-ES"/>
              </w:rPr>
              <w:t xml:space="preserve"> a la firma del contrato respectivo.</w:t>
            </w:r>
            <w:r w:rsidRPr="008E36D8">
              <w:rPr>
                <w:rFonts w:eastAsia="Times New Roman" w:cstheme="minorHAnsi"/>
                <w:sz w:val="20"/>
                <w:szCs w:val="20"/>
                <w:lang w:val="es-ES" w:eastAsia="es-ES"/>
              </w:rPr>
              <w:t xml:space="preserv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r w:rsidR="00826044">
              <w:rPr>
                <w:rFonts w:eastAsia="Calibri" w:cstheme="minorHAnsi"/>
                <w:b/>
                <w:i/>
                <w:sz w:val="20"/>
                <w:szCs w:val="20"/>
                <w:u w:val="single"/>
              </w:rPr>
              <w:t xml:space="preserve"> </w:t>
            </w:r>
          </w:p>
        </w:tc>
        <w:tc>
          <w:tcPr>
            <w:tcW w:w="716" w:type="pct"/>
            <w:tcBorders>
              <w:top w:val="single" w:sz="4" w:space="0" w:color="auto"/>
              <w:left w:val="single" w:sz="4" w:space="0" w:color="auto"/>
              <w:bottom w:val="single" w:sz="4" w:space="0" w:color="auto"/>
              <w:right w:val="single" w:sz="4" w:space="0" w:color="auto"/>
            </w:tcBorders>
          </w:tcPr>
          <w:p w14:paraId="395C1A80" w14:textId="77777777" w:rsidR="00BB0265" w:rsidRPr="008E36D8" w:rsidRDefault="00BB0265" w:rsidP="00D41F42">
            <w:pPr>
              <w:rPr>
                <w:rFonts w:cstheme="minorHAnsi"/>
                <w:sz w:val="20"/>
                <w:szCs w:val="20"/>
                <w:lang w:val="es-ES" w:eastAsia="es-ES"/>
              </w:rPr>
            </w:pPr>
          </w:p>
        </w:tc>
      </w:tr>
      <w:tr w:rsidR="00BB215E" w:rsidRPr="008E36D8" w14:paraId="731113C6"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2B02FA29" w14:textId="2D136461" w:rsidR="00BB215E" w:rsidRPr="00E90C36" w:rsidRDefault="00BB215E" w:rsidP="00D41F42">
            <w:pPr>
              <w:tabs>
                <w:tab w:val="left" w:pos="1276"/>
                <w:tab w:val="left" w:pos="15889"/>
              </w:tabs>
              <w:suppressAutoHyphens/>
              <w:overflowPunct w:val="0"/>
              <w:autoSpaceDE w:val="0"/>
              <w:ind w:right="49"/>
              <w:jc w:val="center"/>
              <w:textAlignment w:val="baseline"/>
              <w:rPr>
                <w:rFonts w:eastAsia="Calibri" w:cstheme="minorHAnsi"/>
                <w:sz w:val="20"/>
                <w:szCs w:val="20"/>
                <w:lang w:val="es-ES"/>
              </w:rPr>
            </w:pPr>
            <w:r w:rsidRPr="00E90C36">
              <w:rPr>
                <w:rFonts w:eastAsia="Calibri" w:cstheme="minorHAnsi"/>
                <w:sz w:val="20"/>
                <w:szCs w:val="20"/>
                <w:lang w:val="es-ES"/>
              </w:rPr>
              <w:t>19</w:t>
            </w:r>
          </w:p>
        </w:tc>
        <w:tc>
          <w:tcPr>
            <w:tcW w:w="4020" w:type="pct"/>
            <w:tcBorders>
              <w:top w:val="single" w:sz="4" w:space="0" w:color="auto"/>
              <w:left w:val="single" w:sz="4" w:space="0" w:color="auto"/>
              <w:bottom w:val="single" w:sz="4" w:space="0" w:color="auto"/>
              <w:right w:val="single" w:sz="4" w:space="0" w:color="auto"/>
            </w:tcBorders>
          </w:tcPr>
          <w:p w14:paraId="71308E09" w14:textId="572E3119" w:rsidR="00BB215E" w:rsidRPr="00E90C36" w:rsidRDefault="00BB215E" w:rsidP="00BB215E">
            <w:pPr>
              <w:tabs>
                <w:tab w:val="left" w:pos="1276"/>
                <w:tab w:val="left" w:pos="15889"/>
              </w:tabs>
              <w:suppressAutoHyphens/>
              <w:overflowPunct w:val="0"/>
              <w:autoSpaceDE w:val="0"/>
              <w:spacing w:after="0"/>
              <w:ind w:right="49"/>
              <w:jc w:val="both"/>
              <w:textAlignment w:val="baseline"/>
              <w:rPr>
                <w:rFonts w:eastAsia="Calibri" w:cstheme="minorHAnsi"/>
                <w:b/>
                <w:i/>
                <w:sz w:val="20"/>
                <w:szCs w:val="20"/>
                <w:u w:val="single"/>
              </w:rPr>
            </w:pPr>
            <w:r w:rsidRPr="00E90C36">
              <w:rPr>
                <w:rFonts w:eastAsia="Calibri" w:cstheme="minorHAnsi"/>
                <w:sz w:val="20"/>
                <w:szCs w:val="20"/>
                <w:lang w:val="es-ES"/>
              </w:rPr>
              <w:t>Original o copia certificada y copia del registro vigente (2022) del Padrón de Proveedores</w:t>
            </w:r>
            <w:r w:rsidR="00C905D7" w:rsidRPr="00E90C36">
              <w:rPr>
                <w:rFonts w:eastAsia="Calibri" w:cstheme="minorHAnsi"/>
                <w:sz w:val="20"/>
                <w:szCs w:val="20"/>
                <w:lang w:val="es-ES"/>
              </w:rPr>
              <w:t xml:space="preserve"> del Gobierno del Estado de Chihuahua</w:t>
            </w:r>
            <w:r w:rsidRPr="00E90C36">
              <w:rPr>
                <w:rFonts w:eastAsia="Calibri" w:cstheme="minorHAnsi"/>
                <w:sz w:val="20"/>
                <w:szCs w:val="20"/>
                <w:lang w:val="es-ES"/>
              </w:rPr>
              <w:t>.</w:t>
            </w:r>
          </w:p>
          <w:p w14:paraId="5F6271CC" w14:textId="77777777" w:rsidR="00BB215E" w:rsidRPr="00E90C36" w:rsidRDefault="00BB215E" w:rsidP="00D41F42">
            <w:pPr>
              <w:tabs>
                <w:tab w:val="left" w:pos="1276"/>
                <w:tab w:val="left" w:pos="15889"/>
              </w:tabs>
              <w:suppressAutoHyphens/>
              <w:overflowPunct w:val="0"/>
              <w:autoSpaceDE w:val="0"/>
              <w:ind w:right="49"/>
              <w:jc w:val="both"/>
              <w:textAlignment w:val="baseline"/>
              <w:rPr>
                <w:rFonts w:eastAsia="Calibri" w:cstheme="minorHAnsi"/>
                <w:b/>
                <w:i/>
                <w:sz w:val="20"/>
                <w:szCs w:val="20"/>
                <w:u w:val="single"/>
              </w:rPr>
            </w:pPr>
            <w:r w:rsidRPr="00E90C36">
              <w:rPr>
                <w:rFonts w:eastAsia="Calibri" w:cstheme="minorHAnsi"/>
                <w:b/>
                <w:i/>
                <w:sz w:val="20"/>
                <w:szCs w:val="20"/>
                <w:u w:val="single"/>
              </w:rPr>
              <w:t xml:space="preserve">La falta de presentación de este requisito o no ser llenado correctamente </w:t>
            </w:r>
            <w:r w:rsidRPr="00E90C36">
              <w:rPr>
                <w:rFonts w:cstheme="minorHAnsi"/>
                <w:b/>
                <w:i/>
                <w:sz w:val="20"/>
                <w:szCs w:val="20"/>
                <w:u w:val="single"/>
                <w:lang w:val="es-ES_tradnl" w:eastAsia="ar-SA"/>
              </w:rPr>
              <w:t>será causal de</w:t>
            </w:r>
            <w:r w:rsidRPr="00E90C36">
              <w:rPr>
                <w:rFonts w:eastAsia="Calibri" w:cstheme="minorHAnsi"/>
                <w:b/>
                <w:i/>
                <w:sz w:val="20"/>
                <w:szCs w:val="20"/>
                <w:u w:val="single"/>
              </w:rPr>
              <w:t xml:space="preserve"> desechamiento.</w:t>
            </w:r>
          </w:p>
          <w:p w14:paraId="2C43CA5E" w14:textId="55C5C4B3" w:rsidR="00441810" w:rsidRPr="00E90C36" w:rsidRDefault="00441810" w:rsidP="00D41F42">
            <w:pPr>
              <w:tabs>
                <w:tab w:val="left" w:pos="1276"/>
                <w:tab w:val="left" w:pos="15889"/>
              </w:tabs>
              <w:suppressAutoHyphens/>
              <w:overflowPunct w:val="0"/>
              <w:autoSpaceDE w:val="0"/>
              <w:ind w:right="49"/>
              <w:jc w:val="both"/>
              <w:textAlignment w:val="baseline"/>
              <w:rPr>
                <w:rFonts w:eastAsia="Calibri" w:cstheme="minorHAnsi"/>
                <w:sz w:val="20"/>
                <w:szCs w:val="20"/>
                <w:lang w:val="es-ES"/>
              </w:rPr>
            </w:pPr>
            <w:r w:rsidRPr="00E90C36">
              <w:rPr>
                <w:rFonts w:cstheme="minorHAnsi"/>
                <w:sz w:val="20"/>
                <w:szCs w:val="20"/>
                <w:lang w:eastAsia="es-ES"/>
              </w:rPr>
              <w:t>Los licitantes que no cuenten con su registro en el Padrón de Proveedores de</w:t>
            </w:r>
            <w:r w:rsidR="00403600" w:rsidRPr="00E90C36">
              <w:rPr>
                <w:rFonts w:cstheme="minorHAnsi"/>
                <w:sz w:val="20"/>
                <w:szCs w:val="20"/>
                <w:lang w:eastAsia="es-ES"/>
              </w:rPr>
              <w:t xml:space="preserve"> Gobierno </w:t>
            </w:r>
            <w:r w:rsidRPr="00E90C36">
              <w:rPr>
                <w:rFonts w:cstheme="minorHAnsi"/>
                <w:sz w:val="20"/>
                <w:szCs w:val="20"/>
                <w:lang w:eastAsia="es-ES"/>
              </w:rPr>
              <w:t>del Estado de Chihuahua, deberán presentar escrito libre en el que manifiesten que en caso de resultar adjudicados se comprometen a realizar el trámite de inscripción al registro del Padrón de Proveedores del</w:t>
            </w:r>
            <w:r w:rsidR="00403600" w:rsidRPr="00E90C36">
              <w:rPr>
                <w:rFonts w:cstheme="minorHAnsi"/>
                <w:sz w:val="20"/>
                <w:szCs w:val="20"/>
                <w:lang w:eastAsia="es-ES"/>
              </w:rPr>
              <w:t xml:space="preserve"> Gobierno</w:t>
            </w:r>
            <w:r w:rsidRPr="00E90C36">
              <w:rPr>
                <w:rFonts w:cstheme="minorHAnsi"/>
                <w:sz w:val="20"/>
                <w:szCs w:val="20"/>
                <w:lang w:eastAsia="es-ES"/>
              </w:rPr>
              <w:t xml:space="preserve"> del Estado de Chihuahua y presentar el registro vigente actualizado a la firma del contrato respectivo.</w:t>
            </w:r>
            <w:r w:rsidRPr="00E90C36">
              <w:rPr>
                <w:rFonts w:eastAsia="Times New Roman" w:cstheme="minorHAnsi"/>
                <w:sz w:val="20"/>
                <w:szCs w:val="20"/>
                <w:lang w:val="es-ES" w:eastAsia="es-ES"/>
              </w:rPr>
              <w:t xml:space="preserve"> </w:t>
            </w:r>
            <w:r w:rsidRPr="00E90C36">
              <w:rPr>
                <w:rFonts w:eastAsia="Calibri" w:cstheme="minorHAnsi"/>
                <w:b/>
                <w:i/>
                <w:sz w:val="20"/>
                <w:szCs w:val="20"/>
                <w:u w:val="single"/>
              </w:rPr>
              <w:t xml:space="preserve">La falta de presentación de este requisito o no ser llenado correctamente </w:t>
            </w:r>
            <w:r w:rsidRPr="00E90C36">
              <w:rPr>
                <w:rFonts w:cstheme="minorHAnsi"/>
                <w:b/>
                <w:i/>
                <w:sz w:val="20"/>
                <w:szCs w:val="20"/>
                <w:u w:val="single"/>
                <w:lang w:val="es-ES_tradnl" w:eastAsia="ar-SA"/>
              </w:rPr>
              <w:t>será causal de</w:t>
            </w:r>
            <w:r w:rsidRPr="00E90C36">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3FB738F6" w14:textId="77777777" w:rsidR="00BB215E" w:rsidRPr="008E36D8" w:rsidRDefault="00BB215E" w:rsidP="00D41F42">
            <w:pPr>
              <w:rPr>
                <w:rFonts w:cstheme="minorHAnsi"/>
                <w:sz w:val="20"/>
                <w:szCs w:val="20"/>
                <w:lang w:val="es-ES" w:eastAsia="es-ES"/>
              </w:rPr>
            </w:pPr>
          </w:p>
        </w:tc>
      </w:tr>
      <w:tr w:rsidR="00D44F48" w:rsidRPr="008E36D8" w14:paraId="6F73E1DD" w14:textId="77777777" w:rsidTr="00D44F48">
        <w:trPr>
          <w:trHeight w:val="1151"/>
        </w:trPr>
        <w:tc>
          <w:tcPr>
            <w:tcW w:w="265" w:type="pct"/>
            <w:tcBorders>
              <w:top w:val="single" w:sz="4" w:space="0" w:color="auto"/>
              <w:left w:val="single" w:sz="4" w:space="0" w:color="auto"/>
              <w:bottom w:val="single" w:sz="4" w:space="0" w:color="auto"/>
              <w:right w:val="single" w:sz="4" w:space="0" w:color="auto"/>
            </w:tcBorders>
            <w:vAlign w:val="center"/>
          </w:tcPr>
          <w:p w14:paraId="0C5E2436" w14:textId="52B18F3E" w:rsidR="00D44F48" w:rsidRPr="008E36D8" w:rsidRDefault="00BB215E" w:rsidP="00D41F42">
            <w:pPr>
              <w:jc w:val="center"/>
              <w:rPr>
                <w:rFonts w:cstheme="minorHAnsi"/>
                <w:sz w:val="20"/>
                <w:szCs w:val="20"/>
                <w:lang w:val="es-ES" w:eastAsia="es-ES"/>
              </w:rPr>
            </w:pPr>
            <w:r>
              <w:rPr>
                <w:rFonts w:cstheme="minorHAnsi"/>
                <w:sz w:val="20"/>
                <w:szCs w:val="20"/>
                <w:lang w:val="es-ES" w:eastAsia="es-ES"/>
              </w:rPr>
              <w:t>20</w:t>
            </w:r>
          </w:p>
        </w:tc>
        <w:tc>
          <w:tcPr>
            <w:tcW w:w="4020" w:type="pct"/>
            <w:tcBorders>
              <w:top w:val="single" w:sz="4" w:space="0" w:color="auto"/>
              <w:left w:val="single" w:sz="4" w:space="0" w:color="auto"/>
              <w:bottom w:val="single" w:sz="4" w:space="0" w:color="auto"/>
              <w:right w:val="single" w:sz="4" w:space="0" w:color="auto"/>
            </w:tcBorders>
          </w:tcPr>
          <w:p w14:paraId="129FEEC2" w14:textId="75CAADC5" w:rsidR="00D44F48" w:rsidRPr="00D44F48" w:rsidRDefault="00D44F48" w:rsidP="00D44F48">
            <w:pPr>
              <w:tabs>
                <w:tab w:val="left" w:pos="1276"/>
                <w:tab w:val="left" w:pos="15889"/>
              </w:tabs>
              <w:suppressAutoHyphens/>
              <w:overflowPunct w:val="0"/>
              <w:autoSpaceDE w:val="0"/>
              <w:spacing w:after="0"/>
              <w:ind w:right="49"/>
              <w:jc w:val="both"/>
              <w:textAlignment w:val="baseline"/>
              <w:rPr>
                <w:rFonts w:eastAsia="Calibri" w:cstheme="minorHAnsi"/>
                <w:b/>
                <w:i/>
                <w:sz w:val="20"/>
                <w:szCs w:val="20"/>
                <w:u w:val="single"/>
              </w:rPr>
            </w:pPr>
            <w:r w:rsidRPr="00D44F48">
              <w:rPr>
                <w:rFonts w:eastAsia="Calibri" w:cstheme="minorHAnsi"/>
                <w:bCs/>
                <w:iCs/>
                <w:sz w:val="20"/>
                <w:szCs w:val="20"/>
              </w:rPr>
              <w:t xml:space="preserve">Copia simple de al menos dos contratos que el licitante haya celebrado con la </w:t>
            </w:r>
            <w:r w:rsidR="00CF0160" w:rsidRPr="00D44F48">
              <w:rPr>
                <w:rFonts w:eastAsia="Calibri" w:cstheme="minorHAnsi"/>
                <w:bCs/>
                <w:iCs/>
                <w:sz w:val="20"/>
                <w:szCs w:val="20"/>
              </w:rPr>
              <w:t>Administración</w:t>
            </w:r>
            <w:r w:rsidRPr="00D44F48">
              <w:rPr>
                <w:rFonts w:eastAsia="Calibri" w:cstheme="minorHAnsi"/>
                <w:bCs/>
                <w:iCs/>
                <w:sz w:val="20"/>
                <w:szCs w:val="20"/>
              </w:rPr>
              <w:t xml:space="preserve"> Publica y que hayan tenido como objeto el suministro y/o instalación de equipo de tecnologías de la información por un importe igual o mayor al total de su propuesta económica.</w:t>
            </w:r>
          </w:p>
        </w:tc>
        <w:tc>
          <w:tcPr>
            <w:tcW w:w="716" w:type="pct"/>
            <w:tcBorders>
              <w:top w:val="single" w:sz="4" w:space="0" w:color="auto"/>
              <w:left w:val="single" w:sz="4" w:space="0" w:color="auto"/>
              <w:bottom w:val="single" w:sz="4" w:space="0" w:color="auto"/>
              <w:right w:val="single" w:sz="4" w:space="0" w:color="auto"/>
            </w:tcBorders>
          </w:tcPr>
          <w:p w14:paraId="1C97325D" w14:textId="77777777" w:rsidR="00D44F48" w:rsidRPr="008E36D8" w:rsidRDefault="00D44F48" w:rsidP="00D41F42">
            <w:pPr>
              <w:rPr>
                <w:rFonts w:cstheme="minorHAnsi"/>
                <w:sz w:val="20"/>
                <w:szCs w:val="20"/>
                <w:lang w:val="es-ES" w:eastAsia="es-ES"/>
              </w:rPr>
            </w:pPr>
          </w:p>
        </w:tc>
      </w:tr>
      <w:tr w:rsidR="00BB0265" w:rsidRPr="008E36D8" w14:paraId="3C6B1177"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AF2C14F" w14:textId="77777777" w:rsidR="00BB0265" w:rsidRPr="008E36D8" w:rsidRDefault="00BB0265" w:rsidP="00D41F42">
            <w:pPr>
              <w:jc w:val="center"/>
              <w:rPr>
                <w:rFonts w:cstheme="minorHAnsi"/>
                <w:sz w:val="20"/>
                <w:szCs w:val="20"/>
                <w:lang w:val="es-ES" w:eastAsia="es-ES"/>
              </w:rPr>
            </w:pPr>
          </w:p>
        </w:tc>
        <w:tc>
          <w:tcPr>
            <w:tcW w:w="4020" w:type="pct"/>
            <w:tcBorders>
              <w:top w:val="single" w:sz="4" w:space="0" w:color="auto"/>
              <w:left w:val="single" w:sz="4" w:space="0" w:color="auto"/>
              <w:bottom w:val="single" w:sz="4" w:space="0" w:color="auto"/>
              <w:right w:val="single" w:sz="4" w:space="0" w:color="auto"/>
            </w:tcBorders>
          </w:tcPr>
          <w:p w14:paraId="1DEEB6C3" w14:textId="77777777" w:rsidR="00BB0265" w:rsidRPr="008E36D8" w:rsidRDefault="00BB0265" w:rsidP="00D41F42">
            <w:pPr>
              <w:jc w:val="both"/>
              <w:rPr>
                <w:rFonts w:cstheme="minorHAnsi"/>
                <w:sz w:val="20"/>
                <w:szCs w:val="20"/>
                <w:lang w:val="es-ES" w:eastAsia="es-ES"/>
              </w:rPr>
            </w:pPr>
            <w:r w:rsidRPr="008E36D8">
              <w:rPr>
                <w:rFonts w:cstheme="minorHAnsi"/>
                <w:sz w:val="20"/>
                <w:szCs w:val="20"/>
                <w:lang w:val="es-ES" w:eastAsia="es-ES"/>
              </w:rPr>
              <w:t>Proposición Técnica (</w:t>
            </w:r>
            <w:r w:rsidRPr="008E36D8">
              <w:rPr>
                <w:rFonts w:cstheme="minorHAnsi"/>
                <w:b/>
                <w:sz w:val="20"/>
                <w:szCs w:val="20"/>
                <w:lang w:val="es-ES" w:eastAsia="es-ES"/>
              </w:rPr>
              <w:t xml:space="preserve">Anexo 8).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69E6201E" w14:textId="77777777" w:rsidR="00BB0265" w:rsidRPr="008E36D8" w:rsidRDefault="00BB0265" w:rsidP="00D41F42">
            <w:pPr>
              <w:rPr>
                <w:rFonts w:cstheme="minorHAnsi"/>
                <w:sz w:val="20"/>
                <w:szCs w:val="20"/>
                <w:lang w:val="es-ES" w:eastAsia="es-ES"/>
              </w:rPr>
            </w:pPr>
          </w:p>
        </w:tc>
      </w:tr>
      <w:tr w:rsidR="00BB0265" w:rsidRPr="008E36D8" w14:paraId="3735EBA4" w14:textId="77777777" w:rsidTr="008D77F9">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289D1A7" w14:textId="77777777" w:rsidR="00BB0265" w:rsidRPr="008E36D8" w:rsidRDefault="00BB0265" w:rsidP="00D41F42">
            <w:pPr>
              <w:jc w:val="center"/>
              <w:rPr>
                <w:rFonts w:cstheme="minorHAnsi"/>
                <w:sz w:val="20"/>
                <w:szCs w:val="20"/>
                <w:lang w:val="es-ES" w:eastAsia="es-ES"/>
              </w:rPr>
            </w:pPr>
          </w:p>
        </w:tc>
        <w:tc>
          <w:tcPr>
            <w:tcW w:w="4020" w:type="pct"/>
            <w:tcBorders>
              <w:top w:val="single" w:sz="4" w:space="0" w:color="auto"/>
              <w:left w:val="single" w:sz="4" w:space="0" w:color="auto"/>
              <w:bottom w:val="single" w:sz="4" w:space="0" w:color="auto"/>
              <w:right w:val="single" w:sz="4" w:space="0" w:color="auto"/>
            </w:tcBorders>
          </w:tcPr>
          <w:p w14:paraId="2C3CE230" w14:textId="77777777" w:rsidR="00BB0265" w:rsidRPr="008E36D8" w:rsidRDefault="00BB0265" w:rsidP="00D41F42">
            <w:pPr>
              <w:jc w:val="both"/>
              <w:rPr>
                <w:rFonts w:cstheme="minorHAnsi"/>
                <w:sz w:val="20"/>
                <w:szCs w:val="20"/>
                <w:lang w:val="es-ES" w:eastAsia="es-ES"/>
              </w:rPr>
            </w:pPr>
            <w:r w:rsidRPr="008E36D8">
              <w:rPr>
                <w:rFonts w:cstheme="minorHAnsi"/>
                <w:sz w:val="20"/>
                <w:szCs w:val="20"/>
                <w:lang w:val="es-ES" w:eastAsia="es-ES"/>
              </w:rPr>
              <w:t>Proposición Económica (</w:t>
            </w:r>
            <w:r w:rsidRPr="008E36D8">
              <w:rPr>
                <w:rFonts w:cstheme="minorHAnsi"/>
                <w:b/>
                <w:sz w:val="20"/>
                <w:szCs w:val="20"/>
                <w:lang w:val="es-ES" w:eastAsia="es-ES"/>
              </w:rPr>
              <w:t xml:space="preserve">Anexo 9).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desechamiento.</w:t>
            </w:r>
          </w:p>
        </w:tc>
        <w:tc>
          <w:tcPr>
            <w:tcW w:w="716" w:type="pct"/>
            <w:tcBorders>
              <w:top w:val="single" w:sz="4" w:space="0" w:color="auto"/>
              <w:left w:val="single" w:sz="4" w:space="0" w:color="auto"/>
              <w:bottom w:val="single" w:sz="4" w:space="0" w:color="auto"/>
              <w:right w:val="single" w:sz="4" w:space="0" w:color="auto"/>
            </w:tcBorders>
          </w:tcPr>
          <w:p w14:paraId="36BE2248" w14:textId="77777777" w:rsidR="00BB0265" w:rsidRPr="008E36D8" w:rsidRDefault="00BB0265" w:rsidP="00D41F42">
            <w:pPr>
              <w:rPr>
                <w:rFonts w:cstheme="minorHAnsi"/>
                <w:sz w:val="20"/>
                <w:szCs w:val="20"/>
                <w:lang w:val="es-ES" w:eastAsia="es-ES"/>
              </w:rPr>
            </w:pPr>
          </w:p>
        </w:tc>
      </w:tr>
    </w:tbl>
    <w:p w14:paraId="2A9DB0FF" w14:textId="77777777" w:rsidR="00BB0265" w:rsidRPr="008E36D8" w:rsidRDefault="00BB0265" w:rsidP="00BB0265">
      <w:pPr>
        <w:tabs>
          <w:tab w:val="left" w:pos="851"/>
        </w:tabs>
        <w:spacing w:after="120" w:line="240" w:lineRule="auto"/>
        <w:rPr>
          <w:rFonts w:eastAsia="Times New Roman" w:cstheme="minorHAnsi"/>
          <w:b/>
          <w:sz w:val="20"/>
          <w:szCs w:val="20"/>
          <w:lang w:val="es-ES" w:eastAsia="es-ES"/>
        </w:rPr>
      </w:pPr>
    </w:p>
    <w:p w14:paraId="3C0C278E" w14:textId="77777777" w:rsidR="00BB0265" w:rsidRPr="008E36D8" w:rsidRDefault="00BB0265" w:rsidP="00BB0265">
      <w:pPr>
        <w:tabs>
          <w:tab w:val="left" w:pos="851"/>
        </w:tabs>
        <w:spacing w:after="120" w:line="240" w:lineRule="auto"/>
        <w:rPr>
          <w:rFonts w:eastAsia="Times New Roman" w:cstheme="minorHAnsi"/>
          <w:b/>
          <w:sz w:val="20"/>
          <w:szCs w:val="20"/>
          <w:lang w:val="es-ES" w:eastAsia="es-ES"/>
        </w:rPr>
      </w:pPr>
    </w:p>
    <w:p w14:paraId="395635DF" w14:textId="77777777" w:rsidR="00BB0265" w:rsidRPr="008E36D8" w:rsidRDefault="00BB0265" w:rsidP="00BB0265">
      <w:pPr>
        <w:tabs>
          <w:tab w:val="left" w:pos="851"/>
        </w:tabs>
        <w:spacing w:after="120" w:line="240" w:lineRule="auto"/>
        <w:rPr>
          <w:rFonts w:eastAsia="Times New Roman" w:cstheme="minorHAnsi"/>
          <w:b/>
          <w:sz w:val="20"/>
          <w:szCs w:val="20"/>
          <w:lang w:val="es-ES" w:eastAsia="es-ES"/>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BB0265" w:rsidRPr="008E36D8" w14:paraId="598B549E" w14:textId="77777777" w:rsidTr="00D41F42">
        <w:trPr>
          <w:jc w:val="center"/>
        </w:trPr>
        <w:tc>
          <w:tcPr>
            <w:tcW w:w="3898" w:type="dxa"/>
          </w:tcPr>
          <w:p w14:paraId="3B5D8A32" w14:textId="77777777" w:rsidR="00BB0265" w:rsidRPr="008E36D8" w:rsidRDefault="00BB0265"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1134" w:type="dxa"/>
            <w:tcBorders>
              <w:top w:val="nil"/>
            </w:tcBorders>
          </w:tcPr>
          <w:p w14:paraId="0E8B865F" w14:textId="77777777" w:rsidR="00BB0265" w:rsidRPr="008E36D8" w:rsidRDefault="00BB0265" w:rsidP="00D41F42">
            <w:pPr>
              <w:spacing w:after="0" w:line="240" w:lineRule="auto"/>
              <w:rPr>
                <w:rFonts w:eastAsia="Times New Roman" w:cstheme="minorHAnsi"/>
                <w:b/>
                <w:sz w:val="20"/>
                <w:szCs w:val="20"/>
                <w:lang w:val="es-ES" w:eastAsia="es-ES"/>
              </w:rPr>
            </w:pPr>
          </w:p>
        </w:tc>
        <w:tc>
          <w:tcPr>
            <w:tcW w:w="3944" w:type="dxa"/>
          </w:tcPr>
          <w:p w14:paraId="19AE94B3" w14:textId="77777777" w:rsidR="00BB0265" w:rsidRPr="008E36D8" w:rsidRDefault="00BB0265"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RECIBE</w:t>
            </w:r>
          </w:p>
        </w:tc>
      </w:tr>
    </w:tbl>
    <w:p w14:paraId="513A1713" w14:textId="77777777" w:rsidR="00BB0265" w:rsidRPr="008E36D8" w:rsidRDefault="00BB0265" w:rsidP="00BB0265">
      <w:pPr>
        <w:shd w:val="clear" w:color="auto" w:fill="FFFFFF" w:themeFill="background1"/>
        <w:spacing w:after="0"/>
        <w:jc w:val="center"/>
        <w:rPr>
          <w:rFonts w:cstheme="minorHAnsi"/>
          <w:b/>
          <w:sz w:val="20"/>
          <w:szCs w:val="20"/>
        </w:rPr>
      </w:pPr>
    </w:p>
    <w:p w14:paraId="2EA73953" w14:textId="77777777" w:rsidR="00757CF3" w:rsidRPr="00CA0212" w:rsidRDefault="00757CF3" w:rsidP="00BB0265">
      <w:pPr>
        <w:tabs>
          <w:tab w:val="left" w:pos="851"/>
          <w:tab w:val="left" w:pos="2985"/>
        </w:tabs>
        <w:spacing w:after="0"/>
        <w:jc w:val="center"/>
        <w:rPr>
          <w:rFonts w:eastAsia="Times New Roman" w:cstheme="minorHAnsi"/>
          <w:b/>
          <w:color w:val="FF0000"/>
          <w:sz w:val="20"/>
          <w:szCs w:val="20"/>
          <w:lang w:val="es-ES" w:eastAsia="es-ES"/>
        </w:rPr>
      </w:pPr>
    </w:p>
    <w:sectPr w:rsidR="00757CF3" w:rsidRPr="00CA0212" w:rsidSect="00BB0265">
      <w:headerReference w:type="default" r:id="rId7"/>
      <w:footerReference w:type="default" r:id="rId8"/>
      <w:pgSz w:w="12240" w:h="15840"/>
      <w:pgMar w:top="180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47D5" w14:textId="77777777" w:rsidR="00C57EE5" w:rsidRDefault="00C57EE5" w:rsidP="007C4913">
      <w:pPr>
        <w:spacing w:after="0" w:line="240" w:lineRule="auto"/>
      </w:pPr>
      <w:r>
        <w:separator/>
      </w:r>
    </w:p>
  </w:endnote>
  <w:endnote w:type="continuationSeparator" w:id="0">
    <w:p w14:paraId="3BB1AB43" w14:textId="77777777" w:rsidR="00C57EE5" w:rsidRDefault="00C57EE5" w:rsidP="007C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9ACEB" w14:textId="3E9825E4" w:rsidR="00477011" w:rsidRPr="00B3102E" w:rsidRDefault="00477011">
    <w:pPr>
      <w:pStyle w:val="Piedepgina"/>
      <w:rPr>
        <w:sz w:val="18"/>
        <w:szCs w:val="18"/>
      </w:rPr>
    </w:pPr>
    <w:r w:rsidRPr="007C4913">
      <w:rPr>
        <w:rFonts w:cstheme="minorHAnsi"/>
        <w:b/>
        <w:bCs/>
        <w:sz w:val="18"/>
        <w:szCs w:val="18"/>
      </w:rPr>
      <w:t>HCE/LP/01/2022</w:t>
    </w:r>
    <w:r>
      <w:tab/>
    </w:r>
    <w:r>
      <w:tab/>
    </w:r>
    <w:sdt>
      <w:sdtPr>
        <w:rPr>
          <w:sz w:val="18"/>
          <w:szCs w:val="18"/>
        </w:rPr>
        <w:id w:val="1877115005"/>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Pr="00B3102E">
              <w:rPr>
                <w:sz w:val="18"/>
                <w:szCs w:val="18"/>
              </w:rPr>
              <w:t xml:space="preserve">Página </w:t>
            </w:r>
            <w:r w:rsidRPr="00B3102E">
              <w:rPr>
                <w:b/>
                <w:bCs/>
                <w:sz w:val="18"/>
                <w:szCs w:val="18"/>
              </w:rPr>
              <w:fldChar w:fldCharType="begin"/>
            </w:r>
            <w:r w:rsidRPr="00B3102E">
              <w:rPr>
                <w:b/>
                <w:bCs/>
                <w:sz w:val="18"/>
                <w:szCs w:val="18"/>
              </w:rPr>
              <w:instrText xml:space="preserve"> PAGE </w:instrText>
            </w:r>
            <w:r w:rsidRPr="00B3102E">
              <w:rPr>
                <w:b/>
                <w:bCs/>
                <w:sz w:val="18"/>
                <w:szCs w:val="18"/>
              </w:rPr>
              <w:fldChar w:fldCharType="separate"/>
            </w:r>
            <w:r w:rsidR="008E59FA">
              <w:rPr>
                <w:b/>
                <w:bCs/>
                <w:noProof/>
                <w:sz w:val="18"/>
                <w:szCs w:val="18"/>
              </w:rPr>
              <w:t>36</w:t>
            </w:r>
            <w:r w:rsidRPr="00B3102E">
              <w:rPr>
                <w:b/>
                <w:bCs/>
                <w:sz w:val="18"/>
                <w:szCs w:val="18"/>
              </w:rPr>
              <w:fldChar w:fldCharType="end"/>
            </w:r>
            <w:r w:rsidRPr="00B3102E">
              <w:rPr>
                <w:sz w:val="18"/>
                <w:szCs w:val="18"/>
              </w:rPr>
              <w:t xml:space="preserve"> de </w:t>
            </w:r>
            <w:r w:rsidRPr="00B3102E">
              <w:rPr>
                <w:b/>
                <w:bCs/>
                <w:sz w:val="18"/>
                <w:szCs w:val="18"/>
              </w:rPr>
              <w:fldChar w:fldCharType="begin"/>
            </w:r>
            <w:r w:rsidRPr="00B3102E">
              <w:rPr>
                <w:b/>
                <w:bCs/>
                <w:sz w:val="18"/>
                <w:szCs w:val="18"/>
              </w:rPr>
              <w:instrText xml:space="preserve"> NUMPAGES  </w:instrText>
            </w:r>
            <w:r w:rsidRPr="00B3102E">
              <w:rPr>
                <w:b/>
                <w:bCs/>
                <w:sz w:val="18"/>
                <w:szCs w:val="18"/>
              </w:rPr>
              <w:fldChar w:fldCharType="separate"/>
            </w:r>
            <w:r w:rsidR="008E59FA">
              <w:rPr>
                <w:b/>
                <w:bCs/>
                <w:noProof/>
                <w:sz w:val="18"/>
                <w:szCs w:val="18"/>
              </w:rPr>
              <w:t>37</w:t>
            </w:r>
            <w:r w:rsidRPr="00B3102E">
              <w:rPr>
                <w:b/>
                <w:bCs/>
                <w:sz w:val="18"/>
                <w:szCs w:val="18"/>
              </w:rPr>
              <w:fldChar w:fldCharType="end"/>
            </w:r>
          </w:sdtContent>
        </w:sdt>
      </w:sdtContent>
    </w:sdt>
  </w:p>
  <w:p w14:paraId="6B5C89FA" w14:textId="036BAC9D" w:rsidR="00477011" w:rsidRDefault="004770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A421" w14:textId="77777777" w:rsidR="00C57EE5" w:rsidRDefault="00C57EE5" w:rsidP="007C4913">
      <w:pPr>
        <w:spacing w:after="0" w:line="240" w:lineRule="auto"/>
      </w:pPr>
      <w:r>
        <w:separator/>
      </w:r>
    </w:p>
  </w:footnote>
  <w:footnote w:type="continuationSeparator" w:id="0">
    <w:p w14:paraId="7F153CF9" w14:textId="77777777" w:rsidR="00C57EE5" w:rsidRDefault="00C57EE5" w:rsidP="007C4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669D" w14:textId="68407A2C" w:rsidR="00477011" w:rsidRPr="007C4913" w:rsidRDefault="00477011" w:rsidP="007C4913">
    <w:pPr>
      <w:pStyle w:val="Encabezado"/>
      <w:jc w:val="right"/>
      <w:rPr>
        <w:rFonts w:cstheme="minorHAnsi"/>
        <w:b/>
        <w:bCs/>
        <w:sz w:val="18"/>
        <w:szCs w:val="18"/>
      </w:rPr>
    </w:pPr>
    <w:bookmarkStart w:id="3" w:name="_Hlk108688737"/>
    <w:r w:rsidRPr="007C4913">
      <w:rPr>
        <w:rFonts w:cstheme="minorHAnsi"/>
        <w:b/>
        <w:bCs/>
        <w:noProof/>
        <w:sz w:val="18"/>
        <w:szCs w:val="18"/>
        <w:lang w:eastAsia="es-MX"/>
      </w:rPr>
      <w:drawing>
        <wp:anchor distT="0" distB="0" distL="114300" distR="114300" simplePos="0" relativeHeight="251659264" behindDoc="0" locked="0" layoutInCell="1" allowOverlap="1" wp14:anchorId="5C1B9C1C" wp14:editId="0ED88091">
          <wp:simplePos x="0" y="0"/>
          <wp:positionH relativeFrom="margin">
            <wp:posOffset>-392506</wp:posOffset>
          </wp:positionH>
          <wp:positionV relativeFrom="paragraph">
            <wp:posOffset>-222809</wp:posOffset>
          </wp:positionV>
          <wp:extent cx="907085" cy="897401"/>
          <wp:effectExtent l="0" t="0" r="7620" b="0"/>
          <wp:wrapNone/>
          <wp:docPr id="28" name="Picture 2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2432" cy="902691"/>
                  </a:xfrm>
                  <a:prstGeom prst="rect">
                    <a:avLst/>
                  </a:prstGeom>
                </pic:spPr>
              </pic:pic>
            </a:graphicData>
          </a:graphic>
          <wp14:sizeRelH relativeFrom="margin">
            <wp14:pctWidth>0</wp14:pctWidth>
          </wp14:sizeRelH>
          <wp14:sizeRelV relativeFrom="margin">
            <wp14:pctHeight>0</wp14:pctHeight>
          </wp14:sizeRelV>
        </wp:anchor>
      </w:drawing>
    </w:r>
    <w:r w:rsidRPr="007C4913">
      <w:rPr>
        <w:rFonts w:cstheme="minorHAnsi"/>
        <w:b/>
        <w:bCs/>
        <w:sz w:val="18"/>
        <w:szCs w:val="18"/>
      </w:rPr>
      <w:ptab w:relativeTo="margin" w:alignment="center" w:leader="none"/>
    </w:r>
    <w:r w:rsidRPr="007C4913">
      <w:rPr>
        <w:rFonts w:cstheme="minorHAnsi"/>
        <w:b/>
        <w:bCs/>
        <w:sz w:val="18"/>
        <w:szCs w:val="18"/>
      </w:rPr>
      <w:ptab w:relativeTo="margin" w:alignment="right" w:leader="none"/>
    </w:r>
    <w:r w:rsidRPr="007C4913">
      <w:rPr>
        <w:rFonts w:cstheme="minorHAnsi"/>
        <w:b/>
        <w:bCs/>
        <w:sz w:val="18"/>
        <w:szCs w:val="18"/>
      </w:rPr>
      <w:t>LICITACIÓN PÚBLICA PRESENCIAL HCE/LP/01/2022</w:t>
    </w:r>
  </w:p>
  <w:p w14:paraId="66CF8AF8" w14:textId="59771A84" w:rsidR="00477011" w:rsidRPr="007C4913" w:rsidRDefault="00477011" w:rsidP="007C4913">
    <w:pPr>
      <w:pStyle w:val="Encabezado"/>
      <w:jc w:val="right"/>
      <w:rPr>
        <w:rFonts w:cstheme="minorHAnsi"/>
        <w:b/>
        <w:bCs/>
        <w:sz w:val="18"/>
        <w:szCs w:val="18"/>
      </w:rPr>
    </w:pPr>
    <w:r w:rsidRPr="007C4913">
      <w:rPr>
        <w:rFonts w:cstheme="minorHAnsi"/>
        <w:b/>
        <w:bCs/>
        <w:sz w:val="18"/>
        <w:szCs w:val="18"/>
      </w:rPr>
      <w:t xml:space="preserve">RELATIVA A LA ADQUISICIÓN DE INFRAESTRUCTURA DE </w:t>
    </w:r>
  </w:p>
  <w:p w14:paraId="4313488D" w14:textId="61F3FD12" w:rsidR="00477011" w:rsidRPr="007C4913" w:rsidRDefault="00477011" w:rsidP="007C4913">
    <w:pPr>
      <w:pStyle w:val="Encabezado"/>
      <w:jc w:val="right"/>
      <w:rPr>
        <w:rFonts w:cstheme="minorHAnsi"/>
        <w:b/>
        <w:bCs/>
        <w:sz w:val="18"/>
        <w:szCs w:val="18"/>
      </w:rPr>
    </w:pPr>
    <w:r w:rsidRPr="007C4913">
      <w:rPr>
        <w:rFonts w:cstheme="minorHAnsi"/>
        <w:b/>
        <w:bCs/>
        <w:sz w:val="18"/>
        <w:szCs w:val="18"/>
      </w:rPr>
      <w:t xml:space="preserve">TECNOLOGÍAS DE INFORMACIÓN Y COMUNICACIONES </w:t>
    </w:r>
  </w:p>
  <w:p w14:paraId="55D317BF" w14:textId="77777777" w:rsidR="00477011" w:rsidRPr="007C4913" w:rsidRDefault="00477011" w:rsidP="007C4913">
    <w:pPr>
      <w:pStyle w:val="Encabezado"/>
      <w:jc w:val="right"/>
      <w:rPr>
        <w:rFonts w:cstheme="minorHAnsi"/>
        <w:b/>
        <w:bCs/>
        <w:sz w:val="18"/>
        <w:szCs w:val="18"/>
      </w:rPr>
    </w:pPr>
    <w:r w:rsidRPr="007C4913">
      <w:rPr>
        <w:rFonts w:cstheme="minorHAnsi"/>
        <w:b/>
        <w:bCs/>
        <w:sz w:val="18"/>
        <w:szCs w:val="18"/>
      </w:rPr>
      <w:t>PARA EL H. CONGRESO DEL ESTADO DE CHIHUAHUA.</w:t>
    </w:r>
  </w:p>
  <w:bookmarkEnd w:id="3"/>
  <w:p w14:paraId="1B3B35B1" w14:textId="5644444E" w:rsidR="00477011" w:rsidRPr="007C4913" w:rsidRDefault="00477011">
    <w:pPr>
      <w:pStyle w:val="Encabezado"/>
      <w:rPr>
        <w:sz w:val="20"/>
        <w:szCs w:val="20"/>
      </w:rPr>
    </w:pPr>
  </w:p>
  <w:p w14:paraId="15A8E2D6" w14:textId="77777777" w:rsidR="00477011" w:rsidRDefault="004770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B7F"/>
    <w:multiLevelType w:val="hybridMultilevel"/>
    <w:tmpl w:val="5C189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91937"/>
    <w:multiLevelType w:val="hybridMultilevel"/>
    <w:tmpl w:val="C92AE302"/>
    <w:lvl w:ilvl="0" w:tplc="553419E8">
      <w:start w:val="1"/>
      <w:numFmt w:val="decimal"/>
      <w:lvlText w:val="%1."/>
      <w:lvlJc w:val="left"/>
      <w:pPr>
        <w:ind w:left="720" w:hanging="360"/>
      </w:pPr>
      <w:rPr>
        <w:rFonts w:ascii="Arial" w:eastAsia="Times New Roman" w:hAnsi="Arial" w:cs="Arial"/>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13503C"/>
    <w:multiLevelType w:val="multilevel"/>
    <w:tmpl w:val="B5F6272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619B2"/>
    <w:multiLevelType w:val="hybridMultilevel"/>
    <w:tmpl w:val="49D4A53E"/>
    <w:lvl w:ilvl="0" w:tplc="50D8C1F8">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FB672B"/>
    <w:multiLevelType w:val="hybridMultilevel"/>
    <w:tmpl w:val="59CA0790"/>
    <w:lvl w:ilvl="0" w:tplc="08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40DC6"/>
    <w:multiLevelType w:val="hybridMultilevel"/>
    <w:tmpl w:val="FA7873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F62407"/>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ED2B19"/>
    <w:multiLevelType w:val="hybridMultilevel"/>
    <w:tmpl w:val="386E5DB0"/>
    <w:lvl w:ilvl="0" w:tplc="7D06D2B6">
      <w:start w:val="1"/>
      <w:numFmt w:val="decimal"/>
      <w:lvlText w:val="%1."/>
      <w:lvlJc w:val="left"/>
      <w:pPr>
        <w:ind w:left="720" w:hanging="360"/>
      </w:pPr>
      <w:rPr>
        <w:rFonts w:asciiTheme="minorHAnsi" w:eastAsia="Times New Roman" w:hAnsiTheme="minorHAnsi" w:cstheme="minorHAnsi"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A95588"/>
    <w:multiLevelType w:val="hybridMultilevel"/>
    <w:tmpl w:val="0846C3A8"/>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01D0A0B"/>
    <w:multiLevelType w:val="hybridMultilevel"/>
    <w:tmpl w:val="F71698FE"/>
    <w:lvl w:ilvl="0" w:tplc="FFFFFFFF">
      <w:start w:val="1"/>
      <w:numFmt w:val="decimal"/>
      <w:lvlText w:val="%1."/>
      <w:lvlJc w:val="left"/>
      <w:pPr>
        <w:ind w:left="720" w:hanging="360"/>
      </w:pPr>
      <w:rPr>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2642EB"/>
    <w:multiLevelType w:val="hybridMultilevel"/>
    <w:tmpl w:val="38208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EF6F93"/>
    <w:multiLevelType w:val="hybridMultilevel"/>
    <w:tmpl w:val="2AC4EFAC"/>
    <w:lvl w:ilvl="0" w:tplc="5C5810C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4A777D"/>
    <w:multiLevelType w:val="hybridMultilevel"/>
    <w:tmpl w:val="45A434C0"/>
    <w:lvl w:ilvl="0" w:tplc="950EA15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743E4"/>
    <w:multiLevelType w:val="hybridMultilevel"/>
    <w:tmpl w:val="E848A59C"/>
    <w:lvl w:ilvl="0" w:tplc="DA1E57C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D77CFF"/>
    <w:multiLevelType w:val="hybridMultilevel"/>
    <w:tmpl w:val="E2D6B622"/>
    <w:lvl w:ilvl="0" w:tplc="C3E22EEE">
      <w:start w:val="1"/>
      <w:numFmt w:val="decimal"/>
      <w:lvlText w:val="%1."/>
      <w:lvlJc w:val="left"/>
      <w:pPr>
        <w:ind w:left="720" w:hanging="360"/>
      </w:pPr>
      <w:rPr>
        <w:rFonts w:eastAsiaTheme="minorHAnsi"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9C6ADF"/>
    <w:multiLevelType w:val="multilevel"/>
    <w:tmpl w:val="194CF8A4"/>
    <w:lvl w:ilvl="0">
      <w:start w:val="1"/>
      <w:numFmt w:val="bullet"/>
      <w:lvlText w:val=""/>
      <w:lvlJc w:val="left"/>
      <w:pPr>
        <w:ind w:left="720" w:hanging="360"/>
      </w:pPr>
      <w:rPr>
        <w:rFonts w:ascii="Symbol" w:hAnsi="Symbol"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502722FD"/>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514486"/>
    <w:multiLevelType w:val="hybridMultilevel"/>
    <w:tmpl w:val="AFD4E9F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32B6C83"/>
    <w:multiLevelType w:val="hybridMultilevel"/>
    <w:tmpl w:val="381AC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494ED8"/>
    <w:multiLevelType w:val="hybridMultilevel"/>
    <w:tmpl w:val="4642D39A"/>
    <w:lvl w:ilvl="0" w:tplc="014860A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7D54A47"/>
    <w:multiLevelType w:val="multilevel"/>
    <w:tmpl w:val="F71698FE"/>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4422BD"/>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873FCA"/>
    <w:multiLevelType w:val="hybridMultilevel"/>
    <w:tmpl w:val="6BC27402"/>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287EE9"/>
    <w:multiLevelType w:val="hybridMultilevel"/>
    <w:tmpl w:val="D3C00CE2"/>
    <w:lvl w:ilvl="0" w:tplc="A736357A">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EC43744"/>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EA36EF"/>
    <w:multiLevelType w:val="hybridMultilevel"/>
    <w:tmpl w:val="6BC27402"/>
    <w:lvl w:ilvl="0" w:tplc="27AEB93C">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8135A8"/>
    <w:multiLevelType w:val="hybridMultilevel"/>
    <w:tmpl w:val="0E7C2AAC"/>
    <w:lvl w:ilvl="0" w:tplc="88CC5E5A">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E4352F"/>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4F210A"/>
    <w:multiLevelType w:val="hybridMultilevel"/>
    <w:tmpl w:val="15F6FD4C"/>
    <w:lvl w:ilvl="0" w:tplc="981A9BF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DF738AC"/>
    <w:multiLevelType w:val="hybridMultilevel"/>
    <w:tmpl w:val="C200F8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497FEC"/>
    <w:multiLevelType w:val="hybridMultilevel"/>
    <w:tmpl w:val="6FF6A2D0"/>
    <w:lvl w:ilvl="0" w:tplc="A244A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8"/>
  </w:num>
  <w:num w:numId="3">
    <w:abstractNumId w:val="30"/>
  </w:num>
  <w:num w:numId="4">
    <w:abstractNumId w:val="9"/>
  </w:num>
  <w:num w:numId="5">
    <w:abstractNumId w:val="29"/>
  </w:num>
  <w:num w:numId="6">
    <w:abstractNumId w:val="27"/>
  </w:num>
  <w:num w:numId="7">
    <w:abstractNumId w:val="8"/>
  </w:num>
  <w:num w:numId="8">
    <w:abstractNumId w:val="0"/>
  </w:num>
  <w:num w:numId="9">
    <w:abstractNumId w:val="11"/>
  </w:num>
  <w:num w:numId="10">
    <w:abstractNumId w:val="21"/>
  </w:num>
  <w:num w:numId="11">
    <w:abstractNumId w:val="17"/>
  </w:num>
  <w:num w:numId="12">
    <w:abstractNumId w:val="31"/>
  </w:num>
  <w:num w:numId="13">
    <w:abstractNumId w:val="24"/>
  </w:num>
  <w:num w:numId="14">
    <w:abstractNumId w:val="12"/>
  </w:num>
  <w:num w:numId="15">
    <w:abstractNumId w:val="5"/>
  </w:num>
  <w:num w:numId="16">
    <w:abstractNumId w:val="2"/>
  </w:num>
  <w:num w:numId="17">
    <w:abstractNumId w:val="1"/>
  </w:num>
  <w:num w:numId="18">
    <w:abstractNumId w:val="7"/>
  </w:num>
  <w:num w:numId="19">
    <w:abstractNumId w:val="4"/>
  </w:num>
  <w:num w:numId="20">
    <w:abstractNumId w:val="6"/>
  </w:num>
  <w:num w:numId="21">
    <w:abstractNumId w:val="23"/>
  </w:num>
  <w:num w:numId="22">
    <w:abstractNumId w:val="16"/>
  </w:num>
  <w:num w:numId="23">
    <w:abstractNumId w:val="32"/>
  </w:num>
  <w:num w:numId="24">
    <w:abstractNumId w:val="13"/>
  </w:num>
  <w:num w:numId="25">
    <w:abstractNumId w:val="20"/>
  </w:num>
  <w:num w:numId="26">
    <w:abstractNumId w:val="10"/>
  </w:num>
  <w:num w:numId="27">
    <w:abstractNumId w:val="25"/>
  </w:num>
  <w:num w:numId="28">
    <w:abstractNumId w:val="19"/>
  </w:num>
  <w:num w:numId="29">
    <w:abstractNumId w:val="14"/>
  </w:num>
  <w:num w:numId="30">
    <w:abstractNumId w:val="15"/>
  </w:num>
  <w:num w:numId="31">
    <w:abstractNumId w:val="18"/>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6"/>
    <w:rsid w:val="00011975"/>
    <w:rsid w:val="00017C0B"/>
    <w:rsid w:val="00041E69"/>
    <w:rsid w:val="00056883"/>
    <w:rsid w:val="000A0E14"/>
    <w:rsid w:val="000C586D"/>
    <w:rsid w:val="000D30DD"/>
    <w:rsid w:val="000E7CA6"/>
    <w:rsid w:val="000F0158"/>
    <w:rsid w:val="001014ED"/>
    <w:rsid w:val="001623FC"/>
    <w:rsid w:val="001717D7"/>
    <w:rsid w:val="001825B2"/>
    <w:rsid w:val="001875E4"/>
    <w:rsid w:val="001A34C0"/>
    <w:rsid w:val="001C2021"/>
    <w:rsid w:val="001C7D0D"/>
    <w:rsid w:val="001E3B9A"/>
    <w:rsid w:val="001E649F"/>
    <w:rsid w:val="001F6086"/>
    <w:rsid w:val="00230DD6"/>
    <w:rsid w:val="0027157D"/>
    <w:rsid w:val="0028292A"/>
    <w:rsid w:val="002924E1"/>
    <w:rsid w:val="002D7409"/>
    <w:rsid w:val="002E03C5"/>
    <w:rsid w:val="002E600F"/>
    <w:rsid w:val="00324194"/>
    <w:rsid w:val="003440F8"/>
    <w:rsid w:val="003E21A5"/>
    <w:rsid w:val="0040152E"/>
    <w:rsid w:val="00403600"/>
    <w:rsid w:val="00434F05"/>
    <w:rsid w:val="00441810"/>
    <w:rsid w:val="00452CBB"/>
    <w:rsid w:val="00464CB3"/>
    <w:rsid w:val="00477011"/>
    <w:rsid w:val="00477205"/>
    <w:rsid w:val="00494812"/>
    <w:rsid w:val="004D4FF9"/>
    <w:rsid w:val="005032C9"/>
    <w:rsid w:val="00540BAF"/>
    <w:rsid w:val="0054223D"/>
    <w:rsid w:val="00552F63"/>
    <w:rsid w:val="00557908"/>
    <w:rsid w:val="00560D36"/>
    <w:rsid w:val="00570791"/>
    <w:rsid w:val="00577541"/>
    <w:rsid w:val="0058773C"/>
    <w:rsid w:val="005B058C"/>
    <w:rsid w:val="00631182"/>
    <w:rsid w:val="00631266"/>
    <w:rsid w:val="00645F46"/>
    <w:rsid w:val="00650ECD"/>
    <w:rsid w:val="00665514"/>
    <w:rsid w:val="006C093D"/>
    <w:rsid w:val="006C28E1"/>
    <w:rsid w:val="006D3090"/>
    <w:rsid w:val="00717EBF"/>
    <w:rsid w:val="00741250"/>
    <w:rsid w:val="007543EB"/>
    <w:rsid w:val="00757CF3"/>
    <w:rsid w:val="007666BD"/>
    <w:rsid w:val="007C4913"/>
    <w:rsid w:val="007F2E6E"/>
    <w:rsid w:val="008162AF"/>
    <w:rsid w:val="00826044"/>
    <w:rsid w:val="00827BED"/>
    <w:rsid w:val="008A1058"/>
    <w:rsid w:val="008B1336"/>
    <w:rsid w:val="008D77F9"/>
    <w:rsid w:val="008E59FA"/>
    <w:rsid w:val="00923B22"/>
    <w:rsid w:val="00926F30"/>
    <w:rsid w:val="0093226F"/>
    <w:rsid w:val="00936532"/>
    <w:rsid w:val="00943CD5"/>
    <w:rsid w:val="00964E5D"/>
    <w:rsid w:val="00A73459"/>
    <w:rsid w:val="00A9319A"/>
    <w:rsid w:val="00AA5BAF"/>
    <w:rsid w:val="00AD6C05"/>
    <w:rsid w:val="00AF36A9"/>
    <w:rsid w:val="00AF77C5"/>
    <w:rsid w:val="00B14F4F"/>
    <w:rsid w:val="00B3102E"/>
    <w:rsid w:val="00B34B29"/>
    <w:rsid w:val="00B52ACC"/>
    <w:rsid w:val="00B5499F"/>
    <w:rsid w:val="00BB0265"/>
    <w:rsid w:val="00BB215E"/>
    <w:rsid w:val="00BD431E"/>
    <w:rsid w:val="00C2184E"/>
    <w:rsid w:val="00C338B8"/>
    <w:rsid w:val="00C57EE5"/>
    <w:rsid w:val="00C905D7"/>
    <w:rsid w:val="00CA0212"/>
    <w:rsid w:val="00CF0160"/>
    <w:rsid w:val="00CF334A"/>
    <w:rsid w:val="00D01CF7"/>
    <w:rsid w:val="00D0238B"/>
    <w:rsid w:val="00D15D44"/>
    <w:rsid w:val="00D41F42"/>
    <w:rsid w:val="00D44F48"/>
    <w:rsid w:val="00D52539"/>
    <w:rsid w:val="00D54FC3"/>
    <w:rsid w:val="00D55BEC"/>
    <w:rsid w:val="00D862C0"/>
    <w:rsid w:val="00E306C8"/>
    <w:rsid w:val="00E60455"/>
    <w:rsid w:val="00E72930"/>
    <w:rsid w:val="00E837FA"/>
    <w:rsid w:val="00E90C36"/>
    <w:rsid w:val="00EA0289"/>
    <w:rsid w:val="00EC7A01"/>
    <w:rsid w:val="00EE2A05"/>
    <w:rsid w:val="00EE5F21"/>
    <w:rsid w:val="00F3289F"/>
    <w:rsid w:val="00F34735"/>
    <w:rsid w:val="00F43B75"/>
    <w:rsid w:val="00F62BEE"/>
    <w:rsid w:val="00F80918"/>
    <w:rsid w:val="00FA329E"/>
    <w:rsid w:val="00FD0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3EAE"/>
  <w15:chartTrackingRefBased/>
  <w15:docId w15:val="{9423EFAD-F80A-42F2-AC6A-A0D30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1,Ref"/>
    <w:basedOn w:val="Normal"/>
    <w:link w:val="PrrafodelistaCar"/>
    <w:uiPriority w:val="34"/>
    <w:qFormat/>
    <w:rsid w:val="008B1336"/>
    <w:pPr>
      <w:ind w:left="720"/>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8B1336"/>
  </w:style>
  <w:style w:type="character" w:customStyle="1" w:styleId="TextocomentarioCar">
    <w:name w:val="Texto comentario Car"/>
    <w:basedOn w:val="Fuentedeprrafopredeter"/>
    <w:link w:val="Textocomentario"/>
    <w:uiPriority w:val="99"/>
    <w:semiHidden/>
    <w:rsid w:val="008B1336"/>
    <w:rPr>
      <w:sz w:val="20"/>
      <w:szCs w:val="20"/>
    </w:rPr>
  </w:style>
  <w:style w:type="paragraph" w:styleId="Textocomentario">
    <w:name w:val="annotation text"/>
    <w:basedOn w:val="Normal"/>
    <w:link w:val="TextocomentarioCar"/>
    <w:uiPriority w:val="99"/>
    <w:semiHidden/>
    <w:unhideWhenUsed/>
    <w:rsid w:val="008B1336"/>
    <w:pPr>
      <w:spacing w:line="240" w:lineRule="auto"/>
    </w:pPr>
    <w:rPr>
      <w:sz w:val="20"/>
      <w:szCs w:val="20"/>
    </w:rPr>
  </w:style>
  <w:style w:type="character" w:customStyle="1" w:styleId="TextocomentarioCar1">
    <w:name w:val="Texto comentario Car1"/>
    <w:basedOn w:val="Fuentedeprrafopredeter"/>
    <w:uiPriority w:val="99"/>
    <w:semiHidden/>
    <w:rsid w:val="008B1336"/>
    <w:rPr>
      <w:sz w:val="20"/>
      <w:szCs w:val="20"/>
    </w:rPr>
  </w:style>
  <w:style w:type="character" w:styleId="Hipervnculo">
    <w:name w:val="Hyperlink"/>
    <w:basedOn w:val="Fuentedeprrafopredeter"/>
    <w:uiPriority w:val="99"/>
    <w:unhideWhenUsed/>
    <w:rsid w:val="008B1336"/>
    <w:rPr>
      <w:color w:val="0563C1" w:themeColor="hyperlink"/>
      <w:u w:val="single"/>
    </w:rPr>
  </w:style>
  <w:style w:type="character" w:styleId="Refdecomentario">
    <w:name w:val="annotation reference"/>
    <w:basedOn w:val="Fuentedeprrafopredeter"/>
    <w:uiPriority w:val="99"/>
    <w:semiHidden/>
    <w:unhideWhenUsed/>
    <w:rsid w:val="008B1336"/>
    <w:rPr>
      <w:sz w:val="16"/>
      <w:szCs w:val="16"/>
    </w:rPr>
  </w:style>
  <w:style w:type="paragraph" w:styleId="Encabezado">
    <w:name w:val="header"/>
    <w:basedOn w:val="Normal"/>
    <w:link w:val="EncabezadoCar"/>
    <w:uiPriority w:val="99"/>
    <w:unhideWhenUsed/>
    <w:rsid w:val="007C491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4913"/>
  </w:style>
  <w:style w:type="paragraph" w:styleId="Piedepgina">
    <w:name w:val="footer"/>
    <w:basedOn w:val="Normal"/>
    <w:link w:val="PiedepginaCar"/>
    <w:uiPriority w:val="99"/>
    <w:unhideWhenUsed/>
    <w:rsid w:val="007C491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C4913"/>
  </w:style>
  <w:style w:type="character" w:styleId="Hipervnculovisitado">
    <w:name w:val="FollowedHyperlink"/>
    <w:basedOn w:val="Fuentedeprrafopredeter"/>
    <w:uiPriority w:val="99"/>
    <w:semiHidden/>
    <w:unhideWhenUsed/>
    <w:rsid w:val="00CA0212"/>
    <w:rPr>
      <w:color w:val="954F72"/>
      <w:u w:val="single"/>
    </w:rPr>
  </w:style>
  <w:style w:type="paragraph" w:customStyle="1" w:styleId="msonormal0">
    <w:name w:val="msonormal"/>
    <w:basedOn w:val="Normal"/>
    <w:rsid w:val="00CA02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CA0212"/>
    <w:pPr>
      <w:pBdr>
        <w:top w:val="single" w:sz="4" w:space="0" w:color="auto"/>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4">
    <w:name w:val="xl64"/>
    <w:basedOn w:val="Normal"/>
    <w:rsid w:val="00CA0212"/>
    <w:pPr>
      <w:pBdr>
        <w:top w:val="single" w:sz="4" w:space="0" w:color="auto"/>
        <w:left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5">
    <w:name w:val="xl65"/>
    <w:basedOn w:val="Normal"/>
    <w:rsid w:val="00CA0212"/>
    <w:pPr>
      <w:pBdr>
        <w:top w:val="single" w:sz="4" w:space="0" w:color="auto"/>
        <w:left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6">
    <w:name w:val="xl66"/>
    <w:basedOn w:val="Normal"/>
    <w:rsid w:val="00CA0212"/>
    <w:pP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67">
    <w:name w:val="xl67"/>
    <w:basedOn w:val="Normal"/>
    <w:rsid w:val="00CA0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8">
    <w:name w:val="xl68"/>
    <w:basedOn w:val="Normal"/>
    <w:rsid w:val="00CA0212"/>
    <w:pPr>
      <w:pBdr>
        <w:top w:val="single" w:sz="4" w:space="0" w:color="auto"/>
        <w:left w:val="single" w:sz="4" w:space="0" w:color="000000"/>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9">
    <w:name w:val="xl69"/>
    <w:basedOn w:val="Normal"/>
    <w:rsid w:val="00CA0212"/>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0">
    <w:name w:val="xl70"/>
    <w:basedOn w:val="Normal"/>
    <w:rsid w:val="00CA0212"/>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1">
    <w:name w:val="xl71"/>
    <w:basedOn w:val="Normal"/>
    <w:rsid w:val="00CA0212"/>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2">
    <w:name w:val="xl72"/>
    <w:basedOn w:val="Normal"/>
    <w:rsid w:val="00CA0212"/>
    <w:pPr>
      <w:pBdr>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3">
    <w:name w:val="xl73"/>
    <w:basedOn w:val="Normal"/>
    <w:rsid w:val="00CA021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4">
    <w:name w:val="xl74"/>
    <w:basedOn w:val="Normal"/>
    <w:rsid w:val="00CA0212"/>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5">
    <w:name w:val="xl75"/>
    <w:basedOn w:val="Normal"/>
    <w:rsid w:val="00CA0212"/>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6">
    <w:name w:val="xl76"/>
    <w:basedOn w:val="Normal"/>
    <w:rsid w:val="00CA0212"/>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7">
    <w:name w:val="xl77"/>
    <w:basedOn w:val="Normal"/>
    <w:rsid w:val="00CA0212"/>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8">
    <w:name w:val="xl78"/>
    <w:basedOn w:val="Normal"/>
    <w:rsid w:val="00CA0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9">
    <w:name w:val="xl79"/>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0">
    <w:name w:val="xl80"/>
    <w:basedOn w:val="Normal"/>
    <w:rsid w:val="00CA0212"/>
    <w:pPr>
      <w:pBdr>
        <w:top w:val="single" w:sz="4" w:space="0" w:color="000000"/>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1">
    <w:name w:val="xl81"/>
    <w:basedOn w:val="Normal"/>
    <w:rsid w:val="00CA0212"/>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2">
    <w:name w:val="xl82"/>
    <w:basedOn w:val="Normal"/>
    <w:rsid w:val="00CA0212"/>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3">
    <w:name w:val="xl83"/>
    <w:basedOn w:val="Normal"/>
    <w:rsid w:val="00CA0212"/>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4">
    <w:name w:val="xl84"/>
    <w:basedOn w:val="Normal"/>
    <w:rsid w:val="00CA0212"/>
    <w:pPr>
      <w:pBdr>
        <w:top w:val="single" w:sz="4" w:space="0" w:color="000000"/>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5">
    <w:name w:val="xl85"/>
    <w:basedOn w:val="Normal"/>
    <w:rsid w:val="00CA021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6">
    <w:name w:val="xl86"/>
    <w:basedOn w:val="Normal"/>
    <w:rsid w:val="00CA021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7">
    <w:name w:val="xl87"/>
    <w:basedOn w:val="Normal"/>
    <w:rsid w:val="00CA0212"/>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8">
    <w:name w:val="xl88"/>
    <w:basedOn w:val="Normal"/>
    <w:rsid w:val="00CA0212"/>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9">
    <w:name w:val="xl89"/>
    <w:basedOn w:val="Normal"/>
    <w:rsid w:val="00CA0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0">
    <w:name w:val="xl90"/>
    <w:basedOn w:val="Normal"/>
    <w:rsid w:val="00CA0212"/>
    <w:pPr>
      <w:pBdr>
        <w:top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1">
    <w:name w:val="xl91"/>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2">
    <w:name w:val="xl92"/>
    <w:basedOn w:val="Normal"/>
    <w:rsid w:val="00CA0212"/>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3">
    <w:name w:val="xl93"/>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4">
    <w:name w:val="xl94"/>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95">
    <w:name w:val="xl95"/>
    <w:basedOn w:val="Normal"/>
    <w:rsid w:val="00CA0212"/>
    <w:pPr>
      <w:pBdr>
        <w:top w:val="single" w:sz="4" w:space="0" w:color="000000"/>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6">
    <w:name w:val="xl96"/>
    <w:basedOn w:val="Normal"/>
    <w:rsid w:val="00CA0212"/>
    <w:pPr>
      <w:pBdr>
        <w:top w:val="single" w:sz="4" w:space="0" w:color="000000"/>
        <w:left w:val="single" w:sz="4" w:space="0" w:color="000000"/>
        <w:bottom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7">
    <w:name w:val="xl97"/>
    <w:basedOn w:val="Normal"/>
    <w:rsid w:val="00CA0212"/>
    <w:pPr>
      <w:pBdr>
        <w:top w:val="single" w:sz="4" w:space="0" w:color="000000"/>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8">
    <w:name w:val="xl98"/>
    <w:basedOn w:val="Normal"/>
    <w:rsid w:val="00CA0212"/>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99">
    <w:name w:val="xl99"/>
    <w:basedOn w:val="Normal"/>
    <w:rsid w:val="00CA0212"/>
    <w:pP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00">
    <w:name w:val="xl100"/>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1">
    <w:name w:val="xl101"/>
    <w:basedOn w:val="Normal"/>
    <w:rsid w:val="00CA0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2">
    <w:name w:val="xl102"/>
    <w:basedOn w:val="Normal"/>
    <w:rsid w:val="00CA0212"/>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3">
    <w:name w:val="xl103"/>
    <w:basedOn w:val="Normal"/>
    <w:rsid w:val="00CA0212"/>
    <w:pPr>
      <w:pBdr>
        <w:right w:val="single" w:sz="4" w:space="0" w:color="000000"/>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4">
    <w:name w:val="xl104"/>
    <w:basedOn w:val="Normal"/>
    <w:rsid w:val="00CA0212"/>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5">
    <w:name w:val="xl105"/>
    <w:basedOn w:val="Normal"/>
    <w:rsid w:val="00CA0212"/>
    <w:pPr>
      <w:pBdr>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06">
    <w:name w:val="xl106"/>
    <w:basedOn w:val="Normal"/>
    <w:rsid w:val="00CA0212"/>
    <w:pPr>
      <w:pBdr>
        <w:top w:val="single" w:sz="4" w:space="0" w:color="000000"/>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7">
    <w:name w:val="xl107"/>
    <w:basedOn w:val="Normal"/>
    <w:rsid w:val="00CA0212"/>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8">
    <w:name w:val="xl108"/>
    <w:basedOn w:val="Normal"/>
    <w:rsid w:val="00CA0212"/>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9">
    <w:name w:val="xl109"/>
    <w:basedOn w:val="Normal"/>
    <w:rsid w:val="00CA0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0">
    <w:name w:val="xl110"/>
    <w:basedOn w:val="Normal"/>
    <w:rsid w:val="00CA0212"/>
    <w:pPr>
      <w:pBdr>
        <w:bottom w:val="single" w:sz="4" w:space="0" w:color="auto"/>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1">
    <w:name w:val="xl111"/>
    <w:basedOn w:val="Normal"/>
    <w:rsid w:val="00CA0212"/>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12">
    <w:name w:val="xl112"/>
    <w:basedOn w:val="Normal"/>
    <w:rsid w:val="00CA0212"/>
    <w:pPr>
      <w:pBdr>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CA0212"/>
    <w:pPr>
      <w:pBdr>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CA0212"/>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15">
    <w:name w:val="xl115"/>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6">
    <w:name w:val="xl116"/>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7">
    <w:name w:val="xl117"/>
    <w:basedOn w:val="Normal"/>
    <w:rsid w:val="00CA0212"/>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8">
    <w:name w:val="xl118"/>
    <w:basedOn w:val="Normal"/>
    <w:rsid w:val="00CA0212"/>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9">
    <w:name w:val="xl119"/>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0">
    <w:name w:val="xl120"/>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1">
    <w:name w:val="xl121"/>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2">
    <w:name w:val="xl122"/>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3">
    <w:name w:val="xl123"/>
    <w:basedOn w:val="Normal"/>
    <w:rsid w:val="00CA0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4">
    <w:name w:val="xl124"/>
    <w:basedOn w:val="Normal"/>
    <w:rsid w:val="00CA0212"/>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5">
    <w:name w:val="xl125"/>
    <w:basedOn w:val="Normal"/>
    <w:rsid w:val="00CA0212"/>
    <w:pPr>
      <w:pBdr>
        <w:top w:val="single" w:sz="4" w:space="0" w:color="auto"/>
        <w:left w:val="single" w:sz="4" w:space="0" w:color="auto"/>
        <w:bottom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6">
    <w:name w:val="xl126"/>
    <w:basedOn w:val="Normal"/>
    <w:rsid w:val="00CA0212"/>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7">
    <w:name w:val="xl127"/>
    <w:basedOn w:val="Normal"/>
    <w:rsid w:val="00CA0212"/>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8">
    <w:name w:val="xl128"/>
    <w:basedOn w:val="Normal"/>
    <w:rsid w:val="00CA0212"/>
    <w:pP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9">
    <w:name w:val="xl129"/>
    <w:basedOn w:val="Normal"/>
    <w:rsid w:val="00CA0212"/>
    <w:pPr>
      <w:pBdr>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0">
    <w:name w:val="xl130"/>
    <w:basedOn w:val="Normal"/>
    <w:rsid w:val="00CA0212"/>
    <w:pP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1">
    <w:name w:val="xl131"/>
    <w:basedOn w:val="Normal"/>
    <w:rsid w:val="00CA0212"/>
    <w:pPr>
      <w:pBdr>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2">
    <w:name w:val="xl132"/>
    <w:basedOn w:val="Normal"/>
    <w:rsid w:val="00CA021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3">
    <w:name w:val="xl133"/>
    <w:basedOn w:val="Normal"/>
    <w:rsid w:val="00CA021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4">
    <w:name w:val="xl134"/>
    <w:basedOn w:val="Normal"/>
    <w:rsid w:val="00CA0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5">
    <w:name w:val="xl135"/>
    <w:basedOn w:val="Normal"/>
    <w:rsid w:val="00CA02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6">
    <w:name w:val="xl136"/>
    <w:basedOn w:val="Normal"/>
    <w:rsid w:val="00CA02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7">
    <w:name w:val="xl137"/>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8">
    <w:name w:val="xl138"/>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39">
    <w:name w:val="xl139"/>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40">
    <w:name w:val="xl140"/>
    <w:basedOn w:val="Normal"/>
    <w:rsid w:val="00CA02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1">
    <w:name w:val="xl141"/>
    <w:basedOn w:val="Normal"/>
    <w:rsid w:val="007F2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2">
    <w:name w:val="xl142"/>
    <w:basedOn w:val="Normal"/>
    <w:rsid w:val="007F2E6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3">
    <w:name w:val="xl143"/>
    <w:basedOn w:val="Normal"/>
    <w:rsid w:val="007F2E6E"/>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styleId="Textodeglobo">
    <w:name w:val="Balloon Text"/>
    <w:basedOn w:val="Normal"/>
    <w:link w:val="TextodegloboCar"/>
    <w:uiPriority w:val="99"/>
    <w:semiHidden/>
    <w:unhideWhenUsed/>
    <w:rsid w:val="004D4F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07449">
      <w:bodyDiv w:val="1"/>
      <w:marLeft w:val="0"/>
      <w:marRight w:val="0"/>
      <w:marTop w:val="0"/>
      <w:marBottom w:val="0"/>
      <w:divBdr>
        <w:top w:val="none" w:sz="0" w:space="0" w:color="auto"/>
        <w:left w:val="none" w:sz="0" w:space="0" w:color="auto"/>
        <w:bottom w:val="none" w:sz="0" w:space="0" w:color="auto"/>
        <w:right w:val="none" w:sz="0" w:space="0" w:color="auto"/>
      </w:divBdr>
    </w:div>
    <w:div w:id="519928823">
      <w:bodyDiv w:val="1"/>
      <w:marLeft w:val="0"/>
      <w:marRight w:val="0"/>
      <w:marTop w:val="0"/>
      <w:marBottom w:val="0"/>
      <w:divBdr>
        <w:top w:val="none" w:sz="0" w:space="0" w:color="auto"/>
        <w:left w:val="none" w:sz="0" w:space="0" w:color="auto"/>
        <w:bottom w:val="none" w:sz="0" w:space="0" w:color="auto"/>
        <w:right w:val="none" w:sz="0" w:space="0" w:color="auto"/>
      </w:divBdr>
    </w:div>
    <w:div w:id="12657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11864</Words>
  <Characters>65257</Characters>
  <Application>Microsoft Office Word</Application>
  <DocSecurity>0</DocSecurity>
  <Lines>543</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 villarreal</dc:creator>
  <cp:keywords/>
  <dc:description/>
  <cp:lastModifiedBy>Roberto Alvarado Villarreal</cp:lastModifiedBy>
  <cp:revision>3</cp:revision>
  <cp:lastPrinted>2022-07-20T19:38:00Z</cp:lastPrinted>
  <dcterms:created xsi:type="dcterms:W3CDTF">2022-07-22T15:52:00Z</dcterms:created>
  <dcterms:modified xsi:type="dcterms:W3CDTF">2022-07-28T17:45:00Z</dcterms:modified>
</cp:coreProperties>
</file>