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55794" w14:textId="77777777" w:rsidR="00634905" w:rsidRDefault="00634905" w:rsidP="00634905">
      <w:pPr>
        <w:spacing w:line="240" w:lineRule="auto"/>
        <w:jc w:val="both"/>
        <w:rPr>
          <w:rFonts w:ascii="Avenir Book" w:eastAsia="Montserrat" w:hAnsi="Avenir Book" w:cs="Montserrat"/>
          <w:b/>
          <w:sz w:val="26"/>
          <w:szCs w:val="26"/>
        </w:rPr>
      </w:pPr>
    </w:p>
    <w:p w14:paraId="523A1DCE" w14:textId="1C7AAD41" w:rsidR="00D60A9F" w:rsidRPr="00634905" w:rsidRDefault="004D0333" w:rsidP="00634905">
      <w:pPr>
        <w:spacing w:line="240" w:lineRule="auto"/>
        <w:jc w:val="both"/>
        <w:rPr>
          <w:rFonts w:ascii="Avenir Book" w:eastAsia="Montserrat" w:hAnsi="Avenir Book" w:cs="Montserrat"/>
          <w:b/>
          <w:sz w:val="26"/>
          <w:szCs w:val="26"/>
        </w:rPr>
      </w:pPr>
      <w:r w:rsidRPr="00634905">
        <w:rPr>
          <w:rFonts w:ascii="Avenir Book" w:eastAsia="Montserrat" w:hAnsi="Avenir Book" w:cs="Montserrat"/>
          <w:b/>
          <w:sz w:val="26"/>
          <w:szCs w:val="26"/>
        </w:rPr>
        <w:t>H. CONGRESO DEL ESTADO DE CHIHUAHUA</w:t>
      </w:r>
    </w:p>
    <w:p w14:paraId="1A963ADC" w14:textId="672C6520" w:rsidR="00D60A9F" w:rsidRDefault="004D0333" w:rsidP="00634905">
      <w:pPr>
        <w:spacing w:line="240" w:lineRule="auto"/>
        <w:jc w:val="both"/>
        <w:rPr>
          <w:rFonts w:ascii="Avenir Book" w:eastAsia="Montserrat" w:hAnsi="Avenir Book" w:cs="Montserrat"/>
          <w:b/>
          <w:sz w:val="26"/>
          <w:szCs w:val="26"/>
        </w:rPr>
      </w:pPr>
      <w:r w:rsidRPr="00634905">
        <w:rPr>
          <w:rFonts w:ascii="Avenir Book" w:eastAsia="Montserrat" w:hAnsi="Avenir Book" w:cs="Montserrat"/>
          <w:b/>
          <w:sz w:val="26"/>
          <w:szCs w:val="26"/>
        </w:rPr>
        <w:t>P R E S E N T E.-</w:t>
      </w:r>
    </w:p>
    <w:p w14:paraId="2D3077CF" w14:textId="77777777" w:rsidR="00634905" w:rsidRPr="00634905" w:rsidRDefault="00634905" w:rsidP="00634905">
      <w:pPr>
        <w:spacing w:line="240" w:lineRule="auto"/>
        <w:jc w:val="both"/>
        <w:rPr>
          <w:rFonts w:ascii="Avenir Book" w:eastAsia="Montserrat" w:hAnsi="Avenir Book" w:cs="Montserrat"/>
          <w:b/>
          <w:sz w:val="26"/>
          <w:szCs w:val="26"/>
        </w:rPr>
      </w:pPr>
    </w:p>
    <w:p w14:paraId="553E6821" w14:textId="39AEFCCC" w:rsidR="00A00D18" w:rsidRPr="00963781" w:rsidRDefault="00CC5BC9" w:rsidP="00963781">
      <w:pPr>
        <w:spacing w:line="240" w:lineRule="auto"/>
        <w:jc w:val="both"/>
        <w:rPr>
          <w:rFonts w:ascii="Avenir Book" w:hAnsi="Avenir Book"/>
          <w:b/>
          <w:bCs/>
          <w:sz w:val="26"/>
          <w:szCs w:val="26"/>
          <w:lang w:val="es-MX"/>
        </w:rPr>
      </w:pPr>
      <w:r w:rsidRPr="00711AC8">
        <w:rPr>
          <w:rFonts w:ascii="Avenir Book" w:eastAsia="Montserrat" w:hAnsi="Avenir Book" w:cs="Montserrat"/>
          <w:b/>
          <w:sz w:val="26"/>
          <w:szCs w:val="26"/>
        </w:rPr>
        <w:t>ALMA YESENIA PORTILLO LERMA</w:t>
      </w:r>
      <w:r>
        <w:rPr>
          <w:rFonts w:ascii="Avenir Book" w:eastAsia="Montserrat" w:hAnsi="Avenir Book" w:cs="Montserrat"/>
          <w:b/>
          <w:sz w:val="26"/>
          <w:szCs w:val="26"/>
        </w:rPr>
        <w:t xml:space="preserve"> y FRANCISCO ADRIÁN SÁNCHEZ VILLEGAS</w:t>
      </w:r>
      <w:r w:rsidR="004A123F">
        <w:rPr>
          <w:rFonts w:ascii="Avenir Book" w:eastAsia="Montserrat" w:hAnsi="Avenir Book" w:cs="Montserrat"/>
          <w:b/>
          <w:sz w:val="26"/>
          <w:szCs w:val="26"/>
        </w:rPr>
        <w:t xml:space="preserve">; </w:t>
      </w:r>
      <w:r w:rsidR="004A123F" w:rsidRPr="004A123F">
        <w:rPr>
          <w:rFonts w:ascii="Avenir Book" w:eastAsia="Montserrat" w:hAnsi="Avenir Book" w:cs="Montserrat"/>
          <w:sz w:val="26"/>
          <w:szCs w:val="26"/>
          <w:lang w:val="es-MX"/>
        </w:rPr>
        <w:t>en nuestro carácter de Diputadas de la Sexagésima Octava Legislatura del H. Congreso del Estado</w:t>
      </w:r>
      <w:r w:rsidR="004D0333" w:rsidRPr="00634905">
        <w:rPr>
          <w:rFonts w:ascii="Avenir Book" w:eastAsia="Montserrat" w:hAnsi="Avenir Book" w:cs="Montserrat"/>
          <w:sz w:val="26"/>
          <w:szCs w:val="26"/>
        </w:rPr>
        <w:t xml:space="preserve"> y con fundamento en lo dispuesto en los artículos </w:t>
      </w:r>
      <w:r w:rsidR="003C023A" w:rsidRPr="00634905">
        <w:rPr>
          <w:rFonts w:ascii="Avenir Book" w:hAnsi="Avenir Book"/>
          <w:sz w:val="26"/>
          <w:szCs w:val="26"/>
        </w:rPr>
        <w:t xml:space="preserve">68 fracción I y 69 de la Constitución Política del Estado de Chihuahua; </w:t>
      </w:r>
      <w:r w:rsidR="004D0333" w:rsidRPr="00634905">
        <w:rPr>
          <w:rFonts w:ascii="Avenir Book" w:eastAsia="Montserrat" w:hAnsi="Avenir Book" w:cs="Montserrat"/>
          <w:sz w:val="26"/>
          <w:szCs w:val="26"/>
        </w:rPr>
        <w:t>167</w:t>
      </w:r>
      <w:r w:rsidR="003C023A" w:rsidRPr="00634905">
        <w:rPr>
          <w:rFonts w:ascii="Avenir Book" w:eastAsia="Montserrat" w:hAnsi="Avenir Book" w:cs="Montserrat"/>
          <w:sz w:val="26"/>
          <w:szCs w:val="26"/>
        </w:rPr>
        <w:t xml:space="preserve"> </w:t>
      </w:r>
      <w:r w:rsidR="004D0333" w:rsidRPr="00634905">
        <w:rPr>
          <w:rFonts w:ascii="Avenir Book" w:eastAsia="Montserrat" w:hAnsi="Avenir Book" w:cs="Montserrat"/>
          <w:sz w:val="26"/>
          <w:szCs w:val="26"/>
        </w:rPr>
        <w:t>fracción I</w:t>
      </w:r>
      <w:r w:rsidR="003C023A" w:rsidRPr="00634905">
        <w:rPr>
          <w:rFonts w:ascii="Avenir Book" w:eastAsia="Montserrat" w:hAnsi="Avenir Book" w:cs="Montserrat"/>
          <w:sz w:val="26"/>
          <w:szCs w:val="26"/>
        </w:rPr>
        <w:t>, 168</w:t>
      </w:r>
      <w:r w:rsidR="004D0333" w:rsidRPr="00634905">
        <w:rPr>
          <w:rFonts w:ascii="Avenir Book" w:eastAsia="Montserrat" w:hAnsi="Avenir Book" w:cs="Montserrat"/>
          <w:sz w:val="26"/>
          <w:szCs w:val="26"/>
        </w:rPr>
        <w:t xml:space="preserve"> y 170 de la Ley Orgánica del Poder Legislativo del Estado de Chihuahua, así como en los artículos 75 y 76 del Reglamento Interior y de Prácticas Parlamentarias del Poder Legislativo, </w:t>
      </w:r>
      <w:r w:rsidR="00A00D18" w:rsidRPr="00634905">
        <w:rPr>
          <w:rFonts w:ascii="Avenir Book" w:eastAsia="Montserrat" w:hAnsi="Avenir Book" w:cs="Montserrat"/>
          <w:sz w:val="26"/>
          <w:szCs w:val="26"/>
        </w:rPr>
        <w:t xml:space="preserve">comparecemos </w:t>
      </w:r>
      <w:r w:rsidR="00A00D18" w:rsidRPr="00634905">
        <w:rPr>
          <w:rFonts w:ascii="Avenir Book" w:hAnsi="Avenir Book"/>
          <w:spacing w:val="1"/>
          <w:sz w:val="26"/>
          <w:szCs w:val="26"/>
        </w:rPr>
        <w:t xml:space="preserve">ante esta Honorable Asamblea </w:t>
      </w:r>
      <w:r w:rsidR="00A00D18" w:rsidRPr="00634905">
        <w:rPr>
          <w:rFonts w:ascii="Avenir Book" w:hAnsi="Avenir Book"/>
          <w:sz w:val="26"/>
          <w:szCs w:val="26"/>
        </w:rPr>
        <w:t xml:space="preserve">a fin de </w:t>
      </w:r>
      <w:r w:rsidR="00A00D18" w:rsidRPr="00A83C38">
        <w:rPr>
          <w:rFonts w:ascii="Avenir Book" w:hAnsi="Avenir Book"/>
          <w:sz w:val="26"/>
          <w:szCs w:val="26"/>
        </w:rPr>
        <w:t xml:space="preserve">presentar iniciativa con carácter de decreto con el propósito de </w:t>
      </w:r>
      <w:r w:rsidR="003E5619" w:rsidRPr="003E5619">
        <w:rPr>
          <w:rFonts w:ascii="Avenir Book" w:hAnsi="Avenir Book"/>
          <w:b/>
          <w:bCs/>
          <w:sz w:val="26"/>
          <w:szCs w:val="26"/>
          <w:lang w:val="es-MX"/>
        </w:rPr>
        <w:t>REFORMA</w:t>
      </w:r>
      <w:r w:rsidR="003E5619">
        <w:rPr>
          <w:rFonts w:ascii="Avenir Book" w:hAnsi="Avenir Book"/>
          <w:b/>
          <w:bCs/>
          <w:sz w:val="26"/>
          <w:szCs w:val="26"/>
          <w:lang w:val="es-MX"/>
        </w:rPr>
        <w:t>R</w:t>
      </w:r>
      <w:r w:rsidR="003E5619" w:rsidRPr="003E5619">
        <w:rPr>
          <w:rFonts w:ascii="Avenir Book" w:hAnsi="Avenir Book"/>
          <w:b/>
          <w:bCs/>
          <w:sz w:val="26"/>
          <w:szCs w:val="26"/>
          <w:lang w:val="es-MX"/>
        </w:rPr>
        <w:t xml:space="preserve"> </w:t>
      </w:r>
      <w:r>
        <w:rPr>
          <w:rFonts w:ascii="Avenir Book" w:hAnsi="Avenir Book"/>
          <w:b/>
          <w:bCs/>
          <w:sz w:val="26"/>
          <w:szCs w:val="26"/>
          <w:lang w:val="es-MX"/>
        </w:rPr>
        <w:t xml:space="preserve"> Y ADICIONAR UN PARRAFO AL</w:t>
      </w:r>
      <w:r w:rsidR="003E5619" w:rsidRPr="003E5619">
        <w:rPr>
          <w:rFonts w:ascii="Avenir Book" w:hAnsi="Avenir Book"/>
          <w:b/>
          <w:bCs/>
          <w:sz w:val="26"/>
          <w:szCs w:val="26"/>
          <w:lang w:val="es-MX"/>
        </w:rPr>
        <w:t xml:space="preserve"> ARTÍCULO 4° DE LA CONSTITUCIÓN POLÍTICA DEL ESTADO </w:t>
      </w:r>
      <w:r>
        <w:rPr>
          <w:rFonts w:ascii="Avenir Book" w:hAnsi="Avenir Book"/>
          <w:b/>
          <w:bCs/>
          <w:sz w:val="26"/>
          <w:szCs w:val="26"/>
          <w:lang w:val="es-MX"/>
        </w:rPr>
        <w:t xml:space="preserve">LIBRE Y SOBERANO </w:t>
      </w:r>
      <w:r w:rsidR="003E5619" w:rsidRPr="003E5619">
        <w:rPr>
          <w:rFonts w:ascii="Avenir Book" w:hAnsi="Avenir Book"/>
          <w:b/>
          <w:bCs/>
          <w:sz w:val="26"/>
          <w:szCs w:val="26"/>
          <w:lang w:val="es-MX"/>
        </w:rPr>
        <w:t>DE CHIHUAHUA, EN MATERIA DE PRIMERAS INFANCIAS, SALUD, ALIMENTACIÓN Y DESARROLLO INTEGRAL DE NIÑAS, NIÑOS Y ADOLESCENTES</w:t>
      </w:r>
      <w:r w:rsidR="00963781">
        <w:rPr>
          <w:rFonts w:ascii="Avenir Book" w:hAnsi="Avenir Book"/>
          <w:b/>
          <w:bCs/>
          <w:sz w:val="26"/>
          <w:szCs w:val="26"/>
          <w:lang w:val="es-MX"/>
        </w:rPr>
        <w:t xml:space="preserve">; </w:t>
      </w:r>
      <w:r w:rsidR="00456AB2" w:rsidRPr="00A83C38">
        <w:rPr>
          <w:rFonts w:ascii="Avenir Book" w:hAnsi="Avenir Book"/>
          <w:sz w:val="26"/>
          <w:szCs w:val="26"/>
        </w:rPr>
        <w:t xml:space="preserve">al tenor </w:t>
      </w:r>
      <w:r w:rsidR="00A00D18" w:rsidRPr="00A83C38">
        <w:rPr>
          <w:rFonts w:ascii="Avenir Book" w:hAnsi="Avenir Book"/>
          <w:sz w:val="26"/>
          <w:szCs w:val="26"/>
        </w:rPr>
        <w:t>de l</w:t>
      </w:r>
      <w:r w:rsidR="00963781">
        <w:rPr>
          <w:rFonts w:ascii="Avenir Book" w:hAnsi="Avenir Book"/>
          <w:sz w:val="26"/>
          <w:szCs w:val="26"/>
        </w:rPr>
        <w:t>a</w:t>
      </w:r>
      <w:r w:rsidR="003C023A" w:rsidRPr="00A83C38">
        <w:rPr>
          <w:rFonts w:ascii="Avenir Book" w:hAnsi="Avenir Book"/>
          <w:sz w:val="26"/>
          <w:szCs w:val="26"/>
        </w:rPr>
        <w:t xml:space="preserve"> </w:t>
      </w:r>
      <w:r w:rsidR="00A00D18" w:rsidRPr="00A83C38">
        <w:rPr>
          <w:rFonts w:ascii="Avenir Book" w:hAnsi="Avenir Book"/>
          <w:sz w:val="26"/>
          <w:szCs w:val="26"/>
        </w:rPr>
        <w:t>siguiente:</w:t>
      </w:r>
    </w:p>
    <w:p w14:paraId="562DA67C" w14:textId="77777777" w:rsidR="00A00D18" w:rsidRPr="00634905" w:rsidRDefault="00A00D18" w:rsidP="00963781">
      <w:pPr>
        <w:pStyle w:val="Sinespaciado"/>
        <w:jc w:val="both"/>
        <w:rPr>
          <w:rFonts w:ascii="Avenir Book" w:hAnsi="Avenir Book" w:cs="Arial"/>
          <w:sz w:val="26"/>
          <w:szCs w:val="26"/>
        </w:rPr>
      </w:pPr>
    </w:p>
    <w:p w14:paraId="36B49FD3" w14:textId="77777777" w:rsidR="00963781" w:rsidRPr="00E4633C" w:rsidRDefault="00963781" w:rsidP="00963781">
      <w:pPr>
        <w:pStyle w:val="Ttulo2"/>
        <w:spacing w:before="0" w:after="0" w:line="240" w:lineRule="auto"/>
        <w:jc w:val="center"/>
        <w:rPr>
          <w:rFonts w:ascii="Avenir Book" w:hAnsi="Avenir Book"/>
          <w:b/>
          <w:bCs/>
          <w:sz w:val="26"/>
          <w:szCs w:val="26"/>
        </w:rPr>
      </w:pPr>
      <w:r w:rsidRPr="00E4633C">
        <w:rPr>
          <w:rStyle w:val="Textoennegrita"/>
          <w:rFonts w:ascii="Avenir Book" w:hAnsi="Avenir Book"/>
          <w:sz w:val="26"/>
          <w:szCs w:val="26"/>
        </w:rPr>
        <w:t>EXPOSICIÓN DE MOTIVOS</w:t>
      </w:r>
    </w:p>
    <w:p w14:paraId="7FE0438E" w14:textId="77777777" w:rsidR="00DA03DD" w:rsidRPr="00634905" w:rsidRDefault="00DA03DD" w:rsidP="00634905">
      <w:pPr>
        <w:spacing w:line="240" w:lineRule="auto"/>
        <w:ind w:firstLine="720"/>
        <w:jc w:val="center"/>
        <w:rPr>
          <w:rFonts w:ascii="Avenir Book" w:eastAsia="Montserrat" w:hAnsi="Avenir Book" w:cs="Montserrat"/>
          <w:b/>
          <w:sz w:val="26"/>
          <w:szCs w:val="26"/>
        </w:rPr>
      </w:pPr>
    </w:p>
    <w:p w14:paraId="1C40781E" w14:textId="3F6F4CD6" w:rsidR="003E5619" w:rsidRPr="003E5619" w:rsidRDefault="003E5619" w:rsidP="003E5619">
      <w:pPr>
        <w:jc w:val="both"/>
        <w:rPr>
          <w:rFonts w:ascii="Avenir Book" w:hAnsi="Avenir Book"/>
          <w:sz w:val="26"/>
          <w:szCs w:val="26"/>
          <w:lang w:val="es-MX"/>
        </w:rPr>
      </w:pPr>
      <w:r>
        <w:rPr>
          <w:rFonts w:ascii="Avenir Book" w:hAnsi="Avenir Book"/>
          <w:sz w:val="26"/>
          <w:szCs w:val="26"/>
          <w:lang w:val="es-MX"/>
        </w:rPr>
        <w:t xml:space="preserve">1.- </w:t>
      </w:r>
      <w:r w:rsidRPr="003E5619">
        <w:rPr>
          <w:rFonts w:ascii="Avenir Book" w:hAnsi="Avenir Book"/>
          <w:sz w:val="26"/>
          <w:szCs w:val="26"/>
          <w:lang w:val="es-MX"/>
        </w:rPr>
        <w:t>La protección integral de las niñas, niños y adolescentes no puede entenderse como una aspiración programática sujeta a la disponibilidad política del momento, sino como una obligación constitucional directa e impostergable del Estado mexicano en todos sus órdenes de gobierno.</w:t>
      </w:r>
    </w:p>
    <w:p w14:paraId="704CDE14" w14:textId="77777777" w:rsidR="003E5619" w:rsidRPr="003E5619" w:rsidRDefault="003E5619" w:rsidP="003E5619">
      <w:pPr>
        <w:jc w:val="both"/>
        <w:rPr>
          <w:rFonts w:ascii="Avenir Book" w:hAnsi="Avenir Book"/>
          <w:sz w:val="26"/>
          <w:szCs w:val="26"/>
          <w:lang w:val="es-MX"/>
        </w:rPr>
      </w:pPr>
      <w:r w:rsidRPr="003E5619">
        <w:rPr>
          <w:rFonts w:ascii="Avenir Book" w:hAnsi="Avenir Book"/>
          <w:sz w:val="26"/>
          <w:szCs w:val="26"/>
          <w:lang w:val="es-MX"/>
        </w:rPr>
        <w:t>El artículo 4° de la Constitución Política de los Estados Unidos Mexicanos reconoce expresamente el derecho de toda persona a la protección de la salud, a una alimentación nutritiva, suficiente y de calidad, así como el principio del interés superior de la niñez, el cual debe orientar de manera obligatoria todas las decisiones, acciones y políticas públicas del Estado.</w:t>
      </w:r>
    </w:p>
    <w:p w14:paraId="4FF09489" w14:textId="77777777" w:rsidR="003E5619" w:rsidRPr="003E5619" w:rsidRDefault="003E5619" w:rsidP="003E5619">
      <w:pPr>
        <w:jc w:val="both"/>
        <w:rPr>
          <w:rFonts w:ascii="Avenir Book" w:hAnsi="Avenir Book"/>
          <w:sz w:val="26"/>
          <w:szCs w:val="26"/>
          <w:lang w:val="es-MX"/>
        </w:rPr>
      </w:pPr>
      <w:r w:rsidRPr="003E5619">
        <w:rPr>
          <w:rFonts w:ascii="Avenir Book" w:hAnsi="Avenir Book"/>
          <w:sz w:val="26"/>
          <w:szCs w:val="26"/>
          <w:lang w:val="es-MX"/>
        </w:rPr>
        <w:t>A ello se suman compromisos internacionales vinculantes, como la Convención sobre los Derechos del Niño, que establece la obligación de los Estados de garantizar el máximo nivel posible de bienestar físico, mental y social de la niñez, asegurando condiciones materiales reales para su desarrollo integral.</w:t>
      </w:r>
    </w:p>
    <w:p w14:paraId="5B7F1B91" w14:textId="77777777" w:rsidR="003E5619" w:rsidRPr="003E5619" w:rsidRDefault="003E5619" w:rsidP="003E5619">
      <w:pPr>
        <w:jc w:val="both"/>
        <w:rPr>
          <w:rFonts w:ascii="Avenir Book" w:hAnsi="Avenir Book"/>
          <w:sz w:val="26"/>
          <w:szCs w:val="26"/>
          <w:lang w:val="es-MX"/>
        </w:rPr>
      </w:pPr>
      <w:r w:rsidRPr="003E5619">
        <w:rPr>
          <w:rFonts w:ascii="Avenir Book" w:hAnsi="Avenir Book"/>
          <w:sz w:val="26"/>
          <w:szCs w:val="26"/>
          <w:lang w:val="es-MX"/>
        </w:rPr>
        <w:t>Sin embargo, entre el reconocimiento formal de estos derechos y su ejercicio efectivo persiste una brecha estructural que se manifiesta con mayor crudeza en las primeras etapas de la vida.</w:t>
      </w:r>
    </w:p>
    <w:p w14:paraId="0AACDC7B" w14:textId="772BCECC" w:rsidR="003E5619" w:rsidRPr="003E5619" w:rsidRDefault="00CC5BC9" w:rsidP="003E5619">
      <w:pPr>
        <w:jc w:val="both"/>
        <w:rPr>
          <w:rFonts w:ascii="Avenir Book" w:hAnsi="Avenir Book"/>
          <w:sz w:val="26"/>
          <w:szCs w:val="26"/>
          <w:lang w:val="es-MX"/>
        </w:rPr>
      </w:pPr>
      <w:r>
        <w:rPr>
          <w:rFonts w:ascii="Avenir Book" w:hAnsi="Avenir Book"/>
          <w:b/>
          <w:bCs/>
          <w:sz w:val="26"/>
          <w:szCs w:val="26"/>
          <w:lang w:val="es-MX"/>
        </w:rPr>
        <w:t xml:space="preserve">2.- </w:t>
      </w:r>
      <w:r w:rsidR="003E5619" w:rsidRPr="003E5619">
        <w:rPr>
          <w:rFonts w:ascii="Avenir Book" w:hAnsi="Avenir Book"/>
          <w:sz w:val="26"/>
          <w:szCs w:val="26"/>
          <w:lang w:val="es-MX"/>
        </w:rPr>
        <w:t>La primera infancia, comprendida entre los 0 y 6 años de edad, constituye la etapa más determinante en el desarrollo de cualquier persona. Es en este periodo donde se configuran las bases neurológicas, emocionales, físicas y sociales que condicionarán el resto de la vida.</w:t>
      </w:r>
    </w:p>
    <w:p w14:paraId="24930BC3" w14:textId="77777777" w:rsidR="003E5619" w:rsidRPr="003E5619" w:rsidRDefault="003E5619" w:rsidP="003E5619">
      <w:pPr>
        <w:jc w:val="both"/>
        <w:rPr>
          <w:rFonts w:ascii="Avenir Book" w:hAnsi="Avenir Book"/>
          <w:sz w:val="26"/>
          <w:szCs w:val="26"/>
          <w:lang w:val="es-MX"/>
        </w:rPr>
      </w:pPr>
      <w:r w:rsidRPr="003E5619">
        <w:rPr>
          <w:rFonts w:ascii="Avenir Book" w:hAnsi="Avenir Book"/>
          <w:sz w:val="26"/>
          <w:szCs w:val="26"/>
          <w:lang w:val="es-MX"/>
        </w:rPr>
        <w:t>A pesar de su relevancia, la primera infancia ha sido históricamente relegada en el diseño de políticas públicas. Esta omisión no es casual: responde, en gran medida, a la ausencia de incentivos políticos inmediatos, al tratarse de una población que no participa en procesos electorales.</w:t>
      </w:r>
    </w:p>
    <w:p w14:paraId="383710B5" w14:textId="77777777" w:rsidR="003E5619" w:rsidRPr="003E5619" w:rsidRDefault="003E5619" w:rsidP="003E5619">
      <w:pPr>
        <w:jc w:val="both"/>
        <w:rPr>
          <w:rFonts w:ascii="Avenir Book" w:hAnsi="Avenir Book"/>
          <w:sz w:val="26"/>
          <w:szCs w:val="26"/>
          <w:lang w:val="es-MX"/>
        </w:rPr>
      </w:pPr>
      <w:r w:rsidRPr="003E5619">
        <w:rPr>
          <w:rFonts w:ascii="Avenir Book" w:hAnsi="Avenir Book"/>
          <w:sz w:val="26"/>
          <w:szCs w:val="26"/>
          <w:lang w:val="es-MX"/>
        </w:rPr>
        <w:lastRenderedPageBreak/>
        <w:t>El resultado es una desigualdad estructural profundamente arraigada: niñas y niños que inician su vida sin acceso efectivo a servicios de salud, nutrición adecuada, educación inicial y entornos seguros.</w:t>
      </w:r>
    </w:p>
    <w:p w14:paraId="3388B391" w14:textId="77777777" w:rsidR="003E5619" w:rsidRPr="003E5619" w:rsidRDefault="003E5619" w:rsidP="003E5619">
      <w:pPr>
        <w:jc w:val="both"/>
        <w:rPr>
          <w:rFonts w:ascii="Avenir Book" w:hAnsi="Avenir Book"/>
          <w:sz w:val="26"/>
          <w:szCs w:val="26"/>
          <w:lang w:val="es-MX"/>
        </w:rPr>
      </w:pPr>
      <w:r w:rsidRPr="003E5619">
        <w:rPr>
          <w:rFonts w:ascii="Avenir Book" w:hAnsi="Avenir Book"/>
          <w:sz w:val="26"/>
          <w:szCs w:val="26"/>
          <w:lang w:val="es-MX"/>
        </w:rPr>
        <w:t>En el Estado de Chihuahua, esta situación se agrava en regiones con alta marginación, particularmente en la zona sur, donde persisten condiciones de rezago en infraestructura, acceso a servicios básicos y cobertura de programas sociales, lo que limita gravemente el ejercicio de derechos desde la primera infancia.</w:t>
      </w:r>
    </w:p>
    <w:p w14:paraId="0984344D" w14:textId="77777777" w:rsidR="00CC5BC9" w:rsidRDefault="00CC5BC9" w:rsidP="003E5619">
      <w:pPr>
        <w:jc w:val="both"/>
        <w:rPr>
          <w:rFonts w:ascii="Avenir Book" w:hAnsi="Avenir Book"/>
          <w:b/>
          <w:bCs/>
          <w:sz w:val="26"/>
          <w:szCs w:val="26"/>
          <w:lang w:val="es-MX"/>
        </w:rPr>
      </w:pPr>
    </w:p>
    <w:p w14:paraId="33FBCFF5" w14:textId="12B987C5" w:rsidR="003E5619" w:rsidRPr="003E5619" w:rsidRDefault="00CC5BC9" w:rsidP="003E5619">
      <w:pPr>
        <w:jc w:val="both"/>
        <w:rPr>
          <w:rFonts w:ascii="Avenir Book" w:hAnsi="Avenir Book"/>
          <w:sz w:val="26"/>
          <w:szCs w:val="26"/>
          <w:lang w:val="es-MX"/>
        </w:rPr>
      </w:pPr>
      <w:r>
        <w:rPr>
          <w:rFonts w:ascii="Avenir Book" w:hAnsi="Avenir Book"/>
          <w:b/>
          <w:bCs/>
          <w:sz w:val="26"/>
          <w:szCs w:val="26"/>
          <w:lang w:val="es-MX"/>
        </w:rPr>
        <w:t xml:space="preserve">3.- </w:t>
      </w:r>
      <w:r w:rsidR="003E5619" w:rsidRPr="003E5619">
        <w:rPr>
          <w:rFonts w:ascii="Avenir Book" w:hAnsi="Avenir Book"/>
          <w:sz w:val="26"/>
          <w:szCs w:val="26"/>
          <w:lang w:val="es-MX"/>
        </w:rPr>
        <w:t>Uno de los indicadores más alarmantes de esta problemática es la disminución sostenida en la cobertura de vacunación infantil en los últimos años.</w:t>
      </w:r>
    </w:p>
    <w:p w14:paraId="5E65B54E" w14:textId="77777777" w:rsidR="003E5619" w:rsidRPr="003E5619" w:rsidRDefault="003E5619" w:rsidP="003E5619">
      <w:pPr>
        <w:jc w:val="both"/>
        <w:rPr>
          <w:rFonts w:ascii="Avenir Book" w:hAnsi="Avenir Book"/>
          <w:sz w:val="26"/>
          <w:szCs w:val="26"/>
          <w:lang w:val="es-MX"/>
        </w:rPr>
      </w:pPr>
      <w:r w:rsidRPr="003E5619">
        <w:rPr>
          <w:rFonts w:ascii="Avenir Book" w:hAnsi="Avenir Book"/>
          <w:sz w:val="26"/>
          <w:szCs w:val="26"/>
          <w:lang w:val="es-MX"/>
        </w:rPr>
        <w:t>México enfrenta un retroceso que ha derivado en el resurgimiento de enfermedades previamente controladas, como el sarampión y la tos ferina. En el caso de Chihuahua, la presencia reciente de estos padecimientos evidencia una falla estructural en la garantía del derecho a la salud.</w:t>
      </w:r>
    </w:p>
    <w:p w14:paraId="7EE9603A" w14:textId="77777777" w:rsidR="003E5619" w:rsidRPr="003E5619" w:rsidRDefault="003E5619" w:rsidP="003E5619">
      <w:pPr>
        <w:jc w:val="both"/>
        <w:rPr>
          <w:rFonts w:ascii="Avenir Book" w:hAnsi="Avenir Book"/>
          <w:sz w:val="26"/>
          <w:szCs w:val="26"/>
          <w:lang w:val="es-MX"/>
        </w:rPr>
      </w:pPr>
      <w:r w:rsidRPr="003E5619">
        <w:rPr>
          <w:rFonts w:ascii="Avenir Book" w:hAnsi="Avenir Book"/>
          <w:sz w:val="26"/>
          <w:szCs w:val="26"/>
          <w:lang w:val="es-MX"/>
        </w:rPr>
        <w:t>Este fenómeno no puede ser minimizado. La falta de cobertura en vacunación no solo incrementa riesgos inmediatos, sino que compromete el desarrollo integral de generaciones enteras.</w:t>
      </w:r>
    </w:p>
    <w:p w14:paraId="5A1D8AAD" w14:textId="77777777" w:rsidR="003E5619" w:rsidRPr="003E5619" w:rsidRDefault="003E5619" w:rsidP="003E5619">
      <w:pPr>
        <w:jc w:val="both"/>
        <w:rPr>
          <w:rFonts w:ascii="Avenir Book" w:hAnsi="Avenir Book"/>
          <w:sz w:val="26"/>
          <w:szCs w:val="26"/>
          <w:lang w:val="es-MX"/>
        </w:rPr>
      </w:pPr>
      <w:r w:rsidRPr="003E5619">
        <w:rPr>
          <w:rFonts w:ascii="Avenir Book" w:hAnsi="Avenir Book"/>
          <w:sz w:val="26"/>
          <w:szCs w:val="26"/>
          <w:lang w:val="es-MX"/>
        </w:rPr>
        <w:t>Si bien la rectoría del sistema nacional de salud corresponde a la Federación, las entidades federativas tienen una responsabilidad ineludible en la implementación de acciones complementarias que aseguren el acceso efectivo a los servicios, particularmente en contextos de vulnerabilidad.</w:t>
      </w:r>
    </w:p>
    <w:p w14:paraId="262529A8" w14:textId="77777777" w:rsidR="00CC5BC9" w:rsidRDefault="00CC5BC9" w:rsidP="003E5619">
      <w:pPr>
        <w:jc w:val="both"/>
        <w:rPr>
          <w:rFonts w:ascii="Avenir Book" w:hAnsi="Avenir Book"/>
          <w:b/>
          <w:bCs/>
          <w:sz w:val="26"/>
          <w:szCs w:val="26"/>
          <w:lang w:val="es-MX"/>
        </w:rPr>
      </w:pPr>
    </w:p>
    <w:p w14:paraId="02FC9A05" w14:textId="2EFA13C9" w:rsidR="003E5619" w:rsidRPr="003E5619" w:rsidRDefault="00CC5BC9" w:rsidP="003E5619">
      <w:pPr>
        <w:jc w:val="both"/>
        <w:rPr>
          <w:rFonts w:ascii="Avenir Book" w:hAnsi="Avenir Book"/>
          <w:sz w:val="26"/>
          <w:szCs w:val="26"/>
          <w:lang w:val="es-MX"/>
        </w:rPr>
      </w:pPr>
      <w:r>
        <w:rPr>
          <w:rFonts w:ascii="Avenir Book" w:hAnsi="Avenir Book"/>
          <w:b/>
          <w:bCs/>
          <w:sz w:val="26"/>
          <w:szCs w:val="26"/>
          <w:lang w:val="es-MX"/>
        </w:rPr>
        <w:t xml:space="preserve">4.- </w:t>
      </w:r>
      <w:r w:rsidR="003E5619" w:rsidRPr="003E5619">
        <w:rPr>
          <w:rFonts w:ascii="Avenir Book" w:hAnsi="Avenir Book"/>
          <w:sz w:val="26"/>
          <w:szCs w:val="26"/>
          <w:lang w:val="es-MX"/>
        </w:rPr>
        <w:t>La situación alimentaria de la niñez en México refleja una paradoja crítica: coexistencia de desnutrición y obesidad infantil, ambas derivadas de deficiencias estructurales en la política pública.</w:t>
      </w:r>
    </w:p>
    <w:p w14:paraId="2FAD5A94" w14:textId="77777777" w:rsidR="003E5619" w:rsidRPr="003E5619" w:rsidRDefault="003E5619" w:rsidP="003E5619">
      <w:pPr>
        <w:jc w:val="both"/>
        <w:rPr>
          <w:rFonts w:ascii="Avenir Book" w:hAnsi="Avenir Book"/>
          <w:sz w:val="26"/>
          <w:szCs w:val="26"/>
          <w:lang w:val="es-MX"/>
        </w:rPr>
      </w:pPr>
      <w:r w:rsidRPr="003E5619">
        <w:rPr>
          <w:rFonts w:ascii="Avenir Book" w:hAnsi="Avenir Book"/>
          <w:sz w:val="26"/>
          <w:szCs w:val="26"/>
          <w:lang w:val="es-MX"/>
        </w:rPr>
        <w:t>Por un lado, amplios sectores de la población enfrentan inseguridad alimentaria que limita el acceso a alimentos nutritivos; por otro, existe una alta disponibilidad de productos ultraprocesados con bajo valor nutricional.</w:t>
      </w:r>
    </w:p>
    <w:p w14:paraId="2878B26A" w14:textId="77777777" w:rsidR="003E5619" w:rsidRPr="003E5619" w:rsidRDefault="003E5619" w:rsidP="003E5619">
      <w:pPr>
        <w:jc w:val="both"/>
        <w:rPr>
          <w:rFonts w:ascii="Avenir Book" w:hAnsi="Avenir Book"/>
          <w:sz w:val="26"/>
          <w:szCs w:val="26"/>
          <w:lang w:val="es-MX"/>
        </w:rPr>
      </w:pPr>
      <w:r w:rsidRPr="003E5619">
        <w:rPr>
          <w:rFonts w:ascii="Avenir Book" w:hAnsi="Avenir Book"/>
          <w:sz w:val="26"/>
          <w:szCs w:val="26"/>
          <w:lang w:val="es-MX"/>
        </w:rPr>
        <w:t>Esta combinación tiene efectos devastadores en el desarrollo físico y cognitivo de niñas y niños.</w:t>
      </w:r>
    </w:p>
    <w:p w14:paraId="39616466" w14:textId="77777777" w:rsidR="003E5619" w:rsidRPr="003E5619" w:rsidRDefault="003E5619" w:rsidP="003E5619">
      <w:pPr>
        <w:jc w:val="both"/>
        <w:rPr>
          <w:rFonts w:ascii="Avenir Book" w:hAnsi="Avenir Book"/>
          <w:sz w:val="26"/>
          <w:szCs w:val="26"/>
          <w:lang w:val="es-MX"/>
        </w:rPr>
      </w:pPr>
      <w:r w:rsidRPr="003E5619">
        <w:rPr>
          <w:rFonts w:ascii="Avenir Book" w:hAnsi="Avenir Book"/>
          <w:sz w:val="26"/>
          <w:szCs w:val="26"/>
          <w:lang w:val="es-MX"/>
        </w:rPr>
        <w:t>En Chihuahua, esta problemática es particularmente visible en comunidades rurales y zonas urbanas marginadas, donde la falta de acceso a una alimentación adecuada se ve agravada por la ausencia de mecanismos efectivos de alimentación escolar y políticas integrales de nutrición.</w:t>
      </w:r>
    </w:p>
    <w:p w14:paraId="099810FF" w14:textId="77777777" w:rsidR="00CC5BC9" w:rsidRDefault="00CC5BC9" w:rsidP="003E5619">
      <w:pPr>
        <w:jc w:val="both"/>
        <w:rPr>
          <w:rFonts w:ascii="Avenir Book" w:hAnsi="Avenir Book"/>
          <w:sz w:val="26"/>
          <w:szCs w:val="26"/>
          <w:lang w:val="es-MX"/>
        </w:rPr>
      </w:pPr>
    </w:p>
    <w:p w14:paraId="3EA49E11" w14:textId="1BB4E0DC" w:rsidR="003E5619" w:rsidRPr="003E5619" w:rsidRDefault="00CC5BC9" w:rsidP="003E5619">
      <w:pPr>
        <w:jc w:val="both"/>
        <w:rPr>
          <w:rFonts w:ascii="Avenir Book" w:hAnsi="Avenir Book"/>
          <w:sz w:val="26"/>
          <w:szCs w:val="26"/>
          <w:lang w:val="es-MX"/>
        </w:rPr>
      </w:pPr>
      <w:r>
        <w:rPr>
          <w:rFonts w:ascii="Avenir Book" w:hAnsi="Avenir Book"/>
          <w:b/>
          <w:bCs/>
          <w:sz w:val="26"/>
          <w:szCs w:val="26"/>
          <w:lang w:val="es-MX"/>
        </w:rPr>
        <w:t xml:space="preserve">5.- </w:t>
      </w:r>
      <w:r w:rsidR="003E5619" w:rsidRPr="003E5619">
        <w:rPr>
          <w:rFonts w:ascii="Avenir Book" w:hAnsi="Avenir Book"/>
          <w:sz w:val="26"/>
          <w:szCs w:val="26"/>
          <w:lang w:val="es-MX"/>
        </w:rPr>
        <w:t>El desarrollo integral de la niñez no depende únicamente de condiciones materiales, sino también de los entornos en los que crece.</w:t>
      </w:r>
    </w:p>
    <w:p w14:paraId="4C50CCC3" w14:textId="77777777" w:rsidR="003E5619" w:rsidRPr="003E5619" w:rsidRDefault="003E5619" w:rsidP="003E5619">
      <w:pPr>
        <w:jc w:val="both"/>
        <w:rPr>
          <w:rFonts w:ascii="Avenir Book" w:hAnsi="Avenir Book"/>
          <w:sz w:val="26"/>
          <w:szCs w:val="26"/>
          <w:lang w:val="es-MX"/>
        </w:rPr>
      </w:pPr>
      <w:r w:rsidRPr="003E5619">
        <w:rPr>
          <w:rFonts w:ascii="Avenir Book" w:hAnsi="Avenir Book"/>
          <w:sz w:val="26"/>
          <w:szCs w:val="26"/>
          <w:lang w:val="es-MX"/>
        </w:rPr>
        <w:t>La evidencia es contundente: la violencia en el hogar, la falta de acompañamiento en la crianza y la ausencia de políticas públicas orientadas al cuidado impactan de manera directa en el desarrollo emocional y social de niñas, niños y adolescentes.</w:t>
      </w:r>
    </w:p>
    <w:p w14:paraId="52CC45D5" w14:textId="77777777" w:rsidR="003E5619" w:rsidRPr="003E5619" w:rsidRDefault="003E5619" w:rsidP="003E5619">
      <w:pPr>
        <w:jc w:val="both"/>
        <w:rPr>
          <w:rFonts w:ascii="Avenir Book" w:hAnsi="Avenir Book"/>
          <w:sz w:val="26"/>
          <w:szCs w:val="26"/>
          <w:lang w:val="es-MX"/>
        </w:rPr>
      </w:pPr>
      <w:r w:rsidRPr="003E5619">
        <w:rPr>
          <w:rFonts w:ascii="Avenir Book" w:hAnsi="Avenir Book"/>
          <w:sz w:val="26"/>
          <w:szCs w:val="26"/>
          <w:lang w:val="es-MX"/>
        </w:rPr>
        <w:lastRenderedPageBreak/>
        <w:t>En este contexto, la promoción de la crianza positiva, el fortalecimiento de la lactancia materna y la generación de condiciones laborales compatibles con el cuidado infantil no son medidas accesorias, sino elementos esenciales de una política pública integral.</w:t>
      </w:r>
    </w:p>
    <w:p w14:paraId="2F7B7712" w14:textId="77777777" w:rsidR="00CC5BC9" w:rsidRDefault="00CC5BC9" w:rsidP="003E5619">
      <w:pPr>
        <w:jc w:val="both"/>
        <w:rPr>
          <w:rFonts w:ascii="Avenir Book" w:hAnsi="Avenir Book"/>
          <w:sz w:val="26"/>
          <w:szCs w:val="26"/>
          <w:lang w:val="es-MX"/>
        </w:rPr>
      </w:pPr>
    </w:p>
    <w:p w14:paraId="1528E3A8" w14:textId="4B8E756F" w:rsidR="003E5619" w:rsidRPr="003E5619" w:rsidRDefault="00CC5BC9" w:rsidP="003E5619">
      <w:pPr>
        <w:jc w:val="both"/>
        <w:rPr>
          <w:rFonts w:ascii="Avenir Book" w:hAnsi="Avenir Book"/>
          <w:sz w:val="26"/>
          <w:szCs w:val="26"/>
          <w:lang w:val="es-MX"/>
        </w:rPr>
      </w:pPr>
      <w:r>
        <w:rPr>
          <w:rFonts w:ascii="Avenir Book" w:hAnsi="Avenir Book"/>
          <w:b/>
          <w:bCs/>
          <w:sz w:val="26"/>
          <w:szCs w:val="26"/>
          <w:lang w:val="es-MX"/>
        </w:rPr>
        <w:t xml:space="preserve">6.- </w:t>
      </w:r>
      <w:r w:rsidR="003E5619" w:rsidRPr="003E5619">
        <w:rPr>
          <w:rFonts w:ascii="Avenir Book" w:hAnsi="Avenir Book"/>
          <w:sz w:val="26"/>
          <w:szCs w:val="26"/>
          <w:lang w:val="es-MX"/>
        </w:rPr>
        <w:t>Si bien existen disposiciones en leyes secundarias que abordan aspectos relacionados con la niñez, estas resultan insuficientes cuando no existe un mandato constitucional claro que obligue a las autoridades a priorizar estos derechos de manera transversal.</w:t>
      </w:r>
    </w:p>
    <w:p w14:paraId="5CB26D62" w14:textId="77777777" w:rsidR="003E5619" w:rsidRPr="003E5619" w:rsidRDefault="003E5619" w:rsidP="003E5619">
      <w:pPr>
        <w:jc w:val="both"/>
        <w:rPr>
          <w:rFonts w:ascii="Avenir Book" w:hAnsi="Avenir Book"/>
          <w:sz w:val="26"/>
          <w:szCs w:val="26"/>
          <w:lang w:val="es-MX"/>
        </w:rPr>
      </w:pPr>
      <w:r w:rsidRPr="003E5619">
        <w:rPr>
          <w:rFonts w:ascii="Avenir Book" w:hAnsi="Avenir Book"/>
          <w:sz w:val="26"/>
          <w:szCs w:val="26"/>
          <w:lang w:val="es-MX"/>
        </w:rPr>
        <w:t>La ausencia de este mandato genera dispersión normativa, falta de coordinación institucional y, sobre todo, debilidad en la exigibilidad de los derechos.</w:t>
      </w:r>
    </w:p>
    <w:p w14:paraId="441B4223" w14:textId="77777777" w:rsidR="003E5619" w:rsidRPr="003E5619" w:rsidRDefault="003E5619" w:rsidP="003E5619">
      <w:pPr>
        <w:jc w:val="both"/>
        <w:rPr>
          <w:rFonts w:ascii="Avenir Book" w:hAnsi="Avenir Book"/>
          <w:sz w:val="26"/>
          <w:szCs w:val="26"/>
          <w:lang w:val="es-MX"/>
        </w:rPr>
      </w:pPr>
      <w:r w:rsidRPr="003E5619">
        <w:rPr>
          <w:rFonts w:ascii="Avenir Book" w:hAnsi="Avenir Book"/>
          <w:sz w:val="26"/>
          <w:szCs w:val="26"/>
          <w:lang w:val="es-MX"/>
        </w:rPr>
        <w:t>Por ello, es necesario establecer en la Constitución Política del Estado de Chihuahua un piso mínimo de protección reforzada, que obligue a todas las autoridades a orientar sus decisiones bajo el principio del interés superior de la niñez.</w:t>
      </w:r>
    </w:p>
    <w:p w14:paraId="2204080F" w14:textId="77777777" w:rsidR="00CC5BC9" w:rsidRDefault="00CC5BC9" w:rsidP="003E5619">
      <w:pPr>
        <w:jc w:val="both"/>
        <w:rPr>
          <w:rFonts w:ascii="Avenir Book" w:hAnsi="Avenir Book"/>
          <w:b/>
          <w:bCs/>
          <w:sz w:val="26"/>
          <w:szCs w:val="26"/>
          <w:lang w:val="es-MX"/>
        </w:rPr>
      </w:pPr>
    </w:p>
    <w:p w14:paraId="7FD8B593" w14:textId="6AA28C46" w:rsidR="003E5619" w:rsidRPr="003E5619" w:rsidRDefault="00CC5BC9" w:rsidP="003E5619">
      <w:pPr>
        <w:jc w:val="both"/>
        <w:rPr>
          <w:rFonts w:ascii="Avenir Book" w:hAnsi="Avenir Book"/>
          <w:sz w:val="26"/>
          <w:szCs w:val="26"/>
          <w:lang w:val="es-MX"/>
        </w:rPr>
      </w:pPr>
      <w:r>
        <w:rPr>
          <w:rFonts w:ascii="Avenir Book" w:hAnsi="Avenir Book"/>
          <w:b/>
          <w:bCs/>
          <w:sz w:val="26"/>
          <w:szCs w:val="26"/>
          <w:lang w:val="es-MX"/>
        </w:rPr>
        <w:t xml:space="preserve">7.- </w:t>
      </w:r>
      <w:r w:rsidR="003E5619" w:rsidRPr="003E5619">
        <w:rPr>
          <w:rFonts w:ascii="Avenir Book" w:hAnsi="Avenir Book"/>
          <w:sz w:val="26"/>
          <w:szCs w:val="26"/>
          <w:lang w:val="es-MX"/>
        </w:rPr>
        <w:t>Elevar a rango constitucional el derecho al desarrollo integral de niñas, niños y adolescentes permitirá:</w:t>
      </w:r>
    </w:p>
    <w:p w14:paraId="37BAC11D" w14:textId="77777777" w:rsidR="003E5619" w:rsidRPr="003E5619" w:rsidRDefault="003E5619" w:rsidP="003E5619">
      <w:pPr>
        <w:numPr>
          <w:ilvl w:val="0"/>
          <w:numId w:val="15"/>
        </w:numPr>
        <w:jc w:val="both"/>
        <w:rPr>
          <w:rFonts w:ascii="Avenir Book" w:hAnsi="Avenir Book"/>
          <w:sz w:val="26"/>
          <w:szCs w:val="26"/>
          <w:lang w:val="es-MX"/>
        </w:rPr>
      </w:pPr>
      <w:r w:rsidRPr="003E5619">
        <w:rPr>
          <w:rFonts w:ascii="Avenir Book" w:hAnsi="Avenir Book"/>
          <w:sz w:val="26"/>
          <w:szCs w:val="26"/>
          <w:lang w:val="es-MX"/>
        </w:rPr>
        <w:t xml:space="preserve">Consolidar un marco jurídico vinculante </w:t>
      </w:r>
    </w:p>
    <w:p w14:paraId="128F40FE" w14:textId="77777777" w:rsidR="003E5619" w:rsidRPr="003E5619" w:rsidRDefault="003E5619" w:rsidP="003E5619">
      <w:pPr>
        <w:numPr>
          <w:ilvl w:val="0"/>
          <w:numId w:val="15"/>
        </w:numPr>
        <w:jc w:val="both"/>
        <w:rPr>
          <w:rFonts w:ascii="Avenir Book" w:hAnsi="Avenir Book"/>
          <w:sz w:val="26"/>
          <w:szCs w:val="26"/>
          <w:lang w:val="es-MX"/>
        </w:rPr>
      </w:pPr>
      <w:r w:rsidRPr="003E5619">
        <w:rPr>
          <w:rFonts w:ascii="Avenir Book" w:hAnsi="Avenir Book"/>
          <w:sz w:val="26"/>
          <w:szCs w:val="26"/>
          <w:lang w:val="es-MX"/>
        </w:rPr>
        <w:t xml:space="preserve">Garantizar la asignación progresiva de recursos públicos </w:t>
      </w:r>
    </w:p>
    <w:p w14:paraId="1CBD0061" w14:textId="77777777" w:rsidR="003E5619" w:rsidRPr="003E5619" w:rsidRDefault="003E5619" w:rsidP="003E5619">
      <w:pPr>
        <w:numPr>
          <w:ilvl w:val="0"/>
          <w:numId w:val="15"/>
        </w:numPr>
        <w:jc w:val="both"/>
        <w:rPr>
          <w:rFonts w:ascii="Avenir Book" w:hAnsi="Avenir Book"/>
          <w:sz w:val="26"/>
          <w:szCs w:val="26"/>
          <w:lang w:val="es-MX"/>
        </w:rPr>
      </w:pPr>
      <w:r w:rsidRPr="003E5619">
        <w:rPr>
          <w:rFonts w:ascii="Avenir Book" w:hAnsi="Avenir Book"/>
          <w:sz w:val="26"/>
          <w:szCs w:val="26"/>
          <w:lang w:val="es-MX"/>
        </w:rPr>
        <w:t xml:space="preserve">Fortalecer la exigibilidad judicial de derechos </w:t>
      </w:r>
    </w:p>
    <w:p w14:paraId="19C4543F" w14:textId="77777777" w:rsidR="003E5619" w:rsidRPr="003E5619" w:rsidRDefault="003E5619" w:rsidP="003E5619">
      <w:pPr>
        <w:numPr>
          <w:ilvl w:val="0"/>
          <w:numId w:val="15"/>
        </w:numPr>
        <w:jc w:val="both"/>
        <w:rPr>
          <w:rFonts w:ascii="Avenir Book" w:hAnsi="Avenir Book"/>
          <w:sz w:val="26"/>
          <w:szCs w:val="26"/>
          <w:lang w:val="es-MX"/>
        </w:rPr>
      </w:pPr>
      <w:r w:rsidRPr="003E5619">
        <w:rPr>
          <w:rFonts w:ascii="Avenir Book" w:hAnsi="Avenir Book"/>
          <w:sz w:val="26"/>
          <w:szCs w:val="26"/>
          <w:lang w:val="es-MX"/>
        </w:rPr>
        <w:t xml:space="preserve">Alinear la actuación del Estado con estándares nacionales e internacionales </w:t>
      </w:r>
    </w:p>
    <w:p w14:paraId="599FAAF7" w14:textId="1B20F117" w:rsidR="003E5619" w:rsidRPr="003E5619" w:rsidRDefault="003E5619" w:rsidP="003E5619">
      <w:pPr>
        <w:jc w:val="both"/>
        <w:rPr>
          <w:rFonts w:ascii="Avenir Book" w:hAnsi="Avenir Book"/>
          <w:sz w:val="26"/>
          <w:szCs w:val="26"/>
          <w:lang w:val="es-MX"/>
        </w:rPr>
      </w:pPr>
      <w:r w:rsidRPr="003E5619">
        <w:rPr>
          <w:rFonts w:ascii="Avenir Book" w:hAnsi="Avenir Book"/>
          <w:sz w:val="26"/>
          <w:szCs w:val="26"/>
          <w:lang w:val="es-MX"/>
        </w:rPr>
        <w:t>Esta reforma no invade competencias federales, sino que fortalece el ámbito de responsabilidad estatal, asegurando la implementación efectiva de políticas públicas dentro de sus atribuciones.</w:t>
      </w:r>
      <w:r w:rsidR="00CC5BC9">
        <w:rPr>
          <w:rFonts w:ascii="Avenir Book" w:hAnsi="Avenir Book"/>
          <w:sz w:val="26"/>
          <w:szCs w:val="26"/>
          <w:lang w:val="es-MX"/>
        </w:rPr>
        <w:t xml:space="preserve"> </w:t>
      </w:r>
      <w:r w:rsidRPr="003E5619">
        <w:rPr>
          <w:rFonts w:ascii="Avenir Book" w:hAnsi="Avenir Book"/>
          <w:sz w:val="26"/>
          <w:szCs w:val="26"/>
          <w:lang w:val="es-MX"/>
        </w:rPr>
        <w:t>La presente iniciativa tiene como finalidad incorporar en la Constitución Política del Estado de Chihuahua un mandato claro para que el Estado garantice el desarrollo integral de niñas, niños y adolescentes mediante políticas públicas que aseguren:</w:t>
      </w:r>
    </w:p>
    <w:p w14:paraId="5D6E9F0B" w14:textId="77777777" w:rsidR="003E5619" w:rsidRPr="003E5619" w:rsidRDefault="003E5619" w:rsidP="003E5619">
      <w:pPr>
        <w:numPr>
          <w:ilvl w:val="0"/>
          <w:numId w:val="16"/>
        </w:numPr>
        <w:jc w:val="both"/>
        <w:rPr>
          <w:rFonts w:ascii="Avenir Book" w:hAnsi="Avenir Book"/>
          <w:sz w:val="26"/>
          <w:szCs w:val="26"/>
          <w:lang w:val="es-MX"/>
        </w:rPr>
      </w:pPr>
      <w:r w:rsidRPr="003E5619">
        <w:rPr>
          <w:rFonts w:ascii="Avenir Book" w:hAnsi="Avenir Book"/>
          <w:sz w:val="26"/>
          <w:szCs w:val="26"/>
          <w:lang w:val="es-MX"/>
        </w:rPr>
        <w:t xml:space="preserve">Acceso efectivo a servicios de salud </w:t>
      </w:r>
    </w:p>
    <w:p w14:paraId="77D8569D" w14:textId="77777777" w:rsidR="003E5619" w:rsidRPr="003E5619" w:rsidRDefault="003E5619" w:rsidP="003E5619">
      <w:pPr>
        <w:numPr>
          <w:ilvl w:val="0"/>
          <w:numId w:val="16"/>
        </w:numPr>
        <w:jc w:val="both"/>
        <w:rPr>
          <w:rFonts w:ascii="Avenir Book" w:hAnsi="Avenir Book"/>
          <w:sz w:val="26"/>
          <w:szCs w:val="26"/>
          <w:lang w:val="es-MX"/>
        </w:rPr>
      </w:pPr>
      <w:r w:rsidRPr="003E5619">
        <w:rPr>
          <w:rFonts w:ascii="Avenir Book" w:hAnsi="Avenir Book"/>
          <w:sz w:val="26"/>
          <w:szCs w:val="26"/>
          <w:lang w:val="es-MX"/>
        </w:rPr>
        <w:t xml:space="preserve">Alimentación adecuada </w:t>
      </w:r>
    </w:p>
    <w:p w14:paraId="417FBB46" w14:textId="77777777" w:rsidR="003E5619" w:rsidRPr="003E5619" w:rsidRDefault="003E5619" w:rsidP="003E5619">
      <w:pPr>
        <w:numPr>
          <w:ilvl w:val="0"/>
          <w:numId w:val="16"/>
        </w:numPr>
        <w:jc w:val="both"/>
        <w:rPr>
          <w:rFonts w:ascii="Avenir Book" w:hAnsi="Avenir Book"/>
          <w:sz w:val="26"/>
          <w:szCs w:val="26"/>
          <w:lang w:val="es-MX"/>
        </w:rPr>
      </w:pPr>
      <w:r w:rsidRPr="003E5619">
        <w:rPr>
          <w:rFonts w:ascii="Avenir Book" w:hAnsi="Avenir Book"/>
          <w:sz w:val="26"/>
          <w:szCs w:val="26"/>
          <w:lang w:val="es-MX"/>
        </w:rPr>
        <w:t xml:space="preserve">Atención materno-infantil </w:t>
      </w:r>
    </w:p>
    <w:p w14:paraId="5C40382E" w14:textId="77777777" w:rsidR="003E5619" w:rsidRPr="003E5619" w:rsidRDefault="003E5619" w:rsidP="003E5619">
      <w:pPr>
        <w:numPr>
          <w:ilvl w:val="0"/>
          <w:numId w:val="16"/>
        </w:numPr>
        <w:jc w:val="both"/>
        <w:rPr>
          <w:rFonts w:ascii="Avenir Book" w:hAnsi="Avenir Book"/>
          <w:sz w:val="26"/>
          <w:szCs w:val="26"/>
          <w:lang w:val="es-MX"/>
        </w:rPr>
      </w:pPr>
      <w:r w:rsidRPr="003E5619">
        <w:rPr>
          <w:rFonts w:ascii="Avenir Book" w:hAnsi="Avenir Book"/>
          <w:sz w:val="26"/>
          <w:szCs w:val="26"/>
          <w:lang w:val="es-MX"/>
        </w:rPr>
        <w:t xml:space="preserve">Prevención de la violencia </w:t>
      </w:r>
    </w:p>
    <w:p w14:paraId="26B82F0E" w14:textId="77777777" w:rsidR="003E5619" w:rsidRPr="003E5619" w:rsidRDefault="003E5619" w:rsidP="003E5619">
      <w:pPr>
        <w:numPr>
          <w:ilvl w:val="0"/>
          <w:numId w:val="16"/>
        </w:numPr>
        <w:jc w:val="both"/>
        <w:rPr>
          <w:rFonts w:ascii="Avenir Book" w:hAnsi="Avenir Book"/>
          <w:sz w:val="26"/>
          <w:szCs w:val="26"/>
          <w:lang w:val="es-MX"/>
        </w:rPr>
      </w:pPr>
      <w:r w:rsidRPr="003E5619">
        <w:rPr>
          <w:rFonts w:ascii="Avenir Book" w:hAnsi="Avenir Book"/>
          <w:sz w:val="26"/>
          <w:szCs w:val="26"/>
          <w:lang w:val="es-MX"/>
        </w:rPr>
        <w:t xml:space="preserve">Desarrollo cultural, social y educativo </w:t>
      </w:r>
    </w:p>
    <w:p w14:paraId="02F1E69C" w14:textId="77777777" w:rsidR="003E5619" w:rsidRPr="003E5619" w:rsidRDefault="003E5619" w:rsidP="003E5619">
      <w:pPr>
        <w:jc w:val="both"/>
        <w:rPr>
          <w:rFonts w:ascii="Avenir Book" w:hAnsi="Avenir Book"/>
          <w:sz w:val="26"/>
          <w:szCs w:val="26"/>
          <w:lang w:val="es-MX"/>
        </w:rPr>
      </w:pPr>
      <w:r w:rsidRPr="003E5619">
        <w:rPr>
          <w:rFonts w:ascii="Avenir Book" w:hAnsi="Avenir Book"/>
          <w:sz w:val="26"/>
          <w:szCs w:val="26"/>
          <w:lang w:val="es-MX"/>
        </w:rPr>
        <w:t>Todo ello bajo los principios de progresividad, igualdad, no discriminación y máxima protección de derechos.</w:t>
      </w:r>
    </w:p>
    <w:p w14:paraId="4EF603C0" w14:textId="310A3823" w:rsidR="003E5619" w:rsidRDefault="003E5619" w:rsidP="003E5619">
      <w:pPr>
        <w:jc w:val="both"/>
        <w:rPr>
          <w:rFonts w:ascii="Avenir Book" w:hAnsi="Avenir Book"/>
          <w:sz w:val="26"/>
          <w:szCs w:val="26"/>
        </w:rPr>
      </w:pPr>
    </w:p>
    <w:p w14:paraId="59CE4A16" w14:textId="6DE48756" w:rsidR="007C3EB3" w:rsidRPr="00634905" w:rsidRDefault="007555BA" w:rsidP="003E5619">
      <w:pPr>
        <w:jc w:val="both"/>
        <w:rPr>
          <w:rFonts w:ascii="Avenir Book" w:eastAsia="Montserrat" w:hAnsi="Avenir Book" w:cs="Montserrat"/>
          <w:sz w:val="26"/>
          <w:szCs w:val="26"/>
        </w:rPr>
      </w:pPr>
      <w:r w:rsidRPr="00634905">
        <w:rPr>
          <w:rFonts w:ascii="Avenir Book" w:hAnsi="Avenir Book"/>
          <w:sz w:val="26"/>
          <w:szCs w:val="26"/>
        </w:rPr>
        <w:t xml:space="preserve">En virtud de lo </w:t>
      </w:r>
      <w:r w:rsidR="007C3EB3" w:rsidRPr="00634905">
        <w:rPr>
          <w:rFonts w:ascii="Avenir Book" w:eastAsia="Montserrat" w:hAnsi="Avenir Book" w:cs="Montserrat"/>
          <w:sz w:val="26"/>
          <w:szCs w:val="26"/>
        </w:rPr>
        <w:t>anteriormente expuesto, fundado y motivado, someto a la consideración de esta Honorable Soberanía, la siguiente Iniciativa con Proyecto de:</w:t>
      </w:r>
    </w:p>
    <w:p w14:paraId="1EC9EFFF" w14:textId="77777777" w:rsidR="00F06291" w:rsidRPr="00634905" w:rsidRDefault="00F06291" w:rsidP="00634905">
      <w:pPr>
        <w:spacing w:line="240" w:lineRule="auto"/>
        <w:jc w:val="both"/>
        <w:rPr>
          <w:rFonts w:ascii="Avenir Book" w:eastAsia="Montserrat" w:hAnsi="Avenir Book" w:cs="Montserrat"/>
          <w:sz w:val="26"/>
          <w:szCs w:val="26"/>
        </w:rPr>
      </w:pPr>
    </w:p>
    <w:p w14:paraId="1EC1ADE8" w14:textId="5DA3E8F4" w:rsidR="00F06291" w:rsidRPr="00634905" w:rsidRDefault="00F06291" w:rsidP="00634905">
      <w:pPr>
        <w:spacing w:line="240" w:lineRule="auto"/>
        <w:jc w:val="center"/>
        <w:rPr>
          <w:rFonts w:ascii="Avenir Book" w:eastAsia="Montserrat" w:hAnsi="Avenir Book" w:cs="Montserrat"/>
          <w:b/>
          <w:sz w:val="26"/>
          <w:szCs w:val="26"/>
        </w:rPr>
      </w:pPr>
      <w:r w:rsidRPr="00634905">
        <w:rPr>
          <w:rFonts w:ascii="Avenir Book" w:eastAsia="Montserrat" w:hAnsi="Avenir Book" w:cs="Montserrat"/>
          <w:b/>
          <w:sz w:val="26"/>
          <w:szCs w:val="26"/>
        </w:rPr>
        <w:t>DECRETO</w:t>
      </w:r>
    </w:p>
    <w:p w14:paraId="4EAC5BE0" w14:textId="77777777" w:rsidR="00F06291" w:rsidRPr="00634905" w:rsidRDefault="00F06291" w:rsidP="00634905">
      <w:pPr>
        <w:spacing w:line="240" w:lineRule="auto"/>
        <w:rPr>
          <w:rFonts w:ascii="Avenir Book" w:hAnsi="Avenir Book"/>
          <w:sz w:val="26"/>
          <w:szCs w:val="26"/>
        </w:rPr>
      </w:pPr>
    </w:p>
    <w:p w14:paraId="2D8C58EA" w14:textId="51BB131B" w:rsidR="00CC5BC9" w:rsidRPr="00CC5BC9" w:rsidRDefault="00CC5BC9" w:rsidP="00CC5BC9">
      <w:pPr>
        <w:spacing w:before="100" w:beforeAutospacing="1" w:after="100" w:afterAutospacing="1"/>
        <w:jc w:val="both"/>
        <w:rPr>
          <w:rFonts w:ascii="Avenir Book" w:hAnsi="Avenir Book"/>
          <w:sz w:val="26"/>
          <w:szCs w:val="26"/>
          <w:lang w:val="es-MX"/>
        </w:rPr>
      </w:pPr>
      <w:r>
        <w:rPr>
          <w:rFonts w:ascii="Avenir Book" w:hAnsi="Avenir Book"/>
          <w:b/>
          <w:bCs/>
          <w:sz w:val="26"/>
          <w:szCs w:val="26"/>
          <w:lang w:val="es-MX"/>
        </w:rPr>
        <w:t xml:space="preserve">ARTÍCULO ÚNICO: </w:t>
      </w:r>
      <w:r>
        <w:rPr>
          <w:rFonts w:ascii="Avenir Book" w:hAnsi="Avenir Book"/>
          <w:sz w:val="26"/>
          <w:szCs w:val="26"/>
          <w:lang w:val="es-MX"/>
        </w:rPr>
        <w:t>S</w:t>
      </w:r>
      <w:r w:rsidRPr="00CC5BC9">
        <w:rPr>
          <w:rFonts w:ascii="Avenir Book" w:hAnsi="Avenir Book"/>
          <w:sz w:val="26"/>
          <w:szCs w:val="26"/>
          <w:lang w:val="es-MX"/>
        </w:rPr>
        <w:t xml:space="preserve">e </w:t>
      </w:r>
      <w:r>
        <w:rPr>
          <w:rFonts w:ascii="Avenir Book" w:hAnsi="Avenir Book"/>
          <w:sz w:val="26"/>
          <w:szCs w:val="26"/>
          <w:lang w:val="es-MX"/>
        </w:rPr>
        <w:t>ref</w:t>
      </w:r>
      <w:r w:rsidRPr="00CC5BC9">
        <w:rPr>
          <w:rFonts w:ascii="Avenir Book" w:hAnsi="Avenir Book"/>
          <w:sz w:val="26"/>
          <w:szCs w:val="26"/>
          <w:lang w:val="es-MX"/>
        </w:rPr>
        <w:t xml:space="preserve">orma y adiciona un párrafo al artículo 4° de la </w:t>
      </w:r>
      <w:r>
        <w:rPr>
          <w:rFonts w:ascii="Avenir Book" w:hAnsi="Avenir Book"/>
          <w:sz w:val="26"/>
          <w:szCs w:val="26"/>
          <w:lang w:val="es-MX"/>
        </w:rPr>
        <w:t>C</w:t>
      </w:r>
      <w:r w:rsidRPr="00CC5BC9">
        <w:rPr>
          <w:rFonts w:ascii="Avenir Book" w:hAnsi="Avenir Book"/>
          <w:sz w:val="26"/>
          <w:szCs w:val="26"/>
          <w:lang w:val="es-MX"/>
        </w:rPr>
        <w:t xml:space="preserve">onstitución </w:t>
      </w:r>
      <w:r>
        <w:rPr>
          <w:rFonts w:ascii="Avenir Book" w:hAnsi="Avenir Book"/>
          <w:sz w:val="26"/>
          <w:szCs w:val="26"/>
          <w:lang w:val="es-MX"/>
        </w:rPr>
        <w:t>P</w:t>
      </w:r>
      <w:r w:rsidRPr="00CC5BC9">
        <w:rPr>
          <w:rFonts w:ascii="Avenir Book" w:hAnsi="Avenir Book"/>
          <w:sz w:val="26"/>
          <w:szCs w:val="26"/>
          <w:lang w:val="es-MX"/>
        </w:rPr>
        <w:t xml:space="preserve">olítica del </w:t>
      </w:r>
      <w:r>
        <w:rPr>
          <w:rFonts w:ascii="Avenir Book" w:hAnsi="Avenir Book"/>
          <w:sz w:val="26"/>
          <w:szCs w:val="26"/>
          <w:lang w:val="es-MX"/>
        </w:rPr>
        <w:t>Es</w:t>
      </w:r>
      <w:r w:rsidRPr="00CC5BC9">
        <w:rPr>
          <w:rFonts w:ascii="Avenir Book" w:hAnsi="Avenir Book"/>
          <w:sz w:val="26"/>
          <w:szCs w:val="26"/>
          <w:lang w:val="es-MX"/>
        </w:rPr>
        <w:t xml:space="preserve">tado </w:t>
      </w:r>
      <w:r>
        <w:rPr>
          <w:rFonts w:ascii="Avenir Book" w:hAnsi="Avenir Book"/>
          <w:sz w:val="26"/>
          <w:szCs w:val="26"/>
          <w:lang w:val="es-MX"/>
        </w:rPr>
        <w:t>Libre y Soberano de C</w:t>
      </w:r>
      <w:r w:rsidRPr="00CC5BC9">
        <w:rPr>
          <w:rFonts w:ascii="Avenir Book" w:hAnsi="Avenir Book"/>
          <w:sz w:val="26"/>
          <w:szCs w:val="26"/>
          <w:lang w:val="es-MX"/>
        </w:rPr>
        <w:t>hihuahua, para quedar como sigue:</w:t>
      </w:r>
    </w:p>
    <w:p w14:paraId="65289164" w14:textId="77777777" w:rsidR="00CC5BC9" w:rsidRPr="00CC5BC9" w:rsidRDefault="00CC5BC9" w:rsidP="00CC5BC9">
      <w:pPr>
        <w:spacing w:line="240" w:lineRule="auto"/>
        <w:rPr>
          <w:rFonts w:ascii="Avenir Book" w:eastAsia="Times New Roman" w:hAnsi="Avenir Book" w:cs="Times New Roman"/>
          <w:b/>
          <w:bCs/>
          <w:sz w:val="26"/>
          <w:szCs w:val="26"/>
          <w:lang w:val="es-MX" w:eastAsia="es-ES_tradnl"/>
        </w:rPr>
      </w:pPr>
      <w:r w:rsidRPr="00CC5BC9">
        <w:rPr>
          <w:rFonts w:ascii="Avenir Book" w:eastAsia="Times New Roman" w:hAnsi="Avenir Book" w:cs="Times New Roman"/>
          <w:b/>
          <w:bCs/>
          <w:sz w:val="26"/>
          <w:szCs w:val="26"/>
          <w:lang w:val="es-MX" w:eastAsia="es-ES_tradnl"/>
        </w:rPr>
        <w:lastRenderedPageBreak/>
        <w:t>Artículo 4°</w:t>
      </w:r>
    </w:p>
    <w:p w14:paraId="605EA0D6" w14:textId="77777777" w:rsidR="00CC5BC9" w:rsidRPr="00CC5BC9" w:rsidRDefault="00CC5BC9" w:rsidP="00CC5BC9">
      <w:pPr>
        <w:spacing w:line="240" w:lineRule="auto"/>
        <w:rPr>
          <w:rFonts w:ascii="Avenir Book" w:eastAsia="Times New Roman" w:hAnsi="Avenir Book" w:cs="Times New Roman"/>
          <w:b/>
          <w:bCs/>
          <w:sz w:val="26"/>
          <w:szCs w:val="26"/>
          <w:lang w:val="es-MX" w:eastAsia="es-ES_tradnl"/>
        </w:rPr>
      </w:pPr>
      <w:r w:rsidRPr="00CC5BC9">
        <w:rPr>
          <w:rFonts w:ascii="Avenir Book" w:eastAsia="Times New Roman" w:hAnsi="Avenir Book" w:cs="Times New Roman"/>
          <w:b/>
          <w:bCs/>
          <w:sz w:val="26"/>
          <w:szCs w:val="26"/>
          <w:lang w:val="es-MX" w:eastAsia="es-ES_tradnl"/>
        </w:rPr>
        <w:t>[…]</w:t>
      </w:r>
    </w:p>
    <w:p w14:paraId="294D2715" w14:textId="77777777" w:rsidR="00CC5BC9" w:rsidRPr="00CC5BC9" w:rsidRDefault="00CC5BC9" w:rsidP="00CC5BC9">
      <w:pPr>
        <w:spacing w:line="240" w:lineRule="auto"/>
        <w:jc w:val="both"/>
        <w:rPr>
          <w:rFonts w:ascii="Avenir Book" w:eastAsia="Times New Roman" w:hAnsi="Avenir Book" w:cs="Times New Roman"/>
          <w:b/>
          <w:bCs/>
          <w:i/>
          <w:iCs/>
          <w:sz w:val="26"/>
          <w:szCs w:val="26"/>
          <w:lang w:val="es-MX" w:eastAsia="es-ES_tradnl"/>
        </w:rPr>
      </w:pPr>
      <w:r w:rsidRPr="00CC5BC9">
        <w:rPr>
          <w:rFonts w:ascii="Avenir Book" w:eastAsia="Times New Roman" w:hAnsi="Avenir Book" w:cs="Times New Roman"/>
          <w:b/>
          <w:bCs/>
          <w:i/>
          <w:iCs/>
          <w:sz w:val="26"/>
          <w:szCs w:val="26"/>
          <w:lang w:val="es-MX" w:eastAsia="es-ES_tradnl"/>
        </w:rPr>
        <w:t>El Estado garantizará el desarrollo integral de las niñas, niños y adolescentes, bajo el principio del interés superior de la niñez, asegurando de manera prioritaria el acceso efectivo a la salud, la alimentación nutritiva, suficiente y de calidad, la educación, la cultura y el sano esparcimiento.</w:t>
      </w:r>
    </w:p>
    <w:p w14:paraId="67F090D2" w14:textId="77777777" w:rsidR="00CC5BC9" w:rsidRDefault="00CC5BC9" w:rsidP="00CC5BC9">
      <w:pPr>
        <w:spacing w:line="240" w:lineRule="auto"/>
        <w:jc w:val="both"/>
        <w:rPr>
          <w:rFonts w:ascii="Avenir Book" w:eastAsia="Times New Roman" w:hAnsi="Avenir Book" w:cs="Times New Roman"/>
          <w:b/>
          <w:bCs/>
          <w:i/>
          <w:iCs/>
          <w:sz w:val="26"/>
          <w:szCs w:val="26"/>
          <w:lang w:val="es-MX" w:eastAsia="es-ES_tradnl"/>
        </w:rPr>
      </w:pPr>
    </w:p>
    <w:p w14:paraId="0FE11557" w14:textId="12F0AF9E" w:rsidR="00CC5BC9" w:rsidRDefault="00CC5BC9" w:rsidP="00CC5BC9">
      <w:pPr>
        <w:spacing w:line="240" w:lineRule="auto"/>
        <w:jc w:val="both"/>
        <w:rPr>
          <w:rFonts w:ascii="Avenir Book" w:eastAsia="Times New Roman" w:hAnsi="Avenir Book" w:cs="Times New Roman"/>
          <w:b/>
          <w:bCs/>
          <w:i/>
          <w:iCs/>
          <w:sz w:val="26"/>
          <w:szCs w:val="26"/>
          <w:lang w:val="es-MX" w:eastAsia="es-ES_tradnl"/>
        </w:rPr>
      </w:pPr>
      <w:r w:rsidRPr="00CC5BC9">
        <w:rPr>
          <w:rFonts w:ascii="Avenir Book" w:eastAsia="Times New Roman" w:hAnsi="Avenir Book" w:cs="Times New Roman"/>
          <w:b/>
          <w:bCs/>
          <w:i/>
          <w:iCs/>
          <w:sz w:val="26"/>
          <w:szCs w:val="26"/>
          <w:lang w:val="es-MX" w:eastAsia="es-ES_tradnl"/>
        </w:rPr>
        <w:t>Asimismo, deberá implementar, en el ámbito de sus competencias, políticas públicas integrales con enfoque de derechos humanos que aseguren:</w:t>
      </w:r>
    </w:p>
    <w:p w14:paraId="368E0662" w14:textId="77777777" w:rsidR="00CC5BC9" w:rsidRPr="00CC5BC9" w:rsidRDefault="00CC5BC9" w:rsidP="00CC5BC9">
      <w:pPr>
        <w:spacing w:line="240" w:lineRule="auto"/>
        <w:jc w:val="both"/>
        <w:rPr>
          <w:rFonts w:ascii="Avenir Book" w:eastAsia="Times New Roman" w:hAnsi="Avenir Book" w:cs="Times New Roman"/>
          <w:b/>
          <w:bCs/>
          <w:i/>
          <w:iCs/>
          <w:sz w:val="26"/>
          <w:szCs w:val="26"/>
          <w:lang w:val="es-MX" w:eastAsia="es-ES_tradnl"/>
        </w:rPr>
      </w:pPr>
    </w:p>
    <w:p w14:paraId="48FC73BC" w14:textId="77777777" w:rsidR="00CC5BC9" w:rsidRPr="00CC5BC9" w:rsidRDefault="00CC5BC9" w:rsidP="00CC5BC9">
      <w:pPr>
        <w:spacing w:line="240" w:lineRule="auto"/>
        <w:jc w:val="both"/>
        <w:rPr>
          <w:rFonts w:ascii="Avenir Book" w:eastAsia="Times New Roman" w:hAnsi="Avenir Book" w:cs="Times New Roman"/>
          <w:b/>
          <w:bCs/>
          <w:i/>
          <w:iCs/>
          <w:sz w:val="26"/>
          <w:szCs w:val="26"/>
          <w:lang w:val="es-MX" w:eastAsia="es-ES_tradnl"/>
        </w:rPr>
      </w:pPr>
      <w:r w:rsidRPr="00CC5BC9">
        <w:rPr>
          <w:rFonts w:ascii="Avenir Book" w:eastAsia="Times New Roman" w:hAnsi="Avenir Book" w:cs="Times New Roman"/>
          <w:b/>
          <w:bCs/>
          <w:i/>
          <w:iCs/>
          <w:sz w:val="26"/>
          <w:szCs w:val="26"/>
          <w:lang w:val="es-MX" w:eastAsia="es-ES_tradnl"/>
        </w:rPr>
        <w:t>I. La atención materno-infantil durante el embarazo, parto y primera infancia;</w:t>
      </w:r>
      <w:r w:rsidRPr="00CC5BC9">
        <w:rPr>
          <w:rFonts w:ascii="Avenir Book" w:eastAsia="Times New Roman" w:hAnsi="Avenir Book" w:cs="Times New Roman"/>
          <w:b/>
          <w:bCs/>
          <w:i/>
          <w:iCs/>
          <w:sz w:val="26"/>
          <w:szCs w:val="26"/>
          <w:lang w:val="es-MX" w:eastAsia="es-ES_tradnl"/>
        </w:rPr>
        <w:br/>
        <w:t>II. El acceso a servicios de salud preventivos, incluyendo vacunación y tamizaje conforme a los programas del sistema nacional de salud;</w:t>
      </w:r>
      <w:r w:rsidRPr="00CC5BC9">
        <w:rPr>
          <w:rFonts w:ascii="Avenir Book" w:eastAsia="Times New Roman" w:hAnsi="Avenir Book" w:cs="Times New Roman"/>
          <w:b/>
          <w:bCs/>
          <w:i/>
          <w:iCs/>
          <w:sz w:val="26"/>
          <w:szCs w:val="26"/>
          <w:lang w:val="es-MX" w:eastAsia="es-ES_tradnl"/>
        </w:rPr>
        <w:br/>
        <w:t>III. La promoción de la lactancia materna y la crianza positiva;</w:t>
      </w:r>
      <w:r w:rsidRPr="00CC5BC9">
        <w:rPr>
          <w:rFonts w:ascii="Avenir Book" w:eastAsia="Times New Roman" w:hAnsi="Avenir Book" w:cs="Times New Roman"/>
          <w:b/>
          <w:bCs/>
          <w:i/>
          <w:iCs/>
          <w:sz w:val="26"/>
          <w:szCs w:val="26"/>
          <w:lang w:val="es-MX" w:eastAsia="es-ES_tradnl"/>
        </w:rPr>
        <w:br/>
        <w:t>IV. La prevención de la violencia en cualquiera de sus manifestaciones;</w:t>
      </w:r>
      <w:r w:rsidRPr="00CC5BC9">
        <w:rPr>
          <w:rFonts w:ascii="Avenir Book" w:eastAsia="Times New Roman" w:hAnsi="Avenir Book" w:cs="Times New Roman"/>
          <w:b/>
          <w:bCs/>
          <w:i/>
          <w:iCs/>
          <w:sz w:val="26"/>
          <w:szCs w:val="26"/>
          <w:lang w:val="es-MX" w:eastAsia="es-ES_tradnl"/>
        </w:rPr>
        <w:br/>
        <w:t>V. El acceso a una alimentación adecuada, particularmente en contextos de vulnerabilidad, incluyendo acciones en centros educativos; y</w:t>
      </w:r>
      <w:r w:rsidRPr="00CC5BC9">
        <w:rPr>
          <w:rFonts w:ascii="Avenir Book" w:eastAsia="Times New Roman" w:hAnsi="Avenir Book" w:cs="Times New Roman"/>
          <w:b/>
          <w:bCs/>
          <w:i/>
          <w:iCs/>
          <w:sz w:val="26"/>
          <w:szCs w:val="26"/>
          <w:lang w:val="es-MX" w:eastAsia="es-ES_tradnl"/>
        </w:rPr>
        <w:br/>
        <w:t>VI. El fomento de actividades culturales, deportivas y de desarrollo integral.</w:t>
      </w:r>
    </w:p>
    <w:p w14:paraId="326592BE" w14:textId="77777777" w:rsidR="00CC5BC9" w:rsidRDefault="00CC5BC9" w:rsidP="00CC5BC9">
      <w:pPr>
        <w:spacing w:line="240" w:lineRule="auto"/>
        <w:jc w:val="both"/>
        <w:rPr>
          <w:rFonts w:ascii="Avenir Book" w:eastAsia="Times New Roman" w:hAnsi="Avenir Book" w:cs="Times New Roman"/>
          <w:b/>
          <w:bCs/>
          <w:i/>
          <w:iCs/>
          <w:sz w:val="26"/>
          <w:szCs w:val="26"/>
          <w:lang w:val="es-MX" w:eastAsia="es-ES_tradnl"/>
        </w:rPr>
      </w:pPr>
    </w:p>
    <w:p w14:paraId="17F0D7EE" w14:textId="0197AA1C" w:rsidR="00CC5BC9" w:rsidRPr="00CC5BC9" w:rsidRDefault="00CC5BC9" w:rsidP="00CC5BC9">
      <w:pPr>
        <w:spacing w:line="240" w:lineRule="auto"/>
        <w:jc w:val="both"/>
        <w:rPr>
          <w:rFonts w:ascii="Avenir Book" w:eastAsia="Times New Roman" w:hAnsi="Avenir Book" w:cs="Times New Roman"/>
          <w:b/>
          <w:bCs/>
          <w:i/>
          <w:iCs/>
          <w:sz w:val="26"/>
          <w:szCs w:val="26"/>
          <w:lang w:val="es-MX" w:eastAsia="es-ES_tradnl"/>
        </w:rPr>
      </w:pPr>
      <w:r w:rsidRPr="00CC5BC9">
        <w:rPr>
          <w:rFonts w:ascii="Avenir Book" w:eastAsia="Times New Roman" w:hAnsi="Avenir Book" w:cs="Times New Roman"/>
          <w:b/>
          <w:bCs/>
          <w:i/>
          <w:iCs/>
          <w:sz w:val="26"/>
          <w:szCs w:val="26"/>
          <w:lang w:val="es-MX" w:eastAsia="es-ES_tradnl"/>
        </w:rPr>
        <w:t>Estas acciones deberán ser progresivas, contar con suficiencia presupuestaria y sujetarse a los principios de igualdad, no discriminación y máxima protección de derechos.</w:t>
      </w:r>
    </w:p>
    <w:p w14:paraId="09823A99" w14:textId="77777777" w:rsidR="00362407" w:rsidRPr="00283F96" w:rsidRDefault="00362407" w:rsidP="00634905">
      <w:pPr>
        <w:spacing w:line="240" w:lineRule="auto"/>
        <w:rPr>
          <w:rFonts w:ascii="Avenir Book" w:hAnsi="Avenir Book"/>
          <w:b/>
          <w:bCs/>
          <w:sz w:val="26"/>
          <w:szCs w:val="26"/>
        </w:rPr>
      </w:pPr>
    </w:p>
    <w:p w14:paraId="3C162179" w14:textId="69A8BDB2" w:rsidR="00F06291" w:rsidRPr="00A83C38" w:rsidRDefault="00F06291" w:rsidP="00634905">
      <w:pPr>
        <w:spacing w:line="240" w:lineRule="auto"/>
        <w:jc w:val="center"/>
        <w:rPr>
          <w:rFonts w:ascii="Avenir Book" w:hAnsi="Avenir Book"/>
          <w:b/>
          <w:bCs/>
          <w:sz w:val="26"/>
          <w:szCs w:val="26"/>
        </w:rPr>
      </w:pPr>
      <w:r w:rsidRPr="00A83C38">
        <w:rPr>
          <w:rFonts w:ascii="Avenir Book" w:hAnsi="Avenir Book"/>
          <w:b/>
          <w:bCs/>
          <w:sz w:val="26"/>
          <w:szCs w:val="26"/>
        </w:rPr>
        <w:t>TRANSITORIOS</w:t>
      </w:r>
    </w:p>
    <w:p w14:paraId="380F0430" w14:textId="0BD07A25" w:rsidR="00F06291" w:rsidRPr="00634905" w:rsidRDefault="00F06291" w:rsidP="00634905">
      <w:pPr>
        <w:spacing w:line="240" w:lineRule="auto"/>
        <w:rPr>
          <w:rFonts w:ascii="Avenir Book" w:hAnsi="Avenir Book"/>
          <w:sz w:val="26"/>
          <w:szCs w:val="26"/>
        </w:rPr>
      </w:pPr>
    </w:p>
    <w:p w14:paraId="3A3EF646" w14:textId="0E058B16" w:rsidR="00634905" w:rsidRPr="00634905" w:rsidRDefault="00634905" w:rsidP="00634905">
      <w:pPr>
        <w:spacing w:line="240" w:lineRule="auto"/>
        <w:jc w:val="both"/>
        <w:rPr>
          <w:rFonts w:ascii="Avenir Book" w:hAnsi="Avenir Book"/>
          <w:sz w:val="26"/>
          <w:szCs w:val="26"/>
        </w:rPr>
      </w:pPr>
      <w:r w:rsidRPr="00634905">
        <w:rPr>
          <w:rStyle w:val="Textoennegrita"/>
          <w:rFonts w:ascii="Avenir Book" w:hAnsi="Avenir Book"/>
          <w:sz w:val="26"/>
          <w:szCs w:val="26"/>
        </w:rPr>
        <w:t>Primero.</w:t>
      </w:r>
      <w:r w:rsidRPr="00634905">
        <w:rPr>
          <w:rFonts w:ascii="Avenir Book" w:hAnsi="Avenir Book"/>
          <w:sz w:val="26"/>
          <w:szCs w:val="26"/>
        </w:rPr>
        <w:t xml:space="preserve"> El presente decreto entrará en vigor al día siguiente de su publicación en el Periódico Oficial del Estado.</w:t>
      </w:r>
    </w:p>
    <w:p w14:paraId="0F825880" w14:textId="1689EF7C" w:rsidR="00634905" w:rsidRDefault="00634905" w:rsidP="00634905">
      <w:pPr>
        <w:spacing w:line="240" w:lineRule="auto"/>
        <w:jc w:val="both"/>
        <w:rPr>
          <w:rFonts w:ascii="Avenir Book" w:hAnsi="Avenir Book"/>
          <w:sz w:val="26"/>
          <w:szCs w:val="26"/>
        </w:rPr>
      </w:pPr>
    </w:p>
    <w:p w14:paraId="44B51860" w14:textId="6B708D79" w:rsidR="00634905" w:rsidRPr="00634905" w:rsidRDefault="00634905" w:rsidP="00A83C38">
      <w:pPr>
        <w:spacing w:line="240" w:lineRule="auto"/>
        <w:jc w:val="center"/>
        <w:rPr>
          <w:rFonts w:ascii="Avenir Book" w:hAnsi="Avenir Book"/>
          <w:sz w:val="26"/>
          <w:szCs w:val="26"/>
        </w:rPr>
      </w:pPr>
      <w:r>
        <w:rPr>
          <w:rFonts w:ascii="Avenir Book" w:hAnsi="Avenir Book"/>
          <w:sz w:val="26"/>
          <w:szCs w:val="26"/>
        </w:rPr>
        <w:t>Chihuahua, Chih.</w:t>
      </w:r>
      <w:r w:rsidR="00A83C38">
        <w:rPr>
          <w:rFonts w:ascii="Avenir Book" w:hAnsi="Avenir Book"/>
          <w:sz w:val="26"/>
          <w:szCs w:val="26"/>
        </w:rPr>
        <w:t xml:space="preserve"> </w:t>
      </w:r>
      <w:r w:rsidR="00963781">
        <w:rPr>
          <w:rFonts w:ascii="Avenir Book" w:hAnsi="Avenir Book"/>
          <w:sz w:val="26"/>
          <w:szCs w:val="26"/>
        </w:rPr>
        <w:t xml:space="preserve">a los </w:t>
      </w:r>
      <w:r w:rsidR="008B533C">
        <w:rPr>
          <w:rFonts w:ascii="Avenir Book" w:hAnsi="Avenir Book"/>
          <w:sz w:val="26"/>
          <w:szCs w:val="26"/>
        </w:rPr>
        <w:t>seis</w:t>
      </w:r>
      <w:r w:rsidR="00CC5BC9">
        <w:rPr>
          <w:rFonts w:ascii="Avenir Book" w:hAnsi="Avenir Book"/>
          <w:sz w:val="26"/>
          <w:szCs w:val="26"/>
        </w:rPr>
        <w:t xml:space="preserve"> días del mes de mayo</w:t>
      </w:r>
      <w:r w:rsidR="00963781">
        <w:rPr>
          <w:rFonts w:ascii="Avenir Book" w:hAnsi="Avenir Book"/>
          <w:sz w:val="26"/>
          <w:szCs w:val="26"/>
        </w:rPr>
        <w:t xml:space="preserve"> del dos mil veintiséis. </w:t>
      </w:r>
    </w:p>
    <w:p w14:paraId="0DB2AECA" w14:textId="77777777" w:rsidR="00D60A9F" w:rsidRPr="00634905" w:rsidRDefault="00D60A9F" w:rsidP="00634905">
      <w:pPr>
        <w:spacing w:line="240" w:lineRule="auto"/>
        <w:rPr>
          <w:rFonts w:ascii="Avenir Book" w:eastAsia="Montserrat" w:hAnsi="Avenir Book" w:cs="Montserrat"/>
          <w:b/>
          <w:sz w:val="26"/>
          <w:szCs w:val="26"/>
        </w:rPr>
      </w:pPr>
    </w:p>
    <w:p w14:paraId="1AE82113" w14:textId="74B4AEB9" w:rsidR="00D60A9F" w:rsidRPr="00634905" w:rsidRDefault="004D0333" w:rsidP="00634905">
      <w:pPr>
        <w:spacing w:line="240" w:lineRule="auto"/>
        <w:ind w:left="720"/>
        <w:jc w:val="center"/>
        <w:rPr>
          <w:rFonts w:ascii="Avenir Book" w:eastAsia="Montserrat" w:hAnsi="Avenir Book" w:cs="Montserrat"/>
          <w:b/>
          <w:sz w:val="26"/>
          <w:szCs w:val="26"/>
        </w:rPr>
      </w:pPr>
      <w:r w:rsidRPr="00634905">
        <w:rPr>
          <w:rFonts w:ascii="Avenir Book" w:eastAsia="Montserrat" w:hAnsi="Avenir Book" w:cs="Montserrat"/>
          <w:b/>
          <w:sz w:val="26"/>
          <w:szCs w:val="26"/>
        </w:rPr>
        <w:t>ATENTAMENTE</w:t>
      </w:r>
    </w:p>
    <w:p w14:paraId="2D5391DB" w14:textId="2701EE03" w:rsidR="00D60A9F" w:rsidRPr="00634905" w:rsidRDefault="00D60A9F" w:rsidP="00634905">
      <w:pPr>
        <w:spacing w:line="240" w:lineRule="auto"/>
        <w:ind w:left="720"/>
        <w:jc w:val="center"/>
        <w:rPr>
          <w:rFonts w:ascii="Avenir Book" w:eastAsia="Montserrat" w:hAnsi="Avenir Book" w:cs="Montserrat"/>
          <w:b/>
          <w:sz w:val="26"/>
          <w:szCs w:val="26"/>
        </w:rPr>
      </w:pPr>
    </w:p>
    <w:p w14:paraId="3EEE4203" w14:textId="2CD3BDE5" w:rsidR="00CC5BC9" w:rsidRPr="000F0A25" w:rsidRDefault="00CC5BC9" w:rsidP="00CC5BC9">
      <w:pPr>
        <w:spacing w:before="100" w:beforeAutospacing="1" w:after="100" w:afterAutospacing="1"/>
        <w:jc w:val="center"/>
        <w:rPr>
          <w:rFonts w:ascii="Avenir Book" w:eastAsia="Montserrat" w:hAnsi="Avenir Book" w:cs="Montserrat"/>
          <w:b/>
          <w:sz w:val="26"/>
          <w:szCs w:val="26"/>
        </w:rPr>
      </w:pPr>
      <w:r w:rsidRPr="000F0A25">
        <w:rPr>
          <w:rFonts w:ascii="Avenir Book" w:eastAsia="Montserrat" w:hAnsi="Avenir Book" w:cs="Montserrat"/>
          <w:b/>
          <w:sz w:val="26"/>
          <w:szCs w:val="26"/>
        </w:rPr>
        <w:t xml:space="preserve">ATENTAMENTE    </w:t>
      </w:r>
    </w:p>
    <w:p w14:paraId="55675337" w14:textId="77777777" w:rsidR="00CC5BC9" w:rsidRPr="000F0A25" w:rsidRDefault="00CC5BC9" w:rsidP="00CC5BC9">
      <w:pPr>
        <w:jc w:val="center"/>
        <w:rPr>
          <w:rFonts w:ascii="Avenir Book" w:eastAsia="Montserrat" w:hAnsi="Avenir Book" w:cs="Montserrat"/>
          <w:b/>
          <w:sz w:val="26"/>
          <w:szCs w:val="26"/>
        </w:rPr>
      </w:pPr>
      <w:r w:rsidRPr="000F0A25">
        <w:rPr>
          <w:rFonts w:ascii="Avenir Book" w:eastAsia="Montserrat" w:hAnsi="Avenir Book" w:cs="Montserrat"/>
          <w:b/>
          <w:sz w:val="26"/>
          <w:szCs w:val="26"/>
        </w:rPr>
        <w:t>ALMA YESENIA PORTILLO LERMA</w:t>
      </w:r>
    </w:p>
    <w:p w14:paraId="59F6C9CF" w14:textId="30A75092" w:rsidR="00CC5BC9" w:rsidRPr="000F0A25" w:rsidRDefault="00CC5BC9" w:rsidP="00CC5BC9">
      <w:pPr>
        <w:jc w:val="center"/>
        <w:rPr>
          <w:rFonts w:ascii="Avenir Book" w:eastAsia="Montserrat" w:hAnsi="Avenir Book" w:cs="Montserrat"/>
          <w:b/>
          <w:sz w:val="26"/>
          <w:szCs w:val="26"/>
        </w:rPr>
      </w:pPr>
      <w:r>
        <w:rPr>
          <w:rFonts w:ascii="Avenir Book" w:eastAsia="Montserrat" w:hAnsi="Avenir Book" w:cs="Montserrat"/>
          <w:b/>
          <w:sz w:val="26"/>
          <w:szCs w:val="26"/>
        </w:rPr>
        <w:t xml:space="preserve">DIPUTADA </w:t>
      </w:r>
      <w:r w:rsidRPr="000F0A25">
        <w:rPr>
          <w:rFonts w:ascii="Avenir Book" w:eastAsia="Montserrat" w:hAnsi="Avenir Book" w:cs="Montserrat"/>
          <w:b/>
          <w:sz w:val="26"/>
          <w:szCs w:val="26"/>
        </w:rPr>
        <w:t xml:space="preserve">INTEGRANTE DEL GRUPO PARLAMENTARIO DE MOVIMIENTO </w:t>
      </w:r>
    </w:p>
    <w:p w14:paraId="6BA8EF93" w14:textId="77777777" w:rsidR="00CC5BC9" w:rsidRPr="000F0A25" w:rsidRDefault="00CC5BC9" w:rsidP="00CC5BC9">
      <w:pPr>
        <w:jc w:val="center"/>
        <w:rPr>
          <w:rFonts w:ascii="Avenir Book" w:eastAsia="Montserrat" w:hAnsi="Avenir Book" w:cs="Montserrat"/>
          <w:b/>
          <w:sz w:val="26"/>
          <w:szCs w:val="26"/>
        </w:rPr>
      </w:pPr>
      <w:r w:rsidRPr="000F0A25">
        <w:rPr>
          <w:rFonts w:ascii="Avenir Book" w:eastAsia="Montserrat" w:hAnsi="Avenir Book" w:cs="Montserrat"/>
          <w:b/>
          <w:sz w:val="26"/>
          <w:szCs w:val="26"/>
        </w:rPr>
        <w:t>CIUDADANO</w:t>
      </w:r>
    </w:p>
    <w:p w14:paraId="4AFBD163" w14:textId="77777777" w:rsidR="00CC5BC9" w:rsidRPr="000F0A25" w:rsidRDefault="00CC5BC9" w:rsidP="00CC5BC9">
      <w:pPr>
        <w:spacing w:before="100" w:beforeAutospacing="1" w:after="100" w:afterAutospacing="1"/>
        <w:jc w:val="center"/>
        <w:rPr>
          <w:rFonts w:ascii="Avenir Book" w:eastAsia="Montserrat" w:hAnsi="Avenir Book" w:cs="Montserrat"/>
          <w:b/>
          <w:sz w:val="26"/>
          <w:szCs w:val="26"/>
        </w:rPr>
      </w:pPr>
      <w:r w:rsidRPr="000F0A25">
        <w:rPr>
          <w:rFonts w:ascii="Avenir Book" w:eastAsia="Montserrat" w:hAnsi="Avenir Book" w:cs="Montserrat"/>
          <w:b/>
          <w:sz w:val="26"/>
          <w:szCs w:val="26"/>
        </w:rPr>
        <w:t xml:space="preserve"> </w:t>
      </w:r>
    </w:p>
    <w:p w14:paraId="399CADE3" w14:textId="77777777" w:rsidR="00CC5BC9" w:rsidRPr="000F0A25" w:rsidRDefault="00CC5BC9" w:rsidP="00CC5BC9">
      <w:pPr>
        <w:jc w:val="center"/>
        <w:rPr>
          <w:rFonts w:ascii="Avenir Book" w:eastAsia="Montserrat" w:hAnsi="Avenir Book" w:cs="Montserrat"/>
          <w:b/>
          <w:sz w:val="26"/>
          <w:szCs w:val="26"/>
        </w:rPr>
      </w:pPr>
      <w:r w:rsidRPr="000F0A25">
        <w:rPr>
          <w:rFonts w:ascii="Avenir Book" w:eastAsia="Montserrat" w:hAnsi="Avenir Book" w:cs="Montserrat"/>
          <w:b/>
          <w:sz w:val="26"/>
          <w:szCs w:val="26"/>
        </w:rPr>
        <w:t xml:space="preserve">  </w:t>
      </w:r>
    </w:p>
    <w:p w14:paraId="4AC7BF05" w14:textId="77777777" w:rsidR="00CC5BC9" w:rsidRPr="000F0A25" w:rsidRDefault="00CC5BC9" w:rsidP="00CC5BC9">
      <w:pPr>
        <w:jc w:val="center"/>
        <w:rPr>
          <w:rFonts w:ascii="Avenir Book" w:eastAsia="Montserrat" w:hAnsi="Avenir Book" w:cs="Montserrat"/>
          <w:b/>
          <w:sz w:val="26"/>
          <w:szCs w:val="26"/>
        </w:rPr>
      </w:pPr>
      <w:r w:rsidRPr="000F0A25">
        <w:rPr>
          <w:rFonts w:ascii="Avenir Book" w:eastAsia="Montserrat" w:hAnsi="Avenir Book" w:cs="Montserrat"/>
          <w:b/>
          <w:sz w:val="26"/>
          <w:szCs w:val="26"/>
        </w:rPr>
        <w:t xml:space="preserve">FRANCISCO ADRIÁN SÁNCHEZ VILLEGAS </w:t>
      </w:r>
    </w:p>
    <w:p w14:paraId="267EA9DB" w14:textId="12709DD6" w:rsidR="00CC5BC9" w:rsidRPr="000F0A25" w:rsidRDefault="00CC5BC9" w:rsidP="00CC5BC9">
      <w:pPr>
        <w:jc w:val="center"/>
        <w:rPr>
          <w:rFonts w:ascii="Avenir Book" w:eastAsia="Montserrat" w:hAnsi="Avenir Book" w:cs="Montserrat"/>
          <w:b/>
          <w:sz w:val="26"/>
          <w:szCs w:val="26"/>
        </w:rPr>
      </w:pPr>
      <w:r>
        <w:rPr>
          <w:rFonts w:ascii="Avenir Book" w:eastAsia="Montserrat" w:hAnsi="Avenir Book" w:cs="Montserrat"/>
          <w:b/>
          <w:sz w:val="26"/>
          <w:szCs w:val="26"/>
        </w:rPr>
        <w:t xml:space="preserve">DIPUTADO </w:t>
      </w:r>
      <w:r w:rsidRPr="000F0A25">
        <w:rPr>
          <w:rFonts w:ascii="Avenir Book" w:eastAsia="Montserrat" w:hAnsi="Avenir Book" w:cs="Montserrat"/>
          <w:b/>
          <w:sz w:val="26"/>
          <w:szCs w:val="26"/>
        </w:rPr>
        <w:t>COORDINADOR DEL GRUPO PARLAMENTARIO DE</w:t>
      </w:r>
      <w:r>
        <w:rPr>
          <w:rFonts w:ascii="Avenir Book" w:eastAsia="Montserrat" w:hAnsi="Avenir Book" w:cs="Montserrat"/>
          <w:b/>
          <w:sz w:val="26"/>
          <w:szCs w:val="26"/>
        </w:rPr>
        <w:t xml:space="preserve"> </w:t>
      </w:r>
      <w:r w:rsidRPr="000F0A25">
        <w:rPr>
          <w:rFonts w:ascii="Avenir Book" w:eastAsia="Montserrat" w:hAnsi="Avenir Book" w:cs="Montserrat"/>
          <w:b/>
          <w:sz w:val="26"/>
          <w:szCs w:val="26"/>
        </w:rPr>
        <w:t>MOVIMIENTO</w:t>
      </w:r>
      <w:r>
        <w:rPr>
          <w:rFonts w:ascii="Avenir Book" w:eastAsia="Montserrat" w:hAnsi="Avenir Book" w:cs="Montserrat"/>
          <w:b/>
          <w:sz w:val="26"/>
          <w:szCs w:val="26"/>
        </w:rPr>
        <w:t xml:space="preserve"> CIUDADANO</w:t>
      </w:r>
    </w:p>
    <w:p w14:paraId="58F8DD2A" w14:textId="0DB89F69" w:rsidR="004A123F" w:rsidRPr="004A123F" w:rsidRDefault="004A123F" w:rsidP="004A123F">
      <w:pPr>
        <w:spacing w:line="240" w:lineRule="auto"/>
        <w:ind w:left="720"/>
        <w:jc w:val="center"/>
        <w:rPr>
          <w:rFonts w:ascii="Avenir Book" w:eastAsia="Montserrat" w:hAnsi="Avenir Book" w:cs="Montserrat"/>
          <w:b/>
          <w:sz w:val="26"/>
          <w:szCs w:val="26"/>
        </w:rPr>
      </w:pPr>
    </w:p>
    <w:sectPr w:rsidR="004A123F" w:rsidRPr="004A123F">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2AFD9" w14:textId="77777777" w:rsidR="001F69B0" w:rsidRDefault="001F69B0">
      <w:pPr>
        <w:spacing w:line="240" w:lineRule="auto"/>
      </w:pPr>
      <w:r>
        <w:separator/>
      </w:r>
    </w:p>
  </w:endnote>
  <w:endnote w:type="continuationSeparator" w:id="0">
    <w:p w14:paraId="34448694" w14:textId="77777777" w:rsidR="001F69B0" w:rsidRDefault="001F69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A67160B8-F263-48FD-B0FB-68A3A1205212}"/>
  </w:font>
  <w:font w:name="Avenir Book">
    <w:altName w:val="Tw Cen MT"/>
    <w:charset w:val="00"/>
    <w:family w:val="auto"/>
    <w:pitch w:val="variable"/>
    <w:sig w:usb0="800000AF" w:usb1="5000204A" w:usb2="00000000" w:usb3="00000000" w:csb0="0000009B" w:csb1="00000000"/>
  </w:font>
  <w:font w:name="Montserrat">
    <w:charset w:val="00"/>
    <w:family w:val="auto"/>
    <w:pitch w:val="variable"/>
    <w:sig w:usb0="2000020F" w:usb1="00000003" w:usb2="00000000" w:usb3="00000000" w:csb0="00000197" w:csb1="00000000"/>
    <w:embedRegular r:id="rId2" w:fontKey="{BEB7CB44-CDE7-4A3F-B285-0B44D067034F}"/>
    <w:embedBold r:id="rId3" w:fontKey="{0F2A721B-BD84-4130-8C82-E59D10672C5F}"/>
  </w:font>
  <w:font w:name="Calibri">
    <w:panose1 w:val="020F0502020204030204"/>
    <w:charset w:val="00"/>
    <w:family w:val="swiss"/>
    <w:pitch w:val="variable"/>
    <w:sig w:usb0="E4002EFF" w:usb1="C200247B" w:usb2="00000009" w:usb3="00000000" w:csb0="000001FF" w:csb1="00000000"/>
    <w:embedRegular r:id="rId4" w:fontKey="{761E7E97-9424-4F06-A878-1D232B37CD8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7BEDD" w14:textId="77777777" w:rsidR="001F69B0" w:rsidRDefault="001F69B0">
      <w:pPr>
        <w:spacing w:line="240" w:lineRule="auto"/>
      </w:pPr>
      <w:r>
        <w:separator/>
      </w:r>
    </w:p>
  </w:footnote>
  <w:footnote w:type="continuationSeparator" w:id="0">
    <w:p w14:paraId="23D5A633" w14:textId="77777777" w:rsidR="001F69B0" w:rsidRDefault="001F69B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6C93"/>
    <w:multiLevelType w:val="multilevel"/>
    <w:tmpl w:val="2B7A76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1B28C7"/>
    <w:multiLevelType w:val="multilevel"/>
    <w:tmpl w:val="30684B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E266CF7"/>
    <w:multiLevelType w:val="hybridMultilevel"/>
    <w:tmpl w:val="962A39F6"/>
    <w:lvl w:ilvl="0" w:tplc="E3DAC82A">
      <w:start w:val="5"/>
      <w:numFmt w:val="lowerLetter"/>
      <w:lvlText w:val="%1)"/>
      <w:lvlJc w:val="left"/>
      <w:pPr>
        <w:ind w:left="720" w:hanging="360"/>
      </w:pPr>
      <w:rPr>
        <w:rFonts w:ascii="Times New Roman" w:hAnsi="Times New Roman" w:hint="default"/>
        <w:sz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1F8905C3"/>
    <w:multiLevelType w:val="multilevel"/>
    <w:tmpl w:val="8C648378"/>
    <w:lvl w:ilvl="0">
      <w:start w:val="9"/>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 w15:restartNumberingAfterBreak="0">
    <w:nsid w:val="23232D5F"/>
    <w:multiLevelType w:val="multilevel"/>
    <w:tmpl w:val="7F4E6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640139"/>
    <w:multiLevelType w:val="multilevel"/>
    <w:tmpl w:val="0756B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4477C6"/>
    <w:multiLevelType w:val="multilevel"/>
    <w:tmpl w:val="6E2AD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457BBA"/>
    <w:multiLevelType w:val="multilevel"/>
    <w:tmpl w:val="B7B4E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28261FA"/>
    <w:multiLevelType w:val="hybridMultilevel"/>
    <w:tmpl w:val="80D885AE"/>
    <w:lvl w:ilvl="0" w:tplc="DEB4614E">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44677455"/>
    <w:multiLevelType w:val="multilevel"/>
    <w:tmpl w:val="5FFA5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8E090B"/>
    <w:multiLevelType w:val="multilevel"/>
    <w:tmpl w:val="1E40E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CB50AC"/>
    <w:multiLevelType w:val="multilevel"/>
    <w:tmpl w:val="54FA6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94573C"/>
    <w:multiLevelType w:val="multilevel"/>
    <w:tmpl w:val="B00AE78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 w15:restartNumberingAfterBreak="0">
    <w:nsid w:val="6F654A9C"/>
    <w:multiLevelType w:val="hybridMultilevel"/>
    <w:tmpl w:val="14008416"/>
    <w:lvl w:ilvl="0" w:tplc="958A6548">
      <w:start w:val="4"/>
      <w:numFmt w:val="upperRoman"/>
      <w:lvlText w:val="%1."/>
      <w:lvlJc w:val="left"/>
      <w:pPr>
        <w:ind w:left="1800" w:hanging="720"/>
      </w:pPr>
      <w:rPr>
        <w:rFonts w:ascii="ArialMT" w:hAnsi="ArialMT" w:cs="Arial" w:hint="default"/>
        <w:b/>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4" w15:restartNumberingAfterBreak="0">
    <w:nsid w:val="76416433"/>
    <w:multiLevelType w:val="multilevel"/>
    <w:tmpl w:val="73DAD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BD085B"/>
    <w:multiLevelType w:val="multilevel"/>
    <w:tmpl w:val="8B7ED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num>
  <w:num w:numId="3">
    <w:abstractNumId w:val="3"/>
  </w:num>
  <w:num w:numId="4">
    <w:abstractNumId w:val="12"/>
  </w:num>
  <w:num w:numId="5">
    <w:abstractNumId w:val="13"/>
  </w:num>
  <w:num w:numId="6">
    <w:abstractNumId w:val="6"/>
  </w:num>
  <w:num w:numId="7">
    <w:abstractNumId w:val="5"/>
  </w:num>
  <w:num w:numId="8">
    <w:abstractNumId w:val="0"/>
  </w:num>
  <w:num w:numId="9">
    <w:abstractNumId w:val="7"/>
  </w:num>
  <w:num w:numId="10">
    <w:abstractNumId w:val="2"/>
  </w:num>
  <w:num w:numId="11">
    <w:abstractNumId w:val="9"/>
  </w:num>
  <w:num w:numId="12">
    <w:abstractNumId w:val="14"/>
  </w:num>
  <w:num w:numId="13">
    <w:abstractNumId w:val="15"/>
  </w:num>
  <w:num w:numId="14">
    <w:abstractNumId w:val="11"/>
  </w:num>
  <w:num w:numId="15">
    <w:abstractNumId w:val="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A9F"/>
    <w:rsid w:val="00003FD5"/>
    <w:rsid w:val="00072D03"/>
    <w:rsid w:val="000B04E1"/>
    <w:rsid w:val="000B1CDD"/>
    <w:rsid w:val="00114934"/>
    <w:rsid w:val="0017030B"/>
    <w:rsid w:val="00190DC4"/>
    <w:rsid w:val="001C387B"/>
    <w:rsid w:val="001D4A0E"/>
    <w:rsid w:val="001F69B0"/>
    <w:rsid w:val="002030C7"/>
    <w:rsid w:val="00280950"/>
    <w:rsid w:val="00283F96"/>
    <w:rsid w:val="003108D1"/>
    <w:rsid w:val="00362407"/>
    <w:rsid w:val="00375ACB"/>
    <w:rsid w:val="003857AB"/>
    <w:rsid w:val="003C023A"/>
    <w:rsid w:val="003E5619"/>
    <w:rsid w:val="003E65B7"/>
    <w:rsid w:val="003F6847"/>
    <w:rsid w:val="003F77C6"/>
    <w:rsid w:val="00435EF2"/>
    <w:rsid w:val="00456AB2"/>
    <w:rsid w:val="004A123F"/>
    <w:rsid w:val="004D0333"/>
    <w:rsid w:val="00506F87"/>
    <w:rsid w:val="00521D36"/>
    <w:rsid w:val="00625608"/>
    <w:rsid w:val="00634905"/>
    <w:rsid w:val="00660D69"/>
    <w:rsid w:val="006E0BE5"/>
    <w:rsid w:val="006E6F14"/>
    <w:rsid w:val="007555BA"/>
    <w:rsid w:val="00793BF0"/>
    <w:rsid w:val="00795FCB"/>
    <w:rsid w:val="007C114F"/>
    <w:rsid w:val="007C3EB3"/>
    <w:rsid w:val="00866DB9"/>
    <w:rsid w:val="008B533C"/>
    <w:rsid w:val="008E357E"/>
    <w:rsid w:val="008F3ACA"/>
    <w:rsid w:val="0093298A"/>
    <w:rsid w:val="00963781"/>
    <w:rsid w:val="00A00D18"/>
    <w:rsid w:val="00A34143"/>
    <w:rsid w:val="00A83C38"/>
    <w:rsid w:val="00A91173"/>
    <w:rsid w:val="00AA7466"/>
    <w:rsid w:val="00B004F6"/>
    <w:rsid w:val="00B9223D"/>
    <w:rsid w:val="00BD7382"/>
    <w:rsid w:val="00CC5BC9"/>
    <w:rsid w:val="00CC6879"/>
    <w:rsid w:val="00D12CCE"/>
    <w:rsid w:val="00D60A9F"/>
    <w:rsid w:val="00D8315B"/>
    <w:rsid w:val="00DA03DD"/>
    <w:rsid w:val="00DE0A6D"/>
    <w:rsid w:val="00E4633C"/>
    <w:rsid w:val="00EC62E8"/>
    <w:rsid w:val="00F06291"/>
    <w:rsid w:val="00F2777A"/>
    <w:rsid w:val="00FD67D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1D639"/>
  <w15:docId w15:val="{407E54C0-167E-4A34-9874-6C068529A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466"/>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793BF0"/>
    <w:pPr>
      <w:ind w:left="720"/>
      <w:contextualSpacing/>
    </w:pPr>
  </w:style>
  <w:style w:type="paragraph" w:styleId="Sinespaciado">
    <w:name w:val="No Spacing"/>
    <w:uiPriority w:val="1"/>
    <w:qFormat/>
    <w:rsid w:val="00A00D18"/>
    <w:pPr>
      <w:spacing w:line="240" w:lineRule="auto"/>
    </w:pPr>
    <w:rPr>
      <w:rFonts w:asciiTheme="minorHAnsi" w:eastAsiaTheme="minorHAnsi" w:hAnsiTheme="minorHAnsi" w:cstheme="minorBidi"/>
      <w:lang w:val="es-MX" w:eastAsia="en-US"/>
    </w:rPr>
  </w:style>
  <w:style w:type="paragraph" w:styleId="NormalWeb">
    <w:name w:val="Normal (Web)"/>
    <w:basedOn w:val="Normal"/>
    <w:uiPriority w:val="99"/>
    <w:unhideWhenUsed/>
    <w:rsid w:val="00F06291"/>
    <w:pPr>
      <w:spacing w:before="100" w:beforeAutospacing="1" w:after="100" w:afterAutospacing="1" w:line="240" w:lineRule="auto"/>
    </w:pPr>
    <w:rPr>
      <w:rFonts w:ascii="Times New Roman" w:eastAsia="Times New Roman" w:hAnsi="Times New Roman" w:cs="Times New Roman"/>
      <w:sz w:val="24"/>
      <w:szCs w:val="24"/>
      <w:lang w:val="es-MX" w:eastAsia="es-ES_tradnl"/>
    </w:rPr>
  </w:style>
  <w:style w:type="character" w:styleId="Textoennegrita">
    <w:name w:val="Strong"/>
    <w:basedOn w:val="Fuentedeprrafopredeter"/>
    <w:uiPriority w:val="22"/>
    <w:qFormat/>
    <w:rsid w:val="00DA03DD"/>
    <w:rPr>
      <w:b/>
      <w:bCs/>
    </w:rPr>
  </w:style>
  <w:style w:type="paragraph" w:styleId="Textonotapie">
    <w:name w:val="footnote text"/>
    <w:basedOn w:val="Normal"/>
    <w:link w:val="TextonotapieCar"/>
    <w:uiPriority w:val="99"/>
    <w:semiHidden/>
    <w:unhideWhenUsed/>
    <w:rsid w:val="00AA7466"/>
    <w:pPr>
      <w:spacing w:line="240" w:lineRule="auto"/>
    </w:pPr>
    <w:rPr>
      <w:sz w:val="20"/>
      <w:szCs w:val="20"/>
    </w:rPr>
  </w:style>
  <w:style w:type="character" w:customStyle="1" w:styleId="TextonotapieCar">
    <w:name w:val="Texto nota pie Car"/>
    <w:basedOn w:val="Fuentedeprrafopredeter"/>
    <w:link w:val="Textonotapie"/>
    <w:uiPriority w:val="99"/>
    <w:semiHidden/>
    <w:rsid w:val="00AA7466"/>
    <w:rPr>
      <w:sz w:val="20"/>
      <w:szCs w:val="20"/>
    </w:rPr>
  </w:style>
  <w:style w:type="character" w:styleId="Refdenotaalpie">
    <w:name w:val="footnote reference"/>
    <w:basedOn w:val="Fuentedeprrafopredeter"/>
    <w:uiPriority w:val="99"/>
    <w:semiHidden/>
    <w:unhideWhenUsed/>
    <w:rsid w:val="00AA746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438952">
      <w:bodyDiv w:val="1"/>
      <w:marLeft w:val="0"/>
      <w:marRight w:val="0"/>
      <w:marTop w:val="0"/>
      <w:marBottom w:val="0"/>
      <w:divBdr>
        <w:top w:val="none" w:sz="0" w:space="0" w:color="auto"/>
        <w:left w:val="none" w:sz="0" w:space="0" w:color="auto"/>
        <w:bottom w:val="none" w:sz="0" w:space="0" w:color="auto"/>
        <w:right w:val="none" w:sz="0" w:space="0" w:color="auto"/>
      </w:divBdr>
      <w:divsChild>
        <w:div w:id="261765091">
          <w:marLeft w:val="0"/>
          <w:marRight w:val="0"/>
          <w:marTop w:val="0"/>
          <w:marBottom w:val="0"/>
          <w:divBdr>
            <w:top w:val="none" w:sz="0" w:space="0" w:color="auto"/>
            <w:left w:val="none" w:sz="0" w:space="0" w:color="auto"/>
            <w:bottom w:val="none" w:sz="0" w:space="0" w:color="auto"/>
            <w:right w:val="none" w:sz="0" w:space="0" w:color="auto"/>
          </w:divBdr>
          <w:divsChild>
            <w:div w:id="2046102669">
              <w:marLeft w:val="0"/>
              <w:marRight w:val="0"/>
              <w:marTop w:val="0"/>
              <w:marBottom w:val="0"/>
              <w:divBdr>
                <w:top w:val="none" w:sz="0" w:space="0" w:color="auto"/>
                <w:left w:val="none" w:sz="0" w:space="0" w:color="auto"/>
                <w:bottom w:val="none" w:sz="0" w:space="0" w:color="auto"/>
                <w:right w:val="none" w:sz="0" w:space="0" w:color="auto"/>
              </w:divBdr>
              <w:divsChild>
                <w:div w:id="13947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277956">
      <w:bodyDiv w:val="1"/>
      <w:marLeft w:val="0"/>
      <w:marRight w:val="0"/>
      <w:marTop w:val="0"/>
      <w:marBottom w:val="0"/>
      <w:divBdr>
        <w:top w:val="none" w:sz="0" w:space="0" w:color="auto"/>
        <w:left w:val="none" w:sz="0" w:space="0" w:color="auto"/>
        <w:bottom w:val="none" w:sz="0" w:space="0" w:color="auto"/>
        <w:right w:val="none" w:sz="0" w:space="0" w:color="auto"/>
      </w:divBdr>
    </w:div>
    <w:div w:id="364912163">
      <w:bodyDiv w:val="1"/>
      <w:marLeft w:val="0"/>
      <w:marRight w:val="0"/>
      <w:marTop w:val="0"/>
      <w:marBottom w:val="0"/>
      <w:divBdr>
        <w:top w:val="none" w:sz="0" w:space="0" w:color="auto"/>
        <w:left w:val="none" w:sz="0" w:space="0" w:color="auto"/>
        <w:bottom w:val="none" w:sz="0" w:space="0" w:color="auto"/>
        <w:right w:val="none" w:sz="0" w:space="0" w:color="auto"/>
      </w:divBdr>
      <w:divsChild>
        <w:div w:id="316153598">
          <w:marLeft w:val="0"/>
          <w:marRight w:val="0"/>
          <w:marTop w:val="0"/>
          <w:marBottom w:val="0"/>
          <w:divBdr>
            <w:top w:val="none" w:sz="0" w:space="0" w:color="auto"/>
            <w:left w:val="none" w:sz="0" w:space="0" w:color="auto"/>
            <w:bottom w:val="none" w:sz="0" w:space="0" w:color="auto"/>
            <w:right w:val="none" w:sz="0" w:space="0" w:color="auto"/>
          </w:divBdr>
          <w:divsChild>
            <w:div w:id="1119180493">
              <w:marLeft w:val="0"/>
              <w:marRight w:val="0"/>
              <w:marTop w:val="0"/>
              <w:marBottom w:val="0"/>
              <w:divBdr>
                <w:top w:val="none" w:sz="0" w:space="0" w:color="auto"/>
                <w:left w:val="none" w:sz="0" w:space="0" w:color="auto"/>
                <w:bottom w:val="none" w:sz="0" w:space="0" w:color="auto"/>
                <w:right w:val="none" w:sz="0" w:space="0" w:color="auto"/>
              </w:divBdr>
              <w:divsChild>
                <w:div w:id="153927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668357">
      <w:bodyDiv w:val="1"/>
      <w:marLeft w:val="0"/>
      <w:marRight w:val="0"/>
      <w:marTop w:val="0"/>
      <w:marBottom w:val="0"/>
      <w:divBdr>
        <w:top w:val="none" w:sz="0" w:space="0" w:color="auto"/>
        <w:left w:val="none" w:sz="0" w:space="0" w:color="auto"/>
        <w:bottom w:val="none" w:sz="0" w:space="0" w:color="auto"/>
        <w:right w:val="none" w:sz="0" w:space="0" w:color="auto"/>
      </w:divBdr>
      <w:divsChild>
        <w:div w:id="741491003">
          <w:marLeft w:val="0"/>
          <w:marRight w:val="0"/>
          <w:marTop w:val="0"/>
          <w:marBottom w:val="0"/>
          <w:divBdr>
            <w:top w:val="none" w:sz="0" w:space="0" w:color="auto"/>
            <w:left w:val="none" w:sz="0" w:space="0" w:color="auto"/>
            <w:bottom w:val="none" w:sz="0" w:space="0" w:color="auto"/>
            <w:right w:val="none" w:sz="0" w:space="0" w:color="auto"/>
          </w:divBdr>
          <w:divsChild>
            <w:div w:id="538204301">
              <w:marLeft w:val="0"/>
              <w:marRight w:val="0"/>
              <w:marTop w:val="0"/>
              <w:marBottom w:val="0"/>
              <w:divBdr>
                <w:top w:val="none" w:sz="0" w:space="0" w:color="auto"/>
                <w:left w:val="none" w:sz="0" w:space="0" w:color="auto"/>
                <w:bottom w:val="none" w:sz="0" w:space="0" w:color="auto"/>
                <w:right w:val="none" w:sz="0" w:space="0" w:color="auto"/>
              </w:divBdr>
              <w:divsChild>
                <w:div w:id="50891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180519">
      <w:bodyDiv w:val="1"/>
      <w:marLeft w:val="0"/>
      <w:marRight w:val="0"/>
      <w:marTop w:val="0"/>
      <w:marBottom w:val="0"/>
      <w:divBdr>
        <w:top w:val="none" w:sz="0" w:space="0" w:color="auto"/>
        <w:left w:val="none" w:sz="0" w:space="0" w:color="auto"/>
        <w:bottom w:val="none" w:sz="0" w:space="0" w:color="auto"/>
        <w:right w:val="none" w:sz="0" w:space="0" w:color="auto"/>
      </w:divBdr>
      <w:divsChild>
        <w:div w:id="1408649579">
          <w:marLeft w:val="0"/>
          <w:marRight w:val="0"/>
          <w:marTop w:val="0"/>
          <w:marBottom w:val="0"/>
          <w:divBdr>
            <w:top w:val="none" w:sz="0" w:space="0" w:color="auto"/>
            <w:left w:val="none" w:sz="0" w:space="0" w:color="auto"/>
            <w:bottom w:val="none" w:sz="0" w:space="0" w:color="auto"/>
            <w:right w:val="none" w:sz="0" w:space="0" w:color="auto"/>
          </w:divBdr>
          <w:divsChild>
            <w:div w:id="199636371">
              <w:marLeft w:val="0"/>
              <w:marRight w:val="0"/>
              <w:marTop w:val="0"/>
              <w:marBottom w:val="0"/>
              <w:divBdr>
                <w:top w:val="none" w:sz="0" w:space="0" w:color="auto"/>
                <w:left w:val="none" w:sz="0" w:space="0" w:color="auto"/>
                <w:bottom w:val="none" w:sz="0" w:space="0" w:color="auto"/>
                <w:right w:val="none" w:sz="0" w:space="0" w:color="auto"/>
              </w:divBdr>
              <w:divsChild>
                <w:div w:id="128839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538679">
      <w:bodyDiv w:val="1"/>
      <w:marLeft w:val="0"/>
      <w:marRight w:val="0"/>
      <w:marTop w:val="0"/>
      <w:marBottom w:val="0"/>
      <w:divBdr>
        <w:top w:val="none" w:sz="0" w:space="0" w:color="auto"/>
        <w:left w:val="none" w:sz="0" w:space="0" w:color="auto"/>
        <w:bottom w:val="none" w:sz="0" w:space="0" w:color="auto"/>
        <w:right w:val="none" w:sz="0" w:space="0" w:color="auto"/>
      </w:divBdr>
    </w:div>
    <w:div w:id="988094635">
      <w:bodyDiv w:val="1"/>
      <w:marLeft w:val="0"/>
      <w:marRight w:val="0"/>
      <w:marTop w:val="0"/>
      <w:marBottom w:val="0"/>
      <w:divBdr>
        <w:top w:val="none" w:sz="0" w:space="0" w:color="auto"/>
        <w:left w:val="none" w:sz="0" w:space="0" w:color="auto"/>
        <w:bottom w:val="none" w:sz="0" w:space="0" w:color="auto"/>
        <w:right w:val="none" w:sz="0" w:space="0" w:color="auto"/>
      </w:divBdr>
    </w:div>
    <w:div w:id="1083256797">
      <w:bodyDiv w:val="1"/>
      <w:marLeft w:val="0"/>
      <w:marRight w:val="0"/>
      <w:marTop w:val="0"/>
      <w:marBottom w:val="0"/>
      <w:divBdr>
        <w:top w:val="none" w:sz="0" w:space="0" w:color="auto"/>
        <w:left w:val="none" w:sz="0" w:space="0" w:color="auto"/>
        <w:bottom w:val="none" w:sz="0" w:space="0" w:color="auto"/>
        <w:right w:val="none" w:sz="0" w:space="0" w:color="auto"/>
      </w:divBdr>
    </w:div>
    <w:div w:id="1231185763">
      <w:bodyDiv w:val="1"/>
      <w:marLeft w:val="0"/>
      <w:marRight w:val="0"/>
      <w:marTop w:val="0"/>
      <w:marBottom w:val="0"/>
      <w:divBdr>
        <w:top w:val="none" w:sz="0" w:space="0" w:color="auto"/>
        <w:left w:val="none" w:sz="0" w:space="0" w:color="auto"/>
        <w:bottom w:val="none" w:sz="0" w:space="0" w:color="auto"/>
        <w:right w:val="none" w:sz="0" w:space="0" w:color="auto"/>
      </w:divBdr>
      <w:divsChild>
        <w:div w:id="1519848204">
          <w:marLeft w:val="0"/>
          <w:marRight w:val="0"/>
          <w:marTop w:val="0"/>
          <w:marBottom w:val="0"/>
          <w:divBdr>
            <w:top w:val="none" w:sz="0" w:space="0" w:color="auto"/>
            <w:left w:val="none" w:sz="0" w:space="0" w:color="auto"/>
            <w:bottom w:val="none" w:sz="0" w:space="0" w:color="auto"/>
            <w:right w:val="none" w:sz="0" w:space="0" w:color="auto"/>
          </w:divBdr>
          <w:divsChild>
            <w:div w:id="1374498805">
              <w:marLeft w:val="0"/>
              <w:marRight w:val="0"/>
              <w:marTop w:val="0"/>
              <w:marBottom w:val="0"/>
              <w:divBdr>
                <w:top w:val="none" w:sz="0" w:space="0" w:color="auto"/>
                <w:left w:val="none" w:sz="0" w:space="0" w:color="auto"/>
                <w:bottom w:val="none" w:sz="0" w:space="0" w:color="auto"/>
                <w:right w:val="none" w:sz="0" w:space="0" w:color="auto"/>
              </w:divBdr>
              <w:divsChild>
                <w:div w:id="63753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11030">
      <w:bodyDiv w:val="1"/>
      <w:marLeft w:val="0"/>
      <w:marRight w:val="0"/>
      <w:marTop w:val="0"/>
      <w:marBottom w:val="0"/>
      <w:divBdr>
        <w:top w:val="none" w:sz="0" w:space="0" w:color="auto"/>
        <w:left w:val="none" w:sz="0" w:space="0" w:color="auto"/>
        <w:bottom w:val="none" w:sz="0" w:space="0" w:color="auto"/>
        <w:right w:val="none" w:sz="0" w:space="0" w:color="auto"/>
      </w:divBdr>
    </w:div>
    <w:div w:id="1331441699">
      <w:bodyDiv w:val="1"/>
      <w:marLeft w:val="0"/>
      <w:marRight w:val="0"/>
      <w:marTop w:val="0"/>
      <w:marBottom w:val="0"/>
      <w:divBdr>
        <w:top w:val="none" w:sz="0" w:space="0" w:color="auto"/>
        <w:left w:val="none" w:sz="0" w:space="0" w:color="auto"/>
        <w:bottom w:val="none" w:sz="0" w:space="0" w:color="auto"/>
        <w:right w:val="none" w:sz="0" w:space="0" w:color="auto"/>
      </w:divBdr>
    </w:div>
    <w:div w:id="1331954293">
      <w:bodyDiv w:val="1"/>
      <w:marLeft w:val="0"/>
      <w:marRight w:val="0"/>
      <w:marTop w:val="0"/>
      <w:marBottom w:val="0"/>
      <w:divBdr>
        <w:top w:val="none" w:sz="0" w:space="0" w:color="auto"/>
        <w:left w:val="none" w:sz="0" w:space="0" w:color="auto"/>
        <w:bottom w:val="none" w:sz="0" w:space="0" w:color="auto"/>
        <w:right w:val="none" w:sz="0" w:space="0" w:color="auto"/>
      </w:divBdr>
    </w:div>
    <w:div w:id="1465075431">
      <w:bodyDiv w:val="1"/>
      <w:marLeft w:val="0"/>
      <w:marRight w:val="0"/>
      <w:marTop w:val="0"/>
      <w:marBottom w:val="0"/>
      <w:divBdr>
        <w:top w:val="none" w:sz="0" w:space="0" w:color="auto"/>
        <w:left w:val="none" w:sz="0" w:space="0" w:color="auto"/>
        <w:bottom w:val="none" w:sz="0" w:space="0" w:color="auto"/>
        <w:right w:val="none" w:sz="0" w:space="0" w:color="auto"/>
      </w:divBdr>
      <w:divsChild>
        <w:div w:id="51121605">
          <w:marLeft w:val="0"/>
          <w:marRight w:val="0"/>
          <w:marTop w:val="0"/>
          <w:marBottom w:val="0"/>
          <w:divBdr>
            <w:top w:val="none" w:sz="0" w:space="0" w:color="auto"/>
            <w:left w:val="none" w:sz="0" w:space="0" w:color="auto"/>
            <w:bottom w:val="none" w:sz="0" w:space="0" w:color="auto"/>
            <w:right w:val="none" w:sz="0" w:space="0" w:color="auto"/>
          </w:divBdr>
          <w:divsChild>
            <w:div w:id="1196692518">
              <w:marLeft w:val="0"/>
              <w:marRight w:val="0"/>
              <w:marTop w:val="0"/>
              <w:marBottom w:val="0"/>
              <w:divBdr>
                <w:top w:val="none" w:sz="0" w:space="0" w:color="auto"/>
                <w:left w:val="none" w:sz="0" w:space="0" w:color="auto"/>
                <w:bottom w:val="none" w:sz="0" w:space="0" w:color="auto"/>
                <w:right w:val="none" w:sz="0" w:space="0" w:color="auto"/>
              </w:divBdr>
              <w:divsChild>
                <w:div w:id="157773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848712">
      <w:bodyDiv w:val="1"/>
      <w:marLeft w:val="0"/>
      <w:marRight w:val="0"/>
      <w:marTop w:val="0"/>
      <w:marBottom w:val="0"/>
      <w:divBdr>
        <w:top w:val="none" w:sz="0" w:space="0" w:color="auto"/>
        <w:left w:val="none" w:sz="0" w:space="0" w:color="auto"/>
        <w:bottom w:val="none" w:sz="0" w:space="0" w:color="auto"/>
        <w:right w:val="none" w:sz="0" w:space="0" w:color="auto"/>
      </w:divBdr>
      <w:divsChild>
        <w:div w:id="308942355">
          <w:marLeft w:val="0"/>
          <w:marRight w:val="0"/>
          <w:marTop w:val="0"/>
          <w:marBottom w:val="0"/>
          <w:divBdr>
            <w:top w:val="none" w:sz="0" w:space="0" w:color="auto"/>
            <w:left w:val="none" w:sz="0" w:space="0" w:color="auto"/>
            <w:bottom w:val="none" w:sz="0" w:space="0" w:color="auto"/>
            <w:right w:val="none" w:sz="0" w:space="0" w:color="auto"/>
          </w:divBdr>
          <w:divsChild>
            <w:div w:id="804158036">
              <w:marLeft w:val="0"/>
              <w:marRight w:val="0"/>
              <w:marTop w:val="0"/>
              <w:marBottom w:val="0"/>
              <w:divBdr>
                <w:top w:val="none" w:sz="0" w:space="0" w:color="auto"/>
                <w:left w:val="none" w:sz="0" w:space="0" w:color="auto"/>
                <w:bottom w:val="none" w:sz="0" w:space="0" w:color="auto"/>
                <w:right w:val="none" w:sz="0" w:space="0" w:color="auto"/>
              </w:divBdr>
              <w:divsChild>
                <w:div w:id="66362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5911">
      <w:bodyDiv w:val="1"/>
      <w:marLeft w:val="0"/>
      <w:marRight w:val="0"/>
      <w:marTop w:val="0"/>
      <w:marBottom w:val="0"/>
      <w:divBdr>
        <w:top w:val="none" w:sz="0" w:space="0" w:color="auto"/>
        <w:left w:val="none" w:sz="0" w:space="0" w:color="auto"/>
        <w:bottom w:val="none" w:sz="0" w:space="0" w:color="auto"/>
        <w:right w:val="none" w:sz="0" w:space="0" w:color="auto"/>
      </w:divBdr>
      <w:divsChild>
        <w:div w:id="1514568919">
          <w:marLeft w:val="0"/>
          <w:marRight w:val="0"/>
          <w:marTop w:val="0"/>
          <w:marBottom w:val="0"/>
          <w:divBdr>
            <w:top w:val="none" w:sz="0" w:space="0" w:color="auto"/>
            <w:left w:val="none" w:sz="0" w:space="0" w:color="auto"/>
            <w:bottom w:val="none" w:sz="0" w:space="0" w:color="auto"/>
            <w:right w:val="none" w:sz="0" w:space="0" w:color="auto"/>
          </w:divBdr>
          <w:divsChild>
            <w:div w:id="2114594040">
              <w:marLeft w:val="0"/>
              <w:marRight w:val="0"/>
              <w:marTop w:val="0"/>
              <w:marBottom w:val="0"/>
              <w:divBdr>
                <w:top w:val="none" w:sz="0" w:space="0" w:color="auto"/>
                <w:left w:val="none" w:sz="0" w:space="0" w:color="auto"/>
                <w:bottom w:val="none" w:sz="0" w:space="0" w:color="auto"/>
                <w:right w:val="none" w:sz="0" w:space="0" w:color="auto"/>
              </w:divBdr>
              <w:divsChild>
                <w:div w:id="66952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189789">
      <w:bodyDiv w:val="1"/>
      <w:marLeft w:val="0"/>
      <w:marRight w:val="0"/>
      <w:marTop w:val="0"/>
      <w:marBottom w:val="0"/>
      <w:divBdr>
        <w:top w:val="none" w:sz="0" w:space="0" w:color="auto"/>
        <w:left w:val="none" w:sz="0" w:space="0" w:color="auto"/>
        <w:bottom w:val="none" w:sz="0" w:space="0" w:color="auto"/>
        <w:right w:val="none" w:sz="0" w:space="0" w:color="auto"/>
      </w:divBdr>
    </w:div>
    <w:div w:id="2026514986">
      <w:bodyDiv w:val="1"/>
      <w:marLeft w:val="0"/>
      <w:marRight w:val="0"/>
      <w:marTop w:val="0"/>
      <w:marBottom w:val="0"/>
      <w:divBdr>
        <w:top w:val="none" w:sz="0" w:space="0" w:color="auto"/>
        <w:left w:val="none" w:sz="0" w:space="0" w:color="auto"/>
        <w:bottom w:val="none" w:sz="0" w:space="0" w:color="auto"/>
        <w:right w:val="none" w:sz="0" w:space="0" w:color="auto"/>
      </w:divBdr>
    </w:div>
    <w:div w:id="2065906891">
      <w:bodyDiv w:val="1"/>
      <w:marLeft w:val="0"/>
      <w:marRight w:val="0"/>
      <w:marTop w:val="0"/>
      <w:marBottom w:val="0"/>
      <w:divBdr>
        <w:top w:val="none" w:sz="0" w:space="0" w:color="auto"/>
        <w:left w:val="none" w:sz="0" w:space="0" w:color="auto"/>
        <w:bottom w:val="none" w:sz="0" w:space="0" w:color="auto"/>
        <w:right w:val="none" w:sz="0" w:space="0" w:color="auto"/>
      </w:divBdr>
      <w:divsChild>
        <w:div w:id="1161700017">
          <w:marLeft w:val="0"/>
          <w:marRight w:val="0"/>
          <w:marTop w:val="0"/>
          <w:marBottom w:val="0"/>
          <w:divBdr>
            <w:top w:val="none" w:sz="0" w:space="0" w:color="auto"/>
            <w:left w:val="none" w:sz="0" w:space="0" w:color="auto"/>
            <w:bottom w:val="none" w:sz="0" w:space="0" w:color="auto"/>
            <w:right w:val="none" w:sz="0" w:space="0" w:color="auto"/>
          </w:divBdr>
          <w:divsChild>
            <w:div w:id="1677070529">
              <w:marLeft w:val="0"/>
              <w:marRight w:val="0"/>
              <w:marTop w:val="0"/>
              <w:marBottom w:val="0"/>
              <w:divBdr>
                <w:top w:val="none" w:sz="0" w:space="0" w:color="auto"/>
                <w:left w:val="none" w:sz="0" w:space="0" w:color="auto"/>
                <w:bottom w:val="none" w:sz="0" w:space="0" w:color="auto"/>
                <w:right w:val="none" w:sz="0" w:space="0" w:color="auto"/>
              </w:divBdr>
              <w:divsChild>
                <w:div w:id="30238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7B8E01-D888-464F-B3E0-9E7561A8C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1412</Words>
  <Characters>7772</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Brenda Sarahi Gonzalez Dominguez</dc:creator>
  <cp:lastModifiedBy>Andrea Daniela Flores Chacon</cp:lastModifiedBy>
  <cp:revision>3</cp:revision>
  <dcterms:created xsi:type="dcterms:W3CDTF">2026-04-30T18:47:00Z</dcterms:created>
  <dcterms:modified xsi:type="dcterms:W3CDTF">2026-05-05T19:09:00Z</dcterms:modified>
</cp:coreProperties>
</file>