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A50" w14:textId="1DB107B0" w:rsidR="00D71FCC" w:rsidRDefault="00D71FCC" w:rsidP="00D71FCC">
      <w:pPr>
        <w:tabs>
          <w:tab w:val="left" w:pos="2835"/>
        </w:tabs>
        <w:spacing w:after="0" w:line="240" w:lineRule="auto"/>
        <w:ind w:right="5577"/>
        <w:jc w:val="both"/>
        <w:rPr>
          <w:rFonts w:ascii="Times New Roman" w:eastAsia="Times New Roman" w:hAnsi="Times New Roman" w:cs="Times New Roman"/>
          <w:b/>
          <w:sz w:val="36"/>
          <w:szCs w:val="31"/>
        </w:rPr>
      </w:pPr>
    </w:p>
    <w:p w14:paraId="5D4C09D5" w14:textId="20F2EF62" w:rsidR="00D71FCC" w:rsidRDefault="00D71FCC" w:rsidP="00D71FCC">
      <w:pPr>
        <w:tabs>
          <w:tab w:val="left" w:pos="2835"/>
        </w:tabs>
        <w:spacing w:after="0" w:line="240" w:lineRule="auto"/>
        <w:ind w:right="5577"/>
        <w:jc w:val="both"/>
        <w:rPr>
          <w:rFonts w:ascii="Times New Roman" w:eastAsia="Times New Roman" w:hAnsi="Times New Roman" w:cs="Times New Roman"/>
          <w:b/>
          <w:sz w:val="36"/>
          <w:szCs w:val="31"/>
        </w:rPr>
      </w:pPr>
    </w:p>
    <w:p w14:paraId="49222A5D" w14:textId="77777777" w:rsidR="00D71FCC" w:rsidRPr="00D71FCC" w:rsidRDefault="00D71FCC" w:rsidP="00D71FCC">
      <w:pPr>
        <w:tabs>
          <w:tab w:val="left" w:pos="2835"/>
        </w:tabs>
        <w:spacing w:after="0" w:line="240" w:lineRule="auto"/>
        <w:ind w:right="4160"/>
        <w:jc w:val="both"/>
        <w:rPr>
          <w:rFonts w:ascii="Times New Roman" w:eastAsia="Times New Roman" w:hAnsi="Times New Roman" w:cs="Times New Roman"/>
          <w:b/>
          <w:sz w:val="36"/>
          <w:szCs w:val="31"/>
        </w:rPr>
      </w:pPr>
      <w:r w:rsidRPr="00D71FCC">
        <w:rPr>
          <w:rFonts w:ascii="Times New Roman" w:eastAsia="Times New Roman" w:hAnsi="Times New Roman" w:cs="Times New Roman"/>
          <w:b/>
          <w:sz w:val="32"/>
          <w:szCs w:val="31"/>
        </w:rPr>
        <w:t>H.</w:t>
      </w:r>
      <w:r w:rsidR="000167A6" w:rsidRPr="00D71FCC">
        <w:rPr>
          <w:rFonts w:ascii="Times New Roman" w:eastAsia="Times New Roman" w:hAnsi="Times New Roman" w:cs="Times New Roman"/>
          <w:b/>
          <w:sz w:val="32"/>
          <w:szCs w:val="31"/>
        </w:rPr>
        <w:t xml:space="preserve"> </w:t>
      </w:r>
      <w:r w:rsidRPr="00D71FCC">
        <w:rPr>
          <w:rFonts w:ascii="Times New Roman" w:eastAsia="Times New Roman" w:hAnsi="Times New Roman" w:cs="Times New Roman"/>
          <w:b/>
          <w:sz w:val="32"/>
          <w:szCs w:val="31"/>
        </w:rPr>
        <w:t>CONGRESO DEL ESTADO DE CHIHUAHUA</w:t>
      </w:r>
    </w:p>
    <w:p w14:paraId="3EC00089" w14:textId="77777777" w:rsidR="00163D0E" w:rsidRPr="00D71FCC" w:rsidRDefault="009D759E" w:rsidP="00D71FCC">
      <w:pPr>
        <w:tabs>
          <w:tab w:val="left" w:pos="2835"/>
        </w:tabs>
        <w:spacing w:after="0" w:line="240" w:lineRule="auto"/>
        <w:ind w:right="4160" w:firstLine="284"/>
        <w:jc w:val="both"/>
        <w:rPr>
          <w:rFonts w:ascii="Times New Roman" w:eastAsia="Times New Roman" w:hAnsi="Times New Roman" w:cs="Times New Roman"/>
          <w:b/>
          <w:sz w:val="32"/>
          <w:szCs w:val="30"/>
        </w:rPr>
      </w:pPr>
      <w:r w:rsidRPr="00D71FCC">
        <w:rPr>
          <w:rFonts w:ascii="Times New Roman" w:eastAsia="Times New Roman" w:hAnsi="Times New Roman" w:cs="Times New Roman"/>
          <w:b/>
          <w:sz w:val="32"/>
          <w:szCs w:val="30"/>
        </w:rPr>
        <w:t>P</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R</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E</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S</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E</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N</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T</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E.</w:t>
      </w:r>
      <w:r w:rsidR="00E0630C" w:rsidRPr="00D71FCC">
        <w:rPr>
          <w:rFonts w:ascii="Times New Roman" w:eastAsia="Times New Roman" w:hAnsi="Times New Roman" w:cs="Times New Roman"/>
          <w:b/>
          <w:sz w:val="32"/>
          <w:szCs w:val="30"/>
        </w:rPr>
        <w:t>-</w:t>
      </w:r>
    </w:p>
    <w:p w14:paraId="66E15DEF" w14:textId="77777777" w:rsidR="00D71FCC" w:rsidRPr="00D71FCC" w:rsidRDefault="00D71FCC" w:rsidP="00D71FCC">
      <w:pPr>
        <w:tabs>
          <w:tab w:val="left" w:pos="2835"/>
        </w:tabs>
        <w:spacing w:after="0" w:line="240" w:lineRule="auto"/>
        <w:ind w:right="4160" w:firstLine="284"/>
        <w:jc w:val="both"/>
        <w:rPr>
          <w:rFonts w:ascii="Times New Roman" w:eastAsia="Times New Roman" w:hAnsi="Times New Roman" w:cs="Times New Roman"/>
          <w:b/>
          <w:sz w:val="36"/>
          <w:szCs w:val="30"/>
        </w:rPr>
      </w:pPr>
    </w:p>
    <w:p w14:paraId="203CE3D7" w14:textId="3089EC44" w:rsidR="00436847" w:rsidRPr="00436847" w:rsidRDefault="000167A6" w:rsidP="00436847">
      <w:pPr>
        <w:spacing w:before="240" w:line="276" w:lineRule="auto"/>
        <w:ind w:firstLine="720"/>
        <w:jc w:val="both"/>
        <w:rPr>
          <w:rFonts w:ascii="Times New Roman" w:eastAsia="Times New Roman" w:hAnsi="Times New Roman" w:cs="Times New Roman"/>
          <w:sz w:val="30"/>
          <w:szCs w:val="30"/>
        </w:rPr>
      </w:pPr>
      <w:bookmarkStart w:id="0" w:name="_qnns1xkfsryp" w:colFirst="0" w:colLast="0"/>
      <w:bookmarkEnd w:id="0"/>
      <w:r>
        <w:rPr>
          <w:rFonts w:ascii="Times New Roman" w:eastAsia="Times New Roman" w:hAnsi="Times New Roman" w:cs="Times New Roman"/>
          <w:sz w:val="30"/>
          <w:szCs w:val="30"/>
        </w:rPr>
        <w:t xml:space="preserve">Quien suscribe, </w:t>
      </w:r>
      <w:r w:rsidRPr="000167A6">
        <w:rPr>
          <w:rFonts w:ascii="Times New Roman" w:eastAsia="Times New Roman" w:hAnsi="Times New Roman" w:cs="Times New Roman"/>
          <w:b/>
          <w:sz w:val="30"/>
          <w:szCs w:val="30"/>
        </w:rPr>
        <w:t>Rosana Díaz Reyes</w:t>
      </w:r>
      <w:r>
        <w:rPr>
          <w:rFonts w:ascii="Times New Roman" w:eastAsia="Times New Roman" w:hAnsi="Times New Roman" w:cs="Times New Roman"/>
          <w:sz w:val="30"/>
          <w:szCs w:val="30"/>
        </w:rPr>
        <w:t>,</w:t>
      </w:r>
      <w:r w:rsidRPr="000167A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en mi</w:t>
      </w:r>
      <w:r w:rsidRPr="000167A6">
        <w:rPr>
          <w:rFonts w:ascii="Times New Roman" w:eastAsia="Times New Roman" w:hAnsi="Times New Roman" w:cs="Times New Roman"/>
          <w:sz w:val="30"/>
          <w:szCs w:val="30"/>
        </w:rPr>
        <w:t xml:space="preserve"> carácter de Diputad</w:t>
      </w:r>
      <w:r>
        <w:rPr>
          <w:rFonts w:ascii="Times New Roman" w:eastAsia="Times New Roman" w:hAnsi="Times New Roman" w:cs="Times New Roman"/>
          <w:sz w:val="30"/>
          <w:szCs w:val="30"/>
        </w:rPr>
        <w:t>a integrante</w:t>
      </w:r>
      <w:r w:rsidRPr="000167A6">
        <w:rPr>
          <w:rFonts w:ascii="Times New Roman" w:eastAsia="Times New Roman" w:hAnsi="Times New Roman" w:cs="Times New Roman"/>
          <w:sz w:val="30"/>
          <w:szCs w:val="30"/>
        </w:rPr>
        <w:t xml:space="preserve"> de la Sexagésima </w:t>
      </w:r>
      <w:r>
        <w:rPr>
          <w:rFonts w:ascii="Times New Roman" w:eastAsia="Times New Roman" w:hAnsi="Times New Roman" w:cs="Times New Roman"/>
          <w:sz w:val="30"/>
          <w:szCs w:val="30"/>
        </w:rPr>
        <w:t>Octava</w:t>
      </w:r>
      <w:r w:rsidRPr="000167A6">
        <w:rPr>
          <w:rFonts w:ascii="Times New Roman" w:eastAsia="Times New Roman" w:hAnsi="Times New Roman" w:cs="Times New Roman"/>
          <w:sz w:val="30"/>
          <w:szCs w:val="30"/>
        </w:rPr>
        <w:t xml:space="preserve"> Legislatura del Honorable Congreso del Estado de Chihuahua y de</w:t>
      </w:r>
      <w:r>
        <w:rPr>
          <w:rFonts w:ascii="Times New Roman" w:eastAsia="Times New Roman" w:hAnsi="Times New Roman" w:cs="Times New Roman"/>
          <w:sz w:val="30"/>
          <w:szCs w:val="30"/>
        </w:rPr>
        <w:t xml:space="preserve">l Grupo Parlamentario de </w:t>
      </w:r>
      <w:r w:rsidRPr="000167A6">
        <w:rPr>
          <w:rFonts w:ascii="Times New Roman" w:eastAsia="Times New Roman" w:hAnsi="Times New Roman" w:cs="Times New Roman"/>
          <w:b/>
          <w:sz w:val="30"/>
          <w:szCs w:val="30"/>
        </w:rPr>
        <w:t>MORENA</w:t>
      </w:r>
      <w:r w:rsidR="009D759E" w:rsidRPr="00E0630C">
        <w:rPr>
          <w:rFonts w:ascii="Times New Roman" w:eastAsia="Times New Roman" w:hAnsi="Times New Roman" w:cs="Times New Roman"/>
          <w:sz w:val="30"/>
          <w:szCs w:val="30"/>
        </w:rPr>
        <w:t>;</w:t>
      </w:r>
      <w:r w:rsidR="009D759E" w:rsidRPr="00E0630C">
        <w:rPr>
          <w:rFonts w:ascii="Times New Roman" w:eastAsia="Times New Roman" w:hAnsi="Times New Roman" w:cs="Times New Roman"/>
          <w:color w:val="000000"/>
          <w:sz w:val="30"/>
          <w:szCs w:val="30"/>
        </w:rPr>
        <w:t xml:space="preserve"> con fundamento en lo dispuesto por el artículo </w:t>
      </w:r>
      <w:r w:rsidR="009D759E" w:rsidRPr="00E0630C">
        <w:rPr>
          <w:rFonts w:ascii="Times New Roman" w:eastAsia="Times New Roman" w:hAnsi="Times New Roman" w:cs="Times New Roman"/>
          <w:b/>
          <w:color w:val="000000"/>
          <w:sz w:val="30"/>
          <w:szCs w:val="30"/>
        </w:rPr>
        <w:t>68</w:t>
      </w:r>
      <w:r w:rsidR="009D759E" w:rsidRPr="00E0630C">
        <w:rPr>
          <w:rFonts w:ascii="Times New Roman" w:eastAsia="Times New Roman" w:hAnsi="Times New Roman" w:cs="Times New Roman"/>
          <w:color w:val="000000"/>
          <w:sz w:val="30"/>
          <w:szCs w:val="30"/>
        </w:rPr>
        <w:t xml:space="preserve"> fracción primera de la Constitución Política del Estado de Chihuahua, </w:t>
      </w:r>
      <w:r>
        <w:rPr>
          <w:rFonts w:ascii="Times New Roman" w:eastAsia="Times New Roman" w:hAnsi="Times New Roman" w:cs="Times New Roman"/>
          <w:sz w:val="30"/>
          <w:szCs w:val="30"/>
        </w:rPr>
        <w:t>acudo</w:t>
      </w:r>
      <w:r w:rsidR="009D759E" w:rsidRPr="00E0630C">
        <w:rPr>
          <w:rFonts w:ascii="Times New Roman" w:eastAsia="Times New Roman" w:hAnsi="Times New Roman" w:cs="Times New Roman"/>
          <w:sz w:val="30"/>
          <w:szCs w:val="30"/>
        </w:rPr>
        <w:t xml:space="preserve"> </w:t>
      </w:r>
      <w:r w:rsidR="005D5F26">
        <w:rPr>
          <w:rFonts w:ascii="Times New Roman" w:eastAsia="Times New Roman" w:hAnsi="Times New Roman" w:cs="Times New Roman"/>
          <w:sz w:val="30"/>
          <w:szCs w:val="30"/>
        </w:rPr>
        <w:t xml:space="preserve">al Pleno de esta Soberanía  para someter a su consideración, iniciativa con carácter de  </w:t>
      </w:r>
      <w:r w:rsidR="009D759E" w:rsidRPr="00E0630C">
        <w:rPr>
          <w:rFonts w:ascii="Times New Roman" w:eastAsia="Times New Roman" w:hAnsi="Times New Roman" w:cs="Times New Roman"/>
          <w:b/>
          <w:sz w:val="30"/>
          <w:szCs w:val="30"/>
        </w:rPr>
        <w:t xml:space="preserve">DECRETO, </w:t>
      </w:r>
      <w:r w:rsidR="00AA3BE0">
        <w:rPr>
          <w:rFonts w:ascii="Times New Roman" w:eastAsia="Times New Roman" w:hAnsi="Times New Roman" w:cs="Times New Roman"/>
          <w:sz w:val="30"/>
          <w:szCs w:val="30"/>
        </w:rPr>
        <w:t>mediante</w:t>
      </w:r>
      <w:r w:rsidR="00784AAC">
        <w:rPr>
          <w:rFonts w:ascii="Times New Roman" w:eastAsia="Times New Roman" w:hAnsi="Times New Roman" w:cs="Times New Roman"/>
          <w:sz w:val="30"/>
          <w:szCs w:val="30"/>
        </w:rPr>
        <w:t xml:space="preserve"> el cual</w:t>
      </w:r>
      <w:r w:rsidR="009D759E" w:rsidRPr="00E0630C">
        <w:rPr>
          <w:rFonts w:ascii="Times New Roman" w:eastAsia="Times New Roman" w:hAnsi="Times New Roman" w:cs="Times New Roman"/>
          <w:sz w:val="30"/>
          <w:szCs w:val="30"/>
        </w:rPr>
        <w:t xml:space="preserve"> se reforman y ad</w:t>
      </w:r>
      <w:r w:rsidR="00AA3BE0">
        <w:rPr>
          <w:rFonts w:ascii="Times New Roman" w:eastAsia="Times New Roman" w:hAnsi="Times New Roman" w:cs="Times New Roman"/>
          <w:sz w:val="30"/>
          <w:szCs w:val="30"/>
        </w:rPr>
        <w:t>icionan diversas disposiciones de</w:t>
      </w:r>
      <w:r w:rsidR="00436847">
        <w:rPr>
          <w:rFonts w:ascii="Times New Roman" w:eastAsia="Times New Roman" w:hAnsi="Times New Roman" w:cs="Times New Roman"/>
          <w:sz w:val="30"/>
          <w:szCs w:val="30"/>
        </w:rPr>
        <w:t xml:space="preserve"> </w:t>
      </w:r>
      <w:r w:rsidR="00436847" w:rsidRPr="00436847">
        <w:rPr>
          <w:rFonts w:ascii="Times New Roman" w:eastAsia="Times New Roman" w:hAnsi="Times New Roman" w:cs="Times New Roman"/>
          <w:sz w:val="30"/>
          <w:szCs w:val="30"/>
        </w:rPr>
        <w:t>la Ley de Bienestar Animal para el Estado con el propósito</w:t>
      </w:r>
      <w:r w:rsidR="00436847">
        <w:rPr>
          <w:rFonts w:ascii="Times New Roman" w:eastAsia="Times New Roman" w:hAnsi="Times New Roman" w:cs="Times New Roman"/>
          <w:sz w:val="30"/>
          <w:szCs w:val="30"/>
        </w:rPr>
        <w:t xml:space="preserve"> </w:t>
      </w:r>
      <w:r w:rsidR="00CC4F84">
        <w:rPr>
          <w:rFonts w:ascii="Times New Roman" w:eastAsia="Times New Roman" w:hAnsi="Times New Roman" w:cs="Times New Roman"/>
          <w:sz w:val="30"/>
          <w:szCs w:val="30"/>
        </w:rPr>
        <w:t>de</w:t>
      </w:r>
      <w:r w:rsidR="00436847">
        <w:rPr>
          <w:rFonts w:ascii="Times New Roman" w:eastAsia="Times New Roman" w:hAnsi="Times New Roman" w:cs="Times New Roman"/>
          <w:sz w:val="30"/>
          <w:szCs w:val="30"/>
        </w:rPr>
        <w:t xml:space="preserve"> lograr la integración y operación efectiva del </w:t>
      </w:r>
      <w:r w:rsidR="00436847" w:rsidRPr="00436847">
        <w:rPr>
          <w:rFonts w:ascii="Times New Roman" w:eastAsia="Times New Roman" w:hAnsi="Times New Roman" w:cs="Times New Roman"/>
          <w:sz w:val="30"/>
          <w:szCs w:val="30"/>
        </w:rPr>
        <w:t>Fondo Estatal</w:t>
      </w:r>
      <w:r w:rsidR="00436847">
        <w:rPr>
          <w:rFonts w:ascii="Times New Roman" w:eastAsia="Times New Roman" w:hAnsi="Times New Roman" w:cs="Times New Roman"/>
          <w:sz w:val="30"/>
          <w:szCs w:val="30"/>
        </w:rPr>
        <w:t xml:space="preserve"> de Bienestar</w:t>
      </w:r>
      <w:r w:rsidR="00CC4F84">
        <w:rPr>
          <w:rFonts w:ascii="Times New Roman" w:eastAsia="Times New Roman" w:hAnsi="Times New Roman" w:cs="Times New Roman"/>
          <w:sz w:val="30"/>
          <w:szCs w:val="30"/>
        </w:rPr>
        <w:t xml:space="preserve"> Animal, previendo en ello el uso de mecanismos de participación ciudadana</w:t>
      </w:r>
      <w:r w:rsidR="00436847" w:rsidRPr="00436847">
        <w:rPr>
          <w:rFonts w:ascii="Times New Roman" w:eastAsia="Times New Roman" w:hAnsi="Times New Roman" w:cs="Times New Roman"/>
          <w:sz w:val="30"/>
          <w:szCs w:val="30"/>
        </w:rPr>
        <w:t>, lo anterior al tenor de la siguiente</w:t>
      </w:r>
    </w:p>
    <w:p w14:paraId="04D7FDC0" w14:textId="77777777" w:rsidR="00141607" w:rsidRDefault="00141607" w:rsidP="00436847">
      <w:pPr>
        <w:spacing w:before="240" w:line="276" w:lineRule="auto"/>
        <w:ind w:firstLine="720"/>
        <w:jc w:val="both"/>
        <w:rPr>
          <w:rFonts w:ascii="Times New Roman" w:eastAsia="Times New Roman" w:hAnsi="Times New Roman" w:cs="Times New Roman"/>
          <w:sz w:val="30"/>
          <w:szCs w:val="30"/>
        </w:rPr>
      </w:pPr>
    </w:p>
    <w:p w14:paraId="75B8B98F" w14:textId="299DCA82" w:rsidR="00436847" w:rsidRPr="007B592C" w:rsidRDefault="00436847" w:rsidP="007B592C">
      <w:pPr>
        <w:spacing w:before="240" w:line="276" w:lineRule="auto"/>
        <w:ind w:firstLine="720"/>
        <w:jc w:val="center"/>
        <w:rPr>
          <w:rFonts w:ascii="Times New Roman" w:eastAsia="Times New Roman" w:hAnsi="Times New Roman" w:cs="Times New Roman"/>
          <w:b/>
          <w:bCs/>
          <w:sz w:val="36"/>
          <w:szCs w:val="36"/>
        </w:rPr>
      </w:pPr>
      <w:r w:rsidRPr="00141607">
        <w:rPr>
          <w:rFonts w:ascii="Times New Roman" w:eastAsia="Times New Roman" w:hAnsi="Times New Roman" w:cs="Times New Roman"/>
          <w:b/>
          <w:bCs/>
          <w:sz w:val="36"/>
          <w:szCs w:val="36"/>
        </w:rPr>
        <w:t>EXPOSICIÓN DE MOTIVOS</w:t>
      </w:r>
    </w:p>
    <w:p w14:paraId="3AC7A548" w14:textId="1EA21FD9" w:rsidR="007B592C" w:rsidRDefault="00A67BB6" w:rsidP="007B592C">
      <w:pPr>
        <w:spacing w:before="240" w:line="276" w:lineRule="auto"/>
        <w:ind w:firstLine="720"/>
        <w:jc w:val="both"/>
        <w:rPr>
          <w:rFonts w:ascii="Times New Roman" w:eastAsia="Times New Roman" w:hAnsi="Times New Roman" w:cs="Times New Roman"/>
          <w:sz w:val="30"/>
          <w:szCs w:val="30"/>
        </w:rPr>
      </w:pPr>
      <w:r w:rsidRPr="00A67BB6">
        <w:rPr>
          <w:rFonts w:ascii="Times New Roman" w:eastAsia="Times New Roman" w:hAnsi="Times New Roman" w:cs="Times New Roman"/>
          <w:sz w:val="30"/>
          <w:szCs w:val="30"/>
        </w:rPr>
        <w:t xml:space="preserve">El Fondo de Bienestar Animal nació como una respuesta al creciente llamado social por un trato digno hacia los animales en Chihuahua. Desde su creación, buscó ser una herramienta para apoyar acciones que promovieran su protección, atención y cuidado, reconociendo que el bienestar animal también es una forma de bienestar </w:t>
      </w:r>
      <w:r w:rsidRPr="00A67BB6">
        <w:rPr>
          <w:rFonts w:ascii="Times New Roman" w:eastAsia="Times New Roman" w:hAnsi="Times New Roman" w:cs="Times New Roman"/>
          <w:sz w:val="30"/>
          <w:szCs w:val="30"/>
        </w:rPr>
        <w:lastRenderedPageBreak/>
        <w:t>social. Este fondo representa la voluntad de construir una relación más justa y responsable entre las personas y los seres con los que compartimos nuestro entorno.</w:t>
      </w:r>
    </w:p>
    <w:p w14:paraId="4CAC7803" w14:textId="0619F142" w:rsidR="007B592C" w:rsidRDefault="007B592C" w:rsidP="007B592C">
      <w:pPr>
        <w:spacing w:before="240" w:line="276" w:lineRule="auto"/>
        <w:ind w:firstLine="720"/>
        <w:jc w:val="both"/>
        <w:rPr>
          <w:rFonts w:ascii="Times New Roman" w:eastAsia="Times New Roman" w:hAnsi="Times New Roman" w:cs="Times New Roman"/>
          <w:sz w:val="30"/>
          <w:szCs w:val="30"/>
        </w:rPr>
      </w:pPr>
      <w:r w:rsidRPr="007B592C">
        <w:rPr>
          <w:rFonts w:ascii="Times New Roman" w:eastAsia="Times New Roman" w:hAnsi="Times New Roman" w:cs="Times New Roman"/>
          <w:sz w:val="30"/>
          <w:szCs w:val="30"/>
        </w:rPr>
        <w:t>A pesar de su importancia, el Fondo no ha tenido una orientación clara que permita aprovechar todo su potencial. Las problemáticas del abandono y la sobrepoblación siguen presentes en prácticamente todos los municipios, y los recursos destinados al bienestar animal, en muchas ocasiones, no se traducen en estrategias efectivas para atender las causas del problema. La falta de una asignación específica para programas de esterilización masiva y adopción responsable ha limitado el impacto que el Fondo podría tener en la realidad diaria de miles de animales.</w:t>
      </w:r>
    </w:p>
    <w:p w14:paraId="2C491731" w14:textId="2FF18861" w:rsidR="00F02843" w:rsidRDefault="00F02843" w:rsidP="007B592C">
      <w:pPr>
        <w:spacing w:before="240" w:line="276" w:lineRule="auto"/>
        <w:ind w:firstLine="720"/>
        <w:jc w:val="both"/>
        <w:rPr>
          <w:rFonts w:ascii="Times New Roman" w:eastAsia="Times New Roman" w:hAnsi="Times New Roman" w:cs="Times New Roman"/>
          <w:sz w:val="30"/>
          <w:szCs w:val="30"/>
        </w:rPr>
      </w:pPr>
      <w:r w:rsidRPr="00F02843">
        <w:rPr>
          <w:rFonts w:ascii="Times New Roman" w:eastAsia="Times New Roman" w:hAnsi="Times New Roman" w:cs="Times New Roman"/>
          <w:sz w:val="30"/>
          <w:szCs w:val="30"/>
        </w:rPr>
        <w:t xml:space="preserve">Por ello, se vuelve urgente dotar al Fondo Estatal de Bienestar Animal de una estructura más sólida, transparente y con objetivos definidos, que garantice su correcta aplicación y permita la </w:t>
      </w:r>
      <w:r w:rsidR="00E8196F" w:rsidRPr="00F02843">
        <w:rPr>
          <w:rFonts w:ascii="Times New Roman" w:eastAsia="Times New Roman" w:hAnsi="Times New Roman" w:cs="Times New Roman"/>
          <w:sz w:val="30"/>
          <w:szCs w:val="30"/>
        </w:rPr>
        <w:t>participación</w:t>
      </w:r>
      <w:r w:rsidRPr="00F02843">
        <w:rPr>
          <w:rFonts w:ascii="Times New Roman" w:eastAsia="Times New Roman" w:hAnsi="Times New Roman" w:cs="Times New Roman"/>
          <w:sz w:val="30"/>
          <w:szCs w:val="30"/>
        </w:rPr>
        <w:t xml:space="preserve"> de la ciudadanía en la toma de decisiones. Esta adecuación no solo busca optimizar el uso de los recursos, sino también consolidar un modelo de gestión que priorice la prevención, la educación y la corresponsabilidad social en el trato digno hacia los animales.</w:t>
      </w:r>
    </w:p>
    <w:p w14:paraId="4AB3AC71" w14:textId="6FA817B3" w:rsidR="00436847" w:rsidRDefault="007B592C" w:rsidP="007B592C">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Se </w:t>
      </w:r>
      <w:r w:rsidR="00436847" w:rsidRPr="00436847">
        <w:rPr>
          <w:rFonts w:ascii="Times New Roman" w:eastAsia="Times New Roman" w:hAnsi="Times New Roman" w:cs="Times New Roman"/>
          <w:sz w:val="30"/>
          <w:szCs w:val="30"/>
        </w:rPr>
        <w:t>trata de una medida concreta, preventiva y alineada con los principios constitucionales de respeto a los derechos de los animales, que responde al sentir ciudadano manifestado en los foros legislativos y que fortalece la acción del Estado para que Chihuahua avance hacia un modelo integral de bienestar animal.</w:t>
      </w:r>
    </w:p>
    <w:p w14:paraId="05297836" w14:textId="77777777" w:rsidR="00253052" w:rsidRDefault="00253052" w:rsidP="007B592C">
      <w:pPr>
        <w:spacing w:before="240" w:line="276" w:lineRule="auto"/>
        <w:ind w:firstLine="720"/>
        <w:jc w:val="both"/>
        <w:rPr>
          <w:rFonts w:ascii="Times New Roman" w:eastAsia="Times New Roman" w:hAnsi="Times New Roman" w:cs="Times New Roman"/>
          <w:sz w:val="30"/>
          <w:szCs w:val="30"/>
        </w:rPr>
      </w:pPr>
    </w:p>
    <w:p w14:paraId="57221643" w14:textId="77777777" w:rsidR="00253052" w:rsidRPr="00253052" w:rsidRDefault="00253052" w:rsidP="00253052">
      <w:pPr>
        <w:spacing w:before="240" w:line="276" w:lineRule="auto"/>
        <w:ind w:firstLine="720"/>
        <w:jc w:val="both"/>
        <w:rPr>
          <w:rFonts w:ascii="Times New Roman" w:eastAsia="Times New Roman" w:hAnsi="Times New Roman" w:cs="Times New Roman"/>
          <w:sz w:val="30"/>
          <w:szCs w:val="30"/>
        </w:rPr>
      </w:pPr>
      <w:r w:rsidRPr="00253052">
        <w:rPr>
          <w:rFonts w:ascii="Times New Roman" w:eastAsia="Times New Roman" w:hAnsi="Times New Roman" w:cs="Times New Roman"/>
          <w:sz w:val="30"/>
          <w:szCs w:val="30"/>
        </w:rPr>
        <w:lastRenderedPageBreak/>
        <w:t>Cabe destacar que el 4 de octubre de 1929 fue declarado Día Mundial de los Animales, por iniciativa de la Organización Mundial de Protección Animal, durante un congreso celebrado en Viena. La fecha se eligió en honor a San Francisco de Asís, santo patrono de los animales, reconocido por su enseñanza sobre el respeto y la convivencia armónica con todas las criaturas. Este día busca generar conciencia sobre la responsabilidad colectiva que tenemos en la protección de los animales y en la promoción de políticas que garanticen su bienestar.</w:t>
      </w:r>
    </w:p>
    <w:p w14:paraId="51BCEA32" w14:textId="77777777" w:rsidR="00253052" w:rsidRPr="00253052" w:rsidRDefault="00253052" w:rsidP="00253052">
      <w:pPr>
        <w:spacing w:before="240" w:line="276" w:lineRule="auto"/>
        <w:ind w:firstLine="720"/>
        <w:jc w:val="both"/>
        <w:rPr>
          <w:rFonts w:ascii="Times New Roman" w:eastAsia="Times New Roman" w:hAnsi="Times New Roman" w:cs="Times New Roman"/>
          <w:sz w:val="30"/>
          <w:szCs w:val="30"/>
        </w:rPr>
      </w:pPr>
      <w:r w:rsidRPr="00253052">
        <w:rPr>
          <w:rFonts w:ascii="Times New Roman" w:eastAsia="Times New Roman" w:hAnsi="Times New Roman" w:cs="Times New Roman"/>
          <w:sz w:val="30"/>
          <w:szCs w:val="30"/>
        </w:rPr>
        <w:t>Esta conmemoración no solo tiene un valor simbólico, sino que debe traducirse en acciones institucionales que respondan a la realidad que enfrentan miles de animales en nuestro estado. En este sentido, el fortalecimiento del Fondo Estatal de Bienestar Animal representa el instrumento más adecuado para materializar esos principios, permitiendo que las campañas de esterilización, adopción responsable, rescate y educación ambiental se consoliden con financiamiento estable, mecanismos de transparencia y participación ciudadana efectiva.</w:t>
      </w:r>
    </w:p>
    <w:p w14:paraId="3C969C5D" w14:textId="63B94473" w:rsidR="00253052" w:rsidRDefault="00253052" w:rsidP="00253052">
      <w:pPr>
        <w:spacing w:before="240" w:line="276" w:lineRule="auto"/>
        <w:ind w:firstLine="720"/>
        <w:jc w:val="both"/>
        <w:rPr>
          <w:rFonts w:ascii="Times New Roman" w:eastAsia="Times New Roman" w:hAnsi="Times New Roman" w:cs="Times New Roman"/>
          <w:sz w:val="30"/>
          <w:szCs w:val="30"/>
        </w:rPr>
      </w:pPr>
      <w:r w:rsidRPr="00253052">
        <w:rPr>
          <w:rFonts w:ascii="Times New Roman" w:eastAsia="Times New Roman" w:hAnsi="Times New Roman" w:cs="Times New Roman"/>
          <w:sz w:val="30"/>
          <w:szCs w:val="30"/>
        </w:rPr>
        <w:t>En el caso de Chihuahua, esta fecha adquiere especial relevancia por su vasta diversidad de fauna como el oso negro, el bisonte, el lobo mexicano y el puma, entre otros, especies cuya preservación demanda políticas públicas coherentes y sostenibles. La correcta aplicación de la Ley de Bienestar Animal para el Estado de Chihuahua, junto con la integración y operación efectiva del Fondo, permitirá no solo atender el abandono y el maltrato animal, sino también fomentar una cultura de respeto y corresponsabilidad social hacia todos los seres sintientes.</w:t>
      </w:r>
    </w:p>
    <w:p w14:paraId="60DAE6C2" w14:textId="3B2A6109" w:rsidR="00CB7526" w:rsidRDefault="00CB7526" w:rsidP="00CB7526">
      <w:pPr>
        <w:spacing w:before="240" w:line="276" w:lineRule="auto"/>
        <w:ind w:firstLine="720"/>
        <w:jc w:val="both"/>
        <w:rPr>
          <w:rFonts w:ascii="Times New Roman" w:eastAsia="Times New Roman" w:hAnsi="Times New Roman" w:cs="Times New Roman"/>
          <w:sz w:val="30"/>
          <w:szCs w:val="30"/>
        </w:rPr>
      </w:pPr>
      <w:r w:rsidRPr="00CB7526">
        <w:rPr>
          <w:rFonts w:ascii="Times New Roman" w:eastAsia="Times New Roman" w:hAnsi="Times New Roman" w:cs="Times New Roman"/>
          <w:sz w:val="30"/>
          <w:szCs w:val="30"/>
        </w:rPr>
        <w:lastRenderedPageBreak/>
        <w:t>El Fondo no constituye una función ajena a la Constitución ni puede considerarse distante de las y los chihuahuenses; por el contrario, se erige como un instrumento al servicio de los objetivos que, como Nación, hemos depositado en nuestra Constitución. En tal sentido, corresponde a este Poder Legislativo garantizar su incorporación en nuestras leyes y en nuestras acciones de gobierno, en estricto apego a lo que establece el criterio:</w:t>
      </w:r>
    </w:p>
    <w:p w14:paraId="7ED23B07" w14:textId="0749BEBB" w:rsidR="00CB7526" w:rsidRPr="00CB7526" w:rsidRDefault="00CB7526" w:rsidP="00CB7526">
      <w:pPr>
        <w:spacing w:before="240" w:line="276" w:lineRule="auto"/>
        <w:ind w:left="720" w:firstLine="720"/>
        <w:jc w:val="both"/>
        <w:rPr>
          <w:rFonts w:ascii="Times New Roman" w:eastAsia="Times New Roman" w:hAnsi="Times New Roman" w:cs="Times New Roman"/>
          <w:sz w:val="30"/>
          <w:szCs w:val="30"/>
        </w:rPr>
      </w:pPr>
      <w:r w:rsidRPr="00CB7526">
        <w:rPr>
          <w:rFonts w:ascii="Times New Roman" w:eastAsia="Times New Roman" w:hAnsi="Times New Roman" w:cs="Times New Roman"/>
          <w:sz w:val="30"/>
          <w:szCs w:val="30"/>
        </w:rPr>
        <w:t>PROTECCIÓN Y BIENESTAR DE LOS ANIMALES DE LA CIUDAD DE MÉXICO. LA CONDICIÓN DE QUE LOS MÉDICOS VETERINARIOS ZOOTECNISTAS CUENTEN CON ESPECIALIZACIÓN O CERTIFICACIÓN EN ETOLOGÍA PARA DIAGNOSTICAR LA APLICACIÓN DE LA EUTANASIA EN LAS HIPÓTESIS PREVISTAS EN EL ARTÍCULO 51, PRIMER PÁRRAFO, ÚLTIMA PARTE, DE LA LEY RELATIVA, NO VIOLA EL DERECHO HUMANO A LA LIBERTAD DE TRABAJO.</w:t>
      </w:r>
      <w:r>
        <w:rPr>
          <w:rStyle w:val="Refdenotaalpie"/>
          <w:rFonts w:ascii="Times New Roman" w:eastAsia="Times New Roman" w:hAnsi="Times New Roman" w:cs="Times New Roman"/>
          <w:sz w:val="30"/>
          <w:szCs w:val="30"/>
        </w:rPr>
        <w:footnoteReference w:id="1"/>
      </w:r>
    </w:p>
    <w:p w14:paraId="622F7CCB" w14:textId="77777777" w:rsidR="00CB7526" w:rsidRPr="00CB7526" w:rsidRDefault="00CB7526" w:rsidP="00CB7526">
      <w:pPr>
        <w:spacing w:before="240" w:line="276" w:lineRule="auto"/>
        <w:ind w:left="720" w:firstLine="720"/>
        <w:jc w:val="both"/>
        <w:rPr>
          <w:rFonts w:ascii="Times New Roman" w:eastAsia="Times New Roman" w:hAnsi="Times New Roman" w:cs="Times New Roman"/>
          <w:sz w:val="30"/>
          <w:szCs w:val="30"/>
        </w:rPr>
      </w:pPr>
      <w:r w:rsidRPr="00CB7526">
        <w:rPr>
          <w:rFonts w:ascii="Times New Roman" w:eastAsia="Times New Roman" w:hAnsi="Times New Roman" w:cs="Times New Roman"/>
          <w:sz w:val="30"/>
          <w:szCs w:val="30"/>
        </w:rPr>
        <w:t xml:space="preserve">Hechos: Un médico veterinario zootecnista promovió amparo indirecto contra el artículo señalado, que en la última parte del primer párrafo establece que la eutanasia en animales no destinados al consumo humano con problemas conductuales que sean incompatibles con una buena calidad de vida o constituyan un peligro para ellos o para otros, sólo puede ser aplicada por personas con dicha profesión que tengan especialización o certificación </w:t>
      </w:r>
      <w:r w:rsidRPr="00CB7526">
        <w:rPr>
          <w:rFonts w:ascii="Times New Roman" w:eastAsia="Times New Roman" w:hAnsi="Times New Roman" w:cs="Times New Roman"/>
          <w:sz w:val="30"/>
          <w:szCs w:val="30"/>
        </w:rPr>
        <w:lastRenderedPageBreak/>
        <w:t>comprobable en materia de etología, al estimar que esa condición viola el derecho a la libertad de trabajo reconocido en el artículo 5o. de la Constitución Política de los Estados Unidos Mexicanos.</w:t>
      </w:r>
    </w:p>
    <w:p w14:paraId="52D35E52" w14:textId="77777777" w:rsidR="00CB7526" w:rsidRPr="00CB7526" w:rsidRDefault="00CB7526" w:rsidP="00CB7526">
      <w:pPr>
        <w:spacing w:before="240" w:line="276" w:lineRule="auto"/>
        <w:ind w:left="720" w:firstLine="720"/>
        <w:jc w:val="both"/>
        <w:rPr>
          <w:rFonts w:ascii="Times New Roman" w:eastAsia="Times New Roman" w:hAnsi="Times New Roman" w:cs="Times New Roman"/>
          <w:sz w:val="30"/>
          <w:szCs w:val="30"/>
        </w:rPr>
      </w:pPr>
      <w:r w:rsidRPr="00CB7526">
        <w:rPr>
          <w:rFonts w:ascii="Times New Roman" w:eastAsia="Times New Roman" w:hAnsi="Times New Roman" w:cs="Times New Roman"/>
          <w:sz w:val="30"/>
          <w:szCs w:val="30"/>
        </w:rPr>
        <w:t>Criterio jurídico: Este Tribunal Colegiado de Circuito determina que la condición de que los médicos veterinarios zootecnistas cuenten con la especialización o la certificación en etología para diagnosticar la aplicación de la eutanasia en las hipótesis que se señalan en la última parte del primer párrafo del referido artículo 51, no viola el derecho a la libertad de trabajo.</w:t>
      </w:r>
    </w:p>
    <w:p w14:paraId="6B6A6338" w14:textId="069E3D65" w:rsidR="00CB7526" w:rsidRDefault="00CB7526" w:rsidP="00CB7526">
      <w:pPr>
        <w:spacing w:before="240" w:line="276" w:lineRule="auto"/>
        <w:ind w:left="720" w:firstLine="720"/>
        <w:jc w:val="both"/>
        <w:rPr>
          <w:rFonts w:ascii="Times New Roman" w:eastAsia="Times New Roman" w:hAnsi="Times New Roman" w:cs="Times New Roman"/>
          <w:sz w:val="30"/>
          <w:szCs w:val="30"/>
        </w:rPr>
      </w:pPr>
      <w:r w:rsidRPr="00CB7526">
        <w:rPr>
          <w:rFonts w:ascii="Times New Roman" w:eastAsia="Times New Roman" w:hAnsi="Times New Roman" w:cs="Times New Roman"/>
          <w:sz w:val="30"/>
          <w:szCs w:val="30"/>
        </w:rPr>
        <w:t xml:space="preserve">Justificación: Conforme a los artículos 13, apartado B, numeral 1, de la Constitución Política y 1o. de la Ley de Protección y Bienestar de los Animales, ambas de la Ciudad de México, los animales son seres sintientes que deben recibir atención, bienestar, buen trato, manutención, alojamiento, desarrollo natural, y evitarles toda clase de maltrato, crueldad y sufrimiento. En ese contexto, la permisión de privar de la vida a aquellos que tengan problemas conductuales incompatibles con una buena calidad de vida o que constituyan un peligro para ellos o para otros, es acorde con el reconocimiento constitucional de los animales como seres sintientes, por lo que es necesario que sea una persona especialista en el comportamiento de animales quien diagnostique que efectivamente alguno esté en esos supuestos. Si corresponde al Estado crear normas que aseguren la libertad de elegir el trabajo que mejor acomode a las personas, el ejercicio de ciertas actividades no ofende los derechos de la sociedad ni lesiona los </w:t>
      </w:r>
      <w:r w:rsidRPr="00CB7526">
        <w:rPr>
          <w:rFonts w:ascii="Times New Roman" w:eastAsia="Times New Roman" w:hAnsi="Times New Roman" w:cs="Times New Roman"/>
          <w:sz w:val="30"/>
          <w:szCs w:val="30"/>
        </w:rPr>
        <w:lastRenderedPageBreak/>
        <w:t>derechos de terceros, porque se asume que el profesionista con la referida especialización es el que está mejor capacitado para diagnosticar dichos padecimientos. De ahí que la condición señalada no viola el derecho a la libertad de trabajo, pues no impide al quejoso realizar cualquiera de las otras actividades previstas en el citado artículo 51, como diagnosticar, prevenir y curar enfermedades de animales no destinados a consumo humano; aplicar la eutanasia cuando se advierta que un animal sufrió una lesión grave incompatible con la vida o que tenga una enfermedad que cause dolor que no puede ser aliviado.</w:t>
      </w:r>
    </w:p>
    <w:p w14:paraId="0BB6D9C0" w14:textId="05C18079" w:rsidR="007B592C" w:rsidRPr="007B592C" w:rsidRDefault="00B97213" w:rsidP="007B592C">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Conforme se ha expuesto y consta en la realidad de las y los chihuahuenses, han existido diferentes esfuerzos y avances que deben de reconocerse, puesto que la consolidación de los Centros de Control Animal son logros, no de esta legislatura o la anterior, sino de esta administración que tuvo a bien llevar a cabo las reformas que las legislaturas hemos plasmado en la Ley en apego a la representación que el pueblo nos ha conferido. Es entonces, que en esa misma representación se presentan las adecuaciones para darle realidad social a la realidad jurídica, puesto que el bienestar animal es sin duda un termómetro de la salud mental de quienes integramos el Estado, es prioritario que se aseguremos el bien de los seres sintientes cuya única protección en la conciencia de las personas y las leyes que para ese efecto se publican.</w:t>
      </w:r>
    </w:p>
    <w:p w14:paraId="30646653" w14:textId="01E7C4C7" w:rsidR="00B97213" w:rsidRPr="00436847" w:rsidRDefault="00B97213" w:rsidP="00436847">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Por tanto, si a nuestra ley somos omisos,</w:t>
      </w:r>
      <w:r w:rsidR="00CC4F84">
        <w:rPr>
          <w:rFonts w:ascii="Times New Roman" w:eastAsia="Times New Roman" w:hAnsi="Times New Roman" w:cs="Times New Roman"/>
          <w:sz w:val="30"/>
          <w:szCs w:val="30"/>
        </w:rPr>
        <w:t xml:space="preserve"> fallamos a nuestra gente y a los que dependen de la misma, como seres sintientes, para defenderse, de ahí que la </w:t>
      </w:r>
      <w:r w:rsidR="00CC4F84" w:rsidRPr="00253052">
        <w:rPr>
          <w:rFonts w:ascii="Times New Roman" w:eastAsia="Times New Roman" w:hAnsi="Times New Roman" w:cs="Times New Roman"/>
          <w:sz w:val="30"/>
          <w:szCs w:val="30"/>
        </w:rPr>
        <w:t xml:space="preserve">redacción del Decreto y los transitorios que se presentan no </w:t>
      </w:r>
      <w:r w:rsidR="00CC4F84" w:rsidRPr="00253052">
        <w:rPr>
          <w:rFonts w:ascii="Times New Roman" w:eastAsia="Times New Roman" w:hAnsi="Times New Roman" w:cs="Times New Roman"/>
          <w:sz w:val="30"/>
          <w:szCs w:val="30"/>
        </w:rPr>
        <w:lastRenderedPageBreak/>
        <w:t>son otra cosa más que una medida ante la omisión de la aplicación de la misma legislación,</w:t>
      </w:r>
      <w:r w:rsidR="00CC4F84">
        <w:rPr>
          <w:rFonts w:ascii="Times New Roman" w:eastAsia="Times New Roman" w:hAnsi="Times New Roman" w:cs="Times New Roman"/>
          <w:b/>
          <w:bCs/>
          <w:sz w:val="30"/>
          <w:szCs w:val="30"/>
        </w:rPr>
        <w:t xml:space="preserve"> </w:t>
      </w:r>
      <w:r w:rsidR="00CC4F84">
        <w:rPr>
          <w:rFonts w:ascii="Times New Roman" w:eastAsia="Times New Roman" w:hAnsi="Times New Roman" w:cs="Times New Roman"/>
          <w:sz w:val="30"/>
          <w:szCs w:val="30"/>
        </w:rPr>
        <w:t>que se consideran los tiempos según el tiempo transcurrido desde la publicación de la ley y se pondera la necesidad que como sociedad tenemos de la integración y aplicación efectiva del Fondo Estatal de Bienestar Animal, mismo que sólo la voluntad política en concordancia a la social lo puede hacer una realidad,</w:t>
      </w:r>
    </w:p>
    <w:p w14:paraId="69EB50E0" w14:textId="77777777" w:rsidR="00436847" w:rsidRPr="00436847" w:rsidRDefault="00436847" w:rsidP="00436847">
      <w:pPr>
        <w:spacing w:before="240" w:line="276" w:lineRule="auto"/>
        <w:ind w:firstLine="720"/>
        <w:jc w:val="both"/>
        <w:rPr>
          <w:rFonts w:ascii="Times New Roman" w:eastAsia="Times New Roman" w:hAnsi="Times New Roman" w:cs="Times New Roman"/>
          <w:sz w:val="30"/>
          <w:szCs w:val="30"/>
        </w:rPr>
      </w:pPr>
      <w:r w:rsidRPr="00436847">
        <w:rPr>
          <w:rFonts w:ascii="Times New Roman" w:eastAsia="Times New Roman" w:hAnsi="Times New Roman" w:cs="Times New Roman"/>
          <w:sz w:val="30"/>
          <w:szCs w:val="30"/>
        </w:rPr>
        <w:t>Es por lo anteriormente expuesto que me permito someter a consideración de esta soberanía el siguiente proyecto de:</w:t>
      </w:r>
    </w:p>
    <w:p w14:paraId="46602D42" w14:textId="77777777" w:rsidR="00141607" w:rsidRDefault="00141607" w:rsidP="00436847">
      <w:pPr>
        <w:spacing w:before="240" w:line="276" w:lineRule="auto"/>
        <w:ind w:firstLine="720"/>
        <w:jc w:val="both"/>
        <w:rPr>
          <w:rFonts w:ascii="Times New Roman" w:eastAsia="Times New Roman" w:hAnsi="Times New Roman" w:cs="Times New Roman"/>
          <w:sz w:val="30"/>
          <w:szCs w:val="30"/>
        </w:rPr>
      </w:pPr>
    </w:p>
    <w:p w14:paraId="038A9BD0" w14:textId="256A30E7" w:rsidR="00436847" w:rsidRPr="00141607" w:rsidRDefault="00436847" w:rsidP="00141607">
      <w:pPr>
        <w:spacing w:before="240" w:line="276" w:lineRule="auto"/>
        <w:ind w:firstLine="720"/>
        <w:jc w:val="center"/>
        <w:rPr>
          <w:rFonts w:ascii="Times New Roman" w:eastAsia="Times New Roman" w:hAnsi="Times New Roman" w:cs="Times New Roman"/>
          <w:b/>
          <w:bCs/>
          <w:sz w:val="36"/>
          <w:szCs w:val="36"/>
        </w:rPr>
      </w:pPr>
      <w:r w:rsidRPr="00141607">
        <w:rPr>
          <w:rFonts w:ascii="Times New Roman" w:eastAsia="Times New Roman" w:hAnsi="Times New Roman" w:cs="Times New Roman"/>
          <w:b/>
          <w:bCs/>
          <w:sz w:val="36"/>
          <w:szCs w:val="36"/>
        </w:rPr>
        <w:t>D</w:t>
      </w:r>
      <w:r w:rsidR="00141607">
        <w:rPr>
          <w:rFonts w:ascii="Times New Roman" w:eastAsia="Times New Roman" w:hAnsi="Times New Roman" w:cs="Times New Roman"/>
          <w:b/>
          <w:bCs/>
          <w:sz w:val="36"/>
          <w:szCs w:val="36"/>
        </w:rPr>
        <w:t xml:space="preserve"> </w:t>
      </w:r>
      <w:r w:rsidRPr="00141607">
        <w:rPr>
          <w:rFonts w:ascii="Times New Roman" w:eastAsia="Times New Roman" w:hAnsi="Times New Roman" w:cs="Times New Roman"/>
          <w:b/>
          <w:bCs/>
          <w:sz w:val="36"/>
          <w:szCs w:val="36"/>
        </w:rPr>
        <w:t>E</w:t>
      </w:r>
      <w:r w:rsidR="00141607">
        <w:rPr>
          <w:rFonts w:ascii="Times New Roman" w:eastAsia="Times New Roman" w:hAnsi="Times New Roman" w:cs="Times New Roman"/>
          <w:b/>
          <w:bCs/>
          <w:sz w:val="36"/>
          <w:szCs w:val="36"/>
        </w:rPr>
        <w:t xml:space="preserve"> </w:t>
      </w:r>
      <w:r w:rsidRPr="00141607">
        <w:rPr>
          <w:rFonts w:ascii="Times New Roman" w:eastAsia="Times New Roman" w:hAnsi="Times New Roman" w:cs="Times New Roman"/>
          <w:b/>
          <w:bCs/>
          <w:sz w:val="36"/>
          <w:szCs w:val="36"/>
        </w:rPr>
        <w:t>C</w:t>
      </w:r>
      <w:r w:rsidR="00141607">
        <w:rPr>
          <w:rFonts w:ascii="Times New Roman" w:eastAsia="Times New Roman" w:hAnsi="Times New Roman" w:cs="Times New Roman"/>
          <w:b/>
          <w:bCs/>
          <w:sz w:val="36"/>
          <w:szCs w:val="36"/>
        </w:rPr>
        <w:t xml:space="preserve"> </w:t>
      </w:r>
      <w:r w:rsidRPr="00141607">
        <w:rPr>
          <w:rFonts w:ascii="Times New Roman" w:eastAsia="Times New Roman" w:hAnsi="Times New Roman" w:cs="Times New Roman"/>
          <w:b/>
          <w:bCs/>
          <w:sz w:val="36"/>
          <w:szCs w:val="36"/>
        </w:rPr>
        <w:t>R</w:t>
      </w:r>
      <w:r w:rsidR="00141607">
        <w:rPr>
          <w:rFonts w:ascii="Times New Roman" w:eastAsia="Times New Roman" w:hAnsi="Times New Roman" w:cs="Times New Roman"/>
          <w:b/>
          <w:bCs/>
          <w:sz w:val="36"/>
          <w:szCs w:val="36"/>
        </w:rPr>
        <w:t xml:space="preserve"> </w:t>
      </w:r>
      <w:r w:rsidRPr="00141607">
        <w:rPr>
          <w:rFonts w:ascii="Times New Roman" w:eastAsia="Times New Roman" w:hAnsi="Times New Roman" w:cs="Times New Roman"/>
          <w:b/>
          <w:bCs/>
          <w:sz w:val="36"/>
          <w:szCs w:val="36"/>
        </w:rPr>
        <w:t>E</w:t>
      </w:r>
      <w:r w:rsidR="00141607">
        <w:rPr>
          <w:rFonts w:ascii="Times New Roman" w:eastAsia="Times New Roman" w:hAnsi="Times New Roman" w:cs="Times New Roman"/>
          <w:b/>
          <w:bCs/>
          <w:sz w:val="36"/>
          <w:szCs w:val="36"/>
        </w:rPr>
        <w:t xml:space="preserve"> </w:t>
      </w:r>
      <w:r w:rsidRPr="00141607">
        <w:rPr>
          <w:rFonts w:ascii="Times New Roman" w:eastAsia="Times New Roman" w:hAnsi="Times New Roman" w:cs="Times New Roman"/>
          <w:b/>
          <w:bCs/>
          <w:sz w:val="36"/>
          <w:szCs w:val="36"/>
        </w:rPr>
        <w:t>T</w:t>
      </w:r>
      <w:r w:rsidR="00141607">
        <w:rPr>
          <w:rFonts w:ascii="Times New Roman" w:eastAsia="Times New Roman" w:hAnsi="Times New Roman" w:cs="Times New Roman"/>
          <w:b/>
          <w:bCs/>
          <w:sz w:val="36"/>
          <w:szCs w:val="36"/>
        </w:rPr>
        <w:t xml:space="preserve"> </w:t>
      </w:r>
      <w:r w:rsidRPr="00141607">
        <w:rPr>
          <w:rFonts w:ascii="Times New Roman" w:eastAsia="Times New Roman" w:hAnsi="Times New Roman" w:cs="Times New Roman"/>
          <w:b/>
          <w:bCs/>
          <w:sz w:val="36"/>
          <w:szCs w:val="36"/>
        </w:rPr>
        <w:t>O</w:t>
      </w:r>
    </w:p>
    <w:p w14:paraId="44D33655" w14:textId="60612978" w:rsidR="00E8196F" w:rsidRPr="00E8196F" w:rsidRDefault="00436847" w:rsidP="00E8196F">
      <w:pPr>
        <w:spacing w:before="240" w:line="276" w:lineRule="auto"/>
        <w:ind w:firstLine="720"/>
        <w:jc w:val="both"/>
        <w:rPr>
          <w:rFonts w:eastAsia="Times New Roman"/>
          <w:sz w:val="30"/>
          <w:szCs w:val="30"/>
        </w:rPr>
      </w:pPr>
      <w:r w:rsidRPr="00141607">
        <w:rPr>
          <w:rFonts w:ascii="Times New Roman" w:eastAsia="Times New Roman" w:hAnsi="Times New Roman" w:cs="Times New Roman"/>
          <w:b/>
          <w:bCs/>
          <w:sz w:val="30"/>
          <w:szCs w:val="30"/>
        </w:rPr>
        <w:t>ARTÍCULO ÚNICO.</w:t>
      </w:r>
      <w:r w:rsidRPr="00436847">
        <w:rPr>
          <w:rFonts w:ascii="Times New Roman" w:eastAsia="Times New Roman" w:hAnsi="Times New Roman" w:cs="Times New Roman"/>
          <w:sz w:val="30"/>
          <w:szCs w:val="30"/>
        </w:rPr>
        <w:t xml:space="preserve"> </w:t>
      </w:r>
      <w:r w:rsidR="00E8196F" w:rsidRPr="00E8196F">
        <w:rPr>
          <w:rFonts w:ascii="Times New Roman" w:eastAsia="Times New Roman" w:hAnsi="Times New Roman" w:cs="Times New Roman"/>
          <w:sz w:val="30"/>
          <w:szCs w:val="30"/>
        </w:rPr>
        <w:t>Se reforman la fracción XIV del artículo 6, el artículo 44, el artículo 48 y la fracción III del artículo 49 de la Ley de Bienestar Animal para el Estado de Chihuahua, para quedar redactados de la siguiente manera:</w:t>
      </w:r>
    </w:p>
    <w:p w14:paraId="54AA18B9" w14:textId="77777777" w:rsidR="00E8196F" w:rsidRPr="00E8196F" w:rsidRDefault="00E8196F" w:rsidP="00E8196F">
      <w:pPr>
        <w:spacing w:before="240" w:line="276" w:lineRule="auto"/>
        <w:jc w:val="both"/>
        <w:rPr>
          <w:rFonts w:eastAsia="Times New Roman"/>
          <w:sz w:val="30"/>
          <w:szCs w:val="30"/>
        </w:rPr>
      </w:pPr>
    </w:p>
    <w:p w14:paraId="5525E3E0" w14:textId="1100F654" w:rsidR="00436847" w:rsidRPr="00141607" w:rsidRDefault="00436847" w:rsidP="00141607">
      <w:pPr>
        <w:spacing w:before="240" w:line="276" w:lineRule="auto"/>
        <w:ind w:firstLine="720"/>
        <w:jc w:val="center"/>
        <w:rPr>
          <w:rFonts w:ascii="Times New Roman" w:eastAsia="Times New Roman" w:hAnsi="Times New Roman" w:cs="Times New Roman"/>
          <w:b/>
          <w:bCs/>
          <w:sz w:val="34"/>
          <w:szCs w:val="34"/>
        </w:rPr>
      </w:pPr>
      <w:r w:rsidRPr="00141607">
        <w:rPr>
          <w:rFonts w:ascii="Times New Roman" w:eastAsia="Times New Roman" w:hAnsi="Times New Roman" w:cs="Times New Roman"/>
          <w:b/>
          <w:bCs/>
          <w:sz w:val="34"/>
          <w:szCs w:val="34"/>
        </w:rPr>
        <w:t>LEY DE BIENESTAR ANIMAL PARA EL ESTADO DE CHIHUAHUA</w:t>
      </w:r>
    </w:p>
    <w:p w14:paraId="4D41A3D8" w14:textId="77777777" w:rsidR="00141607" w:rsidRDefault="00436847" w:rsidP="00141607">
      <w:pPr>
        <w:spacing w:after="0" w:line="276" w:lineRule="auto"/>
        <w:ind w:firstLine="720"/>
        <w:jc w:val="center"/>
        <w:rPr>
          <w:rFonts w:ascii="Times New Roman" w:eastAsia="Times New Roman" w:hAnsi="Times New Roman" w:cs="Times New Roman"/>
          <w:b/>
          <w:bCs/>
          <w:sz w:val="30"/>
          <w:szCs w:val="30"/>
        </w:rPr>
      </w:pPr>
      <w:r w:rsidRPr="00141607">
        <w:rPr>
          <w:rFonts w:ascii="Times New Roman" w:eastAsia="Times New Roman" w:hAnsi="Times New Roman" w:cs="Times New Roman"/>
          <w:b/>
          <w:bCs/>
          <w:sz w:val="30"/>
          <w:szCs w:val="30"/>
        </w:rPr>
        <w:t>CAPÍTULO II</w:t>
      </w:r>
      <w:r w:rsidR="00141607">
        <w:rPr>
          <w:rFonts w:ascii="Times New Roman" w:eastAsia="Times New Roman" w:hAnsi="Times New Roman" w:cs="Times New Roman"/>
          <w:b/>
          <w:bCs/>
          <w:sz w:val="30"/>
          <w:szCs w:val="30"/>
        </w:rPr>
        <w:t xml:space="preserve"> </w:t>
      </w:r>
    </w:p>
    <w:p w14:paraId="6B415E7F" w14:textId="45D3110B" w:rsidR="00141607" w:rsidRDefault="00436847" w:rsidP="00141607">
      <w:pPr>
        <w:spacing w:after="0" w:line="276" w:lineRule="auto"/>
        <w:ind w:firstLine="720"/>
        <w:jc w:val="center"/>
        <w:rPr>
          <w:rFonts w:ascii="Times New Roman" w:eastAsia="Times New Roman" w:hAnsi="Times New Roman" w:cs="Times New Roman"/>
          <w:b/>
          <w:bCs/>
          <w:sz w:val="30"/>
          <w:szCs w:val="30"/>
        </w:rPr>
      </w:pPr>
      <w:r w:rsidRPr="00141607">
        <w:rPr>
          <w:rFonts w:ascii="Times New Roman" w:eastAsia="Times New Roman" w:hAnsi="Times New Roman" w:cs="Times New Roman"/>
          <w:b/>
          <w:bCs/>
          <w:sz w:val="30"/>
          <w:szCs w:val="30"/>
        </w:rPr>
        <w:t xml:space="preserve">DE </w:t>
      </w:r>
    </w:p>
    <w:p w14:paraId="13321B3A" w14:textId="401E737D" w:rsidR="00436847" w:rsidRPr="00141607" w:rsidRDefault="00436847" w:rsidP="00141607">
      <w:pPr>
        <w:spacing w:after="0" w:line="276" w:lineRule="auto"/>
        <w:ind w:firstLine="720"/>
        <w:jc w:val="center"/>
        <w:rPr>
          <w:rFonts w:ascii="Times New Roman" w:eastAsia="Times New Roman" w:hAnsi="Times New Roman" w:cs="Times New Roman"/>
          <w:b/>
          <w:bCs/>
          <w:sz w:val="30"/>
          <w:szCs w:val="30"/>
        </w:rPr>
      </w:pPr>
      <w:r w:rsidRPr="00141607">
        <w:rPr>
          <w:rFonts w:ascii="Times New Roman" w:eastAsia="Times New Roman" w:hAnsi="Times New Roman" w:cs="Times New Roman"/>
          <w:b/>
          <w:bCs/>
          <w:sz w:val="30"/>
          <w:szCs w:val="30"/>
        </w:rPr>
        <w:t>LAS AUTORIDADES</w:t>
      </w:r>
    </w:p>
    <w:p w14:paraId="044B43CF" w14:textId="77777777" w:rsidR="00436847" w:rsidRPr="00436847" w:rsidRDefault="00436847" w:rsidP="00141607">
      <w:pPr>
        <w:spacing w:line="276" w:lineRule="auto"/>
        <w:ind w:firstLine="720"/>
        <w:jc w:val="both"/>
        <w:rPr>
          <w:rFonts w:ascii="Times New Roman" w:eastAsia="Times New Roman" w:hAnsi="Times New Roman" w:cs="Times New Roman"/>
          <w:sz w:val="30"/>
          <w:szCs w:val="30"/>
        </w:rPr>
      </w:pPr>
    </w:p>
    <w:p w14:paraId="56751777" w14:textId="77777777" w:rsidR="00436847" w:rsidRDefault="00436847" w:rsidP="00436847">
      <w:pPr>
        <w:spacing w:before="240" w:line="276" w:lineRule="auto"/>
        <w:ind w:firstLine="720"/>
        <w:jc w:val="both"/>
        <w:rPr>
          <w:rFonts w:ascii="Times New Roman" w:eastAsia="Times New Roman" w:hAnsi="Times New Roman" w:cs="Times New Roman"/>
          <w:sz w:val="30"/>
          <w:szCs w:val="30"/>
        </w:rPr>
      </w:pPr>
      <w:r w:rsidRPr="00436847">
        <w:rPr>
          <w:rFonts w:ascii="Times New Roman" w:eastAsia="Times New Roman" w:hAnsi="Times New Roman" w:cs="Times New Roman"/>
          <w:sz w:val="30"/>
          <w:szCs w:val="30"/>
        </w:rPr>
        <w:lastRenderedPageBreak/>
        <w:t>ARTÍCULO 6. Corresponde al Ejecutivo del Estado, a través de la Secretaría:</w:t>
      </w:r>
    </w:p>
    <w:p w14:paraId="58BAF242" w14:textId="1BC8AC41" w:rsidR="00141607" w:rsidRDefault="00141607" w:rsidP="00436847">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I. …</w:t>
      </w:r>
    </w:p>
    <w:p w14:paraId="6BA79C04" w14:textId="765D9232" w:rsidR="00141607" w:rsidRDefault="00141607" w:rsidP="00436847">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w:t>
      </w:r>
      <w:r>
        <w:rPr>
          <w:rFonts w:ascii="Times New Roman" w:eastAsia="Times New Roman" w:hAnsi="Times New Roman" w:cs="Times New Roman"/>
          <w:sz w:val="30"/>
          <w:szCs w:val="30"/>
        </w:rPr>
        <w:br/>
      </w:r>
      <w:r>
        <w:rPr>
          <w:rFonts w:ascii="Times New Roman" w:eastAsia="Times New Roman" w:hAnsi="Times New Roman" w:cs="Times New Roman"/>
          <w:sz w:val="30"/>
          <w:szCs w:val="30"/>
        </w:rPr>
        <w:tab/>
        <w:t>…</w:t>
      </w:r>
    </w:p>
    <w:p w14:paraId="38BF5A03" w14:textId="6405EA28" w:rsidR="00141607" w:rsidRDefault="00141607" w:rsidP="00436847">
      <w:pPr>
        <w:spacing w:before="240" w:line="276" w:lineRule="auto"/>
        <w:ind w:firstLine="720"/>
        <w:jc w:val="both"/>
        <w:rPr>
          <w:rFonts w:ascii="Times New Roman" w:eastAsia="Times New Roman" w:hAnsi="Times New Roman" w:cs="Times New Roman"/>
          <w:sz w:val="30"/>
          <w:szCs w:val="30"/>
        </w:rPr>
      </w:pPr>
      <w:r w:rsidRPr="00141607">
        <w:rPr>
          <w:rFonts w:ascii="Times New Roman" w:eastAsia="Times New Roman" w:hAnsi="Times New Roman" w:cs="Times New Roman"/>
          <w:sz w:val="30"/>
          <w:szCs w:val="30"/>
        </w:rPr>
        <w:t>XIV</w:t>
      </w:r>
      <w:r w:rsidRPr="00DC068C">
        <w:rPr>
          <w:rFonts w:ascii="Times New Roman" w:eastAsia="Times New Roman" w:hAnsi="Times New Roman" w:cs="Times New Roman"/>
          <w:b/>
          <w:bCs/>
          <w:sz w:val="30"/>
          <w:szCs w:val="30"/>
        </w:rPr>
        <w:t>. Presentar como presidencia</w:t>
      </w:r>
      <w:r w:rsidR="001E1580" w:rsidRPr="00DC068C">
        <w:rPr>
          <w:rFonts w:ascii="Times New Roman" w:eastAsia="Times New Roman" w:hAnsi="Times New Roman" w:cs="Times New Roman"/>
          <w:b/>
          <w:bCs/>
          <w:sz w:val="30"/>
          <w:szCs w:val="30"/>
        </w:rPr>
        <w:t xml:space="preserve"> del Comité Técnico del Fondo</w:t>
      </w:r>
      <w:r w:rsidR="00DC068C" w:rsidRPr="00DC068C">
        <w:rPr>
          <w:rFonts w:ascii="Times New Roman" w:eastAsia="Times New Roman" w:hAnsi="Times New Roman" w:cs="Times New Roman"/>
          <w:b/>
          <w:bCs/>
          <w:sz w:val="30"/>
          <w:szCs w:val="30"/>
        </w:rPr>
        <w:t xml:space="preserve"> Estatal</w:t>
      </w:r>
      <w:r w:rsidR="001E1580" w:rsidRPr="00DC068C">
        <w:rPr>
          <w:rFonts w:ascii="Times New Roman" w:eastAsia="Times New Roman" w:hAnsi="Times New Roman" w:cs="Times New Roman"/>
          <w:b/>
          <w:bCs/>
          <w:sz w:val="30"/>
          <w:szCs w:val="30"/>
        </w:rPr>
        <w:t xml:space="preserve"> de </w:t>
      </w:r>
      <w:r w:rsidR="00DC068C" w:rsidRPr="00DC068C">
        <w:rPr>
          <w:rFonts w:ascii="Times New Roman" w:eastAsia="Times New Roman" w:hAnsi="Times New Roman" w:cs="Times New Roman"/>
          <w:b/>
          <w:bCs/>
          <w:sz w:val="30"/>
          <w:szCs w:val="30"/>
        </w:rPr>
        <w:t>Bienestar</w:t>
      </w:r>
      <w:r w:rsidR="001E1580" w:rsidRPr="00DC068C">
        <w:rPr>
          <w:rFonts w:ascii="Times New Roman" w:eastAsia="Times New Roman" w:hAnsi="Times New Roman" w:cs="Times New Roman"/>
          <w:b/>
          <w:bCs/>
          <w:sz w:val="30"/>
          <w:szCs w:val="30"/>
        </w:rPr>
        <w:t xml:space="preserve"> Animal</w:t>
      </w:r>
      <w:r w:rsidR="00DC068C" w:rsidRPr="00DC068C">
        <w:rPr>
          <w:rFonts w:ascii="Times New Roman" w:eastAsia="Times New Roman" w:hAnsi="Times New Roman" w:cs="Times New Roman"/>
          <w:b/>
          <w:bCs/>
          <w:sz w:val="30"/>
          <w:szCs w:val="30"/>
        </w:rPr>
        <w:t>, el informe que corresponda a la recepción y destino de los recursos relacionados a dicho fondo</w:t>
      </w:r>
      <w:r w:rsidR="00DC068C">
        <w:rPr>
          <w:rFonts w:ascii="Times New Roman" w:eastAsia="Times New Roman" w:hAnsi="Times New Roman" w:cs="Times New Roman"/>
          <w:b/>
          <w:bCs/>
          <w:sz w:val="30"/>
          <w:szCs w:val="30"/>
        </w:rPr>
        <w:t>;</w:t>
      </w:r>
      <w:r w:rsidR="00DC068C" w:rsidRPr="00DC068C">
        <w:rPr>
          <w:rFonts w:ascii="Times New Roman" w:eastAsia="Times New Roman" w:hAnsi="Times New Roman" w:cs="Times New Roman"/>
          <w:b/>
          <w:bCs/>
          <w:sz w:val="30"/>
          <w:szCs w:val="30"/>
        </w:rPr>
        <w:t xml:space="preserve"> en consecuencia, diseñar y ejecutar la aplicación de los recursos conforme a la ley y a los resultados obtenidos por medio de los mecanismos de participación ciudadana.</w:t>
      </w:r>
    </w:p>
    <w:p w14:paraId="73336E52" w14:textId="77777777" w:rsidR="00253052" w:rsidRDefault="006D7FC8" w:rsidP="00253052">
      <w:pPr>
        <w:spacing w:before="240" w:line="276" w:lineRule="auto"/>
        <w:ind w:firstLine="720"/>
        <w:jc w:val="both"/>
        <w:rPr>
          <w:rFonts w:ascii="Times New Roman" w:eastAsia="Times New Roman" w:hAnsi="Times New Roman" w:cs="Times New Roman"/>
          <w:b/>
          <w:bCs/>
          <w:sz w:val="30"/>
          <w:szCs w:val="30"/>
        </w:rPr>
      </w:pPr>
      <w:r w:rsidRPr="001E1580">
        <w:rPr>
          <w:rFonts w:ascii="Times New Roman" w:eastAsia="Times New Roman" w:hAnsi="Times New Roman" w:cs="Times New Roman"/>
          <w:b/>
          <w:bCs/>
          <w:sz w:val="30"/>
          <w:szCs w:val="30"/>
        </w:rPr>
        <w:t xml:space="preserve">ARTÍCULO 44. El Estado, a través de la Secretaría, constituirá el Fondo Estatal de Bienestar para los Animales, </w:t>
      </w:r>
      <w:r w:rsidR="001E1580" w:rsidRPr="001E1580">
        <w:rPr>
          <w:rFonts w:ascii="Times New Roman" w:eastAsia="Times New Roman" w:hAnsi="Times New Roman" w:cs="Times New Roman"/>
          <w:b/>
          <w:bCs/>
          <w:sz w:val="30"/>
          <w:szCs w:val="30"/>
        </w:rPr>
        <w:t>el cual se conformará con los recursos que</w:t>
      </w:r>
      <w:r w:rsidR="00DC068C">
        <w:rPr>
          <w:rFonts w:ascii="Times New Roman" w:eastAsia="Times New Roman" w:hAnsi="Times New Roman" w:cs="Times New Roman"/>
          <w:b/>
          <w:bCs/>
          <w:sz w:val="30"/>
          <w:szCs w:val="30"/>
        </w:rPr>
        <w:t xml:space="preserve"> se</w:t>
      </w:r>
      <w:r w:rsidR="001E1580" w:rsidRPr="001E1580">
        <w:rPr>
          <w:rFonts w:ascii="Times New Roman" w:eastAsia="Times New Roman" w:hAnsi="Times New Roman" w:cs="Times New Roman"/>
          <w:b/>
          <w:bCs/>
          <w:sz w:val="30"/>
          <w:szCs w:val="30"/>
        </w:rPr>
        <w:t xml:space="preserve"> generen o deben integrarse conforme a la ley. El propósito del Fondo de Bienestar Animal</w:t>
      </w:r>
      <w:r w:rsidRPr="001E1580">
        <w:rPr>
          <w:rFonts w:ascii="Times New Roman" w:eastAsia="Times New Roman" w:hAnsi="Times New Roman" w:cs="Times New Roman"/>
          <w:b/>
          <w:bCs/>
          <w:sz w:val="30"/>
          <w:szCs w:val="30"/>
        </w:rPr>
        <w:t xml:space="preserve"> </w:t>
      </w:r>
      <w:r w:rsidR="001E1580" w:rsidRPr="001E1580">
        <w:rPr>
          <w:rFonts w:ascii="Times New Roman" w:eastAsia="Times New Roman" w:hAnsi="Times New Roman" w:cs="Times New Roman"/>
          <w:b/>
          <w:bCs/>
          <w:sz w:val="30"/>
          <w:szCs w:val="30"/>
        </w:rPr>
        <w:t xml:space="preserve">es </w:t>
      </w:r>
      <w:r w:rsidRPr="001E1580">
        <w:rPr>
          <w:rFonts w:ascii="Times New Roman" w:eastAsia="Times New Roman" w:hAnsi="Times New Roman" w:cs="Times New Roman"/>
          <w:b/>
          <w:bCs/>
          <w:sz w:val="30"/>
          <w:szCs w:val="30"/>
        </w:rPr>
        <w:t>el cumplimiento de los objetivos</w:t>
      </w:r>
      <w:r w:rsidR="001E1580" w:rsidRPr="001E1580">
        <w:rPr>
          <w:rFonts w:ascii="Times New Roman" w:eastAsia="Times New Roman" w:hAnsi="Times New Roman" w:cs="Times New Roman"/>
          <w:b/>
          <w:bCs/>
          <w:sz w:val="30"/>
          <w:szCs w:val="30"/>
        </w:rPr>
        <w:t xml:space="preserve"> y finalidades</w:t>
      </w:r>
      <w:r w:rsidRPr="001E1580">
        <w:rPr>
          <w:rFonts w:ascii="Times New Roman" w:eastAsia="Times New Roman" w:hAnsi="Times New Roman" w:cs="Times New Roman"/>
          <w:b/>
          <w:bCs/>
          <w:sz w:val="30"/>
          <w:szCs w:val="30"/>
        </w:rPr>
        <w:t xml:space="preserve"> establecidos en esta Ley y demás disposiciones aplicables.</w:t>
      </w:r>
    </w:p>
    <w:p w14:paraId="2574C125" w14:textId="7270F9FE" w:rsidR="0001772A" w:rsidRPr="001E1580" w:rsidRDefault="0001772A" w:rsidP="00253052">
      <w:pPr>
        <w:spacing w:before="240" w:line="276" w:lineRule="auto"/>
        <w:ind w:firstLine="720"/>
        <w:jc w:val="both"/>
        <w:rPr>
          <w:rFonts w:ascii="Times New Roman" w:eastAsia="Times New Roman" w:hAnsi="Times New Roman" w:cs="Times New Roman"/>
          <w:b/>
          <w:bCs/>
          <w:sz w:val="30"/>
          <w:szCs w:val="30"/>
        </w:rPr>
      </w:pPr>
      <w:r w:rsidRPr="001E1580">
        <w:rPr>
          <w:rFonts w:ascii="Times New Roman" w:eastAsia="Times New Roman" w:hAnsi="Times New Roman" w:cs="Times New Roman"/>
          <w:b/>
          <w:bCs/>
          <w:sz w:val="30"/>
          <w:szCs w:val="30"/>
        </w:rPr>
        <w:t>ARTÍCULO 48.</w:t>
      </w:r>
      <w:r w:rsidR="00687A71" w:rsidRPr="001E1580">
        <w:rPr>
          <w:rFonts w:ascii="Times New Roman" w:eastAsia="Times New Roman" w:hAnsi="Times New Roman" w:cs="Times New Roman"/>
          <w:b/>
          <w:bCs/>
          <w:sz w:val="30"/>
          <w:szCs w:val="30"/>
        </w:rPr>
        <w:t xml:space="preserve"> La presidencia del Comité Técnico deberá presentar, a más tarde el día 4 de octubre de cada año, por escrito y en un repositorio virtual de acceso público</w:t>
      </w:r>
      <w:r w:rsidR="006D6D34" w:rsidRPr="001E1580">
        <w:rPr>
          <w:rFonts w:ascii="Times New Roman" w:eastAsia="Times New Roman" w:hAnsi="Times New Roman" w:cs="Times New Roman"/>
          <w:b/>
          <w:bCs/>
          <w:sz w:val="30"/>
          <w:szCs w:val="30"/>
        </w:rPr>
        <w:t xml:space="preserve"> permanente</w:t>
      </w:r>
      <w:r w:rsidR="00687A71" w:rsidRPr="001E1580">
        <w:rPr>
          <w:rFonts w:ascii="Times New Roman" w:eastAsia="Times New Roman" w:hAnsi="Times New Roman" w:cs="Times New Roman"/>
          <w:b/>
          <w:bCs/>
          <w:sz w:val="30"/>
          <w:szCs w:val="30"/>
        </w:rPr>
        <w:t>, al Congreso del Estado</w:t>
      </w:r>
      <w:r w:rsidR="006D6D34" w:rsidRPr="001E1580">
        <w:rPr>
          <w:rFonts w:ascii="Times New Roman" w:eastAsia="Times New Roman" w:hAnsi="Times New Roman" w:cs="Times New Roman"/>
          <w:b/>
          <w:bCs/>
          <w:sz w:val="30"/>
          <w:szCs w:val="30"/>
        </w:rPr>
        <w:t xml:space="preserve">, un </w:t>
      </w:r>
      <w:r w:rsidR="0096041C" w:rsidRPr="001E1580">
        <w:rPr>
          <w:rFonts w:ascii="Times New Roman" w:eastAsia="Times New Roman" w:hAnsi="Times New Roman" w:cs="Times New Roman"/>
          <w:b/>
          <w:bCs/>
          <w:sz w:val="30"/>
          <w:szCs w:val="30"/>
        </w:rPr>
        <w:t xml:space="preserve">informe detallado </w:t>
      </w:r>
      <w:r w:rsidR="001450A3" w:rsidRPr="001E1580">
        <w:rPr>
          <w:rFonts w:ascii="Times New Roman" w:eastAsia="Times New Roman" w:hAnsi="Times New Roman" w:cs="Times New Roman"/>
          <w:b/>
          <w:bCs/>
          <w:sz w:val="30"/>
          <w:szCs w:val="30"/>
        </w:rPr>
        <w:t xml:space="preserve">sobre los recursos económicos percibidos por el Estado hasta que fueren ingresados al Fondo Bienestar Animal, así como en todo lo relacionado a su cúmulo, </w:t>
      </w:r>
      <w:r w:rsidR="001450A3" w:rsidRPr="001E1580">
        <w:rPr>
          <w:rFonts w:ascii="Times New Roman" w:eastAsia="Times New Roman" w:hAnsi="Times New Roman" w:cs="Times New Roman"/>
          <w:b/>
          <w:bCs/>
          <w:sz w:val="30"/>
          <w:szCs w:val="30"/>
        </w:rPr>
        <w:lastRenderedPageBreak/>
        <w:t>manejo y destino</w:t>
      </w:r>
      <w:r w:rsidRPr="001E1580">
        <w:rPr>
          <w:rFonts w:ascii="Times New Roman" w:eastAsia="Times New Roman" w:hAnsi="Times New Roman" w:cs="Times New Roman"/>
          <w:b/>
          <w:bCs/>
          <w:sz w:val="30"/>
          <w:szCs w:val="30"/>
        </w:rPr>
        <w:t>; lo anterior, sin perjuicio de la fiscalización de que sea objeto por parte del Congreso del Estado.</w:t>
      </w:r>
    </w:p>
    <w:p w14:paraId="19EB329C" w14:textId="37183F7C" w:rsidR="001450A3" w:rsidRPr="001E1580" w:rsidRDefault="001450A3" w:rsidP="00436847">
      <w:pPr>
        <w:spacing w:before="240" w:line="276" w:lineRule="auto"/>
        <w:ind w:firstLine="720"/>
        <w:jc w:val="both"/>
        <w:rPr>
          <w:rFonts w:ascii="Times New Roman" w:eastAsia="Times New Roman" w:hAnsi="Times New Roman" w:cs="Times New Roman"/>
          <w:b/>
          <w:bCs/>
          <w:sz w:val="30"/>
          <w:szCs w:val="30"/>
        </w:rPr>
      </w:pPr>
      <w:r w:rsidRPr="001E1580">
        <w:rPr>
          <w:rFonts w:ascii="Times New Roman" w:eastAsia="Times New Roman" w:hAnsi="Times New Roman" w:cs="Times New Roman"/>
          <w:b/>
          <w:bCs/>
          <w:sz w:val="30"/>
          <w:szCs w:val="30"/>
        </w:rPr>
        <w:t>El Comité Técnico</w:t>
      </w:r>
      <w:r w:rsidR="00C91E33" w:rsidRPr="001E1580">
        <w:rPr>
          <w:rFonts w:ascii="Times New Roman" w:eastAsia="Times New Roman" w:hAnsi="Times New Roman" w:cs="Times New Roman"/>
          <w:b/>
          <w:bCs/>
          <w:sz w:val="30"/>
          <w:szCs w:val="30"/>
        </w:rPr>
        <w:t>, con base en las propuestas recibidas de la ciudadanía o con base en las consideraciones de la opinión pública surgidas con relación al informe del párrafo primero,</w:t>
      </w:r>
      <w:r w:rsidR="00106263" w:rsidRPr="001E1580">
        <w:rPr>
          <w:rFonts w:ascii="Times New Roman" w:eastAsia="Times New Roman" w:hAnsi="Times New Roman" w:cs="Times New Roman"/>
          <w:b/>
          <w:bCs/>
          <w:sz w:val="30"/>
          <w:szCs w:val="30"/>
        </w:rPr>
        <w:t xml:space="preserve"> durante todo el mes de enero siguiente, difundirá</w:t>
      </w:r>
      <w:r w:rsidR="00C91E33" w:rsidRPr="001E1580">
        <w:rPr>
          <w:rFonts w:ascii="Times New Roman" w:eastAsia="Times New Roman" w:hAnsi="Times New Roman" w:cs="Times New Roman"/>
          <w:b/>
          <w:bCs/>
          <w:sz w:val="30"/>
          <w:szCs w:val="30"/>
        </w:rPr>
        <w:t xml:space="preserve"> proyectos</w:t>
      </w:r>
      <w:r w:rsidR="00106263" w:rsidRPr="001E1580">
        <w:rPr>
          <w:rFonts w:ascii="Times New Roman" w:eastAsia="Times New Roman" w:hAnsi="Times New Roman" w:cs="Times New Roman"/>
          <w:b/>
          <w:bCs/>
          <w:sz w:val="30"/>
          <w:szCs w:val="30"/>
        </w:rPr>
        <w:t xml:space="preserve"> o propuestas</w:t>
      </w:r>
      <w:r w:rsidR="00C91E33" w:rsidRPr="001E1580">
        <w:rPr>
          <w:rFonts w:ascii="Times New Roman" w:eastAsia="Times New Roman" w:hAnsi="Times New Roman" w:cs="Times New Roman"/>
          <w:b/>
          <w:bCs/>
          <w:sz w:val="30"/>
          <w:szCs w:val="30"/>
        </w:rPr>
        <w:t xml:space="preserve"> para el destino </w:t>
      </w:r>
      <w:r w:rsidR="00106263" w:rsidRPr="001E1580">
        <w:rPr>
          <w:rFonts w:ascii="Times New Roman" w:eastAsia="Times New Roman" w:hAnsi="Times New Roman" w:cs="Times New Roman"/>
          <w:b/>
          <w:bCs/>
          <w:sz w:val="30"/>
          <w:szCs w:val="30"/>
        </w:rPr>
        <w:t>y aplicación</w:t>
      </w:r>
      <w:r w:rsidR="006D7FC8" w:rsidRPr="001E1580">
        <w:rPr>
          <w:rFonts w:ascii="Times New Roman" w:eastAsia="Times New Roman" w:hAnsi="Times New Roman" w:cs="Times New Roman"/>
          <w:b/>
          <w:bCs/>
          <w:sz w:val="30"/>
          <w:szCs w:val="30"/>
        </w:rPr>
        <w:t xml:space="preserve"> en ese mismo año, los cuales serán equivalentes al</w:t>
      </w:r>
      <w:r w:rsidR="00106263" w:rsidRPr="001E1580">
        <w:rPr>
          <w:rFonts w:ascii="Times New Roman" w:eastAsia="Times New Roman" w:hAnsi="Times New Roman" w:cs="Times New Roman"/>
          <w:b/>
          <w:bCs/>
          <w:sz w:val="30"/>
          <w:szCs w:val="30"/>
        </w:rPr>
        <w:t xml:space="preserve"> quince por ciento del cúmulo total correspondiente al Fondo de Bienestar Animal, </w:t>
      </w:r>
      <w:r w:rsidR="006D7FC8" w:rsidRPr="001E1580">
        <w:rPr>
          <w:rFonts w:ascii="Times New Roman" w:eastAsia="Times New Roman" w:hAnsi="Times New Roman" w:cs="Times New Roman"/>
          <w:b/>
          <w:bCs/>
          <w:sz w:val="30"/>
          <w:szCs w:val="30"/>
        </w:rPr>
        <w:t>presentando</w:t>
      </w:r>
      <w:r w:rsidR="00106263" w:rsidRPr="001E1580">
        <w:rPr>
          <w:rFonts w:ascii="Times New Roman" w:eastAsia="Times New Roman" w:hAnsi="Times New Roman" w:cs="Times New Roman"/>
          <w:b/>
          <w:bCs/>
          <w:sz w:val="30"/>
          <w:szCs w:val="30"/>
        </w:rPr>
        <w:t xml:space="preserve"> los mismos a Consulta Ciudadana de alcance estatal durante las dos primeras semanas de febrero del año que se trate.</w:t>
      </w:r>
    </w:p>
    <w:p w14:paraId="1EAE2B7B" w14:textId="77777777" w:rsidR="0001772A" w:rsidRDefault="0001772A" w:rsidP="00436847">
      <w:pPr>
        <w:spacing w:before="240" w:line="276" w:lineRule="auto"/>
        <w:ind w:firstLine="720"/>
        <w:jc w:val="both"/>
        <w:rPr>
          <w:rFonts w:ascii="Times New Roman" w:eastAsia="Times New Roman" w:hAnsi="Times New Roman" w:cs="Times New Roman"/>
          <w:sz w:val="30"/>
          <w:szCs w:val="30"/>
        </w:rPr>
      </w:pPr>
    </w:p>
    <w:p w14:paraId="161451BF" w14:textId="25FE3CF1" w:rsidR="00141607" w:rsidRDefault="00141607" w:rsidP="00436847">
      <w:pPr>
        <w:spacing w:before="240" w:line="276" w:lineRule="auto"/>
        <w:ind w:firstLine="720"/>
        <w:jc w:val="both"/>
        <w:rPr>
          <w:rFonts w:ascii="Times New Roman" w:eastAsia="Times New Roman" w:hAnsi="Times New Roman" w:cs="Times New Roman"/>
          <w:sz w:val="30"/>
          <w:szCs w:val="30"/>
        </w:rPr>
      </w:pPr>
      <w:r w:rsidRPr="00141607">
        <w:rPr>
          <w:rFonts w:ascii="Times New Roman" w:eastAsia="Times New Roman" w:hAnsi="Times New Roman" w:cs="Times New Roman"/>
          <w:sz w:val="30"/>
          <w:szCs w:val="30"/>
        </w:rPr>
        <w:t xml:space="preserve">ARTÍCULO 49. El Comité Técnico estará integrado de la siguiente manera: </w:t>
      </w:r>
    </w:p>
    <w:p w14:paraId="6B1A3811" w14:textId="62B2970A" w:rsidR="0075466D" w:rsidRDefault="00141607" w:rsidP="0075466D">
      <w:pPr>
        <w:spacing w:before="240" w:line="276" w:lineRule="auto"/>
        <w:ind w:firstLine="720"/>
        <w:jc w:val="both"/>
        <w:rPr>
          <w:rFonts w:ascii="Times New Roman" w:eastAsia="Times New Roman" w:hAnsi="Times New Roman" w:cs="Times New Roman"/>
          <w:sz w:val="30"/>
          <w:szCs w:val="30"/>
        </w:rPr>
      </w:pPr>
      <w:r w:rsidRPr="00141607">
        <w:rPr>
          <w:rFonts w:ascii="Times New Roman" w:eastAsia="Times New Roman" w:hAnsi="Times New Roman" w:cs="Times New Roman"/>
          <w:sz w:val="30"/>
          <w:szCs w:val="30"/>
        </w:rPr>
        <w:t xml:space="preserve">I. </w:t>
      </w:r>
      <w:r w:rsidR="0075466D">
        <w:rPr>
          <w:rFonts w:ascii="Times New Roman" w:eastAsia="Times New Roman" w:hAnsi="Times New Roman" w:cs="Times New Roman"/>
          <w:sz w:val="30"/>
          <w:szCs w:val="30"/>
        </w:rPr>
        <w:t>La persona titular de la Secretaría ocupará la Presidencia</w:t>
      </w:r>
    </w:p>
    <w:p w14:paraId="2CA99EAE" w14:textId="71588EBD" w:rsidR="0075466D" w:rsidRDefault="00141607" w:rsidP="0075466D">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II. </w:t>
      </w:r>
      <w:r w:rsidR="0075466D">
        <w:rPr>
          <w:rFonts w:ascii="Times New Roman" w:eastAsia="Times New Roman" w:hAnsi="Times New Roman" w:cs="Times New Roman"/>
          <w:sz w:val="30"/>
          <w:szCs w:val="30"/>
        </w:rPr>
        <w:t xml:space="preserve">La persona titular de </w:t>
      </w:r>
      <w:r w:rsidRPr="00141607">
        <w:rPr>
          <w:rFonts w:ascii="Times New Roman" w:eastAsia="Times New Roman" w:hAnsi="Times New Roman" w:cs="Times New Roman"/>
          <w:sz w:val="30"/>
          <w:szCs w:val="30"/>
        </w:rPr>
        <w:t>la Dirección de Ecología</w:t>
      </w:r>
      <w:r w:rsidR="0075466D">
        <w:rPr>
          <w:rFonts w:ascii="Times New Roman" w:eastAsia="Times New Roman" w:hAnsi="Times New Roman" w:cs="Times New Roman"/>
          <w:sz w:val="30"/>
          <w:szCs w:val="30"/>
        </w:rPr>
        <w:t xml:space="preserve"> ocupará la Secretaría</w:t>
      </w:r>
      <w:r w:rsidRPr="00141607">
        <w:rPr>
          <w:rFonts w:ascii="Times New Roman" w:eastAsia="Times New Roman" w:hAnsi="Times New Roman" w:cs="Times New Roman"/>
          <w:sz w:val="30"/>
          <w:szCs w:val="30"/>
        </w:rPr>
        <w:t>, y</w:t>
      </w:r>
      <w:r w:rsidR="0075466D">
        <w:rPr>
          <w:rFonts w:ascii="Times New Roman" w:eastAsia="Times New Roman" w:hAnsi="Times New Roman" w:cs="Times New Roman"/>
          <w:sz w:val="30"/>
          <w:szCs w:val="30"/>
        </w:rPr>
        <w:t>;</w:t>
      </w:r>
      <w:r w:rsidRPr="00141607">
        <w:rPr>
          <w:rFonts w:ascii="Times New Roman" w:eastAsia="Times New Roman" w:hAnsi="Times New Roman" w:cs="Times New Roman"/>
          <w:sz w:val="30"/>
          <w:szCs w:val="30"/>
        </w:rPr>
        <w:t xml:space="preserve"> </w:t>
      </w:r>
    </w:p>
    <w:p w14:paraId="3D5FBE93" w14:textId="291BE686" w:rsidR="00141607" w:rsidRDefault="0075466D" w:rsidP="0075466D">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III. </w:t>
      </w:r>
      <w:r w:rsidR="00141607" w:rsidRPr="00141607">
        <w:rPr>
          <w:rFonts w:ascii="Times New Roman" w:eastAsia="Times New Roman" w:hAnsi="Times New Roman" w:cs="Times New Roman"/>
          <w:sz w:val="30"/>
          <w:szCs w:val="30"/>
        </w:rPr>
        <w:t>Un representante vocal de cada uno de los sectores educativo, público, privado y social, además participará un representante de las Secretarías de Hacienda, de Salud, de Desarrollo Rural y de la Función Públic</w:t>
      </w:r>
      <w:r>
        <w:rPr>
          <w:rFonts w:ascii="Times New Roman" w:eastAsia="Times New Roman" w:hAnsi="Times New Roman" w:cs="Times New Roman"/>
          <w:sz w:val="30"/>
          <w:szCs w:val="30"/>
        </w:rPr>
        <w:t>a</w:t>
      </w:r>
      <w:r w:rsidR="00AB307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AB3075">
        <w:rPr>
          <w:rFonts w:ascii="Times New Roman" w:eastAsia="Times New Roman" w:hAnsi="Times New Roman" w:cs="Times New Roman"/>
          <w:b/>
          <w:bCs/>
          <w:sz w:val="30"/>
          <w:szCs w:val="30"/>
        </w:rPr>
        <w:t>así como una representación del Poder Legislativo del Estado por medio de la Diputación que presida la Comisión de Medio Ambiente, Ecología y Desarrollo Sustentable.</w:t>
      </w:r>
    </w:p>
    <w:p w14:paraId="3B4D3034" w14:textId="3E252930" w:rsidR="00436847" w:rsidRPr="00A67BB6" w:rsidRDefault="00436847" w:rsidP="00DC068C">
      <w:pPr>
        <w:spacing w:before="240" w:line="276" w:lineRule="auto"/>
        <w:ind w:firstLine="720"/>
        <w:jc w:val="center"/>
        <w:rPr>
          <w:rFonts w:ascii="Times New Roman" w:eastAsia="Times New Roman" w:hAnsi="Times New Roman" w:cs="Times New Roman"/>
          <w:b/>
          <w:bCs/>
          <w:sz w:val="36"/>
          <w:szCs w:val="36"/>
          <w:lang w:val="en-US"/>
        </w:rPr>
      </w:pPr>
      <w:r w:rsidRPr="00A67BB6">
        <w:rPr>
          <w:rFonts w:ascii="Times New Roman" w:eastAsia="Times New Roman" w:hAnsi="Times New Roman" w:cs="Times New Roman"/>
          <w:b/>
          <w:bCs/>
          <w:sz w:val="36"/>
          <w:szCs w:val="36"/>
          <w:lang w:val="en-US"/>
        </w:rPr>
        <w:lastRenderedPageBreak/>
        <w:t>T</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R</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A</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N</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S</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I</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TO</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R</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I</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O</w:t>
      </w:r>
      <w:r w:rsidR="00DC068C" w:rsidRPr="00A67BB6">
        <w:rPr>
          <w:rFonts w:ascii="Times New Roman" w:eastAsia="Times New Roman" w:hAnsi="Times New Roman" w:cs="Times New Roman"/>
          <w:b/>
          <w:bCs/>
          <w:sz w:val="36"/>
          <w:szCs w:val="36"/>
          <w:lang w:val="en-US"/>
        </w:rPr>
        <w:t xml:space="preserve"> </w:t>
      </w:r>
      <w:r w:rsidRPr="00A67BB6">
        <w:rPr>
          <w:rFonts w:ascii="Times New Roman" w:eastAsia="Times New Roman" w:hAnsi="Times New Roman" w:cs="Times New Roman"/>
          <w:b/>
          <w:bCs/>
          <w:sz w:val="36"/>
          <w:szCs w:val="36"/>
          <w:lang w:val="en-US"/>
        </w:rPr>
        <w:t>S</w:t>
      </w:r>
    </w:p>
    <w:p w14:paraId="1B3F199A" w14:textId="143C02FD" w:rsidR="00436847" w:rsidRPr="00436847" w:rsidRDefault="00711EE4" w:rsidP="00436847">
      <w:pPr>
        <w:spacing w:before="24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b/>
          <w:bCs/>
          <w:sz w:val="30"/>
          <w:szCs w:val="30"/>
        </w:rPr>
        <w:t xml:space="preserve">ARTÍCULO </w:t>
      </w:r>
      <w:r w:rsidR="00DC068C" w:rsidRPr="00711EE4">
        <w:rPr>
          <w:rFonts w:ascii="Times New Roman" w:eastAsia="Times New Roman" w:hAnsi="Times New Roman" w:cs="Times New Roman"/>
          <w:b/>
          <w:bCs/>
          <w:sz w:val="30"/>
          <w:szCs w:val="30"/>
        </w:rPr>
        <w:t>PRIMERO</w:t>
      </w:r>
      <w:r w:rsidR="00436847" w:rsidRPr="00711EE4">
        <w:rPr>
          <w:rFonts w:ascii="Times New Roman" w:eastAsia="Times New Roman" w:hAnsi="Times New Roman" w:cs="Times New Roman"/>
          <w:b/>
          <w:bCs/>
          <w:sz w:val="30"/>
          <w:szCs w:val="30"/>
        </w:rPr>
        <w:t>.</w:t>
      </w:r>
      <w:r w:rsidR="00436847" w:rsidRPr="00436847">
        <w:rPr>
          <w:rFonts w:ascii="Times New Roman" w:eastAsia="Times New Roman" w:hAnsi="Times New Roman" w:cs="Times New Roman"/>
          <w:sz w:val="30"/>
          <w:szCs w:val="30"/>
        </w:rPr>
        <w:t xml:space="preserve"> El presente Decreto entrará en vigor al día siguiente de su publicación en el Periódico Oficial del Estado.</w:t>
      </w:r>
    </w:p>
    <w:p w14:paraId="7611F455" w14:textId="69D9A6A8" w:rsidR="00711EE4" w:rsidRPr="00711EE4" w:rsidRDefault="00711EE4" w:rsidP="00711EE4">
      <w:pPr>
        <w:spacing w:before="240" w:line="276" w:lineRule="auto"/>
        <w:ind w:firstLine="720"/>
        <w:jc w:val="both"/>
        <w:rPr>
          <w:rFonts w:ascii="Times New Roman" w:eastAsia="Times New Roman" w:hAnsi="Times New Roman" w:cs="Times New Roman"/>
          <w:sz w:val="30"/>
          <w:szCs w:val="30"/>
        </w:rPr>
      </w:pPr>
      <w:r w:rsidRPr="00711EE4">
        <w:rPr>
          <w:rFonts w:ascii="Times New Roman" w:eastAsia="Times New Roman" w:hAnsi="Times New Roman" w:cs="Times New Roman"/>
          <w:b/>
          <w:bCs/>
          <w:sz w:val="30"/>
          <w:szCs w:val="30"/>
        </w:rPr>
        <w:t>ARTÍCULO SEGUNDO</w:t>
      </w:r>
      <w:r w:rsidRPr="00711EE4">
        <w:rPr>
          <w:rFonts w:ascii="Times New Roman" w:eastAsia="Times New Roman" w:hAnsi="Times New Roman" w:cs="Times New Roman"/>
          <w:sz w:val="30"/>
          <w:szCs w:val="30"/>
        </w:rPr>
        <w:t xml:space="preserve">. El Ejecutivo </w:t>
      </w:r>
      <w:r>
        <w:rPr>
          <w:rFonts w:ascii="Times New Roman" w:eastAsia="Times New Roman" w:hAnsi="Times New Roman" w:cs="Times New Roman"/>
          <w:sz w:val="30"/>
          <w:szCs w:val="30"/>
        </w:rPr>
        <w:t xml:space="preserve">del Estado a través de su </w:t>
      </w:r>
      <w:r w:rsidRPr="00711EE4">
        <w:rPr>
          <w:rFonts w:ascii="Times New Roman" w:eastAsia="Times New Roman" w:hAnsi="Times New Roman" w:cs="Times New Roman"/>
          <w:sz w:val="30"/>
          <w:szCs w:val="30"/>
        </w:rPr>
        <w:t>Secretaría de Desarrollo Urbano y Ecología</w:t>
      </w:r>
      <w:r>
        <w:rPr>
          <w:rFonts w:ascii="Times New Roman" w:eastAsia="Times New Roman" w:hAnsi="Times New Roman" w:cs="Times New Roman"/>
          <w:sz w:val="30"/>
          <w:szCs w:val="30"/>
        </w:rPr>
        <w:t xml:space="preserve"> </w:t>
      </w:r>
      <w:r w:rsidRPr="00711EE4">
        <w:rPr>
          <w:rFonts w:ascii="Times New Roman" w:eastAsia="Times New Roman" w:hAnsi="Times New Roman" w:cs="Times New Roman"/>
          <w:sz w:val="30"/>
          <w:szCs w:val="30"/>
        </w:rPr>
        <w:t>deberá emitir las disposiciones</w:t>
      </w:r>
      <w:r>
        <w:rPr>
          <w:rFonts w:ascii="Times New Roman" w:eastAsia="Times New Roman" w:hAnsi="Times New Roman" w:cs="Times New Roman"/>
          <w:sz w:val="30"/>
          <w:szCs w:val="30"/>
        </w:rPr>
        <w:t xml:space="preserve"> </w:t>
      </w:r>
      <w:r w:rsidRPr="00711EE4">
        <w:rPr>
          <w:rFonts w:ascii="Times New Roman" w:eastAsia="Times New Roman" w:hAnsi="Times New Roman" w:cs="Times New Roman"/>
          <w:sz w:val="30"/>
          <w:szCs w:val="30"/>
        </w:rPr>
        <w:t>reglamentarias de la</w:t>
      </w:r>
      <w:r>
        <w:rPr>
          <w:rFonts w:ascii="Times New Roman" w:eastAsia="Times New Roman" w:hAnsi="Times New Roman" w:cs="Times New Roman"/>
          <w:sz w:val="30"/>
          <w:szCs w:val="30"/>
        </w:rPr>
        <w:t xml:space="preserve"> </w:t>
      </w:r>
      <w:r w:rsidRPr="00711EE4">
        <w:rPr>
          <w:rFonts w:ascii="Times New Roman" w:eastAsia="Times New Roman" w:hAnsi="Times New Roman" w:cs="Times New Roman"/>
          <w:sz w:val="30"/>
          <w:szCs w:val="30"/>
        </w:rPr>
        <w:t xml:space="preserve">presente Ley en </w:t>
      </w:r>
      <w:r>
        <w:rPr>
          <w:rFonts w:ascii="Times New Roman" w:eastAsia="Times New Roman" w:hAnsi="Times New Roman" w:cs="Times New Roman"/>
          <w:sz w:val="30"/>
          <w:szCs w:val="30"/>
        </w:rPr>
        <w:t>un</w:t>
      </w:r>
      <w:r w:rsidRPr="00711EE4">
        <w:rPr>
          <w:rFonts w:ascii="Times New Roman" w:eastAsia="Times New Roman" w:hAnsi="Times New Roman" w:cs="Times New Roman"/>
          <w:sz w:val="30"/>
          <w:szCs w:val="30"/>
        </w:rPr>
        <w:t xml:space="preserve"> término </w:t>
      </w:r>
      <w:r>
        <w:rPr>
          <w:rFonts w:ascii="Times New Roman" w:eastAsia="Times New Roman" w:hAnsi="Times New Roman" w:cs="Times New Roman"/>
          <w:sz w:val="30"/>
          <w:szCs w:val="30"/>
        </w:rPr>
        <w:t>no mayor de</w:t>
      </w:r>
      <w:r w:rsidRPr="00711EE4">
        <w:rPr>
          <w:rFonts w:ascii="Times New Roman" w:eastAsia="Times New Roman" w:hAnsi="Times New Roman" w:cs="Times New Roman"/>
          <w:sz w:val="30"/>
          <w:szCs w:val="30"/>
        </w:rPr>
        <w:t xml:space="preserve"> 180 días contados a partir de su publicación.</w:t>
      </w:r>
    </w:p>
    <w:p w14:paraId="6B0FC597" w14:textId="6FD5C711" w:rsidR="00436847" w:rsidRPr="00436847" w:rsidRDefault="00711EE4" w:rsidP="00711EE4">
      <w:pPr>
        <w:spacing w:before="240" w:line="276" w:lineRule="auto"/>
        <w:ind w:firstLine="720"/>
        <w:jc w:val="both"/>
        <w:rPr>
          <w:rFonts w:ascii="Times New Roman" w:eastAsia="Times New Roman" w:hAnsi="Times New Roman" w:cs="Times New Roman"/>
          <w:sz w:val="30"/>
          <w:szCs w:val="30"/>
        </w:rPr>
      </w:pPr>
      <w:r w:rsidRPr="00711EE4">
        <w:rPr>
          <w:rFonts w:ascii="Times New Roman" w:eastAsia="Times New Roman" w:hAnsi="Times New Roman" w:cs="Times New Roman"/>
          <w:b/>
          <w:bCs/>
          <w:sz w:val="30"/>
          <w:szCs w:val="30"/>
        </w:rPr>
        <w:t>ARTÍCULO TERCERO.</w:t>
      </w:r>
      <w:r w:rsidRPr="00711EE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El Ejecutivo del Estado a través de su Secretaría de Hacienda deberá direccionar los recursos que conforme a la ley correspondan al Fondo Estatal de Bienestar Animal, para su constitución en un término no mayor a 90 días contados a partir de su publicación</w:t>
      </w:r>
      <w:r w:rsidR="00436847" w:rsidRPr="00436847">
        <w:rPr>
          <w:rFonts w:ascii="Times New Roman" w:eastAsia="Times New Roman" w:hAnsi="Times New Roman" w:cs="Times New Roman"/>
          <w:sz w:val="30"/>
          <w:szCs w:val="30"/>
        </w:rPr>
        <w:t>.</w:t>
      </w:r>
    </w:p>
    <w:p w14:paraId="01CAC9BA" w14:textId="77777777" w:rsidR="00163D0E" w:rsidRDefault="009D759E" w:rsidP="00711EE4">
      <w:pPr>
        <w:spacing w:before="240" w:line="276" w:lineRule="auto"/>
        <w:jc w:val="both"/>
        <w:rPr>
          <w:rFonts w:ascii="Times New Roman" w:eastAsia="Times New Roman" w:hAnsi="Times New Roman" w:cs="Times New Roman"/>
          <w:sz w:val="32"/>
          <w:szCs w:val="32"/>
        </w:rPr>
      </w:pPr>
      <w:r w:rsidRPr="00D71FCC">
        <w:rPr>
          <w:rFonts w:ascii="Times New Roman" w:eastAsia="Times New Roman" w:hAnsi="Times New Roman" w:cs="Times New Roman"/>
          <w:b/>
          <w:i/>
          <w:sz w:val="34"/>
          <w:szCs w:val="34"/>
        </w:rPr>
        <w:t>D</w:t>
      </w:r>
      <w:r w:rsidR="00D71FCC" w:rsidRPr="00D71FCC">
        <w:rPr>
          <w:rFonts w:ascii="Times New Roman" w:eastAsia="Times New Roman" w:hAnsi="Times New Roman" w:cs="Times New Roman"/>
          <w:b/>
          <w:i/>
          <w:sz w:val="34"/>
          <w:szCs w:val="34"/>
        </w:rPr>
        <w:t xml:space="preserve"> </w:t>
      </w:r>
      <w:r w:rsidRPr="00D71FCC">
        <w:rPr>
          <w:rFonts w:ascii="Times New Roman" w:eastAsia="Times New Roman" w:hAnsi="Times New Roman" w:cs="Times New Roman"/>
          <w:b/>
          <w:i/>
          <w:sz w:val="34"/>
          <w:szCs w:val="34"/>
        </w:rPr>
        <w:t>a</w:t>
      </w:r>
      <w:r w:rsidR="00D71FCC" w:rsidRPr="00D71FCC">
        <w:rPr>
          <w:rFonts w:ascii="Times New Roman" w:eastAsia="Times New Roman" w:hAnsi="Times New Roman" w:cs="Times New Roman"/>
          <w:b/>
          <w:i/>
          <w:sz w:val="34"/>
          <w:szCs w:val="34"/>
        </w:rPr>
        <w:t xml:space="preserve"> </w:t>
      </w:r>
      <w:r w:rsidRPr="00D71FCC">
        <w:rPr>
          <w:rFonts w:ascii="Times New Roman" w:eastAsia="Times New Roman" w:hAnsi="Times New Roman" w:cs="Times New Roman"/>
          <w:b/>
          <w:i/>
          <w:sz w:val="34"/>
          <w:szCs w:val="34"/>
        </w:rPr>
        <w:t>d</w:t>
      </w:r>
      <w:r w:rsidR="00D71FCC" w:rsidRPr="00D71FCC">
        <w:rPr>
          <w:rFonts w:ascii="Times New Roman" w:eastAsia="Times New Roman" w:hAnsi="Times New Roman" w:cs="Times New Roman"/>
          <w:b/>
          <w:i/>
          <w:sz w:val="34"/>
          <w:szCs w:val="34"/>
        </w:rPr>
        <w:t xml:space="preserve"> </w:t>
      </w:r>
      <w:proofErr w:type="gramStart"/>
      <w:r w:rsidRPr="00D71FCC">
        <w:rPr>
          <w:rFonts w:ascii="Times New Roman" w:eastAsia="Times New Roman" w:hAnsi="Times New Roman" w:cs="Times New Roman"/>
          <w:b/>
          <w:i/>
          <w:sz w:val="34"/>
          <w:szCs w:val="34"/>
        </w:rPr>
        <w:t>o</w:t>
      </w:r>
      <w:r>
        <w:rPr>
          <w:rFonts w:ascii="Times New Roman" w:eastAsia="Times New Roman" w:hAnsi="Times New Roman" w:cs="Times New Roman"/>
          <w:b/>
          <w:sz w:val="32"/>
          <w:szCs w:val="32"/>
        </w:rPr>
        <w:t xml:space="preserve"> </w:t>
      </w:r>
      <w:r w:rsidR="00D71FCC">
        <w:rPr>
          <w:rFonts w:ascii="Times New Roman" w:eastAsia="Times New Roman" w:hAnsi="Times New Roman" w:cs="Times New Roman"/>
          <w:b/>
          <w:sz w:val="32"/>
          <w:szCs w:val="32"/>
        </w:rPr>
        <w:t xml:space="preserve"> </w:t>
      </w:r>
      <w:r>
        <w:rPr>
          <w:rFonts w:ascii="Times New Roman" w:eastAsia="Times New Roman" w:hAnsi="Times New Roman" w:cs="Times New Roman"/>
          <w:sz w:val="32"/>
          <w:szCs w:val="32"/>
        </w:rPr>
        <w:t>en</w:t>
      </w:r>
      <w:proofErr w:type="gramEnd"/>
      <w:r>
        <w:rPr>
          <w:rFonts w:ascii="Times New Roman" w:eastAsia="Times New Roman" w:hAnsi="Times New Roman" w:cs="Times New Roman"/>
          <w:sz w:val="32"/>
          <w:szCs w:val="32"/>
        </w:rPr>
        <w:t xml:space="preserve"> Oficialía de partes del </w:t>
      </w:r>
      <w:r w:rsidR="00D71FCC">
        <w:rPr>
          <w:rFonts w:ascii="Times New Roman" w:eastAsia="Times New Roman" w:hAnsi="Times New Roman" w:cs="Times New Roman"/>
          <w:sz w:val="32"/>
          <w:szCs w:val="32"/>
        </w:rPr>
        <w:t>Poder Legislativo del Estado de Chihuahua</w:t>
      </w:r>
      <w:r>
        <w:rPr>
          <w:rFonts w:ascii="Times New Roman" w:eastAsia="Times New Roman" w:hAnsi="Times New Roman" w:cs="Times New Roman"/>
          <w:sz w:val="32"/>
          <w:szCs w:val="32"/>
        </w:rPr>
        <w:t xml:space="preserve">, </w:t>
      </w:r>
      <w:r w:rsidR="00D71FCC">
        <w:rPr>
          <w:rFonts w:ascii="Times New Roman" w:eastAsia="Times New Roman" w:hAnsi="Times New Roman" w:cs="Times New Roman"/>
          <w:sz w:val="32"/>
          <w:szCs w:val="32"/>
        </w:rPr>
        <w:t>en e</w:t>
      </w:r>
      <w:r>
        <w:rPr>
          <w:rFonts w:ascii="Times New Roman" w:eastAsia="Times New Roman" w:hAnsi="Times New Roman" w:cs="Times New Roman"/>
          <w:sz w:val="32"/>
          <w:szCs w:val="32"/>
        </w:rPr>
        <w:t>l mes de octubre del año dos mil veinticinco.</w:t>
      </w:r>
    </w:p>
    <w:p w14:paraId="5BA99A38" w14:textId="65412657" w:rsidR="00D71FCC" w:rsidRDefault="00D71FCC">
      <w:pPr>
        <w:spacing w:before="240" w:line="276" w:lineRule="auto"/>
        <w:ind w:firstLine="709"/>
        <w:jc w:val="both"/>
        <w:rPr>
          <w:rFonts w:ascii="Times New Roman" w:eastAsia="Times New Roman" w:hAnsi="Times New Roman" w:cs="Times New Roman"/>
          <w:sz w:val="32"/>
          <w:szCs w:val="32"/>
        </w:rPr>
      </w:pPr>
    </w:p>
    <w:p w14:paraId="148E3249" w14:textId="0F68B86B" w:rsidR="00D71FCC" w:rsidRDefault="00CB7526" w:rsidP="00D71FCC">
      <w:pPr>
        <w:spacing w:before="240" w:line="276" w:lineRule="auto"/>
        <w:jc w:val="center"/>
        <w:rPr>
          <w:rFonts w:ascii="Times New Roman" w:eastAsia="Times New Roman" w:hAnsi="Times New Roman" w:cs="Times New Roman"/>
          <w:b/>
          <w:sz w:val="36"/>
          <w:szCs w:val="32"/>
        </w:rPr>
      </w:pPr>
      <w:r>
        <w:rPr>
          <w:noProof/>
        </w:rPr>
        <w:drawing>
          <wp:anchor distT="0" distB="0" distL="0" distR="0" simplePos="0" relativeHeight="251658240" behindDoc="1" locked="0" layoutInCell="1" hidden="0" allowOverlap="1" wp14:anchorId="51484AA6" wp14:editId="5ECE136F">
            <wp:simplePos x="0" y="0"/>
            <wp:positionH relativeFrom="column">
              <wp:posOffset>1574618</wp:posOffset>
            </wp:positionH>
            <wp:positionV relativeFrom="paragraph">
              <wp:posOffset>335552</wp:posOffset>
            </wp:positionV>
            <wp:extent cx="2353310" cy="10972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53310" cy="1097280"/>
                    </a:xfrm>
                    <a:prstGeom prst="rect">
                      <a:avLst/>
                    </a:prstGeom>
                    <a:ln/>
                  </pic:spPr>
                </pic:pic>
              </a:graphicData>
            </a:graphic>
          </wp:anchor>
        </w:drawing>
      </w:r>
      <w:r w:rsidR="009D759E" w:rsidRPr="00D71FCC">
        <w:rPr>
          <w:rFonts w:ascii="Times New Roman" w:eastAsia="Times New Roman" w:hAnsi="Times New Roman" w:cs="Times New Roman"/>
          <w:b/>
          <w:sz w:val="36"/>
          <w:szCs w:val="32"/>
        </w:rPr>
        <w:t>A T E N T A M E N T E</w:t>
      </w:r>
    </w:p>
    <w:p w14:paraId="1DD7F5F1" w14:textId="77777777" w:rsidR="00CB7526" w:rsidRPr="00D71FCC" w:rsidRDefault="00CB7526" w:rsidP="00D71FCC">
      <w:pPr>
        <w:spacing w:before="240" w:line="276" w:lineRule="auto"/>
        <w:jc w:val="center"/>
        <w:rPr>
          <w:rFonts w:ascii="Times New Roman" w:eastAsia="Times New Roman" w:hAnsi="Times New Roman" w:cs="Times New Roman"/>
          <w:b/>
          <w:sz w:val="36"/>
          <w:szCs w:val="32"/>
        </w:rPr>
      </w:pPr>
    </w:p>
    <w:p w14:paraId="64422203" w14:textId="77777777" w:rsidR="00163D0E" w:rsidRDefault="00163D0E" w:rsidP="00CB7526">
      <w:pPr>
        <w:spacing w:before="240" w:line="276" w:lineRule="auto"/>
        <w:rPr>
          <w:rFonts w:ascii="Times New Roman" w:eastAsia="Times New Roman" w:hAnsi="Times New Roman" w:cs="Times New Roman"/>
          <w:b/>
          <w:sz w:val="32"/>
          <w:szCs w:val="32"/>
        </w:rPr>
      </w:pPr>
    </w:p>
    <w:p w14:paraId="581FA6A1" w14:textId="77777777" w:rsidR="00163D0E" w:rsidRDefault="009D759E">
      <w:pPr>
        <w:spacing w:before="24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DIP. ROSANA DIAZ REYES</w:t>
      </w:r>
    </w:p>
    <w:sectPr w:rsidR="00163D0E" w:rsidSect="00D71FCC">
      <w:headerReference w:type="default" r:id="rId9"/>
      <w:footerReference w:type="default" r:id="rId10"/>
      <w:pgSz w:w="12240" w:h="15840"/>
      <w:pgMar w:top="2268" w:right="1701" w:bottom="2410" w:left="184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60FF" w14:textId="77777777" w:rsidR="009C5BD5" w:rsidRDefault="009C5BD5">
      <w:pPr>
        <w:spacing w:after="0" w:line="240" w:lineRule="auto"/>
      </w:pPr>
      <w:r>
        <w:separator/>
      </w:r>
    </w:p>
  </w:endnote>
  <w:endnote w:type="continuationSeparator" w:id="0">
    <w:p w14:paraId="52B57689" w14:textId="77777777" w:rsidR="009C5BD5" w:rsidRDefault="009C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398388"/>
      <w:docPartObj>
        <w:docPartGallery w:val="Page Numbers (Bottom of Page)"/>
        <w:docPartUnique/>
      </w:docPartObj>
    </w:sdtPr>
    <w:sdtEndPr/>
    <w:sdtContent>
      <w:p w14:paraId="0FEF574F" w14:textId="77777777" w:rsidR="00D71FCC" w:rsidRDefault="00D71FCC">
        <w:pPr>
          <w:pStyle w:val="Piedepgina"/>
          <w:jc w:val="right"/>
        </w:pPr>
        <w:r>
          <w:fldChar w:fldCharType="begin"/>
        </w:r>
        <w:r>
          <w:instrText>PAGE   \* MERGEFORMAT</w:instrText>
        </w:r>
        <w:r>
          <w:fldChar w:fldCharType="separate"/>
        </w:r>
        <w:r w:rsidRPr="00D71FCC">
          <w:rPr>
            <w:noProof/>
            <w:lang w:val="es-ES"/>
          </w:rPr>
          <w:t>1</w:t>
        </w:r>
        <w:r>
          <w:fldChar w:fldCharType="end"/>
        </w:r>
      </w:p>
    </w:sdtContent>
  </w:sdt>
  <w:p w14:paraId="6BF52DF0" w14:textId="77777777" w:rsidR="00D71FCC" w:rsidRDefault="00D71F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1E80" w14:textId="77777777" w:rsidR="009C5BD5" w:rsidRDefault="009C5BD5">
      <w:pPr>
        <w:spacing w:after="0" w:line="240" w:lineRule="auto"/>
      </w:pPr>
      <w:r>
        <w:separator/>
      </w:r>
    </w:p>
  </w:footnote>
  <w:footnote w:type="continuationSeparator" w:id="0">
    <w:p w14:paraId="2D7CE371" w14:textId="77777777" w:rsidR="009C5BD5" w:rsidRDefault="009C5BD5">
      <w:pPr>
        <w:spacing w:after="0" w:line="240" w:lineRule="auto"/>
      </w:pPr>
      <w:r>
        <w:continuationSeparator/>
      </w:r>
    </w:p>
  </w:footnote>
  <w:footnote w:id="1">
    <w:p w14:paraId="3326B020" w14:textId="6BC9E19B" w:rsidR="00CB7526" w:rsidRPr="00CB7526" w:rsidRDefault="00CB7526">
      <w:pPr>
        <w:pStyle w:val="Textonotapie"/>
      </w:pPr>
      <w:r>
        <w:rPr>
          <w:rStyle w:val="Refdenotaalpie"/>
        </w:rPr>
        <w:footnoteRef/>
      </w:r>
      <w:r>
        <w:t xml:space="preserve"> </w:t>
      </w:r>
      <w:r w:rsidRPr="00CB7526">
        <w:t>Registro digital: 2031197. Undécima Época. Materias: Constitucional, Administrativa. Tesis: I.6o.A.15 A (11a.). Fuente: Semanario Judicial de la Federación.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764B" w14:textId="33E124B1" w:rsidR="00163D0E" w:rsidRDefault="002C1F5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51C8AF30" wp14:editId="17BD6CC6">
          <wp:simplePos x="0" y="0"/>
          <wp:positionH relativeFrom="column">
            <wp:posOffset>-1156335</wp:posOffset>
          </wp:positionH>
          <wp:positionV relativeFrom="paragraph">
            <wp:posOffset>-445135</wp:posOffset>
          </wp:positionV>
          <wp:extent cx="7772400" cy="1005840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p w14:paraId="3A5D26D7" w14:textId="5EDB1704" w:rsidR="00163D0E" w:rsidRDefault="009D759E" w:rsidP="00436847">
    <w:pPr>
      <w:pBdr>
        <w:top w:val="nil"/>
        <w:left w:val="nil"/>
        <w:bottom w:val="nil"/>
        <w:right w:val="nil"/>
        <w:between w:val="nil"/>
      </w:pBdr>
      <w:tabs>
        <w:tab w:val="center" w:pos="4419"/>
        <w:tab w:val="right" w:pos="8838"/>
        <w:tab w:val="left" w:pos="2105"/>
      </w:tabs>
      <w:spacing w:after="0" w:line="240" w:lineRule="auto"/>
      <w:jc w:val="right"/>
      <w:rPr>
        <w:rFonts w:ascii="Times New Roman" w:hAnsi="Times New Roman" w:cs="Times New Roman"/>
        <w:b/>
        <w:bCs/>
        <w:i/>
        <w:iCs/>
        <w:color w:val="000000"/>
      </w:rPr>
    </w:pPr>
    <w:r w:rsidRPr="00436847">
      <w:rPr>
        <w:rFonts w:ascii="Times New Roman" w:hAnsi="Times New Roman" w:cs="Times New Roman"/>
        <w:b/>
        <w:bCs/>
        <w:i/>
        <w:iCs/>
        <w:color w:val="000000"/>
      </w:rPr>
      <w:tab/>
    </w:r>
    <w:proofErr w:type="spellStart"/>
    <w:r w:rsidR="00436847" w:rsidRPr="00436847">
      <w:rPr>
        <w:rFonts w:ascii="Times New Roman" w:hAnsi="Times New Roman" w:cs="Times New Roman"/>
        <w:b/>
        <w:bCs/>
        <w:i/>
        <w:iCs/>
        <w:color w:val="000000"/>
      </w:rPr>
      <w:t>Dip</w:t>
    </w:r>
    <w:proofErr w:type="spellEnd"/>
    <w:r w:rsidR="00436847" w:rsidRPr="00436847">
      <w:rPr>
        <w:rFonts w:ascii="Times New Roman" w:hAnsi="Times New Roman" w:cs="Times New Roman"/>
        <w:b/>
        <w:bCs/>
        <w:i/>
        <w:iCs/>
        <w:color w:val="000000"/>
      </w:rPr>
      <w:t>. Rosana Díaz Reyes</w:t>
    </w:r>
  </w:p>
  <w:p w14:paraId="2F6EEE76" w14:textId="7CA9BFE2" w:rsidR="00436847" w:rsidRPr="00436847" w:rsidRDefault="00436847" w:rsidP="00436847">
    <w:pPr>
      <w:pBdr>
        <w:top w:val="nil"/>
        <w:left w:val="nil"/>
        <w:bottom w:val="nil"/>
        <w:right w:val="nil"/>
        <w:between w:val="nil"/>
      </w:pBdr>
      <w:tabs>
        <w:tab w:val="center" w:pos="4419"/>
        <w:tab w:val="right" w:pos="8838"/>
        <w:tab w:val="left" w:pos="2105"/>
      </w:tabs>
      <w:spacing w:after="0" w:line="240" w:lineRule="auto"/>
      <w:jc w:val="right"/>
      <w:rPr>
        <w:rFonts w:ascii="Times New Roman" w:hAnsi="Times New Roman" w:cs="Times New Roman"/>
        <w:b/>
        <w:bCs/>
        <w:i/>
        <w:iCs/>
        <w:color w:val="000000"/>
      </w:rPr>
    </w:pPr>
    <w:r>
      <w:rPr>
        <w:rFonts w:ascii="Times New Roman" w:hAnsi="Times New Roman" w:cs="Times New Roman"/>
        <w:b/>
        <w:bCs/>
        <w:i/>
        <w:iCs/>
        <w:color w:val="000000"/>
      </w:rPr>
      <w:t>Grupo Parlamentario de MORENA</w:t>
    </w:r>
  </w:p>
  <w:p w14:paraId="22A7C8DE" w14:textId="77777777" w:rsidR="00D71FCC" w:rsidRDefault="00D71FCC">
    <w:pPr>
      <w:pBdr>
        <w:top w:val="nil"/>
        <w:left w:val="nil"/>
        <w:bottom w:val="nil"/>
        <w:right w:val="nil"/>
        <w:between w:val="nil"/>
      </w:pBdr>
      <w:tabs>
        <w:tab w:val="center" w:pos="4419"/>
        <w:tab w:val="right" w:pos="8838"/>
        <w:tab w:val="left" w:pos="2105"/>
      </w:tabs>
      <w:spacing w:after="0" w:line="240" w:lineRule="auto"/>
      <w:rPr>
        <w:color w:val="000000"/>
      </w:rPr>
    </w:pPr>
  </w:p>
  <w:p w14:paraId="19D1C06C" w14:textId="1F28CD8B" w:rsidR="00163D0E" w:rsidRDefault="00163D0E">
    <w:pPr>
      <w:pBdr>
        <w:top w:val="nil"/>
        <w:left w:val="nil"/>
        <w:bottom w:val="nil"/>
        <w:right w:val="nil"/>
        <w:between w:val="nil"/>
      </w:pBdr>
      <w:tabs>
        <w:tab w:val="center" w:pos="4419"/>
        <w:tab w:val="right" w:pos="8838"/>
      </w:tabs>
      <w:spacing w:after="0" w:line="240" w:lineRule="auto"/>
      <w:rPr>
        <w:color w:val="000000"/>
      </w:rPr>
    </w:pPr>
  </w:p>
  <w:p w14:paraId="1ECFA58F" w14:textId="77777777" w:rsidR="00163D0E" w:rsidRDefault="00163D0E">
    <w:pPr>
      <w:pBdr>
        <w:top w:val="nil"/>
        <w:left w:val="nil"/>
        <w:bottom w:val="nil"/>
        <w:right w:val="nil"/>
        <w:between w:val="nil"/>
      </w:pBdr>
      <w:tabs>
        <w:tab w:val="center" w:pos="4419"/>
        <w:tab w:val="right" w:pos="8838"/>
      </w:tabs>
      <w:spacing w:after="0" w:line="240" w:lineRule="auto"/>
      <w:jc w:val="center"/>
      <w:rPr>
        <w:color w:val="000000"/>
      </w:rPr>
    </w:pPr>
  </w:p>
  <w:p w14:paraId="1F0F2CE1" w14:textId="2FDFFEFA" w:rsidR="00163D0E" w:rsidRDefault="00163D0E">
    <w:pPr>
      <w:pBdr>
        <w:top w:val="nil"/>
        <w:left w:val="nil"/>
        <w:bottom w:val="nil"/>
        <w:right w:val="nil"/>
        <w:between w:val="nil"/>
      </w:pBdr>
      <w:tabs>
        <w:tab w:val="center" w:pos="4419"/>
        <w:tab w:val="right" w:pos="8838"/>
      </w:tabs>
      <w:spacing w:after="0" w:line="240" w:lineRule="auto"/>
      <w:jc w:val="center"/>
      <w:rPr>
        <w:color w:val="000000"/>
      </w:rPr>
    </w:pPr>
  </w:p>
  <w:p w14:paraId="2439639F" w14:textId="76E46AC6" w:rsidR="00163D0E" w:rsidRDefault="00163D0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25D7F"/>
    <w:multiLevelType w:val="hybridMultilevel"/>
    <w:tmpl w:val="130ADD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0E"/>
    <w:rsid w:val="00012570"/>
    <w:rsid w:val="000167A6"/>
    <w:rsid w:val="0001772A"/>
    <w:rsid w:val="00106263"/>
    <w:rsid w:val="00141607"/>
    <w:rsid w:val="001450A3"/>
    <w:rsid w:val="00163CBA"/>
    <w:rsid w:val="00163D0E"/>
    <w:rsid w:val="001B11C2"/>
    <w:rsid w:val="001E1580"/>
    <w:rsid w:val="00253052"/>
    <w:rsid w:val="002C1F5C"/>
    <w:rsid w:val="002F47D4"/>
    <w:rsid w:val="00405399"/>
    <w:rsid w:val="00436847"/>
    <w:rsid w:val="00491DF6"/>
    <w:rsid w:val="005038EF"/>
    <w:rsid w:val="00590A1A"/>
    <w:rsid w:val="005D2FDD"/>
    <w:rsid w:val="005D5F26"/>
    <w:rsid w:val="00687A71"/>
    <w:rsid w:val="006D120D"/>
    <w:rsid w:val="006D6D34"/>
    <w:rsid w:val="006D7FC8"/>
    <w:rsid w:val="00711EE4"/>
    <w:rsid w:val="0075466D"/>
    <w:rsid w:val="00756010"/>
    <w:rsid w:val="007775A7"/>
    <w:rsid w:val="00784AAC"/>
    <w:rsid w:val="007A7089"/>
    <w:rsid w:val="007B592C"/>
    <w:rsid w:val="00936DCB"/>
    <w:rsid w:val="00937B9A"/>
    <w:rsid w:val="0096041C"/>
    <w:rsid w:val="009C5BD5"/>
    <w:rsid w:val="009D759E"/>
    <w:rsid w:val="00A67BB6"/>
    <w:rsid w:val="00A85FEB"/>
    <w:rsid w:val="00A977B2"/>
    <w:rsid w:val="00AA3BE0"/>
    <w:rsid w:val="00AB0E0A"/>
    <w:rsid w:val="00AB3075"/>
    <w:rsid w:val="00B0203D"/>
    <w:rsid w:val="00B97213"/>
    <w:rsid w:val="00BB2C34"/>
    <w:rsid w:val="00C55651"/>
    <w:rsid w:val="00C91E33"/>
    <w:rsid w:val="00CA3C95"/>
    <w:rsid w:val="00CB7526"/>
    <w:rsid w:val="00CC4F84"/>
    <w:rsid w:val="00D457EB"/>
    <w:rsid w:val="00D71FCC"/>
    <w:rsid w:val="00DC068C"/>
    <w:rsid w:val="00E0630C"/>
    <w:rsid w:val="00E8196F"/>
    <w:rsid w:val="00ED3520"/>
    <w:rsid w:val="00F02843"/>
    <w:rsid w:val="00F12B80"/>
    <w:rsid w:val="00F72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5D4D0"/>
  <w15:docId w15:val="{214D3AA5-71E1-4726-A284-2A947130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167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7A6"/>
  </w:style>
  <w:style w:type="paragraph" w:styleId="Piedepgina">
    <w:name w:val="footer"/>
    <w:basedOn w:val="Normal"/>
    <w:link w:val="PiedepginaCar"/>
    <w:uiPriority w:val="99"/>
    <w:unhideWhenUsed/>
    <w:rsid w:val="00016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7A6"/>
  </w:style>
  <w:style w:type="paragraph" w:styleId="Textonotapie">
    <w:name w:val="footnote text"/>
    <w:basedOn w:val="Normal"/>
    <w:link w:val="TextonotapieCar"/>
    <w:uiPriority w:val="99"/>
    <w:semiHidden/>
    <w:unhideWhenUsed/>
    <w:rsid w:val="00590A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0A1A"/>
    <w:rPr>
      <w:sz w:val="20"/>
      <w:szCs w:val="20"/>
    </w:rPr>
  </w:style>
  <w:style w:type="character" w:styleId="Refdenotaalpie">
    <w:name w:val="footnote reference"/>
    <w:basedOn w:val="Fuentedeprrafopredeter"/>
    <w:uiPriority w:val="99"/>
    <w:semiHidden/>
    <w:unhideWhenUsed/>
    <w:rsid w:val="00590A1A"/>
    <w:rPr>
      <w:vertAlign w:val="superscript"/>
    </w:rPr>
  </w:style>
  <w:style w:type="paragraph" w:styleId="Prrafodelista">
    <w:name w:val="List Paragraph"/>
    <w:basedOn w:val="Normal"/>
    <w:uiPriority w:val="34"/>
    <w:qFormat/>
    <w:rsid w:val="007B592C"/>
    <w:pPr>
      <w:ind w:left="720"/>
      <w:contextualSpacing/>
    </w:pPr>
  </w:style>
  <w:style w:type="paragraph" w:styleId="NormalWeb">
    <w:name w:val="Normal (Web)"/>
    <w:basedOn w:val="Normal"/>
    <w:uiPriority w:val="99"/>
    <w:semiHidden/>
    <w:unhideWhenUsed/>
    <w:rsid w:val="00E819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16812">
      <w:bodyDiv w:val="1"/>
      <w:marLeft w:val="0"/>
      <w:marRight w:val="0"/>
      <w:marTop w:val="0"/>
      <w:marBottom w:val="0"/>
      <w:divBdr>
        <w:top w:val="none" w:sz="0" w:space="0" w:color="auto"/>
        <w:left w:val="none" w:sz="0" w:space="0" w:color="auto"/>
        <w:bottom w:val="none" w:sz="0" w:space="0" w:color="auto"/>
        <w:right w:val="none" w:sz="0" w:space="0" w:color="auto"/>
      </w:divBdr>
    </w:div>
    <w:div w:id="1645770493">
      <w:bodyDiv w:val="1"/>
      <w:marLeft w:val="0"/>
      <w:marRight w:val="0"/>
      <w:marTop w:val="0"/>
      <w:marBottom w:val="0"/>
      <w:divBdr>
        <w:top w:val="none" w:sz="0" w:space="0" w:color="auto"/>
        <w:left w:val="none" w:sz="0" w:space="0" w:color="auto"/>
        <w:bottom w:val="none" w:sz="0" w:space="0" w:color="auto"/>
        <w:right w:val="none" w:sz="0" w:space="0" w:color="auto"/>
      </w:divBdr>
    </w:div>
    <w:div w:id="192918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780F-7405-4A7C-A871-9ED16668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1988</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Isai Alejandro Villalobos Carrasco</dc:creator>
  <cp:lastModifiedBy>Andrea Daniela Flores Chacon</cp:lastModifiedBy>
  <cp:revision>2</cp:revision>
  <cp:lastPrinted>2025-10-07T20:30:00Z</cp:lastPrinted>
  <dcterms:created xsi:type="dcterms:W3CDTF">2025-10-08T16:07:00Z</dcterms:created>
  <dcterms:modified xsi:type="dcterms:W3CDTF">2025-10-08T16:07:00Z</dcterms:modified>
</cp:coreProperties>
</file>