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D2804" w14:textId="11161606" w:rsidR="00AB5006" w:rsidRPr="00AB5006" w:rsidRDefault="00AB5006" w:rsidP="00926C1F">
      <w:pPr>
        <w:spacing w:before="240" w:after="240" w:line="360" w:lineRule="auto"/>
        <w:jc w:val="both"/>
        <w:rPr>
          <w:b/>
          <w:color w:val="000000"/>
          <w:sz w:val="32"/>
          <w:szCs w:val="32"/>
        </w:rPr>
      </w:pPr>
      <w:r w:rsidRPr="00AB5006">
        <w:rPr>
          <w:b/>
          <w:color w:val="000000"/>
          <w:sz w:val="32"/>
          <w:szCs w:val="32"/>
        </w:rPr>
        <w:t>H. CONGRESO DEL ESTADO</w:t>
      </w:r>
    </w:p>
    <w:p w14:paraId="4358AD06" w14:textId="4FA3F43A" w:rsidR="00AB5006" w:rsidRPr="00AB5006" w:rsidRDefault="00AB5006" w:rsidP="00926C1F">
      <w:pPr>
        <w:spacing w:before="240" w:after="240" w:line="360" w:lineRule="auto"/>
        <w:jc w:val="both"/>
        <w:rPr>
          <w:color w:val="000000"/>
          <w:sz w:val="32"/>
          <w:szCs w:val="32"/>
        </w:rPr>
      </w:pPr>
      <w:r w:rsidRPr="00AB5006">
        <w:rPr>
          <w:b/>
          <w:color w:val="000000"/>
          <w:sz w:val="32"/>
          <w:szCs w:val="32"/>
        </w:rPr>
        <w:t>P R E S E N T E.</w:t>
      </w:r>
      <w:r w:rsidRPr="00AB5006">
        <w:rPr>
          <w:color w:val="000000"/>
          <w:sz w:val="32"/>
          <w:szCs w:val="32"/>
        </w:rPr>
        <w:t xml:space="preserve"> </w:t>
      </w:r>
    </w:p>
    <w:p w14:paraId="3BF2A1A3" w14:textId="77777777" w:rsidR="00AB5006" w:rsidRPr="00AB5006" w:rsidRDefault="00AB5006" w:rsidP="00926C1F">
      <w:pPr>
        <w:spacing w:before="240" w:after="240" w:line="360" w:lineRule="auto"/>
        <w:jc w:val="both"/>
        <w:rPr>
          <w:sz w:val="32"/>
          <w:szCs w:val="32"/>
        </w:rPr>
      </w:pPr>
    </w:p>
    <w:p w14:paraId="4D97B46D" w14:textId="436CF626" w:rsidR="005B15CA" w:rsidRDefault="00AB5006" w:rsidP="005B15CA">
      <w:pPr>
        <w:spacing w:before="240" w:after="240" w:line="360" w:lineRule="auto"/>
        <w:ind w:firstLine="708"/>
        <w:jc w:val="both"/>
        <w:rPr>
          <w:bCs/>
          <w:sz w:val="32"/>
          <w:szCs w:val="32"/>
          <w:lang w:val="es-PY"/>
        </w:rPr>
      </w:pPr>
      <w:r w:rsidRPr="00AB5006">
        <w:rPr>
          <w:sz w:val="32"/>
          <w:szCs w:val="32"/>
        </w:rPr>
        <w:t>Quien suscribe</w:t>
      </w:r>
      <w:r w:rsidRPr="00AB5006">
        <w:rPr>
          <w:b/>
          <w:sz w:val="32"/>
          <w:szCs w:val="32"/>
        </w:rPr>
        <w:t xml:space="preserve"> Rosana Díaz Reyes </w:t>
      </w:r>
      <w:r w:rsidRPr="00AB5006">
        <w:rPr>
          <w:sz w:val="32"/>
          <w:szCs w:val="32"/>
        </w:rPr>
        <w:t>en mi carácter de Diputada de la Sexagésima Octava Legislatura e integrante del Grupo Parlamentario de</w:t>
      </w:r>
      <w:r w:rsidRPr="00AB5006">
        <w:rPr>
          <w:b/>
          <w:sz w:val="32"/>
          <w:szCs w:val="32"/>
        </w:rPr>
        <w:t xml:space="preserve"> MORENA</w:t>
      </w:r>
      <w:r w:rsidRPr="00AB5006">
        <w:rPr>
          <w:sz w:val="32"/>
          <w:szCs w:val="32"/>
        </w:rPr>
        <w:t xml:space="preserve">, </w:t>
      </w:r>
      <w:r w:rsidR="005B15CA" w:rsidRPr="005B15CA">
        <w:rPr>
          <w:sz w:val="32"/>
          <w:szCs w:val="32"/>
        </w:rPr>
        <w:t xml:space="preserve">con fundamento en lo dispuesto por el artículo </w:t>
      </w:r>
      <w:r w:rsidR="005B15CA" w:rsidRPr="005B15CA">
        <w:rPr>
          <w:b/>
          <w:sz w:val="32"/>
          <w:szCs w:val="32"/>
        </w:rPr>
        <w:t>68</w:t>
      </w:r>
      <w:r w:rsidR="005B15CA" w:rsidRPr="005B15CA">
        <w:rPr>
          <w:sz w:val="32"/>
          <w:szCs w:val="32"/>
        </w:rPr>
        <w:t xml:space="preserve"> fracción primera de la Constitución Política del Estado de Chihuahu</w:t>
      </w:r>
      <w:r w:rsidR="005B15CA">
        <w:rPr>
          <w:sz w:val="32"/>
          <w:szCs w:val="32"/>
        </w:rPr>
        <w:t>a</w:t>
      </w:r>
      <w:r w:rsidR="005B15CA" w:rsidRPr="005B15CA">
        <w:rPr>
          <w:bCs/>
          <w:sz w:val="32"/>
          <w:szCs w:val="32"/>
          <w:lang w:val="es-PY"/>
        </w:rPr>
        <w:t xml:space="preserve">, someto a la consideración de esta Soberanía la presente Iniciativa con carácter de </w:t>
      </w:r>
      <w:r w:rsidR="000A4E5D" w:rsidRPr="000A4E5D">
        <w:rPr>
          <w:b/>
          <w:sz w:val="32"/>
          <w:szCs w:val="32"/>
          <w:lang w:val="es-PY"/>
        </w:rPr>
        <w:t>DECRETO</w:t>
      </w:r>
      <w:r w:rsidR="000A4E5D">
        <w:rPr>
          <w:bCs/>
          <w:sz w:val="32"/>
          <w:szCs w:val="32"/>
          <w:lang w:val="es-PY"/>
        </w:rPr>
        <w:t>,</w:t>
      </w:r>
      <w:r w:rsidR="005B15CA" w:rsidRPr="005B15CA">
        <w:rPr>
          <w:bCs/>
          <w:sz w:val="32"/>
          <w:szCs w:val="32"/>
          <w:lang w:val="es-PY"/>
        </w:rPr>
        <w:t xml:space="preserve"> a efecto de adicionar </w:t>
      </w:r>
      <w:r w:rsidR="000A4E5D">
        <w:rPr>
          <w:bCs/>
          <w:sz w:val="32"/>
          <w:szCs w:val="32"/>
          <w:lang w:val="es-PY"/>
        </w:rPr>
        <w:t>un</w:t>
      </w:r>
      <w:r w:rsidR="005B15CA" w:rsidRPr="005B15CA">
        <w:rPr>
          <w:bCs/>
          <w:sz w:val="32"/>
          <w:szCs w:val="32"/>
          <w:lang w:val="es-PY"/>
        </w:rPr>
        <w:t xml:space="preserve"> Artículo 47 Bis a la Ley de Desarrollo Cultural para el Estado de Chihuahua, </w:t>
      </w:r>
      <w:r w:rsidR="002F53C5">
        <w:rPr>
          <w:bCs/>
          <w:sz w:val="32"/>
          <w:szCs w:val="32"/>
          <w:lang w:val="es-PY"/>
        </w:rPr>
        <w:t>en fortalecimiento</w:t>
      </w:r>
      <w:r w:rsidR="005B15CA" w:rsidRPr="005B15CA">
        <w:rPr>
          <w:bCs/>
          <w:sz w:val="32"/>
          <w:szCs w:val="32"/>
          <w:lang w:val="es-PY"/>
        </w:rPr>
        <w:t xml:space="preserve"> </w:t>
      </w:r>
      <w:r w:rsidR="002F53C5">
        <w:rPr>
          <w:bCs/>
          <w:sz w:val="32"/>
          <w:szCs w:val="32"/>
          <w:lang w:val="es-PY"/>
        </w:rPr>
        <w:t>d</w:t>
      </w:r>
      <w:r w:rsidR="005B15CA" w:rsidRPr="005B15CA">
        <w:rPr>
          <w:bCs/>
          <w:sz w:val="32"/>
          <w:szCs w:val="32"/>
          <w:lang w:val="es-PY"/>
        </w:rPr>
        <w:t>el Deber de Conservación Activa del Patrimonio Cultural Inmueble, al tenor de la siguiente:</w:t>
      </w:r>
    </w:p>
    <w:p w14:paraId="16C1ECA6" w14:textId="77777777" w:rsidR="005B15CA" w:rsidRDefault="005B15CA" w:rsidP="005B15CA">
      <w:pPr>
        <w:spacing w:before="240" w:after="240" w:line="360" w:lineRule="auto"/>
        <w:jc w:val="both"/>
        <w:rPr>
          <w:bCs/>
          <w:sz w:val="32"/>
          <w:szCs w:val="32"/>
          <w:lang w:val="es-PY"/>
        </w:rPr>
      </w:pPr>
    </w:p>
    <w:p w14:paraId="43F3F237" w14:textId="77777777" w:rsidR="005B15CA" w:rsidRPr="005B15CA" w:rsidRDefault="005B15CA" w:rsidP="005B15CA">
      <w:pPr>
        <w:spacing w:before="240" w:after="240" w:line="360" w:lineRule="auto"/>
        <w:jc w:val="both"/>
        <w:rPr>
          <w:bCs/>
          <w:sz w:val="32"/>
          <w:szCs w:val="32"/>
          <w:lang w:val="es-PY"/>
        </w:rPr>
      </w:pPr>
    </w:p>
    <w:p w14:paraId="4FF1971C" w14:textId="77777777" w:rsidR="005B15CA" w:rsidRDefault="005B15CA" w:rsidP="005B15CA">
      <w:pPr>
        <w:spacing w:before="240" w:after="240" w:line="360" w:lineRule="auto"/>
        <w:jc w:val="center"/>
        <w:rPr>
          <w:b/>
          <w:bCs/>
          <w:sz w:val="32"/>
          <w:szCs w:val="32"/>
          <w:lang w:val="es-PY"/>
        </w:rPr>
      </w:pPr>
      <w:r w:rsidRPr="005B15CA">
        <w:rPr>
          <w:b/>
          <w:bCs/>
          <w:sz w:val="32"/>
          <w:szCs w:val="32"/>
          <w:lang w:val="es-PY"/>
        </w:rPr>
        <w:t>EXPOSICIÓN DE MOTIVOS</w:t>
      </w:r>
    </w:p>
    <w:p w14:paraId="0DB62EA4" w14:textId="77777777" w:rsidR="005B15CA" w:rsidRPr="005B15CA" w:rsidRDefault="005B15CA" w:rsidP="005B15CA">
      <w:pPr>
        <w:spacing w:before="240" w:after="240" w:line="360" w:lineRule="auto"/>
        <w:jc w:val="both"/>
        <w:rPr>
          <w:bCs/>
          <w:sz w:val="32"/>
          <w:szCs w:val="32"/>
          <w:lang w:val="es-PY"/>
        </w:rPr>
      </w:pPr>
    </w:p>
    <w:p w14:paraId="023EDB07" w14:textId="77777777" w:rsidR="005B15CA" w:rsidRDefault="005B15CA" w:rsidP="005B15CA">
      <w:pPr>
        <w:spacing w:before="240" w:after="240" w:line="360" w:lineRule="auto"/>
        <w:jc w:val="both"/>
        <w:rPr>
          <w:bCs/>
          <w:sz w:val="32"/>
          <w:szCs w:val="32"/>
          <w:lang w:val="es-PY"/>
        </w:rPr>
      </w:pPr>
      <w:r w:rsidRPr="005B15CA">
        <w:rPr>
          <w:bCs/>
          <w:sz w:val="32"/>
          <w:szCs w:val="32"/>
          <w:lang w:val="es-PY"/>
        </w:rPr>
        <w:t xml:space="preserve">La fortaleza cultural de una sociedad reside en la permanencia de su patrimonio, en la dignidad de sus espacios y en el </w:t>
      </w:r>
      <w:r w:rsidRPr="005B15CA">
        <w:rPr>
          <w:bCs/>
          <w:sz w:val="32"/>
          <w:szCs w:val="32"/>
          <w:lang w:val="es-PY"/>
        </w:rPr>
        <w:lastRenderedPageBreak/>
        <w:t>respeto que el Estado profesa por los recintos que albergan la memoria y la creatividad de su gente. Sin embargo, en Chihuahua, nuestros teatros y centros culturales, lejos de ser faros de inspiración, se han convertido en monumentos a la negligencia.</w:t>
      </w:r>
    </w:p>
    <w:p w14:paraId="6F3D4428" w14:textId="77777777" w:rsidR="005B15CA" w:rsidRPr="005B15CA" w:rsidRDefault="005B15CA" w:rsidP="005B15CA">
      <w:pPr>
        <w:spacing w:before="240" w:after="240" w:line="360" w:lineRule="auto"/>
        <w:jc w:val="both"/>
        <w:rPr>
          <w:bCs/>
          <w:sz w:val="32"/>
          <w:szCs w:val="32"/>
          <w:lang w:val="es-PY"/>
        </w:rPr>
      </w:pPr>
    </w:p>
    <w:p w14:paraId="40654474" w14:textId="77777777" w:rsidR="005B15CA" w:rsidRDefault="005B15CA" w:rsidP="005B15CA">
      <w:pPr>
        <w:spacing w:before="240" w:after="240" w:line="360" w:lineRule="auto"/>
        <w:jc w:val="both"/>
        <w:rPr>
          <w:bCs/>
          <w:sz w:val="32"/>
          <w:szCs w:val="32"/>
          <w:lang w:val="es-PY"/>
        </w:rPr>
      </w:pPr>
      <w:r w:rsidRPr="005B15CA">
        <w:rPr>
          <w:bCs/>
          <w:sz w:val="32"/>
          <w:szCs w:val="32"/>
          <w:lang w:val="es-PY"/>
        </w:rPr>
        <w:t xml:space="preserve">El caso del Centro Cultural Paso del Norte en Ciudad Juárez es el ejemplo más flagrante de esta política de abandono. Un recinto concebido como pilar para las artes en la frontera, hoy es víctima de un saqueo y de una inacción gubernamental que evidencia un profundo desdén. El despojo de su infraestructura básica, con daños estimados en cien millones de pesos, no es un acto de vandalismo aislado; es el resultado previsible de una negligencia sistémica que ha permitido su deterioro continuo.   </w:t>
      </w:r>
    </w:p>
    <w:p w14:paraId="2FE05AFF" w14:textId="77777777" w:rsidR="005B15CA" w:rsidRPr="005B15CA" w:rsidRDefault="005B15CA" w:rsidP="005B15CA">
      <w:pPr>
        <w:spacing w:before="240" w:after="240" w:line="360" w:lineRule="auto"/>
        <w:jc w:val="both"/>
        <w:rPr>
          <w:bCs/>
          <w:sz w:val="32"/>
          <w:szCs w:val="32"/>
          <w:lang w:val="es-PY"/>
        </w:rPr>
      </w:pPr>
    </w:p>
    <w:p w14:paraId="07FFF6BB" w14:textId="54AF54EC" w:rsidR="005B15CA" w:rsidRDefault="00C81E53" w:rsidP="005B15CA">
      <w:pPr>
        <w:spacing w:before="240" w:after="240" w:line="360" w:lineRule="auto"/>
        <w:jc w:val="both"/>
        <w:rPr>
          <w:bCs/>
          <w:sz w:val="32"/>
          <w:szCs w:val="32"/>
          <w:lang w:val="es-PY"/>
        </w:rPr>
      </w:pPr>
      <w:r>
        <w:rPr>
          <w:bCs/>
          <w:sz w:val="32"/>
          <w:szCs w:val="32"/>
          <w:lang w:val="es-PY"/>
        </w:rPr>
        <w:t>Aunque si bien en el mes de diciembre se había anunciado tanto eventos como una inversión</w:t>
      </w:r>
      <w:r w:rsidR="005B15CA" w:rsidRPr="005B15CA">
        <w:rPr>
          <w:bCs/>
          <w:sz w:val="32"/>
          <w:szCs w:val="32"/>
          <w:lang w:val="es-PY"/>
        </w:rPr>
        <w:t xml:space="preserve"> </w:t>
      </w:r>
      <w:r>
        <w:rPr>
          <w:bCs/>
          <w:sz w:val="32"/>
          <w:szCs w:val="32"/>
          <w:lang w:val="es-PY"/>
        </w:rPr>
        <w:t>millonaria</w:t>
      </w:r>
      <w:r w:rsidR="00562907">
        <w:rPr>
          <w:bCs/>
          <w:sz w:val="32"/>
          <w:szCs w:val="32"/>
          <w:lang w:val="es-PY"/>
        </w:rPr>
        <w:t>,</w:t>
      </w:r>
      <w:r>
        <w:rPr>
          <w:bCs/>
          <w:sz w:val="32"/>
          <w:szCs w:val="32"/>
          <w:lang w:val="es-PY"/>
        </w:rPr>
        <w:t xml:space="preserve"> </w:t>
      </w:r>
      <w:r w:rsidR="00562907">
        <w:rPr>
          <w:bCs/>
          <w:sz w:val="32"/>
          <w:szCs w:val="32"/>
          <w:lang w:val="es-PY"/>
        </w:rPr>
        <w:t>el Centro Cultural Paso</w:t>
      </w:r>
      <w:r>
        <w:rPr>
          <w:bCs/>
          <w:sz w:val="32"/>
          <w:szCs w:val="32"/>
          <w:lang w:val="es-PY"/>
        </w:rPr>
        <w:t xml:space="preserve"> </w:t>
      </w:r>
      <w:r w:rsidR="00562907">
        <w:rPr>
          <w:bCs/>
          <w:sz w:val="32"/>
          <w:szCs w:val="32"/>
          <w:lang w:val="es-PY"/>
        </w:rPr>
        <w:t xml:space="preserve">del Norte </w:t>
      </w:r>
      <w:r w:rsidR="00BD6CFB">
        <w:rPr>
          <w:bCs/>
          <w:sz w:val="32"/>
          <w:szCs w:val="32"/>
          <w:lang w:val="es-PY"/>
        </w:rPr>
        <w:t xml:space="preserve">es víctima desde entonces del abandono, pero no del olvido pues </w:t>
      </w:r>
      <w:r w:rsidR="00A521C1">
        <w:rPr>
          <w:bCs/>
          <w:sz w:val="32"/>
          <w:szCs w:val="32"/>
          <w:lang w:val="es-PY"/>
        </w:rPr>
        <w:t xml:space="preserve">sigue siendo </w:t>
      </w:r>
      <w:r w:rsidR="00B3177F">
        <w:rPr>
          <w:bCs/>
          <w:sz w:val="32"/>
          <w:szCs w:val="32"/>
          <w:lang w:val="es-PY"/>
        </w:rPr>
        <w:t>patrimonio</w:t>
      </w:r>
      <w:r w:rsidR="00BD6CFB">
        <w:rPr>
          <w:bCs/>
          <w:sz w:val="32"/>
          <w:szCs w:val="32"/>
          <w:lang w:val="es-PY"/>
        </w:rPr>
        <w:t xml:space="preserve"> </w:t>
      </w:r>
      <w:r w:rsidR="00B3177F">
        <w:rPr>
          <w:bCs/>
          <w:sz w:val="32"/>
          <w:szCs w:val="32"/>
          <w:lang w:val="es-PY"/>
        </w:rPr>
        <w:t xml:space="preserve">de las y los </w:t>
      </w:r>
      <w:r w:rsidR="00B3177F">
        <w:rPr>
          <w:bCs/>
          <w:sz w:val="32"/>
          <w:szCs w:val="32"/>
          <w:lang w:val="es-PY"/>
        </w:rPr>
        <w:lastRenderedPageBreak/>
        <w:t xml:space="preserve">juarenses, que sin importar </w:t>
      </w:r>
      <w:r w:rsidR="00795549">
        <w:rPr>
          <w:bCs/>
          <w:sz w:val="32"/>
          <w:szCs w:val="32"/>
          <w:lang w:val="es-PY"/>
        </w:rPr>
        <w:t xml:space="preserve">la publicación mediática qué </w:t>
      </w:r>
      <w:r w:rsidR="00A52F34">
        <w:rPr>
          <w:bCs/>
          <w:sz w:val="32"/>
          <w:szCs w:val="32"/>
          <w:lang w:val="es-PY"/>
        </w:rPr>
        <w:t xml:space="preserve">se </w:t>
      </w:r>
      <w:r w:rsidR="00795549">
        <w:rPr>
          <w:bCs/>
          <w:sz w:val="32"/>
          <w:szCs w:val="32"/>
          <w:lang w:val="es-PY"/>
        </w:rPr>
        <w:t xml:space="preserve">anuncie </w:t>
      </w:r>
      <w:r w:rsidR="00A52F34">
        <w:rPr>
          <w:bCs/>
          <w:sz w:val="32"/>
          <w:szCs w:val="32"/>
          <w:lang w:val="es-PY"/>
        </w:rPr>
        <w:t xml:space="preserve">de </w:t>
      </w:r>
      <w:r w:rsidR="00795549">
        <w:rPr>
          <w:bCs/>
          <w:sz w:val="32"/>
          <w:szCs w:val="32"/>
          <w:lang w:val="es-PY"/>
        </w:rPr>
        <w:t>inversiones,</w:t>
      </w:r>
      <w:r w:rsidR="00A52F34">
        <w:rPr>
          <w:bCs/>
          <w:sz w:val="32"/>
          <w:szCs w:val="32"/>
          <w:lang w:val="es-PY"/>
        </w:rPr>
        <w:t xml:space="preserve"> </w:t>
      </w:r>
      <w:r w:rsidR="00C60986">
        <w:rPr>
          <w:bCs/>
          <w:sz w:val="32"/>
          <w:szCs w:val="32"/>
          <w:lang w:val="es-PY"/>
        </w:rPr>
        <w:t xml:space="preserve">mientras </w:t>
      </w:r>
      <w:r w:rsidR="00616EA5">
        <w:rPr>
          <w:bCs/>
          <w:sz w:val="32"/>
          <w:szCs w:val="32"/>
          <w:lang w:val="es-PY"/>
        </w:rPr>
        <w:t>no se realicen</w:t>
      </w:r>
      <w:r w:rsidR="005B15CA" w:rsidRPr="005B15CA">
        <w:rPr>
          <w:bCs/>
          <w:sz w:val="32"/>
          <w:szCs w:val="32"/>
          <w:lang w:val="es-PY"/>
        </w:rPr>
        <w:t xml:space="preserve"> </w:t>
      </w:r>
      <w:r w:rsidR="00616EA5">
        <w:rPr>
          <w:bCs/>
          <w:sz w:val="32"/>
          <w:szCs w:val="32"/>
          <w:lang w:val="es-PY"/>
        </w:rPr>
        <w:t xml:space="preserve">seguirán siendo más que una muestra de </w:t>
      </w:r>
      <w:r w:rsidR="005B15CA" w:rsidRPr="005B15CA">
        <w:rPr>
          <w:bCs/>
          <w:sz w:val="32"/>
          <w:szCs w:val="32"/>
          <w:lang w:val="es-PY"/>
        </w:rPr>
        <w:t xml:space="preserve">descuido administrativo, </w:t>
      </w:r>
      <w:r w:rsidR="005A3481">
        <w:rPr>
          <w:bCs/>
          <w:sz w:val="32"/>
          <w:szCs w:val="32"/>
          <w:lang w:val="es-PY"/>
        </w:rPr>
        <w:t>es</w:t>
      </w:r>
      <w:r w:rsidR="005B15CA" w:rsidRPr="005B15CA">
        <w:rPr>
          <w:bCs/>
          <w:sz w:val="32"/>
          <w:szCs w:val="32"/>
          <w:lang w:val="es-PY"/>
        </w:rPr>
        <w:t xml:space="preserve"> una transgresión directa al derecho humano a la cultura</w:t>
      </w:r>
      <w:r w:rsidR="005A3481">
        <w:rPr>
          <w:bCs/>
          <w:sz w:val="32"/>
          <w:szCs w:val="32"/>
          <w:lang w:val="es-PY"/>
        </w:rPr>
        <w:t xml:space="preserve"> de quienes </w:t>
      </w:r>
      <w:r w:rsidR="00526CF7">
        <w:rPr>
          <w:bCs/>
          <w:sz w:val="32"/>
          <w:szCs w:val="32"/>
          <w:lang w:val="es-PY"/>
        </w:rPr>
        <w:t>habitamos y amamos Ciudad Juárez</w:t>
      </w:r>
      <w:r w:rsidR="009F1DF0">
        <w:rPr>
          <w:bCs/>
          <w:sz w:val="32"/>
          <w:szCs w:val="32"/>
          <w:lang w:val="es-PY"/>
        </w:rPr>
        <w:t>;</w:t>
      </w:r>
      <w:r w:rsidR="005B15CA" w:rsidRPr="005B15CA">
        <w:rPr>
          <w:bCs/>
          <w:sz w:val="32"/>
          <w:szCs w:val="32"/>
          <w:lang w:val="es-PY"/>
        </w:rPr>
        <w:t xml:space="preserve"> </w:t>
      </w:r>
      <w:r w:rsidR="009F1DF0">
        <w:rPr>
          <w:bCs/>
          <w:sz w:val="32"/>
          <w:szCs w:val="32"/>
          <w:lang w:val="es-PY"/>
        </w:rPr>
        <w:t>en claro</w:t>
      </w:r>
      <w:r w:rsidR="00526CF7">
        <w:rPr>
          <w:bCs/>
          <w:sz w:val="32"/>
          <w:szCs w:val="32"/>
          <w:lang w:val="es-PY"/>
        </w:rPr>
        <w:t xml:space="preserve"> menoscabo </w:t>
      </w:r>
      <w:r w:rsidR="009F1DF0">
        <w:rPr>
          <w:bCs/>
          <w:sz w:val="32"/>
          <w:szCs w:val="32"/>
          <w:lang w:val="es-PY"/>
        </w:rPr>
        <w:t xml:space="preserve">de nuestro derecho a la cultura </w:t>
      </w:r>
      <w:r w:rsidR="005B15CA" w:rsidRPr="005B15CA">
        <w:rPr>
          <w:bCs/>
          <w:sz w:val="32"/>
          <w:szCs w:val="32"/>
          <w:lang w:val="es-PY"/>
        </w:rPr>
        <w:t xml:space="preserve">consagrado en el Artículo 4° de nuestra Constitución Federal y desarrollado por la Ley General de Cultura y Derechos Culturales. El Estado tiene una obligación ineludible de proteger, conservar y garantizar el acceso a la infraestructura cultural. Cuando un gobierno falla en esta tarea fundamental, no solo permite un daño patrimonial, sino que priva a la ciudadanía de su derecho a espacios dignos y a la comunidad artística de los escenarios necesarios para su desarrollo.   </w:t>
      </w:r>
    </w:p>
    <w:p w14:paraId="4071F192" w14:textId="77777777" w:rsidR="009F1DF0" w:rsidRPr="005B15CA" w:rsidRDefault="009F1DF0" w:rsidP="005B15CA">
      <w:pPr>
        <w:spacing w:before="240" w:after="240" w:line="360" w:lineRule="auto"/>
        <w:jc w:val="both"/>
        <w:rPr>
          <w:bCs/>
          <w:sz w:val="32"/>
          <w:szCs w:val="32"/>
          <w:lang w:val="es-PY"/>
        </w:rPr>
      </w:pPr>
    </w:p>
    <w:p w14:paraId="01A90D39" w14:textId="24873586" w:rsidR="005B15CA" w:rsidRDefault="005B15CA" w:rsidP="005B15CA">
      <w:pPr>
        <w:spacing w:before="240" w:after="240" w:line="360" w:lineRule="auto"/>
        <w:jc w:val="both"/>
        <w:rPr>
          <w:bCs/>
          <w:sz w:val="32"/>
          <w:szCs w:val="32"/>
          <w:lang w:val="es-PY"/>
        </w:rPr>
      </w:pPr>
      <w:r w:rsidRPr="005B15CA">
        <w:rPr>
          <w:bCs/>
          <w:sz w:val="32"/>
          <w:szCs w:val="32"/>
          <w:lang w:val="es-PY"/>
        </w:rPr>
        <w:t xml:space="preserve">La presente iniciativa busca, </w:t>
      </w:r>
      <w:r w:rsidR="00007B5C">
        <w:rPr>
          <w:bCs/>
          <w:sz w:val="32"/>
          <w:szCs w:val="32"/>
          <w:lang w:val="es-PY"/>
        </w:rPr>
        <w:t>más</w:t>
      </w:r>
      <w:r w:rsidRPr="005B15CA">
        <w:rPr>
          <w:bCs/>
          <w:sz w:val="32"/>
          <w:szCs w:val="32"/>
          <w:lang w:val="es-PY"/>
        </w:rPr>
        <w:t xml:space="preserve"> </w:t>
      </w:r>
      <w:r w:rsidR="00007B5C">
        <w:rPr>
          <w:bCs/>
          <w:sz w:val="32"/>
          <w:szCs w:val="32"/>
          <w:lang w:val="es-PY"/>
        </w:rPr>
        <w:t xml:space="preserve">allá de </w:t>
      </w:r>
      <w:r w:rsidRPr="005B15CA">
        <w:rPr>
          <w:bCs/>
          <w:sz w:val="32"/>
          <w:szCs w:val="32"/>
          <w:lang w:val="es-PY"/>
        </w:rPr>
        <w:t xml:space="preserve">la creación de nuevos fondos, </w:t>
      </w:r>
      <w:r w:rsidR="00542FA3">
        <w:rPr>
          <w:bCs/>
          <w:sz w:val="32"/>
          <w:szCs w:val="32"/>
          <w:lang w:val="es-PY"/>
        </w:rPr>
        <w:t>se procura</w:t>
      </w:r>
      <w:r w:rsidRPr="005B15CA">
        <w:rPr>
          <w:bCs/>
          <w:sz w:val="32"/>
          <w:szCs w:val="32"/>
          <w:lang w:val="es-PY"/>
        </w:rPr>
        <w:t xml:space="preserve"> algo más fundamental: la instauración de una nueva cultura de responsabilidad. Se propone la creación del </w:t>
      </w:r>
      <w:r w:rsidRPr="005B15CA">
        <w:rPr>
          <w:b/>
          <w:bCs/>
          <w:sz w:val="32"/>
          <w:szCs w:val="32"/>
          <w:lang w:val="es-PY"/>
        </w:rPr>
        <w:t>"Deber de Conservación Activa"</w:t>
      </w:r>
      <w:r w:rsidRPr="005B15CA">
        <w:rPr>
          <w:bCs/>
          <w:sz w:val="32"/>
          <w:szCs w:val="32"/>
          <w:lang w:val="es-PY"/>
        </w:rPr>
        <w:t xml:space="preserve">, un principio jurídico que transforma el mantenimiento de nuestros teatros, museos y </w:t>
      </w:r>
      <w:r w:rsidRPr="005B15CA">
        <w:rPr>
          <w:bCs/>
          <w:sz w:val="32"/>
          <w:szCs w:val="32"/>
          <w:lang w:val="es-PY"/>
        </w:rPr>
        <w:lastRenderedPageBreak/>
        <w:t>demás recintos, de una tarea administrativa opcional a una obligación legal ineludible para los funcionarios a cargo.</w:t>
      </w:r>
    </w:p>
    <w:p w14:paraId="6C1ADB24" w14:textId="77777777" w:rsidR="005B15CA" w:rsidRPr="005B15CA" w:rsidRDefault="005B15CA" w:rsidP="005B15CA">
      <w:pPr>
        <w:spacing w:before="240" w:after="240" w:line="360" w:lineRule="auto"/>
        <w:jc w:val="both"/>
        <w:rPr>
          <w:bCs/>
          <w:sz w:val="32"/>
          <w:szCs w:val="32"/>
          <w:lang w:val="es-PY"/>
        </w:rPr>
      </w:pPr>
    </w:p>
    <w:p w14:paraId="7A766F33" w14:textId="77777777" w:rsidR="00542FA3" w:rsidRDefault="005B15CA" w:rsidP="005B15CA">
      <w:pPr>
        <w:spacing w:before="240" w:after="240" w:line="360" w:lineRule="auto"/>
        <w:jc w:val="both"/>
        <w:rPr>
          <w:bCs/>
          <w:sz w:val="32"/>
          <w:szCs w:val="32"/>
          <w:lang w:val="es-PY"/>
        </w:rPr>
      </w:pPr>
      <w:r w:rsidRPr="005B15CA">
        <w:rPr>
          <w:bCs/>
          <w:sz w:val="32"/>
          <w:szCs w:val="32"/>
          <w:lang w:val="es-PY"/>
        </w:rPr>
        <w:t>Esta reforma establece que los titulares de las dependencias no solo deben reaccionar ante las crisis, sino que están obligados a planificar, programar y ejecutar acciones de mantenimiento preventivo. De manera crucial, vincula el incumplimiento de este deber a una falta administrativa grave</w:t>
      </w:r>
      <w:r w:rsidR="00542FA3">
        <w:rPr>
          <w:bCs/>
          <w:sz w:val="32"/>
          <w:szCs w:val="32"/>
          <w:lang w:val="es-PY"/>
        </w:rPr>
        <w:t>, pues la omisión también constituye responsabilidad</w:t>
      </w:r>
      <w:r w:rsidRPr="005B15CA">
        <w:rPr>
          <w:bCs/>
          <w:sz w:val="32"/>
          <w:szCs w:val="32"/>
          <w:lang w:val="es-PY"/>
        </w:rPr>
        <w:t xml:space="preserve">. Con esto, la omisión deja de ser una opción políticamente gratuita y se convierte en una causa de responsabilidad directa para el servidor público. </w:t>
      </w:r>
    </w:p>
    <w:p w14:paraId="67167387" w14:textId="77777777" w:rsidR="00542FA3" w:rsidRDefault="00542FA3" w:rsidP="005B15CA">
      <w:pPr>
        <w:spacing w:before="240" w:after="240" w:line="360" w:lineRule="auto"/>
        <w:jc w:val="both"/>
        <w:rPr>
          <w:bCs/>
          <w:sz w:val="32"/>
          <w:szCs w:val="32"/>
          <w:lang w:val="es-PY"/>
        </w:rPr>
      </w:pPr>
    </w:p>
    <w:p w14:paraId="4D6CFA67" w14:textId="2C94E4B3" w:rsidR="005B15CA" w:rsidRDefault="005B15CA" w:rsidP="005B15CA">
      <w:pPr>
        <w:spacing w:before="240" w:after="240" w:line="360" w:lineRule="auto"/>
        <w:jc w:val="both"/>
        <w:rPr>
          <w:bCs/>
          <w:sz w:val="32"/>
          <w:szCs w:val="32"/>
          <w:lang w:val="es-PY"/>
        </w:rPr>
      </w:pPr>
      <w:r w:rsidRPr="005B15CA">
        <w:rPr>
          <w:bCs/>
          <w:sz w:val="32"/>
          <w:szCs w:val="32"/>
          <w:lang w:val="es-PY"/>
        </w:rPr>
        <w:t>No podemos permitir que el patrimonio de las y los chihuahuenses siga deteriorándose por la indolencia de quienes tienen el deber de custodiarlo. Es imperativo transitar de las lamentaciones a las responsabilidades y de la opacidad a la rendición de cuentas.</w:t>
      </w:r>
    </w:p>
    <w:p w14:paraId="325000A4" w14:textId="77777777" w:rsidR="00542FA3" w:rsidRPr="005B15CA" w:rsidRDefault="00542FA3" w:rsidP="005B15CA">
      <w:pPr>
        <w:spacing w:before="240" w:after="240" w:line="360" w:lineRule="auto"/>
        <w:jc w:val="both"/>
        <w:rPr>
          <w:bCs/>
          <w:sz w:val="32"/>
          <w:szCs w:val="32"/>
          <w:lang w:val="es-PY"/>
        </w:rPr>
      </w:pPr>
    </w:p>
    <w:p w14:paraId="79B10C72" w14:textId="4A6F1707" w:rsidR="005B15CA" w:rsidRDefault="005B15CA" w:rsidP="005B15CA">
      <w:pPr>
        <w:spacing w:before="240" w:after="240" w:line="360" w:lineRule="auto"/>
        <w:jc w:val="both"/>
        <w:rPr>
          <w:bCs/>
          <w:sz w:val="32"/>
          <w:szCs w:val="32"/>
          <w:lang w:val="es-PY"/>
        </w:rPr>
      </w:pPr>
      <w:r w:rsidRPr="005B15CA">
        <w:rPr>
          <w:bCs/>
          <w:sz w:val="32"/>
          <w:szCs w:val="32"/>
          <w:lang w:val="es-PY"/>
        </w:rPr>
        <w:lastRenderedPageBreak/>
        <w:t xml:space="preserve">La propuesta se encuentra sólidamente fundamentada. En el ámbito de los </w:t>
      </w:r>
      <w:r w:rsidRPr="005B15CA">
        <w:rPr>
          <w:b/>
          <w:bCs/>
          <w:sz w:val="32"/>
          <w:szCs w:val="32"/>
          <w:lang w:val="es-PY"/>
        </w:rPr>
        <w:t>Derechos Humanos</w:t>
      </w:r>
      <w:r w:rsidRPr="005B15CA">
        <w:rPr>
          <w:bCs/>
          <w:sz w:val="32"/>
          <w:szCs w:val="32"/>
          <w:lang w:val="es-PY"/>
        </w:rPr>
        <w:t xml:space="preserve">, cumple con la obligación del Estado Mexicano de proteger y conservar el patrimonio cultural, derivada de la </w:t>
      </w:r>
      <w:r w:rsidRPr="005B15CA">
        <w:rPr>
          <w:b/>
          <w:bCs/>
          <w:sz w:val="32"/>
          <w:szCs w:val="32"/>
          <w:lang w:val="es-PY"/>
        </w:rPr>
        <w:t>Convención para la Protección del Patrimonio Mundial, Cultural y Natural de 1972</w:t>
      </w:r>
      <w:r w:rsidRPr="005B15CA">
        <w:rPr>
          <w:bCs/>
          <w:sz w:val="32"/>
          <w:szCs w:val="32"/>
          <w:lang w:val="es-PY"/>
        </w:rPr>
        <w:t xml:space="preserve">, ratificada por México, que mandata a los Estados a adoptar las medidas jurídicas y administrativas necesarias para dicho fin. En materia de   </w:t>
      </w:r>
      <w:r w:rsidRPr="005B15CA">
        <w:rPr>
          <w:b/>
          <w:bCs/>
          <w:sz w:val="32"/>
          <w:szCs w:val="32"/>
          <w:lang w:val="es-PY"/>
        </w:rPr>
        <w:t>Derecho Comparado</w:t>
      </w:r>
      <w:r w:rsidRPr="005B15CA">
        <w:rPr>
          <w:bCs/>
          <w:sz w:val="32"/>
          <w:szCs w:val="32"/>
          <w:lang w:val="es-PY"/>
        </w:rPr>
        <w:t xml:space="preserve">, se </w:t>
      </w:r>
      <w:proofErr w:type="spellStart"/>
      <w:r w:rsidR="00D03978">
        <w:rPr>
          <w:bCs/>
          <w:sz w:val="32"/>
          <w:szCs w:val="32"/>
          <w:lang w:val="es-PY"/>
        </w:rPr>
        <w:t>referencía</w:t>
      </w:r>
      <w:proofErr w:type="spellEnd"/>
      <w:r w:rsidR="00D03978">
        <w:rPr>
          <w:bCs/>
          <w:sz w:val="32"/>
          <w:szCs w:val="32"/>
          <w:lang w:val="es-PY"/>
        </w:rPr>
        <w:t xml:space="preserve"> </w:t>
      </w:r>
      <w:r w:rsidRPr="005B15CA">
        <w:rPr>
          <w:bCs/>
          <w:sz w:val="32"/>
          <w:szCs w:val="32"/>
          <w:lang w:val="es-PY"/>
        </w:rPr>
        <w:t xml:space="preserve">en marcos normativos que establecen competencias claras para la preservación de monumentos, como el </w:t>
      </w:r>
      <w:r w:rsidRPr="005B15CA">
        <w:rPr>
          <w:b/>
          <w:bCs/>
          <w:sz w:val="32"/>
          <w:szCs w:val="32"/>
          <w:lang w:val="es-PY"/>
        </w:rPr>
        <w:t>Código Urbano del Estado de Querétaro</w:t>
      </w:r>
      <w:r w:rsidRPr="005B15CA">
        <w:rPr>
          <w:bCs/>
          <w:sz w:val="32"/>
          <w:szCs w:val="32"/>
          <w:lang w:val="es-PY"/>
        </w:rPr>
        <w:t xml:space="preserve">, que en su Artículo 24 asigna responsabilidades específicas a las autoridades, transitando de la mera facultad a la obligación explícita. Finalmente, en el plano   </w:t>
      </w:r>
      <w:r w:rsidRPr="005B15CA">
        <w:rPr>
          <w:b/>
          <w:bCs/>
          <w:sz w:val="32"/>
          <w:szCs w:val="32"/>
          <w:lang w:val="es-PY"/>
        </w:rPr>
        <w:t>Jurisprudencial</w:t>
      </w:r>
      <w:r w:rsidRPr="005B15CA">
        <w:rPr>
          <w:bCs/>
          <w:sz w:val="32"/>
          <w:szCs w:val="32"/>
          <w:lang w:val="es-PY"/>
        </w:rPr>
        <w:t xml:space="preserve">, la </w:t>
      </w:r>
      <w:r w:rsidRPr="005B15CA">
        <w:rPr>
          <w:b/>
          <w:bCs/>
          <w:sz w:val="32"/>
          <w:szCs w:val="32"/>
          <w:lang w:val="es-PY"/>
        </w:rPr>
        <w:t>Corte Interamericana de Derechos Humanos</w:t>
      </w:r>
      <w:r w:rsidRPr="005B15CA">
        <w:rPr>
          <w:bCs/>
          <w:sz w:val="32"/>
          <w:szCs w:val="32"/>
          <w:lang w:val="es-PY"/>
        </w:rPr>
        <w:t xml:space="preserve"> ha vinculado consistentemente la protección del patrimonio cultural con el derecho a la vida digna y la identidad cultural de las comunidades, estableciendo que la inacción del Estado en la protección de este patrimonio puede constituir una violación a los derechos humanos.   </w:t>
      </w:r>
    </w:p>
    <w:p w14:paraId="28B4CA10" w14:textId="77777777" w:rsidR="005B15CA" w:rsidRPr="005B15CA" w:rsidRDefault="005B15CA" w:rsidP="005B15CA">
      <w:pPr>
        <w:spacing w:before="240" w:after="240" w:line="360" w:lineRule="auto"/>
        <w:jc w:val="both"/>
        <w:rPr>
          <w:bCs/>
          <w:sz w:val="32"/>
          <w:szCs w:val="32"/>
          <w:lang w:val="es-PY"/>
        </w:rPr>
      </w:pPr>
    </w:p>
    <w:p w14:paraId="18377B36" w14:textId="77777777" w:rsidR="005B15CA" w:rsidRDefault="005B15CA" w:rsidP="005B15CA">
      <w:pPr>
        <w:spacing w:before="240" w:after="240" w:line="360" w:lineRule="auto"/>
        <w:jc w:val="both"/>
        <w:rPr>
          <w:bCs/>
          <w:sz w:val="32"/>
          <w:szCs w:val="32"/>
          <w:lang w:val="es-PY"/>
        </w:rPr>
      </w:pPr>
      <w:r w:rsidRPr="005B15CA">
        <w:rPr>
          <w:bCs/>
          <w:sz w:val="32"/>
          <w:szCs w:val="32"/>
          <w:lang w:val="es-PY"/>
        </w:rPr>
        <w:lastRenderedPageBreak/>
        <w:t>Por lo anteriormente expuesto y fundado, se somete a la consideración de este Honorable Pleno el siguiente proyecto de:</w:t>
      </w:r>
    </w:p>
    <w:p w14:paraId="5D9A1E1F" w14:textId="77777777" w:rsidR="005B15CA" w:rsidRDefault="005B15CA" w:rsidP="005B15CA">
      <w:pPr>
        <w:spacing w:before="240" w:after="240" w:line="360" w:lineRule="auto"/>
        <w:jc w:val="both"/>
        <w:rPr>
          <w:bCs/>
          <w:sz w:val="32"/>
          <w:szCs w:val="32"/>
          <w:lang w:val="es-PY"/>
        </w:rPr>
      </w:pPr>
    </w:p>
    <w:p w14:paraId="39D3A5F8" w14:textId="77777777" w:rsidR="005B15CA" w:rsidRPr="005B15CA" w:rsidRDefault="005B15CA" w:rsidP="005B15CA">
      <w:pPr>
        <w:spacing w:before="240" w:after="240" w:line="360" w:lineRule="auto"/>
        <w:jc w:val="both"/>
        <w:rPr>
          <w:bCs/>
          <w:sz w:val="32"/>
          <w:szCs w:val="32"/>
          <w:lang w:val="es-PY"/>
        </w:rPr>
      </w:pPr>
    </w:p>
    <w:p w14:paraId="237E7B98" w14:textId="77777777" w:rsidR="005B15CA" w:rsidRDefault="005B15CA" w:rsidP="005B15CA">
      <w:pPr>
        <w:spacing w:before="240" w:after="240" w:line="360" w:lineRule="auto"/>
        <w:jc w:val="center"/>
        <w:rPr>
          <w:b/>
          <w:bCs/>
          <w:sz w:val="40"/>
          <w:szCs w:val="40"/>
          <w:lang w:val="es-PY"/>
        </w:rPr>
      </w:pPr>
      <w:r w:rsidRPr="005B15CA">
        <w:rPr>
          <w:b/>
          <w:bCs/>
          <w:sz w:val="40"/>
          <w:szCs w:val="40"/>
          <w:lang w:val="es-PY"/>
        </w:rPr>
        <w:t>DECRETO</w:t>
      </w:r>
    </w:p>
    <w:p w14:paraId="347AACEC" w14:textId="77777777" w:rsidR="005B15CA" w:rsidRDefault="005B15CA" w:rsidP="005B15CA">
      <w:pPr>
        <w:spacing w:before="240" w:after="240" w:line="360" w:lineRule="auto"/>
        <w:jc w:val="center"/>
        <w:rPr>
          <w:bCs/>
          <w:sz w:val="40"/>
          <w:szCs w:val="40"/>
          <w:lang w:val="es-PY"/>
        </w:rPr>
      </w:pPr>
    </w:p>
    <w:p w14:paraId="47902FAA" w14:textId="77777777" w:rsidR="005B15CA" w:rsidRPr="005B15CA" w:rsidRDefault="005B15CA" w:rsidP="005B15CA">
      <w:pPr>
        <w:spacing w:before="240" w:after="240" w:line="360" w:lineRule="auto"/>
        <w:jc w:val="center"/>
        <w:rPr>
          <w:bCs/>
          <w:sz w:val="40"/>
          <w:szCs w:val="40"/>
          <w:lang w:val="es-PY"/>
        </w:rPr>
      </w:pPr>
    </w:p>
    <w:p w14:paraId="465839CE" w14:textId="77777777" w:rsidR="005B15CA" w:rsidRDefault="005B15CA" w:rsidP="005B15CA">
      <w:pPr>
        <w:spacing w:before="240" w:after="240" w:line="360" w:lineRule="auto"/>
        <w:jc w:val="both"/>
        <w:rPr>
          <w:bCs/>
          <w:sz w:val="32"/>
          <w:szCs w:val="32"/>
          <w:lang w:val="es-PY"/>
        </w:rPr>
      </w:pPr>
      <w:r w:rsidRPr="005B15CA">
        <w:rPr>
          <w:b/>
          <w:bCs/>
          <w:sz w:val="32"/>
          <w:szCs w:val="32"/>
          <w:lang w:val="es-PY"/>
        </w:rPr>
        <w:t xml:space="preserve">ARTÍCULO </w:t>
      </w:r>
      <w:proofErr w:type="gramStart"/>
      <w:r w:rsidRPr="005B15CA">
        <w:rPr>
          <w:b/>
          <w:bCs/>
          <w:sz w:val="32"/>
          <w:szCs w:val="32"/>
          <w:lang w:val="es-PY"/>
        </w:rPr>
        <w:t>ÚNICO.-</w:t>
      </w:r>
      <w:proofErr w:type="gramEnd"/>
      <w:r w:rsidRPr="005B15CA">
        <w:rPr>
          <w:bCs/>
          <w:sz w:val="32"/>
          <w:szCs w:val="32"/>
          <w:lang w:val="es-PY"/>
        </w:rPr>
        <w:t xml:space="preserve"> Se </w:t>
      </w:r>
      <w:r w:rsidRPr="005B15CA">
        <w:rPr>
          <w:b/>
          <w:bCs/>
          <w:sz w:val="32"/>
          <w:szCs w:val="32"/>
          <w:lang w:val="es-PY"/>
        </w:rPr>
        <w:t>ADICIONA</w:t>
      </w:r>
      <w:r w:rsidRPr="005B15CA">
        <w:rPr>
          <w:bCs/>
          <w:sz w:val="32"/>
          <w:szCs w:val="32"/>
          <w:lang w:val="es-PY"/>
        </w:rPr>
        <w:t xml:space="preserve"> el Artículo 47 Bis a la Ley de Desarrollo Cultural para el Estado de Chihuahua, para quedar redactado de la siguiente manera:</w:t>
      </w:r>
    </w:p>
    <w:p w14:paraId="0C9C5EC9" w14:textId="77777777" w:rsidR="005B15CA" w:rsidRPr="005B15CA" w:rsidRDefault="005B15CA" w:rsidP="005B15CA">
      <w:pPr>
        <w:spacing w:before="240" w:after="240" w:line="360" w:lineRule="auto"/>
        <w:jc w:val="both"/>
        <w:rPr>
          <w:bCs/>
          <w:sz w:val="32"/>
          <w:szCs w:val="32"/>
          <w:lang w:val="es-PY"/>
        </w:rPr>
      </w:pPr>
    </w:p>
    <w:p w14:paraId="41AE6788" w14:textId="77777777" w:rsidR="005B15CA" w:rsidRDefault="005B15CA" w:rsidP="005B15CA">
      <w:pPr>
        <w:spacing w:before="240" w:after="240" w:line="360" w:lineRule="auto"/>
        <w:jc w:val="both"/>
        <w:rPr>
          <w:bCs/>
          <w:sz w:val="32"/>
          <w:szCs w:val="32"/>
          <w:lang w:val="es-PY"/>
        </w:rPr>
      </w:pPr>
      <w:r w:rsidRPr="005B15CA">
        <w:rPr>
          <w:b/>
          <w:bCs/>
          <w:sz w:val="32"/>
          <w:szCs w:val="32"/>
          <w:lang w:val="es-PY"/>
        </w:rPr>
        <w:t>Artículo 47 Bis.</w:t>
      </w:r>
      <w:r w:rsidRPr="005B15CA">
        <w:rPr>
          <w:bCs/>
          <w:sz w:val="32"/>
          <w:szCs w:val="32"/>
          <w:lang w:val="es-PY"/>
        </w:rPr>
        <w:t xml:space="preserve"> Se establece el Deber de Conservación Activa para toda la infraestructura cultural inmueble propiedad del Estado o bajo su administración. Los titulares de las dependencias y entidades a cuyo cargo se encuentren dichos inmuebles, incluyendo teatros, museos, centros culturales y bibliotecas, tendrán la obligación ineludible de:</w:t>
      </w:r>
    </w:p>
    <w:p w14:paraId="099F62F0" w14:textId="77777777" w:rsidR="005B15CA" w:rsidRPr="005B15CA" w:rsidRDefault="005B15CA" w:rsidP="005B15CA">
      <w:pPr>
        <w:spacing w:before="240" w:after="240" w:line="360" w:lineRule="auto"/>
        <w:jc w:val="both"/>
        <w:rPr>
          <w:bCs/>
          <w:sz w:val="32"/>
          <w:szCs w:val="32"/>
          <w:lang w:val="es-PY"/>
        </w:rPr>
      </w:pPr>
    </w:p>
    <w:p w14:paraId="5AC6A21F" w14:textId="77777777" w:rsidR="005B15CA" w:rsidRPr="005B15CA" w:rsidRDefault="005B15CA" w:rsidP="005B15CA">
      <w:pPr>
        <w:spacing w:before="240" w:after="240" w:line="360" w:lineRule="auto"/>
        <w:ind w:left="1416"/>
        <w:jc w:val="both"/>
        <w:rPr>
          <w:bCs/>
          <w:sz w:val="32"/>
          <w:szCs w:val="32"/>
          <w:lang w:val="es-PY"/>
        </w:rPr>
      </w:pPr>
      <w:r w:rsidRPr="005B15CA">
        <w:rPr>
          <w:bCs/>
          <w:sz w:val="32"/>
          <w:szCs w:val="32"/>
          <w:lang w:val="es-PY"/>
        </w:rPr>
        <w:lastRenderedPageBreak/>
        <w:t>I. Integrar en la formulación de su anteproyecto de presupuesto anual, las previsiones de gasto necesarias para el mantenimiento preventivo y correctivo de la infraestructura a su cargo, con base en un diagnóstico técnico;</w:t>
      </w:r>
    </w:p>
    <w:p w14:paraId="114677AD" w14:textId="77777777" w:rsidR="005B15CA" w:rsidRPr="005B15CA" w:rsidRDefault="005B15CA" w:rsidP="005B15CA">
      <w:pPr>
        <w:spacing w:before="240" w:after="240" w:line="360" w:lineRule="auto"/>
        <w:ind w:left="1416"/>
        <w:jc w:val="both"/>
        <w:rPr>
          <w:bCs/>
          <w:sz w:val="32"/>
          <w:szCs w:val="32"/>
          <w:lang w:val="es-PY"/>
        </w:rPr>
      </w:pPr>
      <w:r w:rsidRPr="005B15CA">
        <w:rPr>
          <w:bCs/>
          <w:sz w:val="32"/>
          <w:szCs w:val="32"/>
          <w:lang w:val="es-PY"/>
        </w:rPr>
        <w:t>II. Ejecutar anualmente un programa de mantenimiento que garantice la seguridad estructural, la funcionalidad de sus instalaciones y la dignidad de los espacios para el uso público; y</w:t>
      </w:r>
    </w:p>
    <w:p w14:paraId="5769D75A" w14:textId="77777777" w:rsidR="005B15CA" w:rsidRDefault="005B15CA" w:rsidP="005B15CA">
      <w:pPr>
        <w:spacing w:before="240" w:after="240" w:line="360" w:lineRule="auto"/>
        <w:ind w:left="1416"/>
        <w:jc w:val="both"/>
        <w:rPr>
          <w:bCs/>
          <w:sz w:val="32"/>
          <w:szCs w:val="32"/>
          <w:lang w:val="es-PY"/>
        </w:rPr>
      </w:pPr>
      <w:r w:rsidRPr="005B15CA">
        <w:rPr>
          <w:bCs/>
          <w:sz w:val="32"/>
          <w:szCs w:val="32"/>
          <w:lang w:val="es-PY"/>
        </w:rPr>
        <w:t>III. Realizar un diagnóstico anual sobre el estado físico y funcional de la infraestructura a su cargo y hacerlo del conocimiento público a través de los portales de transparencia oficiales.</w:t>
      </w:r>
    </w:p>
    <w:p w14:paraId="519DF3EF" w14:textId="77777777" w:rsidR="005B15CA" w:rsidRPr="005B15CA" w:rsidRDefault="005B15CA" w:rsidP="005B15CA">
      <w:pPr>
        <w:spacing w:before="240" w:after="240" w:line="360" w:lineRule="auto"/>
        <w:ind w:left="1416"/>
        <w:jc w:val="both"/>
        <w:rPr>
          <w:bCs/>
          <w:sz w:val="32"/>
          <w:szCs w:val="32"/>
          <w:lang w:val="es-PY"/>
        </w:rPr>
      </w:pPr>
    </w:p>
    <w:p w14:paraId="0C371BD7" w14:textId="77777777" w:rsidR="005B15CA" w:rsidRDefault="005B15CA" w:rsidP="005B15CA">
      <w:pPr>
        <w:spacing w:before="240" w:after="240" w:line="360" w:lineRule="auto"/>
        <w:jc w:val="center"/>
        <w:rPr>
          <w:b/>
          <w:bCs/>
          <w:sz w:val="40"/>
          <w:szCs w:val="40"/>
          <w:lang w:val="es-PY"/>
        </w:rPr>
      </w:pPr>
      <w:r w:rsidRPr="005B15CA">
        <w:rPr>
          <w:b/>
          <w:bCs/>
          <w:sz w:val="40"/>
          <w:szCs w:val="40"/>
          <w:lang w:val="es-PY"/>
        </w:rPr>
        <w:t>TRANSITORIOS</w:t>
      </w:r>
    </w:p>
    <w:p w14:paraId="340C771A" w14:textId="77777777" w:rsidR="005B15CA" w:rsidRPr="005B15CA" w:rsidRDefault="005B15CA" w:rsidP="005B15CA">
      <w:pPr>
        <w:spacing w:before="240" w:after="240" w:line="360" w:lineRule="auto"/>
        <w:jc w:val="center"/>
        <w:rPr>
          <w:bCs/>
          <w:sz w:val="40"/>
          <w:szCs w:val="40"/>
          <w:lang w:val="es-PY"/>
        </w:rPr>
      </w:pPr>
    </w:p>
    <w:p w14:paraId="3933C17A" w14:textId="77777777" w:rsidR="005B15CA" w:rsidRDefault="005B15CA" w:rsidP="005B15CA">
      <w:pPr>
        <w:spacing w:before="240" w:after="240" w:line="360" w:lineRule="auto"/>
        <w:jc w:val="both"/>
        <w:rPr>
          <w:bCs/>
          <w:sz w:val="32"/>
          <w:szCs w:val="32"/>
          <w:lang w:val="es-PY"/>
        </w:rPr>
      </w:pPr>
      <w:r w:rsidRPr="005B15CA">
        <w:rPr>
          <w:b/>
          <w:bCs/>
          <w:sz w:val="32"/>
          <w:szCs w:val="32"/>
          <w:lang w:val="es-PY"/>
        </w:rPr>
        <w:t xml:space="preserve">ARTÍCULO </w:t>
      </w:r>
      <w:proofErr w:type="gramStart"/>
      <w:r w:rsidRPr="005B15CA">
        <w:rPr>
          <w:b/>
          <w:bCs/>
          <w:sz w:val="32"/>
          <w:szCs w:val="32"/>
          <w:lang w:val="es-PY"/>
        </w:rPr>
        <w:t>PRIMERO.-</w:t>
      </w:r>
      <w:proofErr w:type="gramEnd"/>
      <w:r w:rsidRPr="005B15CA">
        <w:rPr>
          <w:bCs/>
          <w:sz w:val="32"/>
          <w:szCs w:val="32"/>
          <w:lang w:val="es-PY"/>
        </w:rPr>
        <w:t xml:space="preserve"> El presente Decreto entrará en vigor al día siguiente de su publicación en el Periódico Oficial del Estado.</w:t>
      </w:r>
    </w:p>
    <w:p w14:paraId="1684E4FD" w14:textId="77777777" w:rsidR="00231157" w:rsidRPr="005B15CA" w:rsidRDefault="00231157" w:rsidP="005B15CA">
      <w:pPr>
        <w:spacing w:before="240" w:after="240" w:line="360" w:lineRule="auto"/>
        <w:jc w:val="both"/>
        <w:rPr>
          <w:bCs/>
          <w:sz w:val="32"/>
          <w:szCs w:val="32"/>
          <w:lang w:val="es-PY"/>
        </w:rPr>
      </w:pPr>
    </w:p>
    <w:p w14:paraId="11922BE8" w14:textId="77777777" w:rsidR="005B15CA" w:rsidRDefault="005B15CA" w:rsidP="005B15CA">
      <w:pPr>
        <w:spacing w:before="240" w:after="240" w:line="360" w:lineRule="auto"/>
        <w:jc w:val="both"/>
        <w:rPr>
          <w:bCs/>
          <w:sz w:val="32"/>
          <w:szCs w:val="32"/>
          <w:lang w:val="es-PY"/>
        </w:rPr>
      </w:pPr>
      <w:r w:rsidRPr="005B15CA">
        <w:rPr>
          <w:b/>
          <w:bCs/>
          <w:sz w:val="32"/>
          <w:szCs w:val="32"/>
          <w:lang w:val="es-PY"/>
        </w:rPr>
        <w:t xml:space="preserve">ARTÍCULO </w:t>
      </w:r>
      <w:proofErr w:type="gramStart"/>
      <w:r w:rsidRPr="005B15CA">
        <w:rPr>
          <w:b/>
          <w:bCs/>
          <w:sz w:val="32"/>
          <w:szCs w:val="32"/>
          <w:lang w:val="es-PY"/>
        </w:rPr>
        <w:t>SEGUNDO.-</w:t>
      </w:r>
      <w:proofErr w:type="gramEnd"/>
      <w:r w:rsidRPr="005B15CA">
        <w:rPr>
          <w:bCs/>
          <w:sz w:val="32"/>
          <w:szCs w:val="32"/>
          <w:lang w:val="es-PY"/>
        </w:rPr>
        <w:t xml:space="preserve"> La Secretaría de Cultura y las demás dependencias y entidades responsables contarán con un plazo de 180 días naturales a partir de la entrada en vigor del presente Decreto para realizar y publicar el primer diagnóstico al que se refiere la fracción III del Artículo 47 Bis.</w:t>
      </w:r>
    </w:p>
    <w:p w14:paraId="522341BC" w14:textId="77777777" w:rsidR="00231157" w:rsidRPr="005B15CA" w:rsidRDefault="00231157" w:rsidP="005B15CA">
      <w:pPr>
        <w:spacing w:before="240" w:after="240" w:line="360" w:lineRule="auto"/>
        <w:jc w:val="both"/>
        <w:rPr>
          <w:bCs/>
          <w:sz w:val="32"/>
          <w:szCs w:val="32"/>
          <w:lang w:val="es-PY"/>
        </w:rPr>
      </w:pPr>
    </w:p>
    <w:p w14:paraId="158236B9" w14:textId="359A61F7" w:rsidR="00AB5006" w:rsidRDefault="00926C1F" w:rsidP="00AF3C2F">
      <w:pPr>
        <w:spacing w:before="240" w:after="240" w:line="360" w:lineRule="auto"/>
        <w:ind w:firstLine="709"/>
        <w:jc w:val="both"/>
        <w:rPr>
          <w:bCs/>
          <w:sz w:val="32"/>
          <w:szCs w:val="32"/>
        </w:rPr>
      </w:pPr>
      <w:r w:rsidRPr="00F71793">
        <w:rPr>
          <w:b/>
          <w:i/>
          <w:iCs/>
          <w:sz w:val="32"/>
          <w:szCs w:val="32"/>
        </w:rPr>
        <w:t>D</w:t>
      </w:r>
      <w:r w:rsidR="00F71793">
        <w:rPr>
          <w:b/>
          <w:i/>
          <w:iCs/>
          <w:sz w:val="32"/>
          <w:szCs w:val="32"/>
        </w:rPr>
        <w:t xml:space="preserve"> </w:t>
      </w:r>
      <w:r w:rsidRPr="00F71793">
        <w:rPr>
          <w:b/>
          <w:i/>
          <w:iCs/>
          <w:sz w:val="32"/>
          <w:szCs w:val="32"/>
        </w:rPr>
        <w:t>a</w:t>
      </w:r>
      <w:r w:rsidR="00F71793">
        <w:rPr>
          <w:b/>
          <w:i/>
          <w:iCs/>
          <w:sz w:val="32"/>
          <w:szCs w:val="32"/>
        </w:rPr>
        <w:t xml:space="preserve"> </w:t>
      </w:r>
      <w:r w:rsidRPr="00F71793">
        <w:rPr>
          <w:b/>
          <w:i/>
          <w:iCs/>
          <w:sz w:val="32"/>
          <w:szCs w:val="32"/>
        </w:rPr>
        <w:t>d</w:t>
      </w:r>
      <w:r w:rsidR="00F71793">
        <w:rPr>
          <w:b/>
          <w:i/>
          <w:iCs/>
          <w:sz w:val="32"/>
          <w:szCs w:val="32"/>
        </w:rPr>
        <w:t xml:space="preserve"> </w:t>
      </w:r>
      <w:r w:rsidRPr="00F71793">
        <w:rPr>
          <w:b/>
          <w:i/>
          <w:iCs/>
          <w:sz w:val="32"/>
          <w:szCs w:val="32"/>
        </w:rPr>
        <w:t>o</w:t>
      </w:r>
      <w:r>
        <w:rPr>
          <w:bCs/>
          <w:sz w:val="32"/>
          <w:szCs w:val="32"/>
        </w:rPr>
        <w:t xml:space="preserve"> en la </w:t>
      </w:r>
      <w:r w:rsidR="00231157">
        <w:rPr>
          <w:bCs/>
          <w:sz w:val="32"/>
          <w:szCs w:val="32"/>
        </w:rPr>
        <w:t>Oficialía de Partes en el</w:t>
      </w:r>
      <w:r>
        <w:rPr>
          <w:bCs/>
          <w:sz w:val="32"/>
          <w:szCs w:val="32"/>
        </w:rPr>
        <w:t xml:space="preserve"> edificio del H. Congreso del Estado de Chihuahua</w:t>
      </w:r>
      <w:r w:rsidRPr="00926C1F">
        <w:rPr>
          <w:bCs/>
          <w:sz w:val="32"/>
          <w:szCs w:val="32"/>
        </w:rPr>
        <w:t xml:space="preserve">, del mes de </w:t>
      </w:r>
      <w:r w:rsidR="005B15CA">
        <w:rPr>
          <w:bCs/>
          <w:sz w:val="32"/>
          <w:szCs w:val="32"/>
        </w:rPr>
        <w:t>agosto</w:t>
      </w:r>
      <w:r w:rsidRPr="00926C1F">
        <w:rPr>
          <w:bCs/>
          <w:sz w:val="32"/>
          <w:szCs w:val="32"/>
        </w:rPr>
        <w:t xml:space="preserve"> del año dos mil veinticinco.</w:t>
      </w:r>
    </w:p>
    <w:p w14:paraId="46DB8A2B" w14:textId="77777777" w:rsidR="00F71793" w:rsidRPr="00926C1F" w:rsidRDefault="00F71793" w:rsidP="00AF3C2F">
      <w:pPr>
        <w:spacing w:before="240" w:after="240" w:line="360" w:lineRule="auto"/>
        <w:ind w:firstLine="709"/>
        <w:jc w:val="both"/>
        <w:rPr>
          <w:bCs/>
          <w:sz w:val="32"/>
          <w:szCs w:val="32"/>
        </w:rPr>
      </w:pPr>
    </w:p>
    <w:p w14:paraId="284CECEB" w14:textId="0CEB4943" w:rsidR="00926C1F" w:rsidRPr="00926C1F" w:rsidRDefault="00926C1F" w:rsidP="00926C1F">
      <w:pPr>
        <w:spacing w:before="240" w:after="240" w:line="360" w:lineRule="auto"/>
        <w:contextualSpacing w:val="0"/>
        <w:jc w:val="center"/>
        <w:rPr>
          <w:b/>
          <w:bCs/>
          <w:sz w:val="32"/>
          <w:szCs w:val="32"/>
        </w:rPr>
      </w:pPr>
      <w:r w:rsidRPr="00926C1F">
        <w:rPr>
          <w:b/>
          <w:bCs/>
          <w:sz w:val="32"/>
          <w:szCs w:val="32"/>
        </w:rPr>
        <w:t>A T E N T A M E N T E</w:t>
      </w:r>
    </w:p>
    <w:p w14:paraId="2A29CC76" w14:textId="77777777" w:rsidR="00926C1F" w:rsidRPr="00926C1F" w:rsidRDefault="00926C1F" w:rsidP="00926C1F">
      <w:pPr>
        <w:spacing w:before="240" w:after="240" w:line="360" w:lineRule="auto"/>
        <w:contextualSpacing w:val="0"/>
        <w:rPr>
          <w:sz w:val="32"/>
          <w:szCs w:val="32"/>
        </w:rPr>
      </w:pPr>
    </w:p>
    <w:p w14:paraId="4AFB0A96" w14:textId="3661D65E" w:rsidR="00AB5006" w:rsidRPr="00926C1F" w:rsidRDefault="00926C1F" w:rsidP="00926C1F">
      <w:pPr>
        <w:spacing w:before="240" w:after="240" w:line="360" w:lineRule="auto"/>
        <w:contextualSpacing w:val="0"/>
        <w:jc w:val="center"/>
        <w:rPr>
          <w:b/>
          <w:color w:val="0D0D0D"/>
          <w:sz w:val="32"/>
          <w:szCs w:val="32"/>
        </w:rPr>
      </w:pPr>
      <w:r w:rsidRPr="00926C1F">
        <w:rPr>
          <w:b/>
          <w:sz w:val="32"/>
          <w:szCs w:val="32"/>
        </w:rPr>
        <w:t>DIP. ROSANA DIAZ REYE</w:t>
      </w:r>
      <w:r>
        <w:rPr>
          <w:b/>
          <w:sz w:val="32"/>
          <w:szCs w:val="32"/>
        </w:rPr>
        <w:t>S</w:t>
      </w:r>
    </w:p>
    <w:sectPr w:rsidR="00AB5006" w:rsidRPr="00926C1F">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ECD75" w14:textId="77777777" w:rsidR="00C25194" w:rsidRDefault="00C25194" w:rsidP="00AB5006">
      <w:pPr>
        <w:spacing w:line="240" w:lineRule="auto"/>
      </w:pPr>
      <w:r>
        <w:separator/>
      </w:r>
    </w:p>
  </w:endnote>
  <w:endnote w:type="continuationSeparator" w:id="0">
    <w:p w14:paraId="7558E691" w14:textId="77777777" w:rsidR="00C25194" w:rsidRDefault="00C25194" w:rsidP="00AB50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4113180"/>
      <w:docPartObj>
        <w:docPartGallery w:val="Page Numbers (Bottom of Page)"/>
        <w:docPartUnique/>
      </w:docPartObj>
    </w:sdtPr>
    <w:sdtEndPr/>
    <w:sdtContent>
      <w:p w14:paraId="1F2BF585" w14:textId="08586004" w:rsidR="00AF3C2F" w:rsidRDefault="00AF3C2F">
        <w:pPr>
          <w:pStyle w:val="Piedepgina"/>
          <w:jc w:val="center"/>
        </w:pPr>
        <w:r>
          <w:fldChar w:fldCharType="begin"/>
        </w:r>
        <w:r>
          <w:instrText>PAGE   \* MERGEFORMAT</w:instrText>
        </w:r>
        <w:r>
          <w:fldChar w:fldCharType="separate"/>
        </w:r>
        <w:r>
          <w:rPr>
            <w:lang w:val="es-ES"/>
          </w:rPr>
          <w:t>2</w:t>
        </w:r>
        <w:r>
          <w:fldChar w:fldCharType="end"/>
        </w:r>
      </w:p>
    </w:sdtContent>
  </w:sdt>
  <w:p w14:paraId="3D22A863" w14:textId="667FCC22" w:rsidR="00AF3C2F" w:rsidRDefault="00360050" w:rsidP="00360050">
    <w:pPr>
      <w:pStyle w:val="Piedepgina"/>
      <w:tabs>
        <w:tab w:val="clear" w:pos="4419"/>
        <w:tab w:val="clear" w:pos="8838"/>
        <w:tab w:val="left" w:pos="109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E2457" w14:textId="77777777" w:rsidR="00C25194" w:rsidRDefault="00C25194" w:rsidP="00AB5006">
      <w:pPr>
        <w:spacing w:line="240" w:lineRule="auto"/>
      </w:pPr>
      <w:r>
        <w:separator/>
      </w:r>
    </w:p>
  </w:footnote>
  <w:footnote w:type="continuationSeparator" w:id="0">
    <w:p w14:paraId="3DB11B6B" w14:textId="77777777" w:rsidR="00C25194" w:rsidRDefault="00C25194" w:rsidP="00AB50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5AE77" w14:textId="0EF853AB" w:rsidR="00360050" w:rsidRDefault="00360050" w:rsidP="00AB5006">
    <w:pPr>
      <w:pBdr>
        <w:top w:val="nil"/>
        <w:left w:val="nil"/>
        <w:bottom w:val="nil"/>
        <w:right w:val="nil"/>
        <w:between w:val="nil"/>
      </w:pBdr>
      <w:tabs>
        <w:tab w:val="center" w:pos="4419"/>
        <w:tab w:val="right" w:pos="8838"/>
      </w:tabs>
      <w:spacing w:line="240" w:lineRule="auto"/>
      <w:jc w:val="right"/>
      <w:rPr>
        <w:rFonts w:ascii="Century Gothic" w:eastAsia="Century Gothic" w:hAnsi="Century Gothic" w:cs="Century Gothic"/>
        <w:b/>
        <w:i/>
        <w:color w:val="000000"/>
        <w:lang w:val="es"/>
      </w:rPr>
    </w:pPr>
    <w:r w:rsidRPr="00360050">
      <w:rPr>
        <w:rFonts w:ascii="Calibri" w:eastAsia="Calibri" w:hAnsi="Calibri" w:cs="Times New Roman"/>
        <w:noProof/>
        <w:lang w:val="es-ES" w:eastAsia="es-ES"/>
      </w:rPr>
      <w:drawing>
        <wp:anchor distT="0" distB="0" distL="114300" distR="114300" simplePos="0" relativeHeight="251659264" behindDoc="1" locked="0" layoutInCell="1" allowOverlap="1" wp14:anchorId="3726872B" wp14:editId="7EE1CD33">
          <wp:simplePos x="0" y="0"/>
          <wp:positionH relativeFrom="column">
            <wp:posOffset>-1061085</wp:posOffset>
          </wp:positionH>
          <wp:positionV relativeFrom="paragraph">
            <wp:posOffset>-421005</wp:posOffset>
          </wp:positionV>
          <wp:extent cx="7772400" cy="1015365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10153650"/>
                  </a:xfrm>
                  <a:prstGeom prst="rect">
                    <a:avLst/>
                  </a:prstGeom>
                </pic:spPr>
              </pic:pic>
            </a:graphicData>
          </a:graphic>
          <wp14:sizeRelH relativeFrom="page">
            <wp14:pctWidth>0</wp14:pctWidth>
          </wp14:sizeRelH>
          <wp14:sizeRelV relativeFrom="page">
            <wp14:pctHeight>0</wp14:pctHeight>
          </wp14:sizeRelV>
        </wp:anchor>
      </w:drawing>
    </w:r>
  </w:p>
  <w:p w14:paraId="59EA1A42" w14:textId="2B7A5414" w:rsidR="00AB5006" w:rsidRDefault="00AB5006" w:rsidP="00AB5006">
    <w:pPr>
      <w:pBdr>
        <w:top w:val="nil"/>
        <w:left w:val="nil"/>
        <w:bottom w:val="nil"/>
        <w:right w:val="nil"/>
        <w:between w:val="nil"/>
      </w:pBdr>
      <w:tabs>
        <w:tab w:val="center" w:pos="4419"/>
        <w:tab w:val="right" w:pos="8838"/>
      </w:tabs>
      <w:spacing w:line="240" w:lineRule="auto"/>
      <w:jc w:val="right"/>
      <w:rPr>
        <w:rFonts w:ascii="Century Gothic" w:eastAsia="Century Gothic" w:hAnsi="Century Gothic" w:cs="Century Gothic"/>
        <w:b/>
        <w:i/>
        <w:color w:val="000000"/>
        <w:lang w:val="es"/>
      </w:rPr>
    </w:pPr>
    <w:proofErr w:type="spellStart"/>
    <w:r w:rsidRPr="00AB5006">
      <w:rPr>
        <w:rFonts w:ascii="Century Gothic" w:eastAsia="Century Gothic" w:hAnsi="Century Gothic" w:cs="Century Gothic"/>
        <w:b/>
        <w:i/>
        <w:color w:val="000000"/>
        <w:lang w:val="es"/>
      </w:rPr>
      <w:t>Dip</w:t>
    </w:r>
    <w:proofErr w:type="spellEnd"/>
    <w:r w:rsidRPr="00AB5006">
      <w:rPr>
        <w:rFonts w:ascii="Century Gothic" w:eastAsia="Century Gothic" w:hAnsi="Century Gothic" w:cs="Century Gothic"/>
        <w:b/>
        <w:i/>
        <w:color w:val="000000"/>
        <w:lang w:val="es"/>
      </w:rPr>
      <w:t>. Rosana Díaz Reyes</w:t>
    </w:r>
  </w:p>
  <w:p w14:paraId="49A409DA" w14:textId="351ADBB8" w:rsidR="00926C1F" w:rsidRDefault="00926C1F" w:rsidP="00AB5006">
    <w:pPr>
      <w:pBdr>
        <w:top w:val="nil"/>
        <w:left w:val="nil"/>
        <w:bottom w:val="nil"/>
        <w:right w:val="nil"/>
        <w:between w:val="nil"/>
      </w:pBdr>
      <w:tabs>
        <w:tab w:val="center" w:pos="4419"/>
        <w:tab w:val="right" w:pos="8838"/>
      </w:tabs>
      <w:spacing w:line="240" w:lineRule="auto"/>
      <w:jc w:val="right"/>
      <w:rPr>
        <w:rFonts w:ascii="Century Gothic" w:eastAsia="Century Gothic" w:hAnsi="Century Gothic" w:cs="Century Gothic"/>
        <w:b/>
        <w:i/>
        <w:color w:val="000000"/>
        <w:lang w:val="es"/>
      </w:rPr>
    </w:pPr>
  </w:p>
  <w:p w14:paraId="626BEE6B" w14:textId="61A67123" w:rsidR="00926C1F" w:rsidRDefault="00926C1F" w:rsidP="00AB5006">
    <w:pPr>
      <w:pBdr>
        <w:top w:val="nil"/>
        <w:left w:val="nil"/>
        <w:bottom w:val="nil"/>
        <w:right w:val="nil"/>
        <w:between w:val="nil"/>
      </w:pBdr>
      <w:tabs>
        <w:tab w:val="center" w:pos="4419"/>
        <w:tab w:val="right" w:pos="8838"/>
      </w:tabs>
      <w:spacing w:line="240" w:lineRule="auto"/>
      <w:jc w:val="right"/>
      <w:rPr>
        <w:rFonts w:ascii="Century Gothic" w:eastAsia="Century Gothic" w:hAnsi="Century Gothic" w:cs="Century Gothic"/>
        <w:b/>
        <w:i/>
        <w:color w:val="000000"/>
        <w:lang w:val="es"/>
      </w:rPr>
    </w:pPr>
  </w:p>
  <w:p w14:paraId="0C75FFE2" w14:textId="77777777" w:rsidR="00360050" w:rsidRDefault="00360050" w:rsidP="00360050">
    <w:pPr>
      <w:pBdr>
        <w:top w:val="nil"/>
        <w:left w:val="nil"/>
        <w:bottom w:val="nil"/>
        <w:right w:val="nil"/>
        <w:between w:val="nil"/>
      </w:pBdr>
      <w:tabs>
        <w:tab w:val="left" w:pos="1350"/>
        <w:tab w:val="center" w:pos="4419"/>
        <w:tab w:val="right" w:pos="8838"/>
      </w:tabs>
      <w:spacing w:line="240" w:lineRule="auto"/>
      <w:rPr>
        <w:rFonts w:ascii="Century Gothic" w:eastAsia="Century Gothic" w:hAnsi="Century Gothic" w:cs="Century Gothic"/>
        <w:b/>
        <w:i/>
        <w:color w:val="000000"/>
        <w:lang w:val="es"/>
      </w:rPr>
    </w:pPr>
    <w:r>
      <w:rPr>
        <w:rFonts w:ascii="Century Gothic" w:eastAsia="Century Gothic" w:hAnsi="Century Gothic" w:cs="Century Gothic"/>
        <w:b/>
        <w:i/>
        <w:color w:val="000000"/>
        <w:lang w:val="es"/>
      </w:rPr>
      <w:tab/>
    </w:r>
  </w:p>
  <w:p w14:paraId="0AA44D24" w14:textId="77777777" w:rsidR="00360050" w:rsidRDefault="00360050" w:rsidP="00360050">
    <w:pPr>
      <w:pBdr>
        <w:top w:val="nil"/>
        <w:left w:val="nil"/>
        <w:bottom w:val="nil"/>
        <w:right w:val="nil"/>
        <w:between w:val="nil"/>
      </w:pBdr>
      <w:tabs>
        <w:tab w:val="left" w:pos="1350"/>
        <w:tab w:val="center" w:pos="4419"/>
        <w:tab w:val="right" w:pos="8838"/>
      </w:tabs>
      <w:spacing w:line="240" w:lineRule="auto"/>
      <w:rPr>
        <w:rFonts w:ascii="Century Gothic" w:eastAsia="Century Gothic" w:hAnsi="Century Gothic" w:cs="Century Gothic"/>
        <w:b/>
        <w:i/>
        <w:color w:val="000000"/>
        <w:lang w:val="es"/>
      </w:rPr>
    </w:pPr>
  </w:p>
  <w:p w14:paraId="3B606349" w14:textId="6B52E749" w:rsidR="00360050" w:rsidRDefault="00360050" w:rsidP="00360050">
    <w:pPr>
      <w:pBdr>
        <w:top w:val="nil"/>
        <w:left w:val="nil"/>
        <w:bottom w:val="nil"/>
        <w:right w:val="nil"/>
        <w:between w:val="nil"/>
      </w:pBdr>
      <w:tabs>
        <w:tab w:val="left" w:pos="2835"/>
      </w:tabs>
      <w:spacing w:line="240" w:lineRule="auto"/>
      <w:rPr>
        <w:rFonts w:ascii="Century Gothic" w:eastAsia="Century Gothic" w:hAnsi="Century Gothic" w:cs="Century Gothic"/>
        <w:b/>
        <w:i/>
        <w:color w:val="000000"/>
        <w:lang w:val="es"/>
      </w:rPr>
    </w:pPr>
    <w:r>
      <w:rPr>
        <w:rFonts w:ascii="Century Gothic" w:eastAsia="Century Gothic" w:hAnsi="Century Gothic" w:cs="Century Gothic"/>
        <w:b/>
        <w:i/>
        <w:color w:val="000000"/>
        <w:lang w:val="es"/>
      </w:rPr>
      <w:tab/>
    </w:r>
  </w:p>
  <w:p w14:paraId="1CB9B80A" w14:textId="77777777" w:rsidR="00360050" w:rsidRDefault="00360050" w:rsidP="00360050">
    <w:pPr>
      <w:pBdr>
        <w:top w:val="nil"/>
        <w:left w:val="nil"/>
        <w:bottom w:val="nil"/>
        <w:right w:val="nil"/>
        <w:between w:val="nil"/>
      </w:pBdr>
      <w:tabs>
        <w:tab w:val="left" w:pos="1350"/>
        <w:tab w:val="center" w:pos="4419"/>
        <w:tab w:val="right" w:pos="8838"/>
      </w:tabs>
      <w:spacing w:line="240" w:lineRule="auto"/>
      <w:rPr>
        <w:rFonts w:ascii="Century Gothic" w:eastAsia="Century Gothic" w:hAnsi="Century Gothic" w:cs="Century Gothic"/>
        <w:b/>
        <w:i/>
        <w:color w:val="000000"/>
        <w:lang w:val="es"/>
      </w:rPr>
    </w:pPr>
  </w:p>
  <w:p w14:paraId="494F25A1" w14:textId="2C3A2AA0" w:rsidR="00926C1F" w:rsidRPr="00AB5006" w:rsidRDefault="00360050" w:rsidP="00360050">
    <w:pPr>
      <w:pBdr>
        <w:top w:val="nil"/>
        <w:left w:val="nil"/>
        <w:bottom w:val="nil"/>
        <w:right w:val="nil"/>
        <w:between w:val="nil"/>
      </w:pBdr>
      <w:tabs>
        <w:tab w:val="left" w:pos="1350"/>
        <w:tab w:val="center" w:pos="4419"/>
        <w:tab w:val="right" w:pos="8838"/>
      </w:tabs>
      <w:spacing w:line="240" w:lineRule="auto"/>
      <w:rPr>
        <w:rFonts w:ascii="Century Gothic" w:eastAsia="Century Gothic" w:hAnsi="Century Gothic" w:cs="Century Gothic"/>
        <w:b/>
        <w:i/>
        <w:color w:val="000000"/>
        <w:lang w:val="es"/>
      </w:rPr>
    </w:pPr>
    <w:r>
      <w:rPr>
        <w:rFonts w:ascii="Century Gothic" w:eastAsia="Century Gothic" w:hAnsi="Century Gothic" w:cs="Century Gothic"/>
        <w:b/>
        <w:i/>
        <w:color w:val="000000"/>
        <w:lang w:val="es"/>
      </w:rPr>
      <w:tab/>
    </w:r>
  </w:p>
  <w:p w14:paraId="7A6EE130" w14:textId="77777777" w:rsidR="00AB5006" w:rsidRDefault="00AB500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437EF6"/>
    <w:multiLevelType w:val="multilevel"/>
    <w:tmpl w:val="026A0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006"/>
    <w:rsid w:val="00007B5C"/>
    <w:rsid w:val="000A4E5D"/>
    <w:rsid w:val="000E00D9"/>
    <w:rsid w:val="000F394E"/>
    <w:rsid w:val="001E7C0D"/>
    <w:rsid w:val="00231157"/>
    <w:rsid w:val="002F1A12"/>
    <w:rsid w:val="002F53C5"/>
    <w:rsid w:val="00321856"/>
    <w:rsid w:val="00360050"/>
    <w:rsid w:val="00365C5E"/>
    <w:rsid w:val="004C5E7B"/>
    <w:rsid w:val="00507E28"/>
    <w:rsid w:val="00526CF7"/>
    <w:rsid w:val="00530E54"/>
    <w:rsid w:val="00542FA3"/>
    <w:rsid w:val="00562907"/>
    <w:rsid w:val="005A3481"/>
    <w:rsid w:val="005B15CA"/>
    <w:rsid w:val="005E7DF8"/>
    <w:rsid w:val="00616EA5"/>
    <w:rsid w:val="00795549"/>
    <w:rsid w:val="008D4C76"/>
    <w:rsid w:val="008D6F2A"/>
    <w:rsid w:val="00926C1F"/>
    <w:rsid w:val="009732FA"/>
    <w:rsid w:val="009E0E57"/>
    <w:rsid w:val="009F1DF0"/>
    <w:rsid w:val="00A521C1"/>
    <w:rsid w:val="00A52F34"/>
    <w:rsid w:val="00AB5006"/>
    <w:rsid w:val="00AF3C2F"/>
    <w:rsid w:val="00B3177F"/>
    <w:rsid w:val="00B45F64"/>
    <w:rsid w:val="00BD6CFB"/>
    <w:rsid w:val="00C25194"/>
    <w:rsid w:val="00C60986"/>
    <w:rsid w:val="00C81E53"/>
    <w:rsid w:val="00D03978"/>
    <w:rsid w:val="00F24156"/>
    <w:rsid w:val="00F71793"/>
    <w:rsid w:val="00FC49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AA1A16"/>
  <w15:chartTrackingRefBased/>
  <w15:docId w15:val="{12D82A52-BE1D-4661-AA84-B3447F02C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006"/>
    <w:pPr>
      <w:spacing w:after="0" w:line="276" w:lineRule="auto"/>
      <w:contextualSpacing/>
    </w:pPr>
    <w:rPr>
      <w:rFonts w:ascii="Arial" w:eastAsia="Arial" w:hAnsi="Arial" w:cs="Arial"/>
      <w:kern w:val="0"/>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B5006"/>
    <w:pPr>
      <w:tabs>
        <w:tab w:val="center" w:pos="4419"/>
        <w:tab w:val="right" w:pos="8838"/>
      </w:tabs>
      <w:spacing w:line="240" w:lineRule="auto"/>
      <w:contextualSpacing w:val="0"/>
    </w:pPr>
    <w:rPr>
      <w:rFonts w:asciiTheme="minorHAnsi" w:eastAsiaTheme="minorHAnsi" w:hAnsiTheme="minorHAnsi" w:cstheme="minorBidi"/>
      <w:kern w:val="2"/>
      <w:lang w:eastAsia="en-US"/>
      <w14:ligatures w14:val="standardContextual"/>
    </w:rPr>
  </w:style>
  <w:style w:type="character" w:customStyle="1" w:styleId="EncabezadoCar">
    <w:name w:val="Encabezado Car"/>
    <w:basedOn w:val="Fuentedeprrafopredeter"/>
    <w:link w:val="Encabezado"/>
    <w:uiPriority w:val="99"/>
    <w:rsid w:val="00AB5006"/>
  </w:style>
  <w:style w:type="paragraph" w:styleId="Piedepgina">
    <w:name w:val="footer"/>
    <w:basedOn w:val="Normal"/>
    <w:link w:val="PiedepginaCar"/>
    <w:uiPriority w:val="99"/>
    <w:unhideWhenUsed/>
    <w:rsid w:val="00AB5006"/>
    <w:pPr>
      <w:tabs>
        <w:tab w:val="center" w:pos="4419"/>
        <w:tab w:val="right" w:pos="8838"/>
      </w:tabs>
      <w:spacing w:line="240" w:lineRule="auto"/>
      <w:contextualSpacing w:val="0"/>
    </w:pPr>
    <w:rPr>
      <w:rFonts w:asciiTheme="minorHAnsi" w:eastAsiaTheme="minorHAnsi" w:hAnsiTheme="minorHAnsi" w:cstheme="minorBidi"/>
      <w:kern w:val="2"/>
      <w:lang w:eastAsia="en-US"/>
      <w14:ligatures w14:val="standardContextual"/>
    </w:rPr>
  </w:style>
  <w:style w:type="character" w:customStyle="1" w:styleId="PiedepginaCar">
    <w:name w:val="Pie de página Car"/>
    <w:basedOn w:val="Fuentedeprrafopredeter"/>
    <w:link w:val="Piedepgina"/>
    <w:uiPriority w:val="99"/>
    <w:rsid w:val="00AB5006"/>
  </w:style>
  <w:style w:type="character" w:styleId="Hipervnculo">
    <w:name w:val="Hyperlink"/>
    <w:basedOn w:val="Fuentedeprrafopredeter"/>
    <w:uiPriority w:val="99"/>
    <w:unhideWhenUsed/>
    <w:rsid w:val="00AB5006"/>
    <w:rPr>
      <w:color w:val="467886" w:themeColor="hyperlink"/>
      <w:u w:val="single"/>
    </w:rPr>
  </w:style>
  <w:style w:type="character" w:styleId="Mencinsinresolver">
    <w:name w:val="Unresolved Mention"/>
    <w:basedOn w:val="Fuentedeprrafopredeter"/>
    <w:uiPriority w:val="99"/>
    <w:semiHidden/>
    <w:unhideWhenUsed/>
    <w:rsid w:val="00AB5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48132">
      <w:bodyDiv w:val="1"/>
      <w:marLeft w:val="0"/>
      <w:marRight w:val="0"/>
      <w:marTop w:val="0"/>
      <w:marBottom w:val="0"/>
      <w:divBdr>
        <w:top w:val="none" w:sz="0" w:space="0" w:color="auto"/>
        <w:left w:val="none" w:sz="0" w:space="0" w:color="auto"/>
        <w:bottom w:val="none" w:sz="0" w:space="0" w:color="auto"/>
        <w:right w:val="none" w:sz="0" w:space="0" w:color="auto"/>
      </w:divBdr>
    </w:div>
    <w:div w:id="304939513">
      <w:bodyDiv w:val="1"/>
      <w:marLeft w:val="0"/>
      <w:marRight w:val="0"/>
      <w:marTop w:val="0"/>
      <w:marBottom w:val="0"/>
      <w:divBdr>
        <w:top w:val="none" w:sz="0" w:space="0" w:color="auto"/>
        <w:left w:val="none" w:sz="0" w:space="0" w:color="auto"/>
        <w:bottom w:val="none" w:sz="0" w:space="0" w:color="auto"/>
        <w:right w:val="none" w:sz="0" w:space="0" w:color="auto"/>
      </w:divBdr>
    </w:div>
    <w:div w:id="612832572">
      <w:bodyDiv w:val="1"/>
      <w:marLeft w:val="0"/>
      <w:marRight w:val="0"/>
      <w:marTop w:val="0"/>
      <w:marBottom w:val="0"/>
      <w:divBdr>
        <w:top w:val="none" w:sz="0" w:space="0" w:color="auto"/>
        <w:left w:val="none" w:sz="0" w:space="0" w:color="auto"/>
        <w:bottom w:val="none" w:sz="0" w:space="0" w:color="auto"/>
        <w:right w:val="none" w:sz="0" w:space="0" w:color="auto"/>
      </w:divBdr>
    </w:div>
    <w:div w:id="856768046">
      <w:bodyDiv w:val="1"/>
      <w:marLeft w:val="0"/>
      <w:marRight w:val="0"/>
      <w:marTop w:val="0"/>
      <w:marBottom w:val="0"/>
      <w:divBdr>
        <w:top w:val="none" w:sz="0" w:space="0" w:color="auto"/>
        <w:left w:val="none" w:sz="0" w:space="0" w:color="auto"/>
        <w:bottom w:val="none" w:sz="0" w:space="0" w:color="auto"/>
        <w:right w:val="none" w:sz="0" w:space="0" w:color="auto"/>
      </w:divBdr>
    </w:div>
    <w:div w:id="1545100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22EF6-1FD8-45B0-B0C4-46EC0B161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1028</Words>
  <Characters>5657</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Rodrigo27G Germes Villalobos</dc:creator>
  <cp:keywords/>
  <dc:description/>
  <cp:lastModifiedBy>Andrea Daniela Flores Chacon</cp:lastModifiedBy>
  <cp:revision>2</cp:revision>
  <dcterms:created xsi:type="dcterms:W3CDTF">2025-08-08T17:37:00Z</dcterms:created>
  <dcterms:modified xsi:type="dcterms:W3CDTF">2025-08-08T17:37:00Z</dcterms:modified>
</cp:coreProperties>
</file>