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2804" w14:textId="11161606" w:rsidR="00AB5006" w:rsidRPr="00AB5006" w:rsidRDefault="00AB5006" w:rsidP="00926C1F">
      <w:pPr>
        <w:spacing w:before="240" w:after="240" w:line="360" w:lineRule="auto"/>
        <w:jc w:val="both"/>
        <w:rPr>
          <w:b/>
          <w:color w:val="000000"/>
          <w:sz w:val="32"/>
          <w:szCs w:val="32"/>
        </w:rPr>
      </w:pPr>
      <w:r w:rsidRPr="00AB5006">
        <w:rPr>
          <w:b/>
          <w:color w:val="000000"/>
          <w:sz w:val="32"/>
          <w:szCs w:val="32"/>
        </w:rPr>
        <w:t>H. CONGRESO DEL ESTADO</w:t>
      </w:r>
    </w:p>
    <w:p w14:paraId="4358AD06" w14:textId="4FA3F43A" w:rsidR="00AB5006" w:rsidRPr="00AB5006" w:rsidRDefault="00AB5006" w:rsidP="00926C1F">
      <w:pPr>
        <w:spacing w:before="240" w:after="240" w:line="360" w:lineRule="auto"/>
        <w:jc w:val="both"/>
        <w:rPr>
          <w:color w:val="000000"/>
          <w:sz w:val="32"/>
          <w:szCs w:val="32"/>
        </w:rPr>
      </w:pPr>
      <w:r w:rsidRPr="00AB5006">
        <w:rPr>
          <w:b/>
          <w:color w:val="000000"/>
          <w:sz w:val="32"/>
          <w:szCs w:val="32"/>
        </w:rPr>
        <w:t>P R E S E N T E.</w:t>
      </w:r>
      <w:r w:rsidRPr="00AB5006">
        <w:rPr>
          <w:color w:val="000000"/>
          <w:sz w:val="32"/>
          <w:szCs w:val="32"/>
        </w:rPr>
        <w:t xml:space="preserve"> </w:t>
      </w:r>
    </w:p>
    <w:p w14:paraId="3BF2A1A3" w14:textId="77777777" w:rsidR="00AB5006" w:rsidRPr="00AB5006" w:rsidRDefault="00AB5006" w:rsidP="00926C1F">
      <w:pPr>
        <w:spacing w:before="240" w:after="240" w:line="360" w:lineRule="auto"/>
        <w:jc w:val="both"/>
        <w:rPr>
          <w:sz w:val="32"/>
          <w:szCs w:val="32"/>
        </w:rPr>
      </w:pPr>
    </w:p>
    <w:p w14:paraId="3D4E971A" w14:textId="5FAEAD20" w:rsidR="00AB5006" w:rsidRDefault="00AB5006" w:rsidP="00FC49B6">
      <w:pPr>
        <w:spacing w:before="240" w:after="240" w:line="360" w:lineRule="auto"/>
        <w:ind w:firstLine="708"/>
        <w:jc w:val="both"/>
        <w:rPr>
          <w:bCs/>
          <w:sz w:val="32"/>
          <w:szCs w:val="32"/>
        </w:rPr>
      </w:pPr>
      <w:r w:rsidRPr="00AB5006">
        <w:rPr>
          <w:sz w:val="32"/>
          <w:szCs w:val="32"/>
        </w:rPr>
        <w:t>Quien suscribe</w:t>
      </w:r>
      <w:r w:rsidRPr="00AB5006">
        <w:rPr>
          <w:b/>
          <w:sz w:val="32"/>
          <w:szCs w:val="32"/>
        </w:rPr>
        <w:t xml:space="preserve"> Rosana Díaz Reyes </w:t>
      </w:r>
      <w:r w:rsidRPr="00AB5006">
        <w:rPr>
          <w:sz w:val="32"/>
          <w:szCs w:val="32"/>
        </w:rPr>
        <w:t>en mi carácter de Diputada de la Sexagésima Octava Legislatura e integrante del Grupo Parlamentario de</w:t>
      </w:r>
      <w:r w:rsidRPr="00AB5006">
        <w:rPr>
          <w:b/>
          <w:sz w:val="32"/>
          <w:szCs w:val="32"/>
        </w:rPr>
        <w:t xml:space="preserve"> MORENA</w:t>
      </w:r>
      <w:r w:rsidRPr="00AB5006">
        <w:rPr>
          <w:sz w:val="32"/>
          <w:szCs w:val="32"/>
        </w:rPr>
        <w:t xml:space="preserve">, con fundamento en lo dispuesto por el artículo 165 BIS y 169 de la Ley Orgánica del Poder Legislativo, </w:t>
      </w:r>
      <w:r w:rsidR="00FC49B6">
        <w:rPr>
          <w:sz w:val="32"/>
          <w:szCs w:val="32"/>
        </w:rPr>
        <w:t xml:space="preserve">someto </w:t>
      </w:r>
      <w:r w:rsidRPr="00AB5006">
        <w:rPr>
          <w:sz w:val="32"/>
          <w:szCs w:val="32"/>
        </w:rPr>
        <w:t xml:space="preserve">a la consideración de esta Soberanía, </w:t>
      </w:r>
      <w:r w:rsidRPr="00AB5006">
        <w:rPr>
          <w:b/>
          <w:sz w:val="32"/>
          <w:szCs w:val="32"/>
        </w:rPr>
        <w:t>Proposición con carácter de Punto de</w:t>
      </w:r>
      <w:r w:rsidRPr="00AB5006">
        <w:rPr>
          <w:sz w:val="32"/>
          <w:szCs w:val="32"/>
        </w:rPr>
        <w:t xml:space="preserve"> </w:t>
      </w:r>
      <w:r w:rsidRPr="00AB5006">
        <w:rPr>
          <w:b/>
          <w:sz w:val="32"/>
          <w:szCs w:val="32"/>
        </w:rPr>
        <w:t>Acuerdo</w:t>
      </w:r>
      <w:r w:rsidRPr="00AB5006">
        <w:t xml:space="preserve"> </w:t>
      </w:r>
      <w:r w:rsidRPr="00AB5006">
        <w:rPr>
          <w:bCs/>
          <w:sz w:val="32"/>
          <w:szCs w:val="32"/>
        </w:rPr>
        <w:t xml:space="preserve">a fin de exhortar respetuosamente a la </w:t>
      </w:r>
      <w:r w:rsidR="00365C5E">
        <w:rPr>
          <w:bCs/>
          <w:sz w:val="32"/>
          <w:szCs w:val="32"/>
        </w:rPr>
        <w:t>persona t</w:t>
      </w:r>
      <w:r w:rsidR="00FC49B6">
        <w:rPr>
          <w:bCs/>
          <w:sz w:val="32"/>
          <w:szCs w:val="32"/>
        </w:rPr>
        <w:t>i</w:t>
      </w:r>
      <w:r w:rsidR="00FC49B6" w:rsidRPr="00AB5006">
        <w:rPr>
          <w:bCs/>
          <w:sz w:val="32"/>
          <w:szCs w:val="32"/>
        </w:rPr>
        <w:t>tular</w:t>
      </w:r>
      <w:r w:rsidRPr="00AB5006">
        <w:rPr>
          <w:bCs/>
          <w:sz w:val="32"/>
          <w:szCs w:val="32"/>
        </w:rPr>
        <w:t xml:space="preserve"> </w:t>
      </w:r>
      <w:r w:rsidR="00FC49B6">
        <w:rPr>
          <w:bCs/>
          <w:sz w:val="32"/>
          <w:szCs w:val="32"/>
        </w:rPr>
        <w:t>de la Secretaría de Desarrollo Humano y Bien Com</w:t>
      </w:r>
      <w:r w:rsidR="00365C5E">
        <w:rPr>
          <w:bCs/>
          <w:sz w:val="32"/>
          <w:szCs w:val="32"/>
        </w:rPr>
        <w:t>ú</w:t>
      </w:r>
      <w:r w:rsidR="00FC49B6">
        <w:rPr>
          <w:bCs/>
          <w:sz w:val="32"/>
          <w:szCs w:val="32"/>
        </w:rPr>
        <w:t>n</w:t>
      </w:r>
      <w:r w:rsidR="00365C5E">
        <w:rPr>
          <w:bCs/>
          <w:sz w:val="32"/>
          <w:szCs w:val="32"/>
        </w:rPr>
        <w:t>, para que realice</w:t>
      </w:r>
      <w:r w:rsidRPr="00AB5006">
        <w:rPr>
          <w:bCs/>
          <w:sz w:val="32"/>
          <w:szCs w:val="32"/>
        </w:rPr>
        <w:t xml:space="preserve"> inspecciones, vigilancia y supervisión integral </w:t>
      </w:r>
      <w:r w:rsidR="00365C5E">
        <w:rPr>
          <w:bCs/>
          <w:sz w:val="32"/>
          <w:szCs w:val="32"/>
        </w:rPr>
        <w:t xml:space="preserve">de los </w:t>
      </w:r>
      <w:r w:rsidR="00365C5E" w:rsidRPr="00365C5E">
        <w:rPr>
          <w:bCs/>
          <w:sz w:val="32"/>
          <w:szCs w:val="32"/>
        </w:rPr>
        <w:t>Centros Privados de Atención Residencial</w:t>
      </w:r>
      <w:r w:rsidR="00365C5E">
        <w:rPr>
          <w:bCs/>
          <w:sz w:val="32"/>
          <w:szCs w:val="32"/>
        </w:rPr>
        <w:t xml:space="preserve"> de Adultos Mayores</w:t>
      </w:r>
      <w:r w:rsidRPr="00AB5006">
        <w:rPr>
          <w:bCs/>
          <w:sz w:val="32"/>
          <w:szCs w:val="32"/>
        </w:rPr>
        <w:t>:</w:t>
      </w:r>
    </w:p>
    <w:p w14:paraId="1ABED495" w14:textId="25EE0563" w:rsidR="00926C1F" w:rsidRDefault="00926C1F" w:rsidP="00926C1F">
      <w:pPr>
        <w:spacing w:before="240" w:after="240" w:line="360" w:lineRule="auto"/>
        <w:jc w:val="both"/>
        <w:rPr>
          <w:bCs/>
          <w:sz w:val="32"/>
          <w:szCs w:val="32"/>
        </w:rPr>
      </w:pPr>
    </w:p>
    <w:p w14:paraId="375175B7" w14:textId="4B1DC3A6" w:rsidR="00926C1F" w:rsidRDefault="00926C1F" w:rsidP="00926C1F">
      <w:pPr>
        <w:spacing w:before="240" w:after="240" w:line="360" w:lineRule="auto"/>
        <w:jc w:val="both"/>
        <w:rPr>
          <w:bCs/>
          <w:sz w:val="32"/>
          <w:szCs w:val="32"/>
        </w:rPr>
      </w:pPr>
    </w:p>
    <w:p w14:paraId="50967A3D" w14:textId="77777777" w:rsidR="00926C1F" w:rsidRPr="00926C1F" w:rsidRDefault="00926C1F" w:rsidP="00926C1F">
      <w:pPr>
        <w:spacing w:before="240" w:after="240" w:line="360" w:lineRule="auto"/>
        <w:jc w:val="both"/>
        <w:rPr>
          <w:bCs/>
          <w:sz w:val="32"/>
          <w:szCs w:val="32"/>
        </w:rPr>
      </w:pPr>
    </w:p>
    <w:p w14:paraId="56E63E61" w14:textId="51DF531C" w:rsidR="00AF3C2F" w:rsidRDefault="00AB5006" w:rsidP="000F394E">
      <w:pPr>
        <w:spacing w:before="240" w:after="240" w:line="360" w:lineRule="auto"/>
        <w:jc w:val="center"/>
        <w:rPr>
          <w:b/>
          <w:bCs/>
          <w:sz w:val="32"/>
          <w:szCs w:val="32"/>
        </w:rPr>
      </w:pPr>
      <w:r w:rsidRPr="00AB5006">
        <w:rPr>
          <w:b/>
          <w:bCs/>
          <w:sz w:val="32"/>
          <w:szCs w:val="32"/>
        </w:rPr>
        <w:t>EXPOSICIÓN DE MOTIVOS</w:t>
      </w:r>
    </w:p>
    <w:p w14:paraId="7F843E52" w14:textId="77777777" w:rsidR="00AF3C2F" w:rsidRPr="00AB5006" w:rsidRDefault="00AF3C2F" w:rsidP="00AF3C2F">
      <w:pPr>
        <w:spacing w:before="240" w:after="240" w:line="360" w:lineRule="auto"/>
        <w:jc w:val="center"/>
        <w:rPr>
          <w:b/>
          <w:bCs/>
          <w:sz w:val="32"/>
          <w:szCs w:val="32"/>
        </w:rPr>
      </w:pPr>
    </w:p>
    <w:p w14:paraId="1102446C" w14:textId="77777777" w:rsidR="00AF3C2F" w:rsidRDefault="00AF3C2F" w:rsidP="00AF3C2F">
      <w:pPr>
        <w:spacing w:before="240" w:after="240" w:line="360" w:lineRule="auto"/>
        <w:jc w:val="both"/>
        <w:rPr>
          <w:bCs/>
          <w:sz w:val="32"/>
          <w:szCs w:val="32"/>
        </w:rPr>
      </w:pPr>
      <w:r w:rsidRPr="00AF3C2F">
        <w:rPr>
          <w:bCs/>
          <w:sz w:val="32"/>
          <w:szCs w:val="32"/>
        </w:rPr>
        <w:t xml:space="preserve">En el Estado de Chihuahua, no podemos permitirnos ser omisos frente a realidades que vulneran la dignidad humana. El pasado 17 de julio, ocurrió un hecho profundamente </w:t>
      </w:r>
      <w:r w:rsidRPr="00AF3C2F">
        <w:rPr>
          <w:bCs/>
          <w:sz w:val="32"/>
          <w:szCs w:val="32"/>
        </w:rPr>
        <w:lastRenderedPageBreak/>
        <w:t>alarmante: el asesinato del ciudadano David G., de 61 años, al interior del asilo Asociación Guadalupana, en la ciudad de Chihuahua. Este acto atroz, perpetrado presuntamente por un trabajador del propio centro, no puede ser tratado como un hecho aislado. Debe ser comprendido como un síntoma estructural que revela una falla institucional grave en la vigilancia, evaluación y funcionamiento de los centros de atención a personas en situación de vulnerabilidad.</w:t>
      </w:r>
    </w:p>
    <w:p w14:paraId="3B512575" w14:textId="77777777" w:rsidR="00365C5E" w:rsidRPr="00AF3C2F" w:rsidRDefault="00365C5E" w:rsidP="00AF3C2F">
      <w:pPr>
        <w:spacing w:before="240" w:after="240" w:line="360" w:lineRule="auto"/>
        <w:jc w:val="both"/>
        <w:rPr>
          <w:bCs/>
          <w:sz w:val="32"/>
          <w:szCs w:val="32"/>
        </w:rPr>
      </w:pPr>
    </w:p>
    <w:p w14:paraId="1F079943" w14:textId="4A8C9D8D" w:rsidR="00AF3C2F" w:rsidRPr="00AF3C2F" w:rsidRDefault="00AF3C2F" w:rsidP="00AF3C2F">
      <w:pPr>
        <w:spacing w:before="240" w:after="240" w:line="360" w:lineRule="auto"/>
        <w:jc w:val="both"/>
        <w:rPr>
          <w:bCs/>
          <w:sz w:val="32"/>
          <w:szCs w:val="32"/>
        </w:rPr>
      </w:pPr>
      <w:r w:rsidRPr="00AF3C2F">
        <w:rPr>
          <w:bCs/>
          <w:sz w:val="32"/>
          <w:szCs w:val="32"/>
        </w:rPr>
        <w:t xml:space="preserve">Este lamentable suceso no nos toma por sorpresa, pues desde esta Tribuna, ya habíamos advertido sobre la urgencia de revisar estos </w:t>
      </w:r>
      <w:r w:rsidR="000F394E" w:rsidRPr="00AF3C2F">
        <w:rPr>
          <w:bCs/>
          <w:sz w:val="32"/>
          <w:szCs w:val="32"/>
        </w:rPr>
        <w:t>espacios.</w:t>
      </w:r>
      <w:r w:rsidR="000F394E">
        <w:rPr>
          <w:bCs/>
          <w:sz w:val="32"/>
          <w:szCs w:val="32"/>
        </w:rPr>
        <w:t xml:space="preserve"> Anteriormente presente una iniciativa que</w:t>
      </w:r>
      <w:r w:rsidRPr="00AF3C2F">
        <w:rPr>
          <w:bCs/>
          <w:sz w:val="32"/>
          <w:szCs w:val="32"/>
        </w:rPr>
        <w:t xml:space="preserve"> proponía reformas a la Ley que regula los Centros Privados de Atención Residencial para Personas Mayores en el Estado</w:t>
      </w:r>
      <w:r w:rsidR="000F394E">
        <w:rPr>
          <w:bCs/>
          <w:sz w:val="32"/>
          <w:szCs w:val="32"/>
        </w:rPr>
        <w:t xml:space="preserve"> en la cual</w:t>
      </w:r>
      <w:r w:rsidRPr="00AF3C2F">
        <w:rPr>
          <w:bCs/>
          <w:sz w:val="32"/>
          <w:szCs w:val="32"/>
        </w:rPr>
        <w:t xml:space="preserve"> alerté sobre el maltrato sistemático que ocurre en estos lugares, muchas veces en condiciones de abandono, fuera del alcance de las inspecciones y a espaldas de las autoridades. Ahí se planteó la necesidad de establecer visitas periódicas, sin previo aviso, en horarios variables, y con una supervisión rigurosa del personal, la infraestructura y el cumplimiento normativo.</w:t>
      </w:r>
    </w:p>
    <w:p w14:paraId="018F5165" w14:textId="4BE3F8F3" w:rsidR="00AF3C2F" w:rsidRDefault="00AF3C2F" w:rsidP="00AF3C2F">
      <w:pPr>
        <w:spacing w:before="240" w:after="240" w:line="360" w:lineRule="auto"/>
        <w:jc w:val="both"/>
        <w:rPr>
          <w:bCs/>
          <w:sz w:val="32"/>
          <w:szCs w:val="32"/>
        </w:rPr>
      </w:pPr>
      <w:r w:rsidRPr="00AF3C2F">
        <w:rPr>
          <w:bCs/>
          <w:sz w:val="32"/>
          <w:szCs w:val="32"/>
        </w:rPr>
        <w:lastRenderedPageBreak/>
        <w:t xml:space="preserve">Hoy, la tragedia confirma que estos hechos pueden y deben prevenirse, siempre que exista voluntad política y coordinación institucional. </w:t>
      </w:r>
      <w:r w:rsidR="00365C5E">
        <w:rPr>
          <w:bCs/>
          <w:sz w:val="32"/>
          <w:szCs w:val="32"/>
        </w:rPr>
        <w:t>Hace tiempo que es</w:t>
      </w:r>
      <w:r w:rsidRPr="00AF3C2F">
        <w:rPr>
          <w:bCs/>
          <w:sz w:val="32"/>
          <w:szCs w:val="32"/>
        </w:rPr>
        <w:t xml:space="preserve"> momento de demostrar que la protección de los derechos humanos no depende de coyunturas, sino de compromisos sostenidos y reales. Las personas adultas mayores, quienes dieron su vida al desarrollo de este </w:t>
      </w:r>
      <w:r w:rsidR="00365C5E">
        <w:rPr>
          <w:bCs/>
          <w:sz w:val="32"/>
          <w:szCs w:val="32"/>
        </w:rPr>
        <w:t>E</w:t>
      </w:r>
      <w:r w:rsidRPr="00AF3C2F">
        <w:rPr>
          <w:bCs/>
          <w:sz w:val="32"/>
          <w:szCs w:val="32"/>
        </w:rPr>
        <w:t>stado, merecen vivir sus años con tranquilidad, dignidad y respeto.</w:t>
      </w:r>
    </w:p>
    <w:p w14:paraId="0F0139C5" w14:textId="77777777" w:rsidR="00365C5E" w:rsidRPr="00AF3C2F" w:rsidRDefault="00365C5E" w:rsidP="00AF3C2F">
      <w:pPr>
        <w:spacing w:before="240" w:after="240" w:line="360" w:lineRule="auto"/>
        <w:jc w:val="both"/>
        <w:rPr>
          <w:bCs/>
          <w:sz w:val="32"/>
          <w:szCs w:val="32"/>
        </w:rPr>
      </w:pPr>
    </w:p>
    <w:p w14:paraId="7232500D" w14:textId="77777777" w:rsidR="00AF3C2F" w:rsidRDefault="00AF3C2F" w:rsidP="00AF3C2F">
      <w:pPr>
        <w:spacing w:before="240" w:after="240" w:line="360" w:lineRule="auto"/>
        <w:jc w:val="both"/>
        <w:rPr>
          <w:sz w:val="32"/>
          <w:szCs w:val="32"/>
        </w:rPr>
      </w:pPr>
      <w:r w:rsidRPr="00AF3C2F">
        <w:rPr>
          <w:bCs/>
          <w:sz w:val="32"/>
          <w:szCs w:val="32"/>
        </w:rPr>
        <w:t>No basta con emitir licencias, si no se supervisa su</w:t>
      </w:r>
      <w:r w:rsidRPr="00AF3C2F">
        <w:rPr>
          <w:sz w:val="32"/>
          <w:szCs w:val="32"/>
        </w:rPr>
        <w:t xml:space="preserve"> cumplimiento. No basta con enunciar derechos en la ley, si no se garantiza su ejercicio en la práctica. Lo sucedido en el asilo Asociación Guadalupana nos recuerda que cada omisión cuesta vidas. Por ello, se requiere una intervención urgente, decidida y permanente.</w:t>
      </w:r>
    </w:p>
    <w:p w14:paraId="3A49C3DF" w14:textId="77777777" w:rsidR="00365C5E" w:rsidRPr="00AF3C2F" w:rsidRDefault="00365C5E" w:rsidP="00AF3C2F">
      <w:pPr>
        <w:spacing w:before="240" w:after="240" w:line="360" w:lineRule="auto"/>
        <w:jc w:val="both"/>
        <w:rPr>
          <w:sz w:val="32"/>
          <w:szCs w:val="32"/>
        </w:rPr>
      </w:pPr>
    </w:p>
    <w:p w14:paraId="0F36040E" w14:textId="77777777" w:rsidR="00AF3C2F" w:rsidRPr="00AF3C2F" w:rsidRDefault="00AF3C2F" w:rsidP="00AF3C2F">
      <w:pPr>
        <w:spacing w:before="240" w:after="240" w:line="360" w:lineRule="auto"/>
        <w:jc w:val="both"/>
        <w:rPr>
          <w:bCs/>
          <w:sz w:val="32"/>
          <w:szCs w:val="32"/>
        </w:rPr>
      </w:pPr>
      <w:r w:rsidRPr="00AF3C2F">
        <w:rPr>
          <w:bCs/>
          <w:sz w:val="32"/>
          <w:szCs w:val="32"/>
        </w:rPr>
        <w:t xml:space="preserve">Las casas hogar, asilos y centros de atención social deben ofrecer condiciones de vida digna, seguridad, atención profesional y una política de </w:t>
      </w:r>
      <w:proofErr w:type="gramStart"/>
      <w:r w:rsidRPr="00AF3C2F">
        <w:rPr>
          <w:bCs/>
          <w:sz w:val="32"/>
          <w:szCs w:val="32"/>
        </w:rPr>
        <w:t>cero tolerancia</w:t>
      </w:r>
      <w:proofErr w:type="gramEnd"/>
      <w:r w:rsidRPr="00AF3C2F">
        <w:rPr>
          <w:bCs/>
          <w:sz w:val="32"/>
          <w:szCs w:val="32"/>
        </w:rPr>
        <w:t xml:space="preserve"> a la violencia. El Estado debe estar a la altura de su deber de garante y evitar que más vidas se pierdan por negligencia o indiferencia institucional.</w:t>
      </w:r>
    </w:p>
    <w:p w14:paraId="2646395F" w14:textId="2C50D3B5" w:rsidR="00AF3C2F" w:rsidRPr="00AF3C2F" w:rsidRDefault="00AF3C2F" w:rsidP="00AF3C2F">
      <w:pPr>
        <w:spacing w:before="240" w:after="240" w:line="360" w:lineRule="auto"/>
        <w:jc w:val="both"/>
        <w:rPr>
          <w:bCs/>
          <w:sz w:val="32"/>
          <w:szCs w:val="32"/>
        </w:rPr>
      </w:pPr>
      <w:r w:rsidRPr="00AF3C2F">
        <w:rPr>
          <w:bCs/>
          <w:sz w:val="32"/>
          <w:szCs w:val="32"/>
        </w:rPr>
        <w:lastRenderedPageBreak/>
        <w:t>Por ello, con fundamento en los artículos previamente citados, someto a consideración el siguiente:</w:t>
      </w:r>
    </w:p>
    <w:p w14:paraId="3A089E57" w14:textId="77777777" w:rsidR="00926C1F" w:rsidRDefault="00926C1F" w:rsidP="00AF3C2F">
      <w:pPr>
        <w:spacing w:before="240" w:after="240" w:line="360" w:lineRule="auto"/>
        <w:rPr>
          <w:b/>
          <w:bCs/>
          <w:sz w:val="32"/>
          <w:szCs w:val="32"/>
        </w:rPr>
      </w:pPr>
    </w:p>
    <w:p w14:paraId="335916BE" w14:textId="27566FB8" w:rsidR="00926C1F" w:rsidRPr="00926C1F" w:rsidRDefault="00926C1F" w:rsidP="00926C1F">
      <w:pPr>
        <w:spacing w:before="240" w:after="240" w:line="360" w:lineRule="auto"/>
        <w:jc w:val="center"/>
        <w:rPr>
          <w:b/>
          <w:sz w:val="32"/>
          <w:szCs w:val="32"/>
        </w:rPr>
      </w:pPr>
      <w:r w:rsidRPr="00926C1F">
        <w:rPr>
          <w:b/>
          <w:bCs/>
          <w:sz w:val="32"/>
          <w:szCs w:val="32"/>
        </w:rPr>
        <w:t xml:space="preserve"> PUNTO DE ACUERDO</w:t>
      </w:r>
    </w:p>
    <w:p w14:paraId="56C32EAF" w14:textId="77777777" w:rsidR="00926C1F" w:rsidRPr="00926C1F" w:rsidRDefault="00926C1F" w:rsidP="00926C1F">
      <w:pPr>
        <w:spacing w:before="240" w:after="240" w:line="360" w:lineRule="auto"/>
        <w:jc w:val="both"/>
        <w:rPr>
          <w:b/>
          <w:sz w:val="32"/>
          <w:szCs w:val="32"/>
        </w:rPr>
      </w:pPr>
    </w:p>
    <w:p w14:paraId="7BCA33C9" w14:textId="7DD4801E" w:rsidR="00926C1F" w:rsidRDefault="00F71793" w:rsidP="00926C1F">
      <w:pPr>
        <w:spacing w:before="240" w:after="240" w:line="360" w:lineRule="auto"/>
        <w:jc w:val="both"/>
        <w:rPr>
          <w:bCs/>
          <w:sz w:val="32"/>
          <w:szCs w:val="32"/>
        </w:rPr>
      </w:pPr>
      <w:r>
        <w:rPr>
          <w:b/>
          <w:sz w:val="32"/>
          <w:szCs w:val="32"/>
        </w:rPr>
        <w:t>PRIMERO</w:t>
      </w:r>
      <w:r w:rsidR="00926C1F" w:rsidRPr="00926C1F">
        <w:rPr>
          <w:b/>
          <w:sz w:val="32"/>
          <w:szCs w:val="32"/>
        </w:rPr>
        <w:t xml:space="preserve">. </w:t>
      </w:r>
      <w:r w:rsidR="00926C1F" w:rsidRPr="00926C1F">
        <w:rPr>
          <w:bCs/>
          <w:sz w:val="32"/>
          <w:szCs w:val="32"/>
        </w:rPr>
        <w:t xml:space="preserve">La Sexagésima Octava Legislatura del Honorable Congreso del Estado Libre y Soberano de Chihuahua exhorta respetuosamente a la </w:t>
      </w:r>
      <w:r w:rsidR="00365C5E">
        <w:rPr>
          <w:bCs/>
          <w:sz w:val="32"/>
          <w:szCs w:val="32"/>
        </w:rPr>
        <w:t xml:space="preserve">persona </w:t>
      </w:r>
      <w:r w:rsidR="00926C1F" w:rsidRPr="00926C1F">
        <w:rPr>
          <w:bCs/>
          <w:sz w:val="32"/>
          <w:szCs w:val="32"/>
        </w:rPr>
        <w:t xml:space="preserve">titular </w:t>
      </w:r>
      <w:r w:rsidR="00365C5E">
        <w:rPr>
          <w:bCs/>
          <w:sz w:val="32"/>
          <w:szCs w:val="32"/>
        </w:rPr>
        <w:t>Secretaría de Desarrollo Humano y Bien Común, a efecto de</w:t>
      </w:r>
      <w:r w:rsidR="00926C1F" w:rsidRPr="00926C1F">
        <w:rPr>
          <w:bCs/>
          <w:sz w:val="32"/>
          <w:szCs w:val="32"/>
        </w:rPr>
        <w:t xml:space="preserve"> realizar inspecciones, vigilancia y supervisión integral en los </w:t>
      </w:r>
      <w:r w:rsidR="00365C5E" w:rsidRPr="00365C5E">
        <w:rPr>
          <w:bCs/>
          <w:sz w:val="32"/>
          <w:szCs w:val="32"/>
        </w:rPr>
        <w:t>Centros Privados de Atención Residencial</w:t>
      </w:r>
      <w:r w:rsidR="00365C5E">
        <w:rPr>
          <w:bCs/>
          <w:sz w:val="32"/>
          <w:szCs w:val="32"/>
        </w:rPr>
        <w:t xml:space="preserve"> de Adultos Mayores</w:t>
      </w:r>
      <w:r w:rsidR="00365C5E" w:rsidRPr="00926C1F">
        <w:rPr>
          <w:bCs/>
          <w:sz w:val="32"/>
          <w:szCs w:val="32"/>
        </w:rPr>
        <w:t xml:space="preserve"> </w:t>
      </w:r>
      <w:r w:rsidR="00926C1F" w:rsidRPr="00926C1F">
        <w:rPr>
          <w:bCs/>
          <w:sz w:val="32"/>
          <w:szCs w:val="32"/>
        </w:rPr>
        <w:t xml:space="preserve">en el Estado de Chihuahua, a fin de verificar sus condiciones de operación, infraestructura, trato </w:t>
      </w:r>
      <w:r>
        <w:rPr>
          <w:bCs/>
          <w:sz w:val="32"/>
          <w:szCs w:val="32"/>
        </w:rPr>
        <w:t>y cuidado a residentes</w:t>
      </w:r>
      <w:r w:rsidR="00926C1F" w:rsidRPr="00926C1F">
        <w:rPr>
          <w:bCs/>
          <w:sz w:val="32"/>
          <w:szCs w:val="32"/>
        </w:rPr>
        <w:t xml:space="preserve">, </w:t>
      </w:r>
      <w:r>
        <w:rPr>
          <w:bCs/>
          <w:sz w:val="32"/>
          <w:szCs w:val="32"/>
        </w:rPr>
        <w:t xml:space="preserve">así como el total </w:t>
      </w:r>
      <w:r w:rsidR="00926C1F" w:rsidRPr="00926C1F">
        <w:rPr>
          <w:bCs/>
          <w:sz w:val="32"/>
          <w:szCs w:val="32"/>
        </w:rPr>
        <w:t xml:space="preserve"> cumplimiento normativo, garantizando así la vida</w:t>
      </w:r>
      <w:r>
        <w:rPr>
          <w:bCs/>
          <w:sz w:val="32"/>
          <w:szCs w:val="32"/>
        </w:rPr>
        <w:t xml:space="preserve"> digna</w:t>
      </w:r>
      <w:r w:rsidR="00926C1F" w:rsidRPr="00926C1F">
        <w:rPr>
          <w:bCs/>
          <w:sz w:val="32"/>
          <w:szCs w:val="32"/>
        </w:rPr>
        <w:t>, seguridad y derechos de las personas</w:t>
      </w:r>
      <w:r>
        <w:rPr>
          <w:bCs/>
          <w:sz w:val="32"/>
          <w:szCs w:val="32"/>
        </w:rPr>
        <w:t xml:space="preserve"> adultos mayores.</w:t>
      </w:r>
    </w:p>
    <w:p w14:paraId="229BFE0F" w14:textId="77777777" w:rsidR="00365C5E" w:rsidRDefault="00365C5E" w:rsidP="00926C1F">
      <w:pPr>
        <w:spacing w:before="240" w:after="240" w:line="360" w:lineRule="auto"/>
        <w:jc w:val="both"/>
        <w:rPr>
          <w:bCs/>
          <w:sz w:val="32"/>
          <w:szCs w:val="32"/>
        </w:rPr>
      </w:pPr>
    </w:p>
    <w:p w14:paraId="632E3C2C" w14:textId="17444E32" w:rsidR="00365C5E" w:rsidRDefault="00F71793" w:rsidP="00926C1F">
      <w:pPr>
        <w:spacing w:before="240" w:after="240" w:line="360" w:lineRule="auto"/>
        <w:jc w:val="both"/>
        <w:rPr>
          <w:bCs/>
          <w:sz w:val="32"/>
          <w:szCs w:val="32"/>
        </w:rPr>
      </w:pPr>
      <w:r>
        <w:rPr>
          <w:b/>
          <w:sz w:val="32"/>
          <w:szCs w:val="32"/>
        </w:rPr>
        <w:t>SEGUNDO</w:t>
      </w:r>
      <w:r w:rsidR="00365C5E" w:rsidRPr="00926C1F">
        <w:rPr>
          <w:b/>
          <w:sz w:val="32"/>
          <w:szCs w:val="32"/>
        </w:rPr>
        <w:t xml:space="preserve">. </w:t>
      </w:r>
      <w:r w:rsidR="00365C5E" w:rsidRPr="00926C1F">
        <w:rPr>
          <w:bCs/>
          <w:sz w:val="32"/>
          <w:szCs w:val="32"/>
        </w:rPr>
        <w:t xml:space="preserve">La Sexagésima Octava Legislatura del Honorable Congreso del Estado Libre y Soberano de Chihuahua exhorta respetuosamente a la </w:t>
      </w:r>
      <w:r w:rsidR="00365C5E">
        <w:rPr>
          <w:bCs/>
          <w:sz w:val="32"/>
          <w:szCs w:val="32"/>
        </w:rPr>
        <w:t xml:space="preserve">persona </w:t>
      </w:r>
      <w:r w:rsidR="00365C5E" w:rsidRPr="00926C1F">
        <w:rPr>
          <w:bCs/>
          <w:sz w:val="32"/>
          <w:szCs w:val="32"/>
        </w:rPr>
        <w:t xml:space="preserve">titular </w:t>
      </w:r>
      <w:r w:rsidR="00365C5E">
        <w:rPr>
          <w:bCs/>
          <w:sz w:val="32"/>
          <w:szCs w:val="32"/>
        </w:rPr>
        <w:t>Secretaría de Desarrollo Humano y Bien Común, a efecto de</w:t>
      </w:r>
      <w:r w:rsidR="00365C5E" w:rsidRPr="00926C1F">
        <w:rPr>
          <w:bCs/>
          <w:sz w:val="32"/>
          <w:szCs w:val="32"/>
        </w:rPr>
        <w:t xml:space="preserve"> </w:t>
      </w:r>
      <w:r>
        <w:rPr>
          <w:bCs/>
          <w:sz w:val="32"/>
          <w:szCs w:val="32"/>
        </w:rPr>
        <w:t xml:space="preserve">informar a esta Soberanía, en relación al cumplimiento de requisitos para la debida licencia de funcionamiento y demás requisitos de operación, </w:t>
      </w:r>
      <w:r>
        <w:rPr>
          <w:bCs/>
          <w:sz w:val="32"/>
          <w:szCs w:val="32"/>
        </w:rPr>
        <w:lastRenderedPageBreak/>
        <w:t xml:space="preserve">del </w:t>
      </w:r>
      <w:r w:rsidRPr="00365C5E">
        <w:rPr>
          <w:bCs/>
          <w:sz w:val="32"/>
          <w:szCs w:val="32"/>
        </w:rPr>
        <w:t>Centro Privado de Atención Residencial</w:t>
      </w:r>
      <w:r>
        <w:rPr>
          <w:bCs/>
          <w:sz w:val="32"/>
          <w:szCs w:val="32"/>
        </w:rPr>
        <w:t xml:space="preserve"> de Adultos Mayores,</w:t>
      </w:r>
      <w:r w:rsidRPr="00926C1F">
        <w:rPr>
          <w:bCs/>
          <w:sz w:val="32"/>
          <w:szCs w:val="32"/>
        </w:rPr>
        <w:t xml:space="preserve"> </w:t>
      </w:r>
      <w:r w:rsidRPr="00AF3C2F">
        <w:rPr>
          <w:bCs/>
          <w:sz w:val="32"/>
          <w:szCs w:val="32"/>
        </w:rPr>
        <w:t xml:space="preserve">asilo Asociación Guadalupana, </w:t>
      </w:r>
      <w:r>
        <w:rPr>
          <w:bCs/>
          <w:sz w:val="32"/>
          <w:szCs w:val="32"/>
        </w:rPr>
        <w:t xml:space="preserve">mismos que conforme al artículo 9 de la ley en la materia, debe de tenerse póliza de seguro, mecanismos de queja, entre otros. </w:t>
      </w:r>
    </w:p>
    <w:p w14:paraId="1E756175" w14:textId="77777777" w:rsidR="00365C5E" w:rsidRPr="00926C1F" w:rsidRDefault="00365C5E" w:rsidP="00926C1F">
      <w:pPr>
        <w:spacing w:before="240" w:after="240" w:line="360" w:lineRule="auto"/>
        <w:jc w:val="both"/>
        <w:rPr>
          <w:bCs/>
          <w:sz w:val="32"/>
          <w:szCs w:val="32"/>
        </w:rPr>
      </w:pPr>
    </w:p>
    <w:p w14:paraId="1731B223" w14:textId="77777777" w:rsidR="00926C1F" w:rsidRDefault="00926C1F" w:rsidP="00926C1F">
      <w:pPr>
        <w:spacing w:before="240" w:after="240" w:line="360" w:lineRule="auto"/>
        <w:jc w:val="both"/>
        <w:rPr>
          <w:bCs/>
          <w:sz w:val="32"/>
          <w:szCs w:val="32"/>
        </w:rPr>
      </w:pPr>
      <w:r w:rsidRPr="00926C1F">
        <w:rPr>
          <w:b/>
          <w:bCs/>
          <w:sz w:val="32"/>
          <w:szCs w:val="32"/>
        </w:rPr>
        <w:t>ECONÓMICO.</w:t>
      </w:r>
      <w:r w:rsidRPr="00926C1F">
        <w:rPr>
          <w:b/>
          <w:sz w:val="32"/>
          <w:szCs w:val="32"/>
        </w:rPr>
        <w:t xml:space="preserve"> </w:t>
      </w:r>
      <w:r w:rsidRPr="00926C1F">
        <w:rPr>
          <w:bCs/>
          <w:sz w:val="32"/>
          <w:szCs w:val="32"/>
        </w:rPr>
        <w:t>Aprobado que sea, túrnese a la Secretaría para que elabore la Minuta de Acuerdo en los términos correspondientes.</w:t>
      </w:r>
    </w:p>
    <w:p w14:paraId="36CF3CCF" w14:textId="77777777" w:rsidR="00F71793" w:rsidRPr="00926C1F" w:rsidRDefault="00F71793" w:rsidP="00926C1F">
      <w:pPr>
        <w:spacing w:before="240" w:after="240" w:line="360" w:lineRule="auto"/>
        <w:jc w:val="both"/>
        <w:rPr>
          <w:bCs/>
          <w:sz w:val="32"/>
          <w:szCs w:val="32"/>
        </w:rPr>
      </w:pPr>
    </w:p>
    <w:p w14:paraId="158236B9" w14:textId="5464B610" w:rsidR="00AB5006" w:rsidRDefault="00926C1F" w:rsidP="00AF3C2F">
      <w:pPr>
        <w:spacing w:before="240" w:after="240" w:line="360" w:lineRule="auto"/>
        <w:ind w:firstLine="709"/>
        <w:jc w:val="both"/>
        <w:rPr>
          <w:bCs/>
          <w:sz w:val="32"/>
          <w:szCs w:val="32"/>
        </w:rPr>
      </w:pPr>
      <w:r w:rsidRPr="00F71793">
        <w:rPr>
          <w:b/>
          <w:i/>
          <w:iCs/>
          <w:sz w:val="32"/>
          <w:szCs w:val="32"/>
        </w:rPr>
        <w:t>D</w:t>
      </w:r>
      <w:r w:rsidR="00F71793">
        <w:rPr>
          <w:b/>
          <w:i/>
          <w:iCs/>
          <w:sz w:val="32"/>
          <w:szCs w:val="32"/>
        </w:rPr>
        <w:t xml:space="preserve"> </w:t>
      </w:r>
      <w:r w:rsidRPr="00F71793">
        <w:rPr>
          <w:b/>
          <w:i/>
          <w:iCs/>
          <w:sz w:val="32"/>
          <w:szCs w:val="32"/>
        </w:rPr>
        <w:t>a</w:t>
      </w:r>
      <w:r w:rsidR="00F71793">
        <w:rPr>
          <w:b/>
          <w:i/>
          <w:iCs/>
          <w:sz w:val="32"/>
          <w:szCs w:val="32"/>
        </w:rPr>
        <w:t xml:space="preserve"> </w:t>
      </w:r>
      <w:r w:rsidRPr="00F71793">
        <w:rPr>
          <w:b/>
          <w:i/>
          <w:iCs/>
          <w:sz w:val="32"/>
          <w:szCs w:val="32"/>
        </w:rPr>
        <w:t>d</w:t>
      </w:r>
      <w:r w:rsidR="00F71793">
        <w:rPr>
          <w:b/>
          <w:i/>
          <w:iCs/>
          <w:sz w:val="32"/>
          <w:szCs w:val="32"/>
        </w:rPr>
        <w:t xml:space="preserve"> </w:t>
      </w:r>
      <w:r w:rsidRPr="00F71793">
        <w:rPr>
          <w:b/>
          <w:i/>
          <w:iCs/>
          <w:sz w:val="32"/>
          <w:szCs w:val="32"/>
        </w:rPr>
        <w:t>o</w:t>
      </w:r>
      <w:r>
        <w:rPr>
          <w:bCs/>
          <w:sz w:val="32"/>
          <w:szCs w:val="32"/>
        </w:rPr>
        <w:t xml:space="preserve"> en la Sala Morelos del edificio del H. Congreso del Estado de Chihuahua</w:t>
      </w:r>
      <w:r w:rsidRPr="00926C1F">
        <w:rPr>
          <w:bCs/>
          <w:sz w:val="32"/>
          <w:szCs w:val="32"/>
        </w:rPr>
        <w:t>, a los dieci</w:t>
      </w:r>
      <w:r>
        <w:rPr>
          <w:bCs/>
          <w:sz w:val="32"/>
          <w:szCs w:val="32"/>
        </w:rPr>
        <w:t>ocho</w:t>
      </w:r>
      <w:r w:rsidRPr="00926C1F">
        <w:rPr>
          <w:bCs/>
          <w:sz w:val="32"/>
          <w:szCs w:val="32"/>
        </w:rPr>
        <w:t xml:space="preserve"> días del mes de julio del año dos mil veinticinco.</w:t>
      </w:r>
    </w:p>
    <w:p w14:paraId="46DB8A2B" w14:textId="77777777" w:rsidR="00F71793" w:rsidRPr="00926C1F" w:rsidRDefault="00F71793" w:rsidP="00AF3C2F">
      <w:pPr>
        <w:spacing w:before="240" w:after="240" w:line="360" w:lineRule="auto"/>
        <w:ind w:firstLine="709"/>
        <w:jc w:val="both"/>
        <w:rPr>
          <w:bCs/>
          <w:sz w:val="32"/>
          <w:szCs w:val="32"/>
        </w:rPr>
      </w:pPr>
    </w:p>
    <w:p w14:paraId="284CECEB" w14:textId="0CEB4943" w:rsidR="00926C1F" w:rsidRPr="00926C1F" w:rsidRDefault="00926C1F" w:rsidP="00926C1F">
      <w:pPr>
        <w:spacing w:before="240" w:after="240" w:line="360" w:lineRule="auto"/>
        <w:contextualSpacing w:val="0"/>
        <w:jc w:val="center"/>
        <w:rPr>
          <w:b/>
          <w:bCs/>
          <w:sz w:val="32"/>
          <w:szCs w:val="32"/>
        </w:rPr>
      </w:pPr>
      <w:r w:rsidRPr="00926C1F">
        <w:rPr>
          <w:b/>
          <w:bCs/>
          <w:sz w:val="32"/>
          <w:szCs w:val="32"/>
        </w:rPr>
        <w:t>A T E N T A M E N T E</w:t>
      </w:r>
    </w:p>
    <w:p w14:paraId="2A29CC76" w14:textId="77777777" w:rsidR="00926C1F" w:rsidRPr="00926C1F" w:rsidRDefault="00926C1F" w:rsidP="00926C1F">
      <w:pPr>
        <w:spacing w:before="240" w:after="240" w:line="360" w:lineRule="auto"/>
        <w:contextualSpacing w:val="0"/>
        <w:rPr>
          <w:sz w:val="32"/>
          <w:szCs w:val="32"/>
        </w:rPr>
      </w:pPr>
    </w:p>
    <w:p w14:paraId="4AFB0A96" w14:textId="3661D65E" w:rsidR="00AB5006" w:rsidRPr="00926C1F" w:rsidRDefault="00926C1F" w:rsidP="00926C1F">
      <w:pPr>
        <w:spacing w:before="240" w:after="240" w:line="360" w:lineRule="auto"/>
        <w:contextualSpacing w:val="0"/>
        <w:jc w:val="center"/>
        <w:rPr>
          <w:b/>
          <w:color w:val="0D0D0D"/>
          <w:sz w:val="32"/>
          <w:szCs w:val="32"/>
        </w:rPr>
      </w:pPr>
      <w:r w:rsidRPr="00926C1F">
        <w:rPr>
          <w:b/>
          <w:sz w:val="32"/>
          <w:szCs w:val="32"/>
        </w:rPr>
        <w:t>DIP. ROSANA DIAZ REYE</w:t>
      </w:r>
      <w:r>
        <w:rPr>
          <w:b/>
          <w:sz w:val="32"/>
          <w:szCs w:val="32"/>
        </w:rPr>
        <w:t>S</w:t>
      </w:r>
    </w:p>
    <w:sectPr w:rsidR="00AB5006" w:rsidRPr="00926C1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DAE3" w14:textId="77777777" w:rsidR="007B6997" w:rsidRDefault="007B6997" w:rsidP="00AB5006">
      <w:pPr>
        <w:spacing w:line="240" w:lineRule="auto"/>
      </w:pPr>
      <w:r>
        <w:separator/>
      </w:r>
    </w:p>
  </w:endnote>
  <w:endnote w:type="continuationSeparator" w:id="0">
    <w:p w14:paraId="4D08C811" w14:textId="77777777" w:rsidR="007B6997" w:rsidRDefault="007B6997" w:rsidP="00AB5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113180"/>
      <w:docPartObj>
        <w:docPartGallery w:val="Page Numbers (Bottom of Page)"/>
        <w:docPartUnique/>
      </w:docPartObj>
    </w:sdtPr>
    <w:sdtEndPr/>
    <w:sdtContent>
      <w:p w14:paraId="1F2BF585" w14:textId="08586004" w:rsidR="00AF3C2F" w:rsidRDefault="00AF3C2F">
        <w:pPr>
          <w:pStyle w:val="Piedepgina"/>
          <w:jc w:val="center"/>
        </w:pPr>
        <w:r>
          <w:fldChar w:fldCharType="begin"/>
        </w:r>
        <w:r>
          <w:instrText>PAGE   \* MERGEFORMAT</w:instrText>
        </w:r>
        <w:r>
          <w:fldChar w:fldCharType="separate"/>
        </w:r>
        <w:r>
          <w:rPr>
            <w:lang w:val="es-ES"/>
          </w:rPr>
          <w:t>2</w:t>
        </w:r>
        <w:r>
          <w:fldChar w:fldCharType="end"/>
        </w:r>
      </w:p>
    </w:sdtContent>
  </w:sdt>
  <w:p w14:paraId="3D22A863" w14:textId="77777777" w:rsidR="00AF3C2F" w:rsidRDefault="00AF3C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02BE" w14:textId="77777777" w:rsidR="007B6997" w:rsidRDefault="007B6997" w:rsidP="00AB5006">
      <w:pPr>
        <w:spacing w:line="240" w:lineRule="auto"/>
      </w:pPr>
      <w:r>
        <w:separator/>
      </w:r>
    </w:p>
  </w:footnote>
  <w:footnote w:type="continuationSeparator" w:id="0">
    <w:p w14:paraId="1FCD4EF3" w14:textId="77777777" w:rsidR="007B6997" w:rsidRDefault="007B6997" w:rsidP="00AB5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A77C" w14:textId="77777777" w:rsidR="00AB5006" w:rsidRPr="00AB5006" w:rsidRDefault="00AB5006" w:rsidP="00AB5006">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lang w:val="es"/>
      </w:rPr>
    </w:pPr>
    <w:r w:rsidRPr="00AB5006">
      <w:rPr>
        <w:rFonts w:ascii="Century Gothic" w:eastAsia="Century Gothic" w:hAnsi="Century Gothic" w:cs="Century Gothic"/>
        <w:b/>
        <w:i/>
        <w:color w:val="000000"/>
        <w:lang w:val="es"/>
      </w:rPr>
      <w:t xml:space="preserve">“2025, Año del Bicentenario de la Primera Constitución del Estado de Chihuahua” </w:t>
    </w:r>
  </w:p>
  <w:p w14:paraId="59EA1A42" w14:textId="2A4C3BEF" w:rsidR="00AB5006" w:rsidRDefault="00AB5006" w:rsidP="00AB5006">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lang w:val="es"/>
      </w:rPr>
    </w:pPr>
    <w:proofErr w:type="spellStart"/>
    <w:r w:rsidRPr="00AB5006">
      <w:rPr>
        <w:rFonts w:ascii="Century Gothic" w:eastAsia="Century Gothic" w:hAnsi="Century Gothic" w:cs="Century Gothic"/>
        <w:b/>
        <w:i/>
        <w:color w:val="000000"/>
        <w:lang w:val="es"/>
      </w:rPr>
      <w:t>Dip</w:t>
    </w:r>
    <w:proofErr w:type="spellEnd"/>
    <w:r w:rsidRPr="00AB5006">
      <w:rPr>
        <w:rFonts w:ascii="Century Gothic" w:eastAsia="Century Gothic" w:hAnsi="Century Gothic" w:cs="Century Gothic"/>
        <w:b/>
        <w:i/>
        <w:color w:val="000000"/>
        <w:lang w:val="es"/>
      </w:rPr>
      <w:t>. Rosana Díaz Reyes</w:t>
    </w:r>
  </w:p>
  <w:p w14:paraId="49A409DA" w14:textId="351ADBB8" w:rsidR="00926C1F" w:rsidRDefault="00926C1F" w:rsidP="00AB5006">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lang w:val="es"/>
      </w:rPr>
    </w:pPr>
  </w:p>
  <w:p w14:paraId="626BEE6B" w14:textId="61A67123" w:rsidR="00926C1F" w:rsidRDefault="00926C1F" w:rsidP="00AB5006">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lang w:val="es"/>
      </w:rPr>
    </w:pPr>
  </w:p>
  <w:p w14:paraId="494F25A1" w14:textId="77777777" w:rsidR="00926C1F" w:rsidRPr="00AB5006" w:rsidRDefault="00926C1F" w:rsidP="00AB5006">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lang w:val="es"/>
      </w:rPr>
    </w:pPr>
  </w:p>
  <w:p w14:paraId="7A6EE130" w14:textId="77777777" w:rsidR="00AB5006" w:rsidRDefault="00AB50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06"/>
    <w:rsid w:val="000E00D9"/>
    <w:rsid w:val="000F394E"/>
    <w:rsid w:val="002F1A12"/>
    <w:rsid w:val="00365C5E"/>
    <w:rsid w:val="00530E54"/>
    <w:rsid w:val="00744E58"/>
    <w:rsid w:val="007B6997"/>
    <w:rsid w:val="007D01D2"/>
    <w:rsid w:val="00926C1F"/>
    <w:rsid w:val="00AB5006"/>
    <w:rsid w:val="00AF3C2F"/>
    <w:rsid w:val="00B42FA4"/>
    <w:rsid w:val="00B45F64"/>
    <w:rsid w:val="00F24156"/>
    <w:rsid w:val="00F71793"/>
    <w:rsid w:val="00FC49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1A16"/>
  <w15:chartTrackingRefBased/>
  <w15:docId w15:val="{12D82A52-BE1D-4661-AA84-B3447F02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06"/>
    <w:pPr>
      <w:spacing w:after="0" w:line="276" w:lineRule="auto"/>
      <w:contextualSpacing/>
    </w:pPr>
    <w:rPr>
      <w:rFonts w:ascii="Arial" w:eastAsia="Arial" w:hAnsi="Arial" w:cs="Arial"/>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006"/>
    <w:pPr>
      <w:tabs>
        <w:tab w:val="center" w:pos="4419"/>
        <w:tab w:val="right" w:pos="8838"/>
      </w:tabs>
      <w:spacing w:line="240" w:lineRule="auto"/>
      <w:contextualSpacing w:val="0"/>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AB5006"/>
  </w:style>
  <w:style w:type="paragraph" w:styleId="Piedepgina">
    <w:name w:val="footer"/>
    <w:basedOn w:val="Normal"/>
    <w:link w:val="PiedepginaCar"/>
    <w:uiPriority w:val="99"/>
    <w:unhideWhenUsed/>
    <w:rsid w:val="00AB5006"/>
    <w:pPr>
      <w:tabs>
        <w:tab w:val="center" w:pos="4419"/>
        <w:tab w:val="right" w:pos="8838"/>
      </w:tabs>
      <w:spacing w:line="240" w:lineRule="auto"/>
      <w:contextualSpacing w:val="0"/>
    </w:pPr>
    <w:rPr>
      <w:rFonts w:asciiTheme="minorHAnsi" w:eastAsiaTheme="minorHAnsi" w:hAnsiTheme="minorHAnsi" w:cstheme="minorBidi"/>
      <w:kern w:val="2"/>
      <w:lang w:eastAsia="en-US"/>
      <w14:ligatures w14:val="standardContextual"/>
    </w:rPr>
  </w:style>
  <w:style w:type="character" w:customStyle="1" w:styleId="PiedepginaCar">
    <w:name w:val="Pie de página Car"/>
    <w:basedOn w:val="Fuentedeprrafopredeter"/>
    <w:link w:val="Piedepgina"/>
    <w:uiPriority w:val="99"/>
    <w:rsid w:val="00AB5006"/>
  </w:style>
  <w:style w:type="character" w:styleId="Hipervnculo">
    <w:name w:val="Hyperlink"/>
    <w:basedOn w:val="Fuentedeprrafopredeter"/>
    <w:uiPriority w:val="99"/>
    <w:unhideWhenUsed/>
    <w:rsid w:val="00AB5006"/>
    <w:rPr>
      <w:color w:val="467886" w:themeColor="hyperlink"/>
      <w:u w:val="single"/>
    </w:rPr>
  </w:style>
  <w:style w:type="character" w:styleId="Mencinsinresolver">
    <w:name w:val="Unresolved Mention"/>
    <w:basedOn w:val="Fuentedeprrafopredeter"/>
    <w:uiPriority w:val="99"/>
    <w:semiHidden/>
    <w:unhideWhenUsed/>
    <w:rsid w:val="00AB5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8132">
      <w:bodyDiv w:val="1"/>
      <w:marLeft w:val="0"/>
      <w:marRight w:val="0"/>
      <w:marTop w:val="0"/>
      <w:marBottom w:val="0"/>
      <w:divBdr>
        <w:top w:val="none" w:sz="0" w:space="0" w:color="auto"/>
        <w:left w:val="none" w:sz="0" w:space="0" w:color="auto"/>
        <w:bottom w:val="none" w:sz="0" w:space="0" w:color="auto"/>
        <w:right w:val="none" w:sz="0" w:space="0" w:color="auto"/>
      </w:divBdr>
    </w:div>
    <w:div w:id="304939513">
      <w:bodyDiv w:val="1"/>
      <w:marLeft w:val="0"/>
      <w:marRight w:val="0"/>
      <w:marTop w:val="0"/>
      <w:marBottom w:val="0"/>
      <w:divBdr>
        <w:top w:val="none" w:sz="0" w:space="0" w:color="auto"/>
        <w:left w:val="none" w:sz="0" w:space="0" w:color="auto"/>
        <w:bottom w:val="none" w:sz="0" w:space="0" w:color="auto"/>
        <w:right w:val="none" w:sz="0" w:space="0" w:color="auto"/>
      </w:divBdr>
    </w:div>
    <w:div w:id="612832572">
      <w:bodyDiv w:val="1"/>
      <w:marLeft w:val="0"/>
      <w:marRight w:val="0"/>
      <w:marTop w:val="0"/>
      <w:marBottom w:val="0"/>
      <w:divBdr>
        <w:top w:val="none" w:sz="0" w:space="0" w:color="auto"/>
        <w:left w:val="none" w:sz="0" w:space="0" w:color="auto"/>
        <w:bottom w:val="none" w:sz="0" w:space="0" w:color="auto"/>
        <w:right w:val="none" w:sz="0" w:space="0" w:color="auto"/>
      </w:divBdr>
    </w:div>
    <w:div w:id="154510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2EF6-1FD8-45B0-B0C4-46EC0B16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711</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Rodrigo27G Germes Villalobos</dc:creator>
  <cp:keywords/>
  <dc:description/>
  <cp:lastModifiedBy>Andrea Daniela Flores Chacon</cp:lastModifiedBy>
  <cp:revision>2</cp:revision>
  <dcterms:created xsi:type="dcterms:W3CDTF">2025-07-18T15:39:00Z</dcterms:created>
  <dcterms:modified xsi:type="dcterms:W3CDTF">2025-07-18T15:39:00Z</dcterms:modified>
</cp:coreProperties>
</file>