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E456" w14:textId="7777777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 xml:space="preserve">H. CONGRESO DEL ESTADO </w:t>
      </w:r>
    </w:p>
    <w:p w14:paraId="1C368ACA" w14:textId="77777777" w:rsidR="00CE47AA" w:rsidRPr="00D03D0B" w:rsidRDefault="00CE47AA" w:rsidP="00CE47AA">
      <w:pPr>
        <w:spacing w:after="0" w:line="360" w:lineRule="auto"/>
        <w:jc w:val="both"/>
        <w:rPr>
          <w:rFonts w:ascii="Century Gothic" w:hAnsi="Century Gothic" w:cs="Arial"/>
          <w:b/>
          <w:sz w:val="24"/>
          <w:szCs w:val="24"/>
        </w:rPr>
      </w:pPr>
      <w:r w:rsidRPr="00D03D0B">
        <w:rPr>
          <w:rFonts w:ascii="Century Gothic" w:hAnsi="Century Gothic" w:cs="Arial"/>
          <w:b/>
          <w:sz w:val="24"/>
          <w:szCs w:val="24"/>
        </w:rPr>
        <w:t>P R E S E N T E.-</w:t>
      </w:r>
    </w:p>
    <w:p w14:paraId="73772F29" w14:textId="77777777" w:rsidR="00CE47AA" w:rsidRPr="00D03D0B" w:rsidRDefault="00CE47AA" w:rsidP="00CE47AA">
      <w:pPr>
        <w:spacing w:after="0" w:line="360" w:lineRule="auto"/>
        <w:jc w:val="both"/>
        <w:rPr>
          <w:rFonts w:ascii="Century Gothic" w:hAnsi="Century Gothic" w:cs="Arial"/>
          <w:b/>
          <w:sz w:val="24"/>
          <w:szCs w:val="24"/>
        </w:rPr>
      </w:pPr>
    </w:p>
    <w:p w14:paraId="79D91513" w14:textId="3874C28F" w:rsidR="009A690C" w:rsidRDefault="00CE47AA" w:rsidP="00EB5CC8">
      <w:pPr>
        <w:spacing w:after="0" w:line="360" w:lineRule="auto"/>
        <w:jc w:val="both"/>
        <w:rPr>
          <w:rFonts w:ascii="Century Gothic" w:hAnsi="Century Gothic" w:cs="Arial"/>
          <w:bCs/>
          <w:sz w:val="24"/>
          <w:szCs w:val="24"/>
        </w:rPr>
      </w:pPr>
      <w:r w:rsidRPr="00D03D0B">
        <w:rPr>
          <w:rFonts w:ascii="Century Gothic" w:hAnsi="Century Gothic" w:cs="Arial"/>
          <w:sz w:val="24"/>
          <w:szCs w:val="24"/>
        </w:rPr>
        <w:t xml:space="preserve">La Suscrita, </w:t>
      </w:r>
      <w:r w:rsidRPr="00D03D0B">
        <w:rPr>
          <w:rFonts w:ascii="Century Gothic" w:hAnsi="Century Gothic" w:cs="Arial"/>
          <w:b/>
          <w:sz w:val="24"/>
          <w:szCs w:val="24"/>
        </w:rPr>
        <w:t>Diana Ivette Pereda Gutiérrez</w:t>
      </w:r>
      <w:r w:rsidRPr="00D03D0B">
        <w:rPr>
          <w:rFonts w:ascii="Century Gothic" w:hAnsi="Century Gothic" w:cs="Arial"/>
          <w:sz w:val="24"/>
          <w:szCs w:val="24"/>
        </w:rPr>
        <w:t xml:space="preserve">, en mi carácter de diputada de la Sexagésima Séptima Legislatura del H. Congreso del Estado, en representación del Grupo Parlamentario del Partido Acción Nacional, con fundamento en lo dispuesto en los Artículos 64 fracciones I y II, y 68 fracción I de la Constitución Política del Estado de Chihuahua; artículo 167 fracción I de la Ley Orgánica del Poder Legislativo, así como los 75, 76 y 77 del Reglamento Interior y de Prácticas Parlamentarias; acudo ante esta Honorable Representación Popular, a efecto de presentar </w:t>
      </w:r>
      <w:r w:rsidRPr="00D03D0B">
        <w:rPr>
          <w:rFonts w:ascii="Century Gothic" w:hAnsi="Century Gothic" w:cs="Arial"/>
          <w:b/>
          <w:sz w:val="24"/>
          <w:szCs w:val="24"/>
        </w:rPr>
        <w:t xml:space="preserve">Iniciativa </w:t>
      </w:r>
      <w:r w:rsidR="005D5C5F">
        <w:rPr>
          <w:rFonts w:ascii="Century Gothic" w:hAnsi="Century Gothic" w:cs="Arial"/>
          <w:b/>
          <w:sz w:val="24"/>
          <w:szCs w:val="24"/>
        </w:rPr>
        <w:t>con carácter de decreto</w:t>
      </w:r>
      <w:r w:rsidR="00EB5CC8">
        <w:rPr>
          <w:rFonts w:ascii="Century Gothic" w:hAnsi="Century Gothic" w:cs="Arial"/>
          <w:b/>
          <w:sz w:val="24"/>
          <w:szCs w:val="24"/>
        </w:rPr>
        <w:t xml:space="preserve"> </w:t>
      </w:r>
      <w:r w:rsidR="001754EE">
        <w:rPr>
          <w:rFonts w:ascii="Century Gothic" w:hAnsi="Century Gothic" w:cs="Arial"/>
          <w:bCs/>
          <w:sz w:val="24"/>
          <w:szCs w:val="24"/>
        </w:rPr>
        <w:t xml:space="preserve">por la </w:t>
      </w:r>
      <w:r w:rsidR="001754EE" w:rsidRPr="00D03D0B">
        <w:rPr>
          <w:rFonts w:ascii="Century Gothic" w:hAnsi="Century Gothic" w:cs="Arial"/>
          <w:bCs/>
          <w:sz w:val="24"/>
          <w:szCs w:val="24"/>
        </w:rPr>
        <w:t xml:space="preserve">que se reforma la </w:t>
      </w:r>
      <w:r w:rsidR="002C64AE" w:rsidRPr="002C64AE">
        <w:rPr>
          <w:rFonts w:ascii="Century Gothic" w:hAnsi="Century Gothic" w:cs="Arial"/>
          <w:bCs/>
          <w:sz w:val="24"/>
          <w:szCs w:val="24"/>
        </w:rPr>
        <w:t>Ley de Desarrollo Cultural para el Estado de Chihuahua</w:t>
      </w:r>
      <w:r w:rsidR="001754EE" w:rsidRPr="00D03D0B">
        <w:rPr>
          <w:rFonts w:ascii="Century Gothic" w:hAnsi="Century Gothic" w:cs="Arial"/>
          <w:bCs/>
          <w:sz w:val="24"/>
          <w:szCs w:val="24"/>
        </w:rPr>
        <w:t>, a fin de adicionar diversas disposiciones</w:t>
      </w:r>
      <w:r w:rsidR="002C64AE">
        <w:rPr>
          <w:rFonts w:ascii="Century Gothic" w:hAnsi="Century Gothic" w:cs="Arial"/>
          <w:bCs/>
          <w:sz w:val="24"/>
          <w:szCs w:val="24"/>
        </w:rPr>
        <w:t xml:space="preserve"> que permitan promover e impulsar las investigaciones antropol</w:t>
      </w:r>
      <w:r w:rsidR="00EF4C60">
        <w:rPr>
          <w:rFonts w:ascii="Century Gothic" w:hAnsi="Century Gothic" w:cs="Arial"/>
          <w:bCs/>
          <w:sz w:val="24"/>
          <w:szCs w:val="24"/>
        </w:rPr>
        <w:t>ó</w:t>
      </w:r>
      <w:r w:rsidR="002C64AE">
        <w:rPr>
          <w:rFonts w:ascii="Century Gothic" w:hAnsi="Century Gothic" w:cs="Arial"/>
          <w:bCs/>
          <w:sz w:val="24"/>
          <w:szCs w:val="24"/>
        </w:rPr>
        <w:t>g</w:t>
      </w:r>
      <w:r w:rsidR="00EF4C60">
        <w:rPr>
          <w:rFonts w:ascii="Century Gothic" w:hAnsi="Century Gothic" w:cs="Arial"/>
          <w:bCs/>
          <w:sz w:val="24"/>
          <w:szCs w:val="24"/>
        </w:rPr>
        <w:t>ic</w:t>
      </w:r>
      <w:r w:rsidR="002C64AE">
        <w:rPr>
          <w:rFonts w:ascii="Century Gothic" w:hAnsi="Century Gothic" w:cs="Arial"/>
          <w:bCs/>
          <w:sz w:val="24"/>
          <w:szCs w:val="24"/>
        </w:rPr>
        <w:t xml:space="preserve">as y etnográficas </w:t>
      </w:r>
      <w:r w:rsidR="009F2669">
        <w:rPr>
          <w:rFonts w:ascii="Century Gothic" w:hAnsi="Century Gothic" w:cs="Arial"/>
          <w:bCs/>
          <w:sz w:val="24"/>
          <w:szCs w:val="24"/>
        </w:rPr>
        <w:t>en nuestro Estado</w:t>
      </w:r>
      <w:r w:rsidR="00EB5CC8">
        <w:rPr>
          <w:rFonts w:ascii="Century Gothic" w:hAnsi="Century Gothic" w:cs="Arial"/>
          <w:bCs/>
          <w:sz w:val="24"/>
          <w:szCs w:val="24"/>
        </w:rPr>
        <w:t>.</w:t>
      </w:r>
    </w:p>
    <w:p w14:paraId="706B0E46" w14:textId="77777777" w:rsidR="00EB5CC8" w:rsidRDefault="00EB5CC8" w:rsidP="00EB5CC8">
      <w:pPr>
        <w:spacing w:after="0" w:line="360" w:lineRule="auto"/>
        <w:jc w:val="both"/>
        <w:rPr>
          <w:rFonts w:ascii="Century Gothic" w:hAnsi="Century Gothic" w:cs="Arial"/>
          <w:b/>
          <w:sz w:val="24"/>
          <w:szCs w:val="24"/>
        </w:rPr>
      </w:pPr>
    </w:p>
    <w:p w14:paraId="6490D46A" w14:textId="3E7AB755" w:rsidR="009A690C" w:rsidRPr="009A690C" w:rsidRDefault="009A690C" w:rsidP="00CE47AA">
      <w:pPr>
        <w:spacing w:after="0" w:line="360" w:lineRule="auto"/>
        <w:jc w:val="both"/>
        <w:rPr>
          <w:rFonts w:ascii="Century Gothic" w:hAnsi="Century Gothic" w:cs="Arial"/>
          <w:bCs/>
          <w:sz w:val="24"/>
          <w:szCs w:val="24"/>
        </w:rPr>
      </w:pPr>
      <w:r w:rsidRPr="009A690C">
        <w:rPr>
          <w:rFonts w:ascii="Century Gothic" w:hAnsi="Century Gothic" w:cs="Arial"/>
          <w:bCs/>
          <w:sz w:val="24"/>
          <w:szCs w:val="24"/>
        </w:rPr>
        <w:t>Lo anterior al tenor de la siguiente:</w:t>
      </w:r>
    </w:p>
    <w:p w14:paraId="53BE6643" w14:textId="77777777" w:rsidR="006B5791" w:rsidRDefault="006B5791" w:rsidP="00792AC9">
      <w:pPr>
        <w:spacing w:after="0" w:line="360" w:lineRule="auto"/>
        <w:jc w:val="center"/>
        <w:rPr>
          <w:rFonts w:ascii="Century Gothic" w:hAnsi="Century Gothic" w:cs="Arial"/>
          <w:b/>
          <w:bCs/>
          <w:sz w:val="24"/>
          <w:szCs w:val="24"/>
        </w:rPr>
      </w:pPr>
    </w:p>
    <w:p w14:paraId="46859F3F" w14:textId="77777777" w:rsidR="00792AC9" w:rsidRDefault="00792AC9" w:rsidP="00792AC9">
      <w:pPr>
        <w:spacing w:after="0" w:line="360" w:lineRule="auto"/>
        <w:jc w:val="center"/>
        <w:rPr>
          <w:rFonts w:ascii="Century Gothic" w:hAnsi="Century Gothic" w:cs="Arial"/>
          <w:b/>
          <w:bCs/>
          <w:sz w:val="24"/>
          <w:szCs w:val="24"/>
        </w:rPr>
      </w:pPr>
    </w:p>
    <w:p w14:paraId="275ABAA5" w14:textId="23FF68B6" w:rsidR="001357FB" w:rsidRDefault="001357FB" w:rsidP="00792AC9">
      <w:pPr>
        <w:spacing w:after="0" w:line="360" w:lineRule="auto"/>
        <w:jc w:val="center"/>
        <w:rPr>
          <w:rFonts w:ascii="Century Gothic" w:hAnsi="Century Gothic" w:cs="Arial"/>
          <w:b/>
          <w:bCs/>
          <w:sz w:val="24"/>
          <w:szCs w:val="24"/>
        </w:rPr>
      </w:pPr>
      <w:r>
        <w:rPr>
          <w:rFonts w:ascii="Century Gothic" w:hAnsi="Century Gothic" w:cs="Arial"/>
          <w:b/>
          <w:bCs/>
          <w:sz w:val="24"/>
          <w:szCs w:val="24"/>
        </w:rPr>
        <w:t>EXPOSICIÓN DE MOTIVOS</w:t>
      </w:r>
    </w:p>
    <w:p w14:paraId="5B0180D4" w14:textId="77777777" w:rsidR="0020418D" w:rsidRDefault="0020418D" w:rsidP="00596AC7">
      <w:pPr>
        <w:spacing w:after="0" w:line="360" w:lineRule="auto"/>
        <w:ind w:left="360"/>
        <w:jc w:val="both"/>
        <w:rPr>
          <w:rFonts w:ascii="Century Gothic" w:hAnsi="Century Gothic" w:cs="Arial"/>
          <w:sz w:val="24"/>
          <w:szCs w:val="24"/>
        </w:rPr>
      </w:pPr>
    </w:p>
    <w:p w14:paraId="1E37058B" w14:textId="50F1EE79" w:rsidR="00D86602" w:rsidRDefault="001A3C26" w:rsidP="00A73B73">
      <w:pPr>
        <w:spacing w:after="0" w:line="360" w:lineRule="auto"/>
        <w:ind w:left="708"/>
        <w:jc w:val="both"/>
        <w:rPr>
          <w:rFonts w:ascii="Century Gothic" w:hAnsi="Century Gothic" w:cs="Arial"/>
          <w:sz w:val="24"/>
          <w:szCs w:val="24"/>
        </w:rPr>
      </w:pPr>
      <w:r w:rsidRPr="009F2669">
        <w:rPr>
          <w:rFonts w:ascii="Century Gothic" w:hAnsi="Century Gothic" w:cs="Arial"/>
          <w:sz w:val="24"/>
          <w:szCs w:val="24"/>
        </w:rPr>
        <w:t>México, una nación cimentada en la diversidad y riqueza de sus culturas ancestrales, enfrenta retos económicos, de pobreza alimentaria y salud de las personas que podrían encon</w:t>
      </w:r>
      <w:r w:rsidR="00D86602">
        <w:rPr>
          <w:rFonts w:ascii="Century Gothic" w:hAnsi="Century Gothic" w:cs="Arial"/>
          <w:sz w:val="24"/>
          <w:szCs w:val="24"/>
        </w:rPr>
        <w:t>trar soluciones desde el origen.</w:t>
      </w:r>
    </w:p>
    <w:p w14:paraId="360D3969" w14:textId="77784E21" w:rsidR="009F2669" w:rsidRDefault="00D86602" w:rsidP="00D00D2A">
      <w:pPr>
        <w:spacing w:after="0" w:line="360" w:lineRule="auto"/>
        <w:ind w:left="708"/>
        <w:jc w:val="both"/>
        <w:rPr>
          <w:rFonts w:ascii="Century Gothic" w:hAnsi="Century Gothic" w:cs="Arial"/>
          <w:sz w:val="24"/>
          <w:szCs w:val="24"/>
        </w:rPr>
      </w:pPr>
      <w:r>
        <w:rPr>
          <w:rFonts w:ascii="Century Gothic" w:hAnsi="Century Gothic" w:cs="Arial"/>
          <w:sz w:val="24"/>
          <w:szCs w:val="24"/>
        </w:rPr>
        <w:lastRenderedPageBreak/>
        <w:t>En</w:t>
      </w:r>
      <w:r w:rsidR="001A3C26" w:rsidRPr="009F2669">
        <w:rPr>
          <w:rFonts w:ascii="Century Gothic" w:hAnsi="Century Gothic" w:cs="Arial"/>
          <w:sz w:val="24"/>
          <w:szCs w:val="24"/>
        </w:rPr>
        <w:t xml:space="preserve"> </w:t>
      </w:r>
      <w:r>
        <w:rPr>
          <w:rFonts w:ascii="Century Gothic" w:hAnsi="Century Gothic" w:cs="Arial"/>
          <w:sz w:val="24"/>
          <w:szCs w:val="24"/>
        </w:rPr>
        <w:t>nuestro estado</w:t>
      </w:r>
      <w:r w:rsidR="001A3C26" w:rsidRPr="009F2669">
        <w:rPr>
          <w:rFonts w:ascii="Century Gothic" w:hAnsi="Century Gothic" w:cs="Arial"/>
          <w:sz w:val="24"/>
          <w:szCs w:val="24"/>
        </w:rPr>
        <w:t>, el pueblo rarámuri, conocido por sus prácticas únicas y su profunda conexión espiritual con la naturaleza, simboliza la riqueza cultural de todos los pueblos originarios que han sido olvidados y cuya sabidu</w:t>
      </w:r>
      <w:r w:rsidR="00A73B73">
        <w:rPr>
          <w:rFonts w:ascii="Century Gothic" w:hAnsi="Century Gothic" w:cs="Arial"/>
          <w:sz w:val="24"/>
          <w:szCs w:val="24"/>
        </w:rPr>
        <w:t xml:space="preserve">ría necesita ser desenterrada </w:t>
      </w:r>
      <w:r w:rsidR="001A3C26" w:rsidRPr="009F2669">
        <w:rPr>
          <w:rFonts w:ascii="Century Gothic" w:hAnsi="Century Gothic" w:cs="Arial"/>
          <w:sz w:val="24"/>
          <w:szCs w:val="24"/>
        </w:rPr>
        <w:t>para exponer</w:t>
      </w:r>
      <w:r w:rsidR="00A73B73">
        <w:rPr>
          <w:rFonts w:ascii="Century Gothic" w:hAnsi="Century Gothic" w:cs="Arial"/>
          <w:sz w:val="24"/>
          <w:szCs w:val="24"/>
        </w:rPr>
        <w:t>la</w:t>
      </w:r>
      <w:r w:rsidR="001A3C26" w:rsidRPr="009F2669">
        <w:rPr>
          <w:rFonts w:ascii="Century Gothic" w:hAnsi="Century Gothic" w:cs="Arial"/>
          <w:sz w:val="24"/>
          <w:szCs w:val="24"/>
        </w:rPr>
        <w:t xml:space="preserve"> al mundo después de siglos de mantenerse oculta.</w:t>
      </w:r>
    </w:p>
    <w:p w14:paraId="6CEFF9CE" w14:textId="77777777" w:rsidR="009F2669" w:rsidRDefault="009F2669" w:rsidP="00D00D2A">
      <w:pPr>
        <w:spacing w:after="0" w:line="360" w:lineRule="auto"/>
        <w:ind w:left="708"/>
        <w:jc w:val="both"/>
        <w:rPr>
          <w:rFonts w:ascii="Century Gothic" w:hAnsi="Century Gothic" w:cs="Arial"/>
          <w:sz w:val="24"/>
          <w:szCs w:val="24"/>
        </w:rPr>
      </w:pPr>
    </w:p>
    <w:p w14:paraId="2D65585F" w14:textId="5C22FD57" w:rsidR="009F2669" w:rsidRDefault="001A3C26" w:rsidP="00D00D2A">
      <w:pPr>
        <w:spacing w:after="0" w:line="360" w:lineRule="auto"/>
        <w:ind w:left="708"/>
        <w:jc w:val="both"/>
        <w:rPr>
          <w:rFonts w:ascii="Century Gothic" w:hAnsi="Century Gothic" w:cs="Arial"/>
          <w:sz w:val="24"/>
          <w:szCs w:val="24"/>
        </w:rPr>
      </w:pPr>
      <w:r w:rsidRPr="009F2669">
        <w:rPr>
          <w:rFonts w:ascii="Century Gothic" w:hAnsi="Century Gothic" w:cs="Arial"/>
          <w:sz w:val="24"/>
          <w:szCs w:val="24"/>
        </w:rPr>
        <w:t xml:space="preserve">La presente iniciativa propone, no solo reconocer, sino también preservar y estudiar en profundidad, el patrimonio cultural material, intangible y </w:t>
      </w:r>
      <w:r w:rsidR="00A73B73">
        <w:rPr>
          <w:rFonts w:ascii="Century Gothic" w:hAnsi="Century Gothic" w:cs="Arial"/>
          <w:sz w:val="24"/>
          <w:szCs w:val="24"/>
        </w:rPr>
        <w:t>biocultural del pueblo rarámuri y de todos aquellos que conforman nuestro estado.</w:t>
      </w:r>
      <w:r w:rsidRPr="009F2669">
        <w:rPr>
          <w:rFonts w:ascii="Century Gothic" w:hAnsi="Century Gothic" w:cs="Arial"/>
          <w:sz w:val="24"/>
          <w:szCs w:val="24"/>
        </w:rPr>
        <w:t xml:space="preserve"> Esta propuesta busca garantizar la sustentabilidad del planeta mediante el rescate y la valorización de las culturas originarias.</w:t>
      </w:r>
    </w:p>
    <w:p w14:paraId="7B4BF41B" w14:textId="77777777" w:rsidR="00D86602" w:rsidRDefault="00D86602" w:rsidP="00D86602">
      <w:pPr>
        <w:spacing w:after="0" w:line="360" w:lineRule="auto"/>
        <w:jc w:val="both"/>
        <w:rPr>
          <w:rFonts w:ascii="Century Gothic" w:hAnsi="Century Gothic" w:cs="Arial"/>
          <w:sz w:val="24"/>
          <w:szCs w:val="24"/>
        </w:rPr>
      </w:pPr>
    </w:p>
    <w:p w14:paraId="6BAE7354" w14:textId="52E8AD30" w:rsidR="009F2669" w:rsidRDefault="001A3C26" w:rsidP="00D00D2A">
      <w:pPr>
        <w:spacing w:after="0" w:line="360" w:lineRule="auto"/>
        <w:ind w:left="708"/>
        <w:jc w:val="both"/>
        <w:rPr>
          <w:rFonts w:ascii="Century Gothic" w:hAnsi="Century Gothic" w:cs="Arial"/>
          <w:sz w:val="24"/>
          <w:szCs w:val="24"/>
        </w:rPr>
      </w:pPr>
      <w:r w:rsidRPr="009F2669">
        <w:rPr>
          <w:rFonts w:ascii="Century Gothic" w:hAnsi="Century Gothic" w:cs="Arial"/>
          <w:sz w:val="24"/>
          <w:szCs w:val="24"/>
        </w:rPr>
        <w:t xml:space="preserve">La cultura rarámuri, con su notable habilidad para las carreras de larga distancia y su conexión espiritual con el entorno, es una fuente inagotable de conocimiento y sabiduría. Sin embargo, su legado cultural y sus tradiciones no han sido completamente reconocidos ni valorizados. </w:t>
      </w:r>
      <w:r w:rsidR="00A73B73">
        <w:rPr>
          <w:rFonts w:ascii="Century Gothic" w:hAnsi="Century Gothic" w:cs="Arial"/>
          <w:sz w:val="24"/>
          <w:szCs w:val="24"/>
        </w:rPr>
        <w:t>Por lo que se busca</w:t>
      </w:r>
      <w:r w:rsidRPr="009F2669">
        <w:rPr>
          <w:rFonts w:ascii="Century Gothic" w:hAnsi="Century Gothic" w:cs="Arial"/>
          <w:sz w:val="24"/>
          <w:szCs w:val="24"/>
        </w:rPr>
        <w:t xml:space="preserve"> cambiar esta realidad, poniendo especial énfasis en visibilizar y preservar su herencia cultural única.</w:t>
      </w:r>
    </w:p>
    <w:p w14:paraId="63692FA8" w14:textId="77777777" w:rsidR="009F2669" w:rsidRDefault="009F2669" w:rsidP="00D00D2A">
      <w:pPr>
        <w:spacing w:after="0" w:line="360" w:lineRule="auto"/>
        <w:ind w:left="708"/>
        <w:jc w:val="both"/>
        <w:rPr>
          <w:rFonts w:ascii="Century Gothic" w:hAnsi="Century Gothic" w:cs="Arial"/>
          <w:sz w:val="24"/>
          <w:szCs w:val="24"/>
        </w:rPr>
      </w:pPr>
    </w:p>
    <w:p w14:paraId="5F02CB06" w14:textId="7A34BF07" w:rsidR="009F2669" w:rsidRDefault="00D86602" w:rsidP="00E60E79">
      <w:pPr>
        <w:spacing w:after="0" w:line="360" w:lineRule="auto"/>
        <w:ind w:left="708"/>
        <w:jc w:val="both"/>
        <w:rPr>
          <w:rFonts w:ascii="Century Gothic" w:hAnsi="Century Gothic" w:cs="Arial"/>
          <w:sz w:val="24"/>
          <w:szCs w:val="24"/>
        </w:rPr>
      </w:pPr>
      <w:r>
        <w:rPr>
          <w:rFonts w:ascii="Century Gothic" w:hAnsi="Century Gothic" w:cs="Arial"/>
          <w:sz w:val="24"/>
          <w:szCs w:val="24"/>
        </w:rPr>
        <w:t>Por ejemplo</w:t>
      </w:r>
      <w:r w:rsidR="001A3C26" w:rsidRPr="009F2669">
        <w:rPr>
          <w:rFonts w:ascii="Century Gothic" w:hAnsi="Century Gothic" w:cs="Arial"/>
          <w:sz w:val="24"/>
          <w:szCs w:val="24"/>
        </w:rPr>
        <w:t xml:space="preserve">, las y los integrantes de esta comunidad han ganado reconocimiento internacional por su resistencia física excepcional, especialmente en competiciones de ultra resistencia. Sin embargo, hay </w:t>
      </w:r>
      <w:r w:rsidR="001A3C26" w:rsidRPr="009F2669">
        <w:rPr>
          <w:rFonts w:ascii="Century Gothic" w:hAnsi="Century Gothic" w:cs="Arial"/>
          <w:sz w:val="24"/>
          <w:szCs w:val="24"/>
        </w:rPr>
        <w:lastRenderedPageBreak/>
        <w:t xml:space="preserve">una falta notable de documentación y preservación de su patrimonio cultural en su totalidad. Esta carencia representa una pérdida para el patrimonio cultural a nivel mundial. </w:t>
      </w:r>
    </w:p>
    <w:p w14:paraId="008ED402" w14:textId="02680C3A" w:rsidR="00E60E79" w:rsidRDefault="00E60E79" w:rsidP="00E60E79">
      <w:pPr>
        <w:spacing w:after="0" w:line="360" w:lineRule="auto"/>
        <w:ind w:left="708"/>
        <w:jc w:val="both"/>
        <w:rPr>
          <w:rFonts w:ascii="Century Gothic" w:hAnsi="Century Gothic" w:cs="Arial"/>
          <w:sz w:val="24"/>
          <w:szCs w:val="24"/>
        </w:rPr>
      </w:pPr>
    </w:p>
    <w:p w14:paraId="54C70187" w14:textId="602AB54A" w:rsidR="009F2669" w:rsidRDefault="001A3C26" w:rsidP="00E60E79">
      <w:pPr>
        <w:spacing w:after="0" w:line="360" w:lineRule="auto"/>
        <w:ind w:left="708"/>
        <w:jc w:val="both"/>
        <w:rPr>
          <w:rFonts w:ascii="Century Gothic" w:hAnsi="Century Gothic" w:cs="Arial"/>
          <w:sz w:val="24"/>
          <w:szCs w:val="24"/>
        </w:rPr>
      </w:pPr>
      <w:r w:rsidRPr="009F2669">
        <w:rPr>
          <w:rFonts w:ascii="Century Gothic" w:hAnsi="Century Gothic" w:cs="Arial"/>
          <w:sz w:val="24"/>
          <w:szCs w:val="24"/>
        </w:rPr>
        <w:t>Las prácticas cotidianas de la comunidad rarámuri, que van desde sus métodos de producción y alimentación hasta sus prácticas espirituales y rituales tradicionales, ofrecen lecciones valiosas para una sociedad urbanizada. Comprender cómo estas prácticas contribuyen a su bienestar general podría proporcionar nuevas perspectivas en la búsqueda de soluciones a problemas contemporáneos. La resistencia y adaptabilidad que muestran es un reflejo de su equilibrio sostenible con el entorno</w:t>
      </w:r>
      <w:r w:rsidR="00A73B73">
        <w:rPr>
          <w:rFonts w:ascii="Century Gothic" w:hAnsi="Century Gothic" w:cs="Arial"/>
          <w:sz w:val="24"/>
          <w:szCs w:val="24"/>
        </w:rPr>
        <w:t>.</w:t>
      </w:r>
    </w:p>
    <w:p w14:paraId="0C34821C" w14:textId="77777777" w:rsidR="00E60E79" w:rsidRDefault="00E60E79" w:rsidP="00E60E79">
      <w:pPr>
        <w:spacing w:after="0" w:line="360" w:lineRule="auto"/>
        <w:ind w:left="708"/>
        <w:jc w:val="both"/>
        <w:rPr>
          <w:rFonts w:ascii="Century Gothic" w:hAnsi="Century Gothic" w:cs="Arial"/>
          <w:sz w:val="24"/>
          <w:szCs w:val="24"/>
        </w:rPr>
      </w:pPr>
    </w:p>
    <w:p w14:paraId="7D0E3423" w14:textId="77777777" w:rsidR="00A73B73" w:rsidRDefault="001A3C26" w:rsidP="00D00D2A">
      <w:pPr>
        <w:spacing w:after="0" w:line="360" w:lineRule="auto"/>
        <w:ind w:left="708"/>
        <w:jc w:val="both"/>
        <w:rPr>
          <w:rFonts w:ascii="Arial" w:hAnsi="Arial" w:cs="Arial"/>
          <w:color w:val="000000"/>
          <w:shd w:val="clear" w:color="auto" w:fill="FFFFFF"/>
        </w:rPr>
      </w:pPr>
      <w:r w:rsidRPr="009F2669">
        <w:rPr>
          <w:rFonts w:ascii="Century Gothic" w:hAnsi="Century Gothic" w:cs="Arial"/>
          <w:sz w:val="24"/>
          <w:szCs w:val="24"/>
        </w:rPr>
        <w:t>Para lograr un entendimiento profundo de la cosmov</w:t>
      </w:r>
      <w:r w:rsidR="00A73B73">
        <w:rPr>
          <w:rFonts w:ascii="Century Gothic" w:hAnsi="Century Gothic" w:cs="Arial"/>
          <w:sz w:val="24"/>
          <w:szCs w:val="24"/>
        </w:rPr>
        <w:t xml:space="preserve">isión rarámuri y su naturaleza </w:t>
      </w:r>
      <w:r w:rsidRPr="009F2669">
        <w:rPr>
          <w:rFonts w:ascii="Century Gothic" w:hAnsi="Century Gothic" w:cs="Arial"/>
          <w:sz w:val="24"/>
          <w:szCs w:val="24"/>
        </w:rPr>
        <w:t>es esencial promover investigaciones antropológicas y etnográficas. Estos estudios deben ser inclusivos y respetuosos, enfocándose en un registro puntual de su patrimonio cultural material, intangible y biocultural. Tales investigaciones ayudarán a sumergirnos en su mundo, ofreciendo una comprensión más completa de su cultura y prácticas.</w:t>
      </w:r>
      <w:r w:rsidR="00E60E79" w:rsidRPr="00E60E79">
        <w:rPr>
          <w:rFonts w:ascii="Arial" w:hAnsi="Arial" w:cs="Arial"/>
          <w:color w:val="000000"/>
          <w:shd w:val="clear" w:color="auto" w:fill="FFFFFF"/>
        </w:rPr>
        <w:t xml:space="preserve"> </w:t>
      </w:r>
      <w:r w:rsidR="00D86602">
        <w:rPr>
          <w:rFonts w:ascii="Arial" w:hAnsi="Arial" w:cs="Arial"/>
          <w:color w:val="000000"/>
          <w:shd w:val="clear" w:color="auto" w:fill="FFFFFF"/>
        </w:rPr>
        <w:t xml:space="preserve"> </w:t>
      </w:r>
    </w:p>
    <w:p w14:paraId="6BC3F765" w14:textId="77777777" w:rsidR="00A73B73" w:rsidRDefault="00A73B73" w:rsidP="00D00D2A">
      <w:pPr>
        <w:spacing w:after="0" w:line="360" w:lineRule="auto"/>
        <w:ind w:left="708"/>
        <w:jc w:val="both"/>
        <w:rPr>
          <w:rFonts w:ascii="Arial" w:hAnsi="Arial" w:cs="Arial"/>
          <w:color w:val="000000"/>
          <w:shd w:val="clear" w:color="auto" w:fill="FFFFFF"/>
        </w:rPr>
      </w:pPr>
    </w:p>
    <w:p w14:paraId="34B40BA0" w14:textId="5445BC41" w:rsidR="00A73B73" w:rsidRPr="00E60E79" w:rsidRDefault="00A73B73" w:rsidP="00A73B73">
      <w:pPr>
        <w:spacing w:after="0" w:line="360" w:lineRule="auto"/>
        <w:ind w:left="708"/>
        <w:jc w:val="both"/>
        <w:rPr>
          <w:rFonts w:ascii="Century Gothic" w:hAnsi="Century Gothic" w:cs="Arial"/>
          <w:sz w:val="24"/>
          <w:szCs w:val="24"/>
        </w:rPr>
      </w:pPr>
      <w:r w:rsidRPr="00E60E79">
        <w:rPr>
          <w:rFonts w:ascii="Century Gothic" w:hAnsi="Century Gothic" w:cs="Arial"/>
          <w:sz w:val="24"/>
          <w:szCs w:val="24"/>
        </w:rPr>
        <w:t xml:space="preserve">La pérdida del patrimonio cultural a nivel mundial es una preocupación importante que abarca diversas áreas, desde la destrucción física de </w:t>
      </w:r>
      <w:r w:rsidRPr="00E60E79">
        <w:rPr>
          <w:rFonts w:ascii="Century Gothic" w:hAnsi="Century Gothic" w:cs="Arial"/>
          <w:sz w:val="24"/>
          <w:szCs w:val="24"/>
        </w:rPr>
        <w:lastRenderedPageBreak/>
        <w:t>sitios históricos</w:t>
      </w:r>
      <w:r>
        <w:rPr>
          <w:rFonts w:ascii="Century Gothic" w:hAnsi="Century Gothic" w:cs="Arial"/>
          <w:sz w:val="24"/>
          <w:szCs w:val="24"/>
        </w:rPr>
        <w:t>,</w:t>
      </w:r>
      <w:r w:rsidRPr="00E60E79">
        <w:rPr>
          <w:rFonts w:ascii="Century Gothic" w:hAnsi="Century Gothic" w:cs="Arial"/>
          <w:sz w:val="24"/>
          <w:szCs w:val="24"/>
        </w:rPr>
        <w:t xml:space="preserve"> hasta la pérdida de tradiciones culturales y conocimientos, </w:t>
      </w:r>
      <w:r>
        <w:rPr>
          <w:rFonts w:ascii="Century Gothic" w:hAnsi="Century Gothic" w:cs="Arial"/>
          <w:sz w:val="24"/>
          <w:szCs w:val="24"/>
        </w:rPr>
        <w:t xml:space="preserve">muchas veces producida </w:t>
      </w:r>
      <w:r w:rsidRPr="00E60E79">
        <w:rPr>
          <w:rFonts w:ascii="Century Gothic" w:hAnsi="Century Gothic" w:cs="Arial"/>
          <w:sz w:val="24"/>
          <w:szCs w:val="24"/>
        </w:rPr>
        <w:t>por la globa</w:t>
      </w:r>
      <w:r>
        <w:rPr>
          <w:rFonts w:ascii="Century Gothic" w:hAnsi="Century Gothic" w:cs="Arial"/>
          <w:sz w:val="24"/>
          <w:szCs w:val="24"/>
        </w:rPr>
        <w:t>lización en la que vivimos. P</w:t>
      </w:r>
      <w:r w:rsidRPr="00E60E79">
        <w:rPr>
          <w:rFonts w:ascii="Century Gothic" w:hAnsi="Century Gothic" w:cs="Arial"/>
          <w:sz w:val="24"/>
          <w:szCs w:val="24"/>
        </w:rPr>
        <w:t xml:space="preserve">or </w:t>
      </w:r>
      <w:r>
        <w:rPr>
          <w:rFonts w:ascii="Century Gothic" w:hAnsi="Century Gothic" w:cs="Arial"/>
          <w:sz w:val="24"/>
          <w:szCs w:val="24"/>
        </w:rPr>
        <w:t xml:space="preserve">este motivo es que resulta necesario dotar </w:t>
      </w:r>
      <w:r w:rsidRPr="00E60E79">
        <w:rPr>
          <w:rFonts w:ascii="Century Gothic" w:hAnsi="Century Gothic" w:cs="Arial"/>
          <w:sz w:val="24"/>
          <w:szCs w:val="24"/>
        </w:rPr>
        <w:t xml:space="preserve">de los medios </w:t>
      </w:r>
      <w:r>
        <w:rPr>
          <w:rFonts w:ascii="Century Gothic" w:hAnsi="Century Gothic" w:cs="Arial"/>
          <w:sz w:val="24"/>
          <w:szCs w:val="24"/>
        </w:rPr>
        <w:t>adecuados que</w:t>
      </w:r>
      <w:r w:rsidRPr="00E60E79">
        <w:rPr>
          <w:rFonts w:ascii="Century Gothic" w:hAnsi="Century Gothic" w:cs="Arial"/>
          <w:sz w:val="24"/>
          <w:szCs w:val="24"/>
        </w:rPr>
        <w:t xml:space="preserve"> permita</w:t>
      </w:r>
      <w:r>
        <w:rPr>
          <w:rFonts w:ascii="Century Gothic" w:hAnsi="Century Gothic" w:cs="Arial"/>
          <w:sz w:val="24"/>
          <w:szCs w:val="24"/>
        </w:rPr>
        <w:t>n</w:t>
      </w:r>
      <w:r w:rsidRPr="00E60E79">
        <w:rPr>
          <w:rFonts w:ascii="Century Gothic" w:hAnsi="Century Gothic" w:cs="Arial"/>
          <w:sz w:val="24"/>
          <w:szCs w:val="24"/>
        </w:rPr>
        <w:t xml:space="preserve"> </w:t>
      </w:r>
      <w:r>
        <w:rPr>
          <w:rFonts w:ascii="Century Gothic" w:hAnsi="Century Gothic" w:cs="Arial"/>
          <w:sz w:val="24"/>
          <w:szCs w:val="24"/>
        </w:rPr>
        <w:t xml:space="preserve">la </w:t>
      </w:r>
      <w:r w:rsidRPr="00E60E79">
        <w:rPr>
          <w:rFonts w:ascii="Century Gothic" w:hAnsi="Century Gothic" w:cs="Arial"/>
          <w:sz w:val="24"/>
          <w:szCs w:val="24"/>
        </w:rPr>
        <w:t>conservación y restauración del patrimonio</w:t>
      </w:r>
      <w:r>
        <w:rPr>
          <w:rFonts w:ascii="Century Gothic" w:hAnsi="Century Gothic" w:cs="Arial"/>
          <w:sz w:val="24"/>
          <w:szCs w:val="24"/>
        </w:rPr>
        <w:t>, im</w:t>
      </w:r>
      <w:r w:rsidRPr="00E60E79">
        <w:rPr>
          <w:rFonts w:ascii="Century Gothic" w:hAnsi="Century Gothic" w:cs="Arial"/>
          <w:sz w:val="24"/>
          <w:szCs w:val="24"/>
        </w:rPr>
        <w:t>plica</w:t>
      </w:r>
      <w:r>
        <w:rPr>
          <w:rFonts w:ascii="Century Gothic" w:hAnsi="Century Gothic" w:cs="Arial"/>
          <w:sz w:val="24"/>
          <w:szCs w:val="24"/>
        </w:rPr>
        <w:t>ndo</w:t>
      </w:r>
      <w:r w:rsidRPr="00E60E79">
        <w:rPr>
          <w:rFonts w:ascii="Century Gothic" w:hAnsi="Century Gothic" w:cs="Arial"/>
          <w:sz w:val="24"/>
          <w:szCs w:val="24"/>
        </w:rPr>
        <w:t xml:space="preserve"> la estrecha colaboración entr</w:t>
      </w:r>
      <w:r>
        <w:rPr>
          <w:rFonts w:ascii="Century Gothic" w:hAnsi="Century Gothic" w:cs="Arial"/>
          <w:sz w:val="24"/>
          <w:szCs w:val="24"/>
        </w:rPr>
        <w:t xml:space="preserve">e los tres niveles de gobierno. </w:t>
      </w:r>
    </w:p>
    <w:p w14:paraId="57F6DE1E" w14:textId="77777777" w:rsidR="00A73B73" w:rsidRDefault="00A73B73" w:rsidP="00D00D2A">
      <w:pPr>
        <w:spacing w:after="0" w:line="360" w:lineRule="auto"/>
        <w:ind w:left="708"/>
        <w:jc w:val="both"/>
        <w:rPr>
          <w:rFonts w:ascii="Arial" w:hAnsi="Arial" w:cs="Arial"/>
          <w:color w:val="000000"/>
          <w:shd w:val="clear" w:color="auto" w:fill="FFFFFF"/>
        </w:rPr>
      </w:pPr>
    </w:p>
    <w:p w14:paraId="0DCC2569" w14:textId="77777777" w:rsidR="00A73B73" w:rsidRDefault="00A73B73" w:rsidP="00A73B73">
      <w:pPr>
        <w:spacing w:after="0" w:line="360" w:lineRule="auto"/>
        <w:jc w:val="both"/>
        <w:rPr>
          <w:rFonts w:ascii="Arial" w:hAnsi="Arial" w:cs="Arial"/>
          <w:color w:val="000000"/>
          <w:shd w:val="clear" w:color="auto" w:fill="FFFFFF"/>
        </w:rPr>
      </w:pPr>
    </w:p>
    <w:p w14:paraId="3D169416" w14:textId="24F31B47" w:rsidR="009F2669" w:rsidRDefault="00D86602" w:rsidP="00D00D2A">
      <w:pPr>
        <w:spacing w:after="0" w:line="360" w:lineRule="auto"/>
        <w:ind w:left="708"/>
        <w:jc w:val="both"/>
        <w:rPr>
          <w:rFonts w:ascii="Century Gothic" w:hAnsi="Century Gothic" w:cs="Arial"/>
          <w:sz w:val="24"/>
          <w:szCs w:val="24"/>
        </w:rPr>
      </w:pPr>
      <w:r>
        <w:rPr>
          <w:rFonts w:ascii="Century Gothic" w:hAnsi="Century Gothic" w:cs="Arial"/>
          <w:sz w:val="24"/>
          <w:szCs w:val="24"/>
        </w:rPr>
        <w:t>Un conocimiento</w:t>
      </w:r>
      <w:r w:rsidR="00E60E79" w:rsidRPr="00E60E79">
        <w:rPr>
          <w:rFonts w:ascii="Century Gothic" w:hAnsi="Century Gothic" w:cs="Arial"/>
          <w:sz w:val="24"/>
          <w:szCs w:val="24"/>
        </w:rPr>
        <w:t xml:space="preserve"> </w:t>
      </w:r>
      <w:r>
        <w:rPr>
          <w:rFonts w:ascii="Century Gothic" w:hAnsi="Century Gothic" w:cs="Arial"/>
          <w:sz w:val="24"/>
          <w:szCs w:val="24"/>
        </w:rPr>
        <w:t>más profundo d</w:t>
      </w:r>
      <w:r w:rsidR="00E60E79" w:rsidRPr="00E60E79">
        <w:rPr>
          <w:rFonts w:ascii="Century Gothic" w:hAnsi="Century Gothic" w:cs="Arial"/>
          <w:sz w:val="24"/>
          <w:szCs w:val="24"/>
        </w:rPr>
        <w:t xml:space="preserve">el patrimonio cultural </w:t>
      </w:r>
      <w:r>
        <w:rPr>
          <w:rFonts w:ascii="Century Gothic" w:hAnsi="Century Gothic" w:cs="Arial"/>
          <w:sz w:val="24"/>
          <w:szCs w:val="24"/>
        </w:rPr>
        <w:t>de nuestro e</w:t>
      </w:r>
      <w:r w:rsidR="005B140D">
        <w:rPr>
          <w:rFonts w:ascii="Century Gothic" w:hAnsi="Century Gothic" w:cs="Arial"/>
          <w:sz w:val="24"/>
          <w:szCs w:val="24"/>
        </w:rPr>
        <w:t>stado</w:t>
      </w:r>
      <w:r w:rsidR="00E60E79" w:rsidRPr="00E60E79">
        <w:rPr>
          <w:rFonts w:ascii="Century Gothic" w:hAnsi="Century Gothic" w:cs="Arial"/>
          <w:sz w:val="24"/>
          <w:szCs w:val="24"/>
        </w:rPr>
        <w:t xml:space="preserve"> </w:t>
      </w:r>
      <w:r w:rsidR="005B140D">
        <w:rPr>
          <w:rFonts w:ascii="Century Gothic" w:hAnsi="Century Gothic" w:cs="Arial"/>
          <w:sz w:val="24"/>
          <w:szCs w:val="24"/>
        </w:rPr>
        <w:t xml:space="preserve">permite </w:t>
      </w:r>
      <w:r w:rsidR="00E60E79" w:rsidRPr="00E60E79">
        <w:rPr>
          <w:rFonts w:ascii="Century Gothic" w:hAnsi="Century Gothic" w:cs="Arial"/>
          <w:sz w:val="24"/>
          <w:szCs w:val="24"/>
        </w:rPr>
        <w:t xml:space="preserve">lograr </w:t>
      </w:r>
      <w:r>
        <w:rPr>
          <w:rFonts w:ascii="Century Gothic" w:hAnsi="Century Gothic" w:cs="Arial"/>
          <w:sz w:val="24"/>
          <w:szCs w:val="24"/>
        </w:rPr>
        <w:t xml:space="preserve">una mayor </w:t>
      </w:r>
      <w:r w:rsidR="00E60E79" w:rsidRPr="00E60E79">
        <w:rPr>
          <w:rFonts w:ascii="Century Gothic" w:hAnsi="Century Gothic" w:cs="Arial"/>
          <w:sz w:val="24"/>
          <w:szCs w:val="24"/>
        </w:rPr>
        <w:t>conciencia de su importancia y propiciar formas de diálogo que respeten la diversidad cultural</w:t>
      </w:r>
      <w:r w:rsidR="005B140D">
        <w:rPr>
          <w:rFonts w:ascii="Century Gothic" w:hAnsi="Century Gothic" w:cs="Arial"/>
          <w:sz w:val="24"/>
          <w:szCs w:val="24"/>
        </w:rPr>
        <w:t>, así como adoptar las medidas necesarias para salvaguárdalo.</w:t>
      </w:r>
    </w:p>
    <w:p w14:paraId="6577ABAD" w14:textId="563FF0B1" w:rsidR="009F2669" w:rsidRDefault="009F2669" w:rsidP="00D86602">
      <w:pPr>
        <w:spacing w:after="0" w:line="360" w:lineRule="auto"/>
        <w:jc w:val="both"/>
        <w:rPr>
          <w:rFonts w:ascii="Century Gothic" w:hAnsi="Century Gothic" w:cs="Arial"/>
          <w:sz w:val="24"/>
          <w:szCs w:val="24"/>
        </w:rPr>
      </w:pPr>
    </w:p>
    <w:p w14:paraId="4159F218" w14:textId="76A66C16" w:rsidR="00F87859" w:rsidRPr="007E60A2" w:rsidRDefault="00D86602" w:rsidP="00F87859">
      <w:pPr>
        <w:spacing w:after="0" w:line="360" w:lineRule="auto"/>
        <w:ind w:left="708"/>
        <w:jc w:val="both"/>
        <w:rPr>
          <w:rFonts w:ascii="Century Gothic" w:hAnsi="Century Gothic" w:cs="Arial"/>
          <w:sz w:val="24"/>
          <w:szCs w:val="24"/>
        </w:rPr>
      </w:pPr>
      <w:r>
        <w:rPr>
          <w:rFonts w:ascii="Century Gothic" w:hAnsi="Century Gothic" w:cs="Arial"/>
          <w:sz w:val="24"/>
          <w:szCs w:val="24"/>
        </w:rPr>
        <w:t>La</w:t>
      </w:r>
      <w:r w:rsidR="00F87859" w:rsidRPr="007E60A2">
        <w:rPr>
          <w:rFonts w:ascii="Century Gothic" w:hAnsi="Century Gothic" w:cs="Arial"/>
          <w:sz w:val="24"/>
          <w:szCs w:val="24"/>
        </w:rPr>
        <w:t xml:space="preserve"> Convención para la Salvaguardia del Patrimonio Cultural Inmaterial de la UNE</w:t>
      </w:r>
      <w:r>
        <w:rPr>
          <w:rFonts w:ascii="Century Gothic" w:hAnsi="Century Gothic" w:cs="Arial"/>
          <w:sz w:val="24"/>
          <w:szCs w:val="24"/>
        </w:rPr>
        <w:t xml:space="preserve">SCO, establece que las naciones </w:t>
      </w:r>
      <w:r w:rsidR="00F87859" w:rsidRPr="007E60A2">
        <w:rPr>
          <w:rFonts w:ascii="Century Gothic" w:hAnsi="Century Gothic" w:cs="Arial"/>
          <w:sz w:val="24"/>
          <w:szCs w:val="24"/>
        </w:rPr>
        <w:t xml:space="preserve">deben implementar las </w:t>
      </w:r>
      <w:r w:rsidR="005C5D97" w:rsidRPr="007E60A2">
        <w:rPr>
          <w:rFonts w:ascii="Century Gothic" w:hAnsi="Century Gothic" w:cs="Arial"/>
          <w:sz w:val="24"/>
          <w:szCs w:val="24"/>
        </w:rPr>
        <w:t>medidas necesarias</w:t>
      </w:r>
      <w:r w:rsidR="00F87859" w:rsidRPr="005C5D97">
        <w:rPr>
          <w:rFonts w:ascii="Century Gothic" w:hAnsi="Century Gothic" w:cs="Arial"/>
          <w:sz w:val="24"/>
          <w:szCs w:val="24"/>
        </w:rPr>
        <w:t xml:space="preserve"> </w:t>
      </w:r>
      <w:r>
        <w:rPr>
          <w:rFonts w:ascii="Century Gothic" w:hAnsi="Century Gothic" w:cs="Arial"/>
          <w:sz w:val="24"/>
          <w:szCs w:val="24"/>
        </w:rPr>
        <w:t>para</w:t>
      </w:r>
      <w:r w:rsidR="00F87859" w:rsidRPr="005C5D97">
        <w:rPr>
          <w:rFonts w:ascii="Century Gothic" w:hAnsi="Century Gothic" w:cs="Arial"/>
          <w:sz w:val="24"/>
          <w:szCs w:val="24"/>
        </w:rPr>
        <w:t xml:space="preserve"> </w:t>
      </w:r>
      <w:r w:rsidR="00A73B73">
        <w:rPr>
          <w:rFonts w:ascii="Century Gothic" w:hAnsi="Century Gothic" w:cs="Arial"/>
          <w:sz w:val="24"/>
          <w:szCs w:val="24"/>
        </w:rPr>
        <w:t>preservar</w:t>
      </w:r>
      <w:r w:rsidR="005C5D97" w:rsidRPr="005C5D97">
        <w:rPr>
          <w:rFonts w:ascii="Century Gothic" w:hAnsi="Century Gothic" w:cs="Arial"/>
          <w:sz w:val="24"/>
          <w:szCs w:val="24"/>
        </w:rPr>
        <w:t xml:space="preserve"> el patrimonio cultural que se encuentre en su territori</w:t>
      </w:r>
      <w:r>
        <w:rPr>
          <w:rFonts w:ascii="Century Gothic" w:hAnsi="Century Gothic" w:cs="Arial"/>
          <w:sz w:val="24"/>
          <w:szCs w:val="24"/>
        </w:rPr>
        <w:t>o, y</w:t>
      </w:r>
      <w:r w:rsidR="005C5D97">
        <w:rPr>
          <w:rFonts w:ascii="Century Gothic" w:hAnsi="Century Gothic" w:cs="Arial"/>
          <w:sz w:val="24"/>
          <w:szCs w:val="24"/>
        </w:rPr>
        <w:t xml:space="preserve"> </w:t>
      </w:r>
      <w:r w:rsidR="003D6112" w:rsidRPr="007E60A2">
        <w:rPr>
          <w:rFonts w:ascii="Century Gothic" w:hAnsi="Century Gothic" w:cs="Arial"/>
          <w:sz w:val="24"/>
          <w:szCs w:val="24"/>
        </w:rPr>
        <w:t>que,</w:t>
      </w:r>
      <w:r w:rsidR="005C5D97" w:rsidRPr="007E60A2">
        <w:rPr>
          <w:rFonts w:ascii="Century Gothic" w:hAnsi="Century Gothic" w:cs="Arial"/>
          <w:sz w:val="24"/>
          <w:szCs w:val="24"/>
        </w:rPr>
        <w:t xml:space="preserve"> en colaboración con organizaciones no gubernamentales </w:t>
      </w:r>
      <w:r>
        <w:rPr>
          <w:rFonts w:ascii="Century Gothic" w:hAnsi="Century Gothic" w:cs="Arial"/>
          <w:sz w:val="24"/>
          <w:szCs w:val="24"/>
        </w:rPr>
        <w:t xml:space="preserve">y gobiernos locales, sean desarrollados </w:t>
      </w:r>
      <w:r w:rsidR="005C5D97" w:rsidRPr="007E60A2">
        <w:rPr>
          <w:rFonts w:ascii="Century Gothic" w:hAnsi="Century Gothic" w:cs="Arial"/>
          <w:sz w:val="24"/>
          <w:szCs w:val="24"/>
        </w:rPr>
        <w:t xml:space="preserve">inventarios </w:t>
      </w:r>
      <w:r>
        <w:rPr>
          <w:rFonts w:ascii="Century Gothic" w:hAnsi="Century Gothic" w:cs="Arial"/>
          <w:sz w:val="24"/>
          <w:szCs w:val="24"/>
        </w:rPr>
        <w:t>municipales</w:t>
      </w:r>
      <w:r w:rsidR="005C5D97" w:rsidRPr="007E60A2">
        <w:rPr>
          <w:rFonts w:ascii="Century Gothic" w:hAnsi="Century Gothic" w:cs="Arial"/>
          <w:sz w:val="24"/>
          <w:szCs w:val="24"/>
        </w:rPr>
        <w:t xml:space="preserve"> </w:t>
      </w:r>
      <w:r w:rsidR="00A73B73">
        <w:rPr>
          <w:rFonts w:ascii="Century Gothic" w:hAnsi="Century Gothic" w:cs="Arial"/>
          <w:sz w:val="24"/>
          <w:szCs w:val="24"/>
        </w:rPr>
        <w:t xml:space="preserve">que permitan contar </w:t>
      </w:r>
      <w:r>
        <w:rPr>
          <w:rFonts w:ascii="Century Gothic" w:hAnsi="Century Gothic" w:cs="Arial"/>
          <w:sz w:val="24"/>
          <w:szCs w:val="24"/>
        </w:rPr>
        <w:t>con el</w:t>
      </w:r>
      <w:r w:rsidR="005C5D97" w:rsidRPr="007E60A2">
        <w:rPr>
          <w:rFonts w:ascii="Century Gothic" w:hAnsi="Century Gothic" w:cs="Arial"/>
          <w:sz w:val="24"/>
          <w:szCs w:val="24"/>
        </w:rPr>
        <w:t xml:space="preserve"> registro </w:t>
      </w:r>
      <w:r>
        <w:rPr>
          <w:rFonts w:ascii="Century Gothic" w:hAnsi="Century Gothic" w:cs="Arial"/>
          <w:sz w:val="24"/>
          <w:szCs w:val="24"/>
        </w:rPr>
        <w:t>e</w:t>
      </w:r>
      <w:r w:rsidR="005C5D97" w:rsidRPr="007E60A2">
        <w:rPr>
          <w:rFonts w:ascii="Century Gothic" w:hAnsi="Century Gothic" w:cs="Arial"/>
          <w:sz w:val="24"/>
          <w:szCs w:val="24"/>
        </w:rPr>
        <w:t xml:space="preserve"> información funcional</w:t>
      </w:r>
      <w:r w:rsidR="007E60A2" w:rsidRPr="007E60A2">
        <w:rPr>
          <w:rFonts w:ascii="Century Gothic" w:hAnsi="Century Gothic" w:cs="Arial"/>
          <w:sz w:val="24"/>
          <w:szCs w:val="24"/>
        </w:rPr>
        <w:t xml:space="preserve"> </w:t>
      </w:r>
      <w:r w:rsidR="00A73B73">
        <w:rPr>
          <w:rFonts w:ascii="Century Gothic" w:hAnsi="Century Gothic" w:cs="Arial"/>
          <w:sz w:val="24"/>
          <w:szCs w:val="24"/>
        </w:rPr>
        <w:t xml:space="preserve">sobre el patrimonio de las regiones. </w:t>
      </w:r>
    </w:p>
    <w:p w14:paraId="453193A3" w14:textId="77777777" w:rsidR="00A73B73" w:rsidRDefault="00A73B73" w:rsidP="00A73B73">
      <w:pPr>
        <w:spacing w:after="0" w:line="360" w:lineRule="auto"/>
        <w:jc w:val="both"/>
        <w:rPr>
          <w:rFonts w:ascii="Century Gothic" w:hAnsi="Century Gothic" w:cs="Arial"/>
          <w:sz w:val="24"/>
          <w:szCs w:val="24"/>
        </w:rPr>
      </w:pPr>
    </w:p>
    <w:p w14:paraId="54C64A14" w14:textId="3E356274" w:rsidR="00A73B73" w:rsidRDefault="00A73B73" w:rsidP="00A73B73">
      <w:pPr>
        <w:spacing w:after="0" w:line="360" w:lineRule="auto"/>
        <w:ind w:left="708"/>
        <w:jc w:val="both"/>
        <w:rPr>
          <w:rFonts w:ascii="Century Gothic" w:hAnsi="Century Gothic" w:cs="Arial"/>
          <w:sz w:val="24"/>
          <w:szCs w:val="24"/>
        </w:rPr>
      </w:pPr>
      <w:r w:rsidRPr="00A73B73">
        <w:rPr>
          <w:rFonts w:ascii="Century Gothic" w:hAnsi="Century Gothic" w:cs="Arial"/>
          <w:sz w:val="24"/>
          <w:szCs w:val="24"/>
        </w:rPr>
        <w:t xml:space="preserve">La preservación de la cultura local y su vital papel en la construcción de identidad y cohesión social requiere un compromiso decidido de los gobiernos locales y municipales. Estas instancias gubernamentales </w:t>
      </w:r>
      <w:r w:rsidRPr="00A73B73">
        <w:rPr>
          <w:rFonts w:ascii="Century Gothic" w:hAnsi="Century Gothic" w:cs="Arial"/>
          <w:sz w:val="24"/>
          <w:szCs w:val="24"/>
        </w:rPr>
        <w:lastRenderedPageBreak/>
        <w:t>representan el primer punto de contacto con las comunidades, convirtiéndose en agentes clave para fortalecer el arraigo cultural de las regiones. La cultura, al ser un elemento generador de especificidades locales, propicia la diversidad y fomenta la participación c</w:t>
      </w:r>
      <w:r>
        <w:rPr>
          <w:rFonts w:ascii="Century Gothic" w:hAnsi="Century Gothic" w:cs="Arial"/>
          <w:sz w:val="24"/>
          <w:szCs w:val="24"/>
        </w:rPr>
        <w:t>iudadana. En este contexto, el m</w:t>
      </w:r>
      <w:r w:rsidRPr="00A73B73">
        <w:rPr>
          <w:rFonts w:ascii="Century Gothic" w:hAnsi="Century Gothic" w:cs="Arial"/>
          <w:sz w:val="24"/>
          <w:szCs w:val="24"/>
        </w:rPr>
        <w:t>unicipio emerge como un actor central en el desarr</w:t>
      </w:r>
      <w:r>
        <w:rPr>
          <w:rFonts w:ascii="Century Gothic" w:hAnsi="Century Gothic" w:cs="Arial"/>
          <w:sz w:val="24"/>
          <w:szCs w:val="24"/>
        </w:rPr>
        <w:t xml:space="preserve">ollo cultural de su territorio, </w:t>
      </w:r>
      <w:r w:rsidRPr="00A73B73">
        <w:rPr>
          <w:rFonts w:ascii="Century Gothic" w:hAnsi="Century Gothic" w:cs="Arial"/>
          <w:sz w:val="24"/>
          <w:szCs w:val="24"/>
        </w:rPr>
        <w:t>busca</w:t>
      </w:r>
      <w:r>
        <w:rPr>
          <w:rFonts w:ascii="Century Gothic" w:hAnsi="Century Gothic" w:cs="Arial"/>
          <w:sz w:val="24"/>
          <w:szCs w:val="24"/>
        </w:rPr>
        <w:t>ndo</w:t>
      </w:r>
      <w:r w:rsidRPr="00A73B73">
        <w:rPr>
          <w:rFonts w:ascii="Century Gothic" w:hAnsi="Century Gothic" w:cs="Arial"/>
          <w:sz w:val="24"/>
          <w:szCs w:val="24"/>
        </w:rPr>
        <w:t xml:space="preserve"> preservar</w:t>
      </w:r>
      <w:r>
        <w:rPr>
          <w:rFonts w:ascii="Century Gothic" w:hAnsi="Century Gothic" w:cs="Arial"/>
          <w:sz w:val="24"/>
          <w:szCs w:val="24"/>
        </w:rPr>
        <w:t xml:space="preserve"> las tradiciones y asumiendo </w:t>
      </w:r>
      <w:r w:rsidRPr="00A73B73">
        <w:rPr>
          <w:rFonts w:ascii="Century Gothic" w:hAnsi="Century Gothic" w:cs="Arial"/>
          <w:sz w:val="24"/>
          <w:szCs w:val="24"/>
        </w:rPr>
        <w:t xml:space="preserve">nuevos objetivos, orientados hacia la construcción de lazos sociales y el descubrimiento de la identidad local. </w:t>
      </w:r>
    </w:p>
    <w:p w14:paraId="72FEFC20" w14:textId="77777777" w:rsidR="00A73B73" w:rsidRDefault="00A73B73" w:rsidP="00D00D2A">
      <w:pPr>
        <w:spacing w:after="0" w:line="360" w:lineRule="auto"/>
        <w:ind w:left="708"/>
        <w:jc w:val="both"/>
        <w:rPr>
          <w:rFonts w:ascii="Century Gothic" w:hAnsi="Century Gothic" w:cs="Arial"/>
          <w:sz w:val="24"/>
          <w:szCs w:val="24"/>
        </w:rPr>
      </w:pPr>
    </w:p>
    <w:p w14:paraId="00A907CD" w14:textId="346E79FB" w:rsidR="009F2669" w:rsidRDefault="001A3C26" w:rsidP="00D00D2A">
      <w:pPr>
        <w:spacing w:after="0" w:line="360" w:lineRule="auto"/>
        <w:ind w:left="708"/>
        <w:jc w:val="both"/>
        <w:rPr>
          <w:rFonts w:ascii="Century Gothic" w:hAnsi="Century Gothic" w:cs="Arial"/>
          <w:sz w:val="24"/>
          <w:szCs w:val="24"/>
        </w:rPr>
      </w:pPr>
      <w:r w:rsidRPr="009F2669">
        <w:rPr>
          <w:rFonts w:ascii="Century Gothic" w:hAnsi="Century Gothic" w:cs="Arial"/>
          <w:sz w:val="24"/>
          <w:szCs w:val="24"/>
        </w:rPr>
        <w:t xml:space="preserve">Para alcanzar estos objetivos, proponemos la modificación de la Ley de </w:t>
      </w:r>
      <w:r w:rsidR="00F87859">
        <w:rPr>
          <w:rFonts w:ascii="Century Gothic" w:hAnsi="Century Gothic" w:cs="Arial"/>
          <w:sz w:val="24"/>
          <w:szCs w:val="24"/>
        </w:rPr>
        <w:t xml:space="preserve">Desarrollo </w:t>
      </w:r>
      <w:r w:rsidRPr="009F2669">
        <w:rPr>
          <w:rFonts w:ascii="Century Gothic" w:hAnsi="Century Gothic" w:cs="Arial"/>
          <w:sz w:val="24"/>
          <w:szCs w:val="24"/>
        </w:rPr>
        <w:t>Cultura</w:t>
      </w:r>
      <w:r w:rsidR="00F87859">
        <w:rPr>
          <w:rFonts w:ascii="Century Gothic" w:hAnsi="Century Gothic" w:cs="Arial"/>
          <w:sz w:val="24"/>
          <w:szCs w:val="24"/>
        </w:rPr>
        <w:t>l</w:t>
      </w:r>
      <w:r w:rsidRPr="009F2669">
        <w:rPr>
          <w:rFonts w:ascii="Century Gothic" w:hAnsi="Century Gothic" w:cs="Arial"/>
          <w:sz w:val="24"/>
          <w:szCs w:val="24"/>
        </w:rPr>
        <w:t xml:space="preserve"> en el Estado de Chihuahua. Esta modificación debe especificar el desarrollo de políticas y programas para el diagnóstico, registro e investigación del patrimonio cultural </w:t>
      </w:r>
      <w:r w:rsidR="00F653BB">
        <w:rPr>
          <w:rFonts w:ascii="Century Gothic" w:hAnsi="Century Gothic" w:cs="Arial"/>
          <w:sz w:val="24"/>
          <w:szCs w:val="24"/>
        </w:rPr>
        <w:t>en nuestro e</w:t>
      </w:r>
      <w:r w:rsidR="007E60A2">
        <w:rPr>
          <w:rFonts w:ascii="Century Gothic" w:hAnsi="Century Gothic" w:cs="Arial"/>
          <w:sz w:val="24"/>
          <w:szCs w:val="24"/>
        </w:rPr>
        <w:t>stado</w:t>
      </w:r>
      <w:r w:rsidRPr="009F2669">
        <w:rPr>
          <w:rFonts w:ascii="Century Gothic" w:hAnsi="Century Gothic" w:cs="Arial"/>
          <w:sz w:val="24"/>
          <w:szCs w:val="24"/>
        </w:rPr>
        <w:t>, y la implementación de atribuciones adicionales para los ayuntamientos en esta materia. Esto asegurará que el patrimonio cultural reciba el reconocimiento y la protección que merece, contribuyendo significativamente al enriquecimiento cultural de Chihuahua y de México.</w:t>
      </w:r>
    </w:p>
    <w:p w14:paraId="7302A239" w14:textId="77777777" w:rsidR="009F2669" w:rsidRDefault="009F2669" w:rsidP="00D00D2A">
      <w:pPr>
        <w:spacing w:after="0" w:line="360" w:lineRule="auto"/>
        <w:ind w:left="708"/>
        <w:jc w:val="both"/>
        <w:rPr>
          <w:rFonts w:ascii="Century Gothic" w:hAnsi="Century Gothic" w:cs="Arial"/>
          <w:sz w:val="24"/>
          <w:szCs w:val="24"/>
        </w:rPr>
      </w:pPr>
    </w:p>
    <w:p w14:paraId="79A3D936" w14:textId="1F3DE9CC" w:rsidR="009F2669" w:rsidRDefault="001A3C26" w:rsidP="00D00D2A">
      <w:pPr>
        <w:spacing w:after="0" w:line="360" w:lineRule="auto"/>
        <w:ind w:left="708"/>
        <w:jc w:val="both"/>
        <w:rPr>
          <w:rFonts w:ascii="Century Gothic" w:hAnsi="Century Gothic" w:cs="Arial"/>
          <w:sz w:val="24"/>
          <w:szCs w:val="24"/>
        </w:rPr>
      </w:pPr>
      <w:r w:rsidRPr="009F2669">
        <w:rPr>
          <w:rFonts w:ascii="Century Gothic" w:hAnsi="Century Gothic" w:cs="Arial"/>
          <w:sz w:val="24"/>
          <w:szCs w:val="24"/>
        </w:rPr>
        <w:t>La presente iniciativa surge como secuela de la iniciativa con la que se pretende reconocer a los deportistas de alto rendimiento que han surgido</w:t>
      </w:r>
      <w:r w:rsidR="00F653BB">
        <w:rPr>
          <w:rFonts w:ascii="Century Gothic" w:hAnsi="Century Gothic" w:cs="Arial"/>
          <w:sz w:val="24"/>
          <w:szCs w:val="24"/>
        </w:rPr>
        <w:t xml:space="preserve"> de la Sierra Madre Occidental. </w:t>
      </w:r>
      <w:r w:rsidR="00EF4C60">
        <w:rPr>
          <w:rFonts w:ascii="Century Gothic" w:hAnsi="Century Gothic" w:cs="Arial"/>
          <w:sz w:val="24"/>
          <w:szCs w:val="24"/>
        </w:rPr>
        <w:t>El interés</w:t>
      </w:r>
      <w:r w:rsidRPr="009F2669">
        <w:rPr>
          <w:rFonts w:ascii="Century Gothic" w:hAnsi="Century Gothic" w:cs="Arial"/>
          <w:sz w:val="24"/>
          <w:szCs w:val="24"/>
        </w:rPr>
        <w:t xml:space="preserve"> por </w:t>
      </w:r>
      <w:r w:rsidR="00F653BB">
        <w:rPr>
          <w:rFonts w:ascii="Century Gothic" w:hAnsi="Century Gothic" w:cs="Arial"/>
          <w:sz w:val="24"/>
          <w:szCs w:val="24"/>
        </w:rPr>
        <w:t>conocer más de sus características,</w:t>
      </w:r>
      <w:r w:rsidRPr="009F2669">
        <w:rPr>
          <w:rFonts w:ascii="Century Gothic" w:hAnsi="Century Gothic" w:cs="Arial"/>
          <w:sz w:val="24"/>
          <w:szCs w:val="24"/>
        </w:rPr>
        <w:t xml:space="preserve"> nos ha llevado a buscar información documentada y </w:t>
      </w:r>
      <w:r w:rsidRPr="009F2669">
        <w:rPr>
          <w:rFonts w:ascii="Century Gothic" w:hAnsi="Century Gothic" w:cs="Arial"/>
          <w:sz w:val="24"/>
          <w:szCs w:val="24"/>
        </w:rPr>
        <w:lastRenderedPageBreak/>
        <w:t xml:space="preserve">compilada sobre el origen de estos pueblos, y ante la ausencia de la misma, nos permitimos legislar a fin que las dependencias municipales, la autoridad </w:t>
      </w:r>
      <w:r w:rsidR="00F653BB">
        <w:rPr>
          <w:rFonts w:ascii="Century Gothic" w:hAnsi="Century Gothic" w:cs="Arial"/>
          <w:sz w:val="24"/>
          <w:szCs w:val="24"/>
        </w:rPr>
        <w:t xml:space="preserve">más cercana, con una posible </w:t>
      </w:r>
      <w:r w:rsidRPr="009F2669">
        <w:rPr>
          <w:rFonts w:ascii="Century Gothic" w:hAnsi="Century Gothic" w:cs="Arial"/>
          <w:sz w:val="24"/>
          <w:szCs w:val="24"/>
        </w:rPr>
        <w:t>inmersión más completa de la cosmovisión los pueblos originarios, realicen investigaciones a profundidad que den cuenta sobre la sabiduría de estos pueblos, sus prácti</w:t>
      </w:r>
      <w:r w:rsidR="00F653BB">
        <w:rPr>
          <w:rFonts w:ascii="Century Gothic" w:hAnsi="Century Gothic" w:cs="Arial"/>
          <w:sz w:val="24"/>
          <w:szCs w:val="24"/>
        </w:rPr>
        <w:t>cas, costumbres y estado actual;</w:t>
      </w:r>
      <w:r w:rsidRPr="009F2669">
        <w:rPr>
          <w:rFonts w:ascii="Century Gothic" w:hAnsi="Century Gothic" w:cs="Arial"/>
          <w:sz w:val="24"/>
          <w:szCs w:val="24"/>
        </w:rPr>
        <w:t xml:space="preserve"> y a partir de </w:t>
      </w:r>
      <w:r w:rsidR="00F653BB">
        <w:rPr>
          <w:rFonts w:ascii="Century Gothic" w:hAnsi="Century Gothic" w:cs="Arial"/>
          <w:sz w:val="24"/>
          <w:szCs w:val="24"/>
        </w:rPr>
        <w:t xml:space="preserve">estos resultados, sea posible el diseño de políticas públicas que permitan </w:t>
      </w:r>
      <w:r w:rsidRPr="009F2669">
        <w:rPr>
          <w:rFonts w:ascii="Century Gothic" w:hAnsi="Century Gothic" w:cs="Arial"/>
          <w:sz w:val="24"/>
          <w:szCs w:val="24"/>
        </w:rPr>
        <w:t>la solución de l</w:t>
      </w:r>
      <w:r w:rsidR="00B738ED">
        <w:rPr>
          <w:rFonts w:ascii="Century Gothic" w:hAnsi="Century Gothic" w:cs="Arial"/>
          <w:sz w:val="24"/>
          <w:szCs w:val="24"/>
        </w:rPr>
        <w:t>o</w:t>
      </w:r>
      <w:r w:rsidRPr="009F2669">
        <w:rPr>
          <w:rFonts w:ascii="Century Gothic" w:hAnsi="Century Gothic" w:cs="Arial"/>
          <w:sz w:val="24"/>
          <w:szCs w:val="24"/>
        </w:rPr>
        <w:t>s problem</w:t>
      </w:r>
      <w:r w:rsidR="00F653BB">
        <w:rPr>
          <w:rFonts w:ascii="Century Gothic" w:hAnsi="Century Gothic" w:cs="Arial"/>
          <w:sz w:val="24"/>
          <w:szCs w:val="24"/>
        </w:rPr>
        <w:t>as complejos del estado, a partir de la toma de decisiones informadas.</w:t>
      </w:r>
    </w:p>
    <w:p w14:paraId="7236F02D" w14:textId="77777777" w:rsidR="009F2669" w:rsidRDefault="009F2669" w:rsidP="00D00D2A">
      <w:pPr>
        <w:spacing w:after="0" w:line="360" w:lineRule="auto"/>
        <w:ind w:left="708"/>
        <w:jc w:val="both"/>
        <w:rPr>
          <w:rFonts w:ascii="Century Gothic" w:hAnsi="Century Gothic" w:cs="Arial"/>
          <w:sz w:val="24"/>
          <w:szCs w:val="24"/>
        </w:rPr>
      </w:pPr>
    </w:p>
    <w:p w14:paraId="2ED16DBC" w14:textId="730B363A" w:rsidR="009F2669" w:rsidRDefault="001A3C26" w:rsidP="00D00D2A">
      <w:pPr>
        <w:spacing w:after="0" w:line="360" w:lineRule="auto"/>
        <w:ind w:left="708"/>
        <w:jc w:val="both"/>
        <w:rPr>
          <w:rFonts w:ascii="Century Gothic" w:hAnsi="Century Gothic" w:cs="Arial"/>
          <w:sz w:val="24"/>
          <w:szCs w:val="24"/>
        </w:rPr>
      </w:pPr>
      <w:r w:rsidRPr="009F2669">
        <w:rPr>
          <w:rFonts w:ascii="Century Gothic" w:hAnsi="Century Gothic" w:cs="Arial"/>
          <w:sz w:val="24"/>
          <w:szCs w:val="24"/>
        </w:rPr>
        <w:t>Por esa misma razón, y tomando en cuenta</w:t>
      </w:r>
      <w:r w:rsidR="00F653BB">
        <w:rPr>
          <w:rFonts w:ascii="Century Gothic" w:hAnsi="Century Gothic" w:cs="Arial"/>
          <w:sz w:val="24"/>
          <w:szCs w:val="24"/>
        </w:rPr>
        <w:t xml:space="preserve"> la gran diversidad que existe en nuestro estado</w:t>
      </w:r>
      <w:r w:rsidRPr="009F2669">
        <w:rPr>
          <w:rFonts w:ascii="Century Gothic" w:hAnsi="Century Gothic" w:cs="Arial"/>
          <w:sz w:val="24"/>
          <w:szCs w:val="24"/>
        </w:rPr>
        <w:t>, con una rica cultura y tradiciones que merecen</w:t>
      </w:r>
      <w:r w:rsidR="00F653BB">
        <w:rPr>
          <w:rFonts w:ascii="Century Gothic" w:hAnsi="Century Gothic" w:cs="Arial"/>
          <w:sz w:val="24"/>
          <w:szCs w:val="24"/>
        </w:rPr>
        <w:t xml:space="preserve"> ser reconocidas y preservadas, </w:t>
      </w:r>
      <w:r w:rsidRPr="009F2669">
        <w:rPr>
          <w:rFonts w:ascii="Century Gothic" w:hAnsi="Century Gothic" w:cs="Arial"/>
          <w:sz w:val="24"/>
          <w:szCs w:val="24"/>
        </w:rPr>
        <w:t>nos atrev</w:t>
      </w:r>
      <w:r w:rsidR="003D6112">
        <w:rPr>
          <w:rFonts w:ascii="Century Gothic" w:hAnsi="Century Gothic" w:cs="Arial"/>
          <w:sz w:val="24"/>
          <w:szCs w:val="24"/>
        </w:rPr>
        <w:t>e</w:t>
      </w:r>
      <w:r w:rsidRPr="009F2669">
        <w:rPr>
          <w:rFonts w:ascii="Century Gothic" w:hAnsi="Century Gothic" w:cs="Arial"/>
          <w:sz w:val="24"/>
          <w:szCs w:val="24"/>
        </w:rPr>
        <w:t xml:space="preserve">mos a plantear de forma determinante los futuros hacia donde buscamos progresar. </w:t>
      </w:r>
    </w:p>
    <w:p w14:paraId="41F01CF5" w14:textId="77777777" w:rsidR="009F2669" w:rsidRDefault="009F2669" w:rsidP="00992792">
      <w:pPr>
        <w:spacing w:after="0" w:line="360" w:lineRule="auto"/>
        <w:jc w:val="both"/>
        <w:rPr>
          <w:rFonts w:ascii="Century Gothic" w:hAnsi="Century Gothic" w:cs="Arial"/>
          <w:sz w:val="24"/>
          <w:szCs w:val="24"/>
        </w:rPr>
      </w:pPr>
    </w:p>
    <w:p w14:paraId="19850C0C" w14:textId="336B9998" w:rsidR="00992792" w:rsidRPr="00D03D0B" w:rsidRDefault="00992792" w:rsidP="00992792">
      <w:pPr>
        <w:spacing w:after="0" w:line="360" w:lineRule="auto"/>
        <w:jc w:val="both"/>
        <w:rPr>
          <w:rFonts w:ascii="Century Gothic" w:hAnsi="Century Gothic" w:cs="Arial"/>
          <w:sz w:val="24"/>
          <w:szCs w:val="24"/>
        </w:rPr>
      </w:pPr>
      <w:r w:rsidRPr="00D03D0B">
        <w:rPr>
          <w:rFonts w:ascii="Century Gothic" w:hAnsi="Century Gothic" w:cs="Arial"/>
          <w:sz w:val="24"/>
          <w:szCs w:val="24"/>
        </w:rPr>
        <w:t>Por lo anteriormente expuesto fundado y motivado, pongo a consideración de esta Honorable Asamblea Legislativa el siguiente proyecto con carácter de:</w:t>
      </w:r>
    </w:p>
    <w:p w14:paraId="362E969E" w14:textId="77777777" w:rsidR="001A3C26" w:rsidRDefault="001A3C26" w:rsidP="00992792">
      <w:pPr>
        <w:spacing w:after="0" w:line="360" w:lineRule="auto"/>
        <w:jc w:val="center"/>
        <w:rPr>
          <w:rFonts w:ascii="Century Gothic" w:hAnsi="Century Gothic" w:cs="Arial"/>
          <w:b/>
          <w:sz w:val="24"/>
          <w:szCs w:val="24"/>
        </w:rPr>
      </w:pPr>
    </w:p>
    <w:p w14:paraId="502FB4CC" w14:textId="55CD0B12" w:rsidR="00992792" w:rsidRPr="00D03D0B" w:rsidRDefault="00992792" w:rsidP="00992792">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DECRETO</w:t>
      </w:r>
    </w:p>
    <w:p w14:paraId="5137DEDC" w14:textId="77777777" w:rsidR="00992792" w:rsidRPr="00D03D0B" w:rsidRDefault="00992792" w:rsidP="00992792">
      <w:pPr>
        <w:spacing w:after="0" w:line="360" w:lineRule="auto"/>
        <w:jc w:val="both"/>
        <w:rPr>
          <w:rFonts w:ascii="Century Gothic" w:hAnsi="Century Gothic" w:cs="Arial"/>
          <w:sz w:val="24"/>
          <w:szCs w:val="24"/>
        </w:rPr>
      </w:pPr>
    </w:p>
    <w:p w14:paraId="4C8FE7D5" w14:textId="60D9ADC5" w:rsidR="001A3C26" w:rsidRPr="004633D3" w:rsidRDefault="005D5C5F" w:rsidP="00D34EDB">
      <w:pPr>
        <w:spacing w:after="0" w:line="360" w:lineRule="auto"/>
        <w:jc w:val="both"/>
        <w:rPr>
          <w:rFonts w:ascii="Century Gothic" w:hAnsi="Century Gothic"/>
          <w:i/>
          <w:iCs/>
          <w:sz w:val="24"/>
          <w:szCs w:val="24"/>
        </w:rPr>
      </w:pPr>
      <w:r>
        <w:rPr>
          <w:rFonts w:ascii="Century Gothic" w:hAnsi="Century Gothic" w:cs="Arial"/>
          <w:b/>
          <w:bCs/>
          <w:sz w:val="24"/>
          <w:szCs w:val="24"/>
        </w:rPr>
        <w:t>ARTÍCULO ÚNICO</w:t>
      </w:r>
      <w:r w:rsidR="003B74FC">
        <w:rPr>
          <w:rFonts w:ascii="Century Gothic" w:hAnsi="Century Gothic" w:cs="Arial"/>
          <w:sz w:val="24"/>
          <w:szCs w:val="24"/>
        </w:rPr>
        <w:t>. –</w:t>
      </w:r>
      <w:r w:rsidR="001A3C26">
        <w:rPr>
          <w:rFonts w:ascii="Century Gothic" w:hAnsi="Century Gothic" w:cs="Arial"/>
          <w:sz w:val="24"/>
          <w:szCs w:val="24"/>
        </w:rPr>
        <w:t xml:space="preserve"> </w:t>
      </w:r>
      <w:r w:rsidR="001A3C26" w:rsidRPr="004633D3">
        <w:rPr>
          <w:rFonts w:ascii="Century Gothic" w:hAnsi="Century Gothic"/>
          <w:i/>
          <w:iCs/>
          <w:sz w:val="24"/>
          <w:szCs w:val="24"/>
        </w:rPr>
        <w:t xml:space="preserve">Se </w:t>
      </w:r>
      <w:r w:rsidR="001A3C26" w:rsidRPr="004633D3">
        <w:rPr>
          <w:rFonts w:ascii="Century Gothic" w:hAnsi="Century Gothic"/>
          <w:b/>
          <w:bCs/>
          <w:i/>
          <w:iCs/>
          <w:sz w:val="24"/>
          <w:szCs w:val="24"/>
        </w:rPr>
        <w:t>REFORMAN</w:t>
      </w:r>
      <w:r w:rsidR="001A3C26" w:rsidRPr="004633D3">
        <w:rPr>
          <w:rFonts w:ascii="Century Gothic" w:hAnsi="Century Gothic"/>
          <w:i/>
          <w:iCs/>
          <w:sz w:val="24"/>
          <w:szCs w:val="24"/>
        </w:rPr>
        <w:t xml:space="preserve"> la fracción XII del artículo 15,</w:t>
      </w:r>
      <w:r w:rsidR="004633D3">
        <w:rPr>
          <w:rFonts w:ascii="Century Gothic" w:hAnsi="Century Gothic"/>
          <w:i/>
          <w:iCs/>
          <w:sz w:val="24"/>
          <w:szCs w:val="24"/>
        </w:rPr>
        <w:t xml:space="preserve"> y </w:t>
      </w:r>
      <w:r w:rsidR="004633D3" w:rsidRPr="004633D3">
        <w:rPr>
          <w:rFonts w:ascii="Century Gothic" w:hAnsi="Century Gothic"/>
          <w:i/>
          <w:iCs/>
          <w:sz w:val="24"/>
          <w:szCs w:val="24"/>
        </w:rPr>
        <w:t>la</w:t>
      </w:r>
      <w:r w:rsidR="001A3C26" w:rsidRPr="004633D3">
        <w:rPr>
          <w:rFonts w:ascii="Century Gothic" w:hAnsi="Century Gothic"/>
          <w:i/>
          <w:iCs/>
          <w:sz w:val="24"/>
          <w:szCs w:val="24"/>
        </w:rPr>
        <w:t xml:space="preserve"> fracción XI del artículo 52</w:t>
      </w:r>
      <w:r w:rsidR="004633D3">
        <w:rPr>
          <w:rFonts w:ascii="Century Gothic" w:hAnsi="Century Gothic"/>
          <w:i/>
          <w:iCs/>
          <w:sz w:val="24"/>
          <w:szCs w:val="24"/>
        </w:rPr>
        <w:t>, asimismo</w:t>
      </w:r>
      <w:r w:rsidR="001A3C26" w:rsidRPr="004633D3">
        <w:rPr>
          <w:rFonts w:ascii="Century Gothic" w:hAnsi="Century Gothic"/>
          <w:i/>
          <w:iCs/>
          <w:sz w:val="24"/>
          <w:szCs w:val="24"/>
        </w:rPr>
        <w:t xml:space="preserve"> se </w:t>
      </w:r>
      <w:r w:rsidR="004633D3" w:rsidRPr="004633D3">
        <w:rPr>
          <w:rFonts w:ascii="Century Gothic" w:hAnsi="Century Gothic"/>
          <w:b/>
          <w:bCs/>
          <w:i/>
          <w:iCs/>
          <w:sz w:val="24"/>
          <w:szCs w:val="24"/>
        </w:rPr>
        <w:t>ADICIONA</w:t>
      </w:r>
      <w:r w:rsidR="004633D3" w:rsidRPr="004633D3">
        <w:rPr>
          <w:rFonts w:ascii="Century Gothic" w:hAnsi="Century Gothic"/>
          <w:i/>
          <w:iCs/>
          <w:sz w:val="24"/>
          <w:szCs w:val="24"/>
        </w:rPr>
        <w:t xml:space="preserve"> </w:t>
      </w:r>
      <w:r w:rsidR="001A3C26" w:rsidRPr="004633D3">
        <w:rPr>
          <w:rFonts w:ascii="Century Gothic" w:hAnsi="Century Gothic"/>
          <w:i/>
          <w:iCs/>
          <w:sz w:val="24"/>
          <w:szCs w:val="24"/>
        </w:rPr>
        <w:t xml:space="preserve">una fracción VI al artículo 28 se recorren </w:t>
      </w:r>
      <w:r w:rsidR="001A3C26" w:rsidRPr="004633D3">
        <w:rPr>
          <w:rFonts w:ascii="Century Gothic" w:hAnsi="Century Gothic"/>
          <w:i/>
          <w:iCs/>
          <w:sz w:val="24"/>
          <w:szCs w:val="24"/>
        </w:rPr>
        <w:lastRenderedPageBreak/>
        <w:t xml:space="preserve">las actuales, así como una fracción XII al artículo 52 de la </w:t>
      </w:r>
      <w:r w:rsidR="004633D3" w:rsidRPr="004633D3">
        <w:rPr>
          <w:rFonts w:ascii="Century Gothic" w:hAnsi="Century Gothic"/>
          <w:i/>
          <w:iCs/>
          <w:sz w:val="24"/>
          <w:szCs w:val="24"/>
        </w:rPr>
        <w:t>Ley de Desarrollo Cultural para el Estado de Chihuahua</w:t>
      </w:r>
      <w:r w:rsidR="001A3C26" w:rsidRPr="004633D3">
        <w:rPr>
          <w:rFonts w:ascii="Century Gothic" w:hAnsi="Century Gothic"/>
          <w:i/>
          <w:iCs/>
          <w:sz w:val="24"/>
          <w:szCs w:val="24"/>
        </w:rPr>
        <w:t>, para quedar de la siguiente manera:</w:t>
      </w:r>
    </w:p>
    <w:p w14:paraId="423943BA" w14:textId="77777777" w:rsidR="004633D3" w:rsidRDefault="004633D3" w:rsidP="00D34EDB">
      <w:pPr>
        <w:spacing w:after="0" w:line="360" w:lineRule="auto"/>
        <w:jc w:val="both"/>
        <w:rPr>
          <w:rFonts w:ascii="Century Gothic" w:hAnsi="Century Gothic" w:cs="Arial"/>
          <w:sz w:val="24"/>
          <w:szCs w:val="24"/>
        </w:rPr>
      </w:pPr>
    </w:p>
    <w:p w14:paraId="6E8181A9" w14:textId="43AD3E34" w:rsidR="001A3C26" w:rsidRPr="004633D3" w:rsidRDefault="005D5C5F" w:rsidP="001A3C26">
      <w:pPr>
        <w:spacing w:line="240" w:lineRule="auto"/>
        <w:ind w:left="708"/>
        <w:jc w:val="both"/>
        <w:rPr>
          <w:rFonts w:ascii="Century Gothic" w:hAnsi="Century Gothic"/>
          <w:i/>
          <w:iCs/>
          <w:sz w:val="24"/>
          <w:szCs w:val="24"/>
        </w:rPr>
      </w:pPr>
      <w:r w:rsidRPr="005D5C5F">
        <w:rPr>
          <w:rFonts w:ascii="Century Gothic" w:hAnsi="Century Gothic"/>
          <w:b/>
          <w:bCs/>
          <w:i/>
          <w:iCs/>
          <w:sz w:val="24"/>
          <w:szCs w:val="24"/>
        </w:rPr>
        <w:t>“</w:t>
      </w:r>
      <w:r w:rsidR="001A3C26" w:rsidRPr="001A3C26">
        <w:rPr>
          <w:rFonts w:ascii="Century Gothic" w:hAnsi="Century Gothic"/>
          <w:b/>
          <w:bCs/>
          <w:i/>
          <w:iCs/>
          <w:sz w:val="24"/>
          <w:szCs w:val="24"/>
        </w:rPr>
        <w:t xml:space="preserve">Artículo 15. </w:t>
      </w:r>
      <w:r w:rsidR="001A3C26" w:rsidRPr="004633D3">
        <w:rPr>
          <w:rFonts w:ascii="Century Gothic" w:hAnsi="Century Gothic"/>
          <w:i/>
          <w:iCs/>
          <w:sz w:val="24"/>
          <w:szCs w:val="24"/>
        </w:rPr>
        <w:t>Entre las áreas prioritarias de atención, la Secretaría desarrollará cuando menos las siguientes políticas y programas:</w:t>
      </w:r>
    </w:p>
    <w:p w14:paraId="79582548" w14:textId="0BA9DCB1" w:rsidR="001A3C26" w:rsidRDefault="001A3C26" w:rsidP="001A3C26">
      <w:pPr>
        <w:spacing w:after="0" w:line="240" w:lineRule="auto"/>
        <w:ind w:left="708"/>
        <w:jc w:val="both"/>
        <w:rPr>
          <w:rFonts w:ascii="Century Gothic" w:hAnsi="Century Gothic"/>
          <w:b/>
          <w:bCs/>
          <w:i/>
          <w:iCs/>
          <w:sz w:val="24"/>
          <w:szCs w:val="24"/>
        </w:rPr>
      </w:pPr>
      <w:r w:rsidRPr="001A3C26">
        <w:rPr>
          <w:rFonts w:ascii="Century Gothic" w:hAnsi="Century Gothic"/>
          <w:b/>
          <w:bCs/>
          <w:i/>
          <w:iCs/>
          <w:sz w:val="24"/>
          <w:szCs w:val="24"/>
        </w:rPr>
        <w:t>XII</w:t>
      </w:r>
      <w:r w:rsidRPr="004633D3">
        <w:rPr>
          <w:rFonts w:ascii="Century Gothic" w:hAnsi="Century Gothic"/>
          <w:i/>
          <w:iCs/>
          <w:sz w:val="24"/>
          <w:szCs w:val="24"/>
        </w:rPr>
        <w:t>. Desarrollo de diagnósticos, registro e investigación del patrimonio material, inmaterial y</w:t>
      </w:r>
      <w:r w:rsidRPr="001A3C26">
        <w:rPr>
          <w:rFonts w:ascii="Century Gothic" w:hAnsi="Century Gothic"/>
          <w:b/>
          <w:bCs/>
          <w:i/>
          <w:iCs/>
          <w:sz w:val="24"/>
          <w:szCs w:val="24"/>
        </w:rPr>
        <w:t xml:space="preserve"> biocultural.</w:t>
      </w:r>
      <w:r w:rsidR="00D94E65">
        <w:rPr>
          <w:rFonts w:ascii="Century Gothic" w:hAnsi="Century Gothic"/>
          <w:b/>
          <w:bCs/>
          <w:i/>
          <w:iCs/>
          <w:sz w:val="24"/>
          <w:szCs w:val="24"/>
        </w:rPr>
        <w:t>”</w:t>
      </w:r>
    </w:p>
    <w:p w14:paraId="14EEED7D" w14:textId="77777777" w:rsidR="004633D3" w:rsidRPr="001A3C26" w:rsidRDefault="004633D3" w:rsidP="001A3C26">
      <w:pPr>
        <w:spacing w:after="0" w:line="240" w:lineRule="auto"/>
        <w:ind w:left="708"/>
        <w:jc w:val="both"/>
        <w:rPr>
          <w:rFonts w:ascii="Century Gothic" w:hAnsi="Century Gothic"/>
          <w:b/>
          <w:bCs/>
          <w:i/>
          <w:iCs/>
          <w:sz w:val="24"/>
          <w:szCs w:val="24"/>
        </w:rPr>
      </w:pPr>
    </w:p>
    <w:p w14:paraId="459B22C8" w14:textId="1FB480D1" w:rsidR="001A3C26" w:rsidRPr="00F87859" w:rsidRDefault="00D94E65" w:rsidP="001A3C26">
      <w:pPr>
        <w:spacing w:after="0" w:line="240" w:lineRule="auto"/>
        <w:ind w:left="708"/>
        <w:jc w:val="both"/>
        <w:rPr>
          <w:rFonts w:ascii="Century Gothic" w:hAnsi="Century Gothic"/>
          <w:i/>
          <w:iCs/>
          <w:sz w:val="24"/>
          <w:szCs w:val="24"/>
        </w:rPr>
      </w:pPr>
      <w:r>
        <w:rPr>
          <w:rFonts w:ascii="Century Gothic" w:hAnsi="Century Gothic"/>
          <w:b/>
          <w:bCs/>
          <w:i/>
          <w:iCs/>
          <w:sz w:val="24"/>
          <w:szCs w:val="24"/>
        </w:rPr>
        <w:t>“</w:t>
      </w:r>
      <w:r w:rsidR="001A3C26" w:rsidRPr="00D94E65">
        <w:rPr>
          <w:rFonts w:ascii="Century Gothic" w:hAnsi="Century Gothic"/>
          <w:b/>
          <w:bCs/>
          <w:i/>
          <w:iCs/>
          <w:sz w:val="24"/>
          <w:szCs w:val="24"/>
        </w:rPr>
        <w:t>Artículo 28</w:t>
      </w:r>
      <w:r w:rsidR="001A3C26" w:rsidRPr="004633D3">
        <w:rPr>
          <w:rFonts w:ascii="Century Gothic" w:hAnsi="Century Gothic"/>
          <w:i/>
          <w:iCs/>
          <w:sz w:val="24"/>
          <w:szCs w:val="24"/>
        </w:rPr>
        <w:t xml:space="preserve">. Adicionalmente a lo establecido en el Código Municipal para el Estado de Chihuahua, son atribuciones de los Ayuntamientos en </w:t>
      </w:r>
      <w:r w:rsidR="001A3C26" w:rsidRPr="00F87859">
        <w:rPr>
          <w:rFonts w:ascii="Century Gothic" w:hAnsi="Century Gothic"/>
          <w:i/>
          <w:iCs/>
          <w:sz w:val="24"/>
          <w:szCs w:val="24"/>
        </w:rPr>
        <w:t>materia de desarrollo cultural:</w:t>
      </w:r>
    </w:p>
    <w:p w14:paraId="6B923496" w14:textId="77777777" w:rsidR="001A3C26" w:rsidRPr="00F87859" w:rsidRDefault="001A3C26" w:rsidP="001A3C26">
      <w:pPr>
        <w:spacing w:after="0" w:line="240" w:lineRule="auto"/>
        <w:ind w:left="708"/>
        <w:jc w:val="both"/>
        <w:rPr>
          <w:rFonts w:ascii="Century Gothic" w:hAnsi="Century Gothic"/>
          <w:b/>
          <w:bCs/>
          <w:i/>
          <w:iCs/>
          <w:sz w:val="24"/>
          <w:szCs w:val="24"/>
        </w:rPr>
      </w:pPr>
      <w:r w:rsidRPr="00F87859">
        <w:rPr>
          <w:rFonts w:ascii="Century Gothic" w:hAnsi="Century Gothic"/>
          <w:b/>
          <w:bCs/>
          <w:i/>
          <w:iCs/>
          <w:sz w:val="24"/>
          <w:szCs w:val="24"/>
        </w:rPr>
        <w:t>VI. Realizar un inventario de las expresiones culturales que son catalogadas como Patrimonio Cultural Tangible, intangible y biocultural en su territorio.</w:t>
      </w:r>
    </w:p>
    <w:p w14:paraId="62F847D7" w14:textId="77777777" w:rsidR="001A3C26" w:rsidRPr="00F87859" w:rsidRDefault="001A3C26" w:rsidP="001A3C26">
      <w:pPr>
        <w:spacing w:after="0" w:line="240" w:lineRule="auto"/>
        <w:ind w:left="708"/>
        <w:jc w:val="both"/>
        <w:rPr>
          <w:rFonts w:ascii="Century Gothic" w:hAnsi="Century Gothic"/>
          <w:i/>
          <w:iCs/>
          <w:sz w:val="24"/>
          <w:szCs w:val="24"/>
        </w:rPr>
      </w:pPr>
      <w:r w:rsidRPr="00F87859">
        <w:rPr>
          <w:rFonts w:ascii="Century Gothic" w:hAnsi="Century Gothic"/>
          <w:b/>
          <w:bCs/>
          <w:i/>
          <w:iCs/>
          <w:sz w:val="24"/>
          <w:szCs w:val="24"/>
        </w:rPr>
        <w:t xml:space="preserve">VII. </w:t>
      </w:r>
      <w:r w:rsidRPr="00F87859">
        <w:rPr>
          <w:rFonts w:ascii="Century Gothic" w:hAnsi="Century Gothic"/>
          <w:i/>
          <w:iCs/>
          <w:sz w:val="24"/>
          <w:szCs w:val="24"/>
        </w:rPr>
        <w:t>Expedir los reglamentos en el ámbito de su competencia que normen la actividad cultural.</w:t>
      </w:r>
    </w:p>
    <w:p w14:paraId="69E8EBEE" w14:textId="77777777" w:rsidR="001A3C26" w:rsidRPr="00F87859" w:rsidRDefault="001A3C26" w:rsidP="001A3C26">
      <w:pPr>
        <w:spacing w:after="0" w:line="240" w:lineRule="auto"/>
        <w:ind w:left="708"/>
        <w:jc w:val="both"/>
        <w:rPr>
          <w:rFonts w:ascii="Century Gothic" w:hAnsi="Century Gothic"/>
          <w:i/>
          <w:iCs/>
          <w:sz w:val="24"/>
          <w:szCs w:val="24"/>
        </w:rPr>
      </w:pPr>
      <w:r w:rsidRPr="00F87859">
        <w:rPr>
          <w:rFonts w:ascii="Century Gothic" w:hAnsi="Century Gothic"/>
          <w:b/>
          <w:bCs/>
          <w:i/>
          <w:iCs/>
          <w:sz w:val="24"/>
          <w:szCs w:val="24"/>
        </w:rPr>
        <w:t>VIII</w:t>
      </w:r>
      <w:r w:rsidRPr="00F87859">
        <w:rPr>
          <w:rFonts w:ascii="Century Gothic" w:hAnsi="Century Gothic"/>
          <w:i/>
          <w:iCs/>
          <w:sz w:val="24"/>
          <w:szCs w:val="24"/>
        </w:rPr>
        <w:t xml:space="preserve">. Otorgar premios, reconocimientos o estímulos a los individuos, comunidades, organizaciones o grupos, instituciones públicas o privadas que se hayan destacado en la promoción, preservación, difusión e investigación de las manifestaciones culturales del municipio. </w:t>
      </w:r>
    </w:p>
    <w:p w14:paraId="27AFE7B9" w14:textId="77777777" w:rsidR="001A3C26" w:rsidRPr="00F87859" w:rsidRDefault="001A3C26" w:rsidP="001A3C26">
      <w:pPr>
        <w:spacing w:after="0" w:line="240" w:lineRule="auto"/>
        <w:ind w:left="708"/>
        <w:jc w:val="both"/>
        <w:rPr>
          <w:rFonts w:ascii="Century Gothic" w:hAnsi="Century Gothic"/>
          <w:i/>
          <w:iCs/>
          <w:sz w:val="24"/>
          <w:szCs w:val="24"/>
        </w:rPr>
      </w:pPr>
      <w:r w:rsidRPr="00F87859">
        <w:rPr>
          <w:rFonts w:ascii="Century Gothic" w:hAnsi="Century Gothic"/>
          <w:b/>
          <w:bCs/>
          <w:i/>
          <w:iCs/>
          <w:sz w:val="24"/>
          <w:szCs w:val="24"/>
        </w:rPr>
        <w:t>IX</w:t>
      </w:r>
      <w:r w:rsidRPr="00F87859">
        <w:rPr>
          <w:rFonts w:ascii="Century Gothic" w:hAnsi="Century Gothic"/>
          <w:i/>
          <w:iCs/>
          <w:sz w:val="24"/>
          <w:szCs w:val="24"/>
        </w:rPr>
        <w:t>. Constituir órganos de apoyo en la coordinación y ejecución de los programas culturales municipales.</w:t>
      </w:r>
    </w:p>
    <w:p w14:paraId="22596B04" w14:textId="2501F478" w:rsidR="001A3C26" w:rsidRPr="00F87859" w:rsidRDefault="001A3C26" w:rsidP="001A3C26">
      <w:pPr>
        <w:spacing w:after="0" w:line="240" w:lineRule="auto"/>
        <w:ind w:left="708"/>
        <w:jc w:val="both"/>
        <w:rPr>
          <w:rFonts w:ascii="Century Gothic" w:hAnsi="Century Gothic"/>
          <w:i/>
          <w:iCs/>
          <w:sz w:val="24"/>
          <w:szCs w:val="24"/>
        </w:rPr>
      </w:pPr>
      <w:r w:rsidRPr="00F87859">
        <w:rPr>
          <w:rFonts w:ascii="Century Gothic" w:hAnsi="Century Gothic"/>
          <w:b/>
          <w:bCs/>
          <w:i/>
          <w:iCs/>
          <w:sz w:val="24"/>
          <w:szCs w:val="24"/>
        </w:rPr>
        <w:t>X</w:t>
      </w:r>
      <w:r w:rsidRPr="00F87859">
        <w:rPr>
          <w:rFonts w:ascii="Century Gothic" w:hAnsi="Century Gothic"/>
          <w:i/>
          <w:iCs/>
          <w:sz w:val="24"/>
          <w:szCs w:val="24"/>
        </w:rPr>
        <w:t>. Las demás que les otorguen esta Ley y otras disposiciones legales aplicables en la materia.</w:t>
      </w:r>
      <w:r w:rsidR="00D94E65" w:rsidRPr="00F87859">
        <w:rPr>
          <w:rFonts w:ascii="Century Gothic" w:hAnsi="Century Gothic"/>
          <w:i/>
          <w:iCs/>
          <w:sz w:val="24"/>
          <w:szCs w:val="24"/>
        </w:rPr>
        <w:t>”</w:t>
      </w:r>
    </w:p>
    <w:p w14:paraId="5B6B44E1" w14:textId="77777777" w:rsidR="001A3C26" w:rsidRPr="00F87859" w:rsidRDefault="001A3C26" w:rsidP="001A3C26">
      <w:pPr>
        <w:spacing w:after="0" w:line="240" w:lineRule="auto"/>
        <w:ind w:left="708"/>
        <w:jc w:val="both"/>
        <w:rPr>
          <w:rFonts w:ascii="Century Gothic" w:hAnsi="Century Gothic"/>
          <w:b/>
          <w:bCs/>
          <w:i/>
          <w:iCs/>
          <w:sz w:val="24"/>
          <w:szCs w:val="24"/>
        </w:rPr>
      </w:pPr>
    </w:p>
    <w:p w14:paraId="3D3E5011" w14:textId="501DB49C" w:rsidR="001A3C26" w:rsidRPr="00F87859" w:rsidRDefault="00D94E65" w:rsidP="001A3C26">
      <w:pPr>
        <w:spacing w:after="0" w:line="240" w:lineRule="auto"/>
        <w:ind w:left="708"/>
        <w:jc w:val="both"/>
        <w:rPr>
          <w:rFonts w:ascii="Century Gothic" w:hAnsi="Century Gothic"/>
          <w:i/>
          <w:iCs/>
          <w:sz w:val="24"/>
          <w:szCs w:val="24"/>
        </w:rPr>
      </w:pPr>
      <w:r w:rsidRPr="00F87859">
        <w:rPr>
          <w:rFonts w:ascii="Century Gothic" w:hAnsi="Century Gothic"/>
          <w:b/>
          <w:bCs/>
          <w:i/>
          <w:iCs/>
          <w:sz w:val="24"/>
          <w:szCs w:val="24"/>
        </w:rPr>
        <w:t>“</w:t>
      </w:r>
      <w:r w:rsidR="001A3C26" w:rsidRPr="00F87859">
        <w:rPr>
          <w:rFonts w:ascii="Century Gothic" w:hAnsi="Century Gothic"/>
          <w:b/>
          <w:bCs/>
          <w:i/>
          <w:iCs/>
          <w:sz w:val="24"/>
          <w:szCs w:val="24"/>
        </w:rPr>
        <w:t>Artículo 52.</w:t>
      </w:r>
      <w:r w:rsidR="001A3C26" w:rsidRPr="00F87859">
        <w:rPr>
          <w:rFonts w:ascii="Century Gothic" w:hAnsi="Century Gothic"/>
          <w:i/>
          <w:iCs/>
          <w:sz w:val="24"/>
          <w:szCs w:val="24"/>
        </w:rPr>
        <w:t xml:space="preserve"> Los reglamentos y acuerdos a que se refiere el artículo anterior considerarán como mínimo: </w:t>
      </w:r>
    </w:p>
    <w:p w14:paraId="1A927E56" w14:textId="77777777" w:rsidR="001A3C26" w:rsidRPr="00F87859" w:rsidRDefault="001A3C26" w:rsidP="001A3C26">
      <w:pPr>
        <w:spacing w:after="0" w:line="240" w:lineRule="auto"/>
        <w:ind w:left="708"/>
        <w:jc w:val="both"/>
        <w:rPr>
          <w:rFonts w:ascii="Century Gothic" w:hAnsi="Century Gothic"/>
          <w:i/>
          <w:iCs/>
          <w:sz w:val="24"/>
          <w:szCs w:val="24"/>
        </w:rPr>
      </w:pPr>
      <w:r w:rsidRPr="00F87859">
        <w:rPr>
          <w:rFonts w:ascii="Century Gothic" w:hAnsi="Century Gothic"/>
          <w:i/>
          <w:iCs/>
          <w:sz w:val="24"/>
          <w:szCs w:val="24"/>
        </w:rPr>
        <w:t xml:space="preserve">XI. </w:t>
      </w:r>
      <w:r w:rsidRPr="00F87859">
        <w:rPr>
          <w:rFonts w:ascii="Century Gothic" w:hAnsi="Century Gothic"/>
          <w:i/>
          <w:iCs/>
          <w:sz w:val="24"/>
          <w:szCs w:val="24"/>
        </w:rPr>
        <w:tab/>
        <w:t xml:space="preserve">Promover e impulsar </w:t>
      </w:r>
      <w:r w:rsidRPr="00F87859">
        <w:rPr>
          <w:rFonts w:ascii="Century Gothic" w:hAnsi="Century Gothic"/>
          <w:b/>
          <w:bCs/>
          <w:i/>
          <w:iCs/>
          <w:sz w:val="24"/>
          <w:szCs w:val="24"/>
        </w:rPr>
        <w:t>las investigaciones antropológicas y etnográficas</w:t>
      </w:r>
      <w:r w:rsidRPr="00F87859">
        <w:rPr>
          <w:rFonts w:ascii="Century Gothic" w:hAnsi="Century Gothic"/>
          <w:i/>
          <w:iCs/>
          <w:sz w:val="24"/>
          <w:szCs w:val="24"/>
        </w:rPr>
        <w:t>, así como la conservación y promoción de la historia, las tradiciones, el arte popular y el patrimonio cultural material e inmaterial y de todas aquellas actividades vinculadas a las manifestaciones culturales en el Estado.</w:t>
      </w:r>
    </w:p>
    <w:p w14:paraId="5EAFE5D3" w14:textId="2C3AAF5D" w:rsidR="00F60C2F" w:rsidRPr="00F87859" w:rsidRDefault="001A3C26" w:rsidP="004633D3">
      <w:pPr>
        <w:spacing w:after="0" w:line="240" w:lineRule="auto"/>
        <w:ind w:left="708"/>
        <w:jc w:val="both"/>
        <w:rPr>
          <w:rFonts w:ascii="Century Gothic" w:hAnsi="Century Gothic"/>
          <w:b/>
          <w:bCs/>
          <w:i/>
          <w:iCs/>
          <w:sz w:val="24"/>
          <w:szCs w:val="24"/>
        </w:rPr>
      </w:pPr>
      <w:r w:rsidRPr="00F87859">
        <w:rPr>
          <w:rFonts w:ascii="Century Gothic" w:hAnsi="Century Gothic"/>
          <w:b/>
          <w:bCs/>
          <w:i/>
          <w:iCs/>
          <w:sz w:val="24"/>
          <w:szCs w:val="24"/>
        </w:rPr>
        <w:lastRenderedPageBreak/>
        <w:t>XII. Realizar un registro puntual del patrimonio cultural material, intangible y biocultural en su demarcación.</w:t>
      </w:r>
      <w:r w:rsidR="00D94E65" w:rsidRPr="00F87859">
        <w:rPr>
          <w:rFonts w:ascii="Century Gothic" w:hAnsi="Century Gothic"/>
          <w:b/>
          <w:bCs/>
          <w:i/>
          <w:iCs/>
          <w:sz w:val="24"/>
          <w:szCs w:val="24"/>
        </w:rPr>
        <w:t>”</w:t>
      </w:r>
    </w:p>
    <w:p w14:paraId="60EB4106" w14:textId="77777777" w:rsidR="004633D3" w:rsidRPr="004633D3" w:rsidRDefault="004633D3" w:rsidP="004633D3">
      <w:pPr>
        <w:spacing w:after="0" w:line="240" w:lineRule="auto"/>
        <w:ind w:left="708"/>
        <w:jc w:val="both"/>
        <w:rPr>
          <w:rFonts w:ascii="Century Gothic" w:hAnsi="Century Gothic"/>
          <w:b/>
          <w:bCs/>
          <w:i/>
          <w:iCs/>
          <w:sz w:val="24"/>
          <w:szCs w:val="24"/>
        </w:rPr>
      </w:pPr>
    </w:p>
    <w:p w14:paraId="5D1296EC" w14:textId="77777777" w:rsidR="00F60C2F" w:rsidRDefault="00F60C2F" w:rsidP="00573109">
      <w:pPr>
        <w:spacing w:after="0" w:line="360" w:lineRule="auto"/>
        <w:jc w:val="center"/>
        <w:rPr>
          <w:rFonts w:ascii="Century Gothic" w:hAnsi="Century Gothic" w:cs="Arial"/>
          <w:b/>
          <w:sz w:val="24"/>
          <w:szCs w:val="24"/>
        </w:rPr>
      </w:pPr>
    </w:p>
    <w:p w14:paraId="56F955BF" w14:textId="3B8938F9" w:rsidR="00573109" w:rsidRPr="00D03D0B" w:rsidRDefault="00573109" w:rsidP="00573109">
      <w:pPr>
        <w:spacing w:after="0" w:line="360" w:lineRule="auto"/>
        <w:jc w:val="center"/>
        <w:rPr>
          <w:rFonts w:ascii="Century Gothic" w:hAnsi="Century Gothic" w:cs="Arial"/>
          <w:b/>
          <w:sz w:val="24"/>
          <w:szCs w:val="24"/>
        </w:rPr>
      </w:pPr>
      <w:r w:rsidRPr="00D03D0B">
        <w:rPr>
          <w:rFonts w:ascii="Century Gothic" w:hAnsi="Century Gothic" w:cs="Arial"/>
          <w:b/>
          <w:sz w:val="24"/>
          <w:szCs w:val="24"/>
        </w:rPr>
        <w:t>TRANSITORIOS</w:t>
      </w:r>
    </w:p>
    <w:p w14:paraId="365B720E" w14:textId="77777777" w:rsidR="00573109" w:rsidRPr="00D03D0B" w:rsidRDefault="00573109" w:rsidP="00573109">
      <w:pPr>
        <w:spacing w:after="0" w:line="360" w:lineRule="auto"/>
        <w:jc w:val="both"/>
        <w:rPr>
          <w:rFonts w:ascii="Century Gothic" w:hAnsi="Century Gothic" w:cs="Arial"/>
          <w:sz w:val="24"/>
          <w:szCs w:val="24"/>
        </w:rPr>
      </w:pPr>
    </w:p>
    <w:p w14:paraId="6D334B9D" w14:textId="77777777" w:rsidR="00573109" w:rsidRPr="00D03D0B" w:rsidRDefault="00573109" w:rsidP="00C66618">
      <w:pPr>
        <w:spacing w:after="0" w:line="360" w:lineRule="auto"/>
        <w:jc w:val="both"/>
        <w:rPr>
          <w:rFonts w:ascii="Century Gothic" w:hAnsi="Century Gothic" w:cs="Arial"/>
          <w:sz w:val="24"/>
          <w:szCs w:val="24"/>
        </w:rPr>
      </w:pPr>
      <w:r w:rsidRPr="00D03D0B">
        <w:rPr>
          <w:rFonts w:ascii="Century Gothic" w:eastAsia="Calibri" w:hAnsi="Century Gothic" w:cs="Arial"/>
          <w:b/>
          <w:bCs/>
          <w:sz w:val="24"/>
          <w:szCs w:val="24"/>
        </w:rPr>
        <w:t>ÚNICO</w:t>
      </w:r>
      <w:r w:rsidRPr="00D03D0B">
        <w:rPr>
          <w:rFonts w:ascii="Century Gothic" w:eastAsia="Calibri" w:hAnsi="Century Gothic" w:cs="Arial"/>
          <w:sz w:val="24"/>
          <w:szCs w:val="24"/>
        </w:rPr>
        <w:t>. – El presente decreto entrará en vigor al día siguiente de su publicación en el Periódico Oficial del Estado de Chihuahua.</w:t>
      </w:r>
    </w:p>
    <w:p w14:paraId="63E8BFA4" w14:textId="77777777" w:rsidR="00573109" w:rsidRPr="00D03D0B" w:rsidRDefault="00573109" w:rsidP="00573109">
      <w:pPr>
        <w:spacing w:after="0" w:line="360" w:lineRule="auto"/>
        <w:jc w:val="both"/>
        <w:rPr>
          <w:rFonts w:ascii="Century Gothic" w:hAnsi="Century Gothic" w:cs="Arial"/>
          <w:sz w:val="24"/>
          <w:szCs w:val="24"/>
        </w:rPr>
      </w:pPr>
    </w:p>
    <w:p w14:paraId="730CEF49" w14:textId="77777777" w:rsidR="00573109" w:rsidRPr="00D03D0B" w:rsidRDefault="00573109" w:rsidP="00F06640">
      <w:pPr>
        <w:spacing w:after="0" w:line="360" w:lineRule="auto"/>
        <w:jc w:val="both"/>
        <w:rPr>
          <w:rFonts w:ascii="Century Gothic" w:hAnsi="Century Gothic" w:cs="Arial"/>
          <w:sz w:val="24"/>
          <w:szCs w:val="24"/>
        </w:rPr>
      </w:pPr>
      <w:r w:rsidRPr="00D03D0B">
        <w:rPr>
          <w:rFonts w:ascii="Century Gothic" w:hAnsi="Century Gothic" w:cs="Arial"/>
          <w:b/>
          <w:sz w:val="24"/>
          <w:szCs w:val="24"/>
        </w:rPr>
        <w:t>ECONÓMICO. -</w:t>
      </w:r>
      <w:r w:rsidRPr="00D03D0B">
        <w:rPr>
          <w:rFonts w:ascii="Century Gothic" w:hAnsi="Century Gothic" w:cs="Arial"/>
          <w:sz w:val="24"/>
          <w:szCs w:val="24"/>
        </w:rPr>
        <w:t xml:space="preserve"> Aprobado que sea, túrnese a la Secretaría para que elabore la minuta de Decreto correspondiente.</w:t>
      </w:r>
    </w:p>
    <w:p w14:paraId="5244B543" w14:textId="77777777" w:rsidR="00573109" w:rsidRPr="00D03D0B" w:rsidRDefault="00573109" w:rsidP="00573109">
      <w:pPr>
        <w:spacing w:after="0" w:line="360" w:lineRule="auto"/>
        <w:jc w:val="both"/>
        <w:rPr>
          <w:rFonts w:ascii="Century Gothic" w:hAnsi="Century Gothic" w:cs="Arial"/>
          <w:sz w:val="24"/>
          <w:szCs w:val="24"/>
        </w:rPr>
      </w:pPr>
    </w:p>
    <w:p w14:paraId="30EA9AFD" w14:textId="13D2CB63" w:rsidR="00573109" w:rsidRDefault="00573109" w:rsidP="00573109">
      <w:pPr>
        <w:spacing w:after="0" w:line="360" w:lineRule="auto"/>
        <w:jc w:val="both"/>
        <w:rPr>
          <w:rFonts w:ascii="Century Gothic" w:eastAsia="Calibri" w:hAnsi="Century Gothic" w:cs="Arial"/>
          <w:sz w:val="24"/>
          <w:szCs w:val="24"/>
        </w:rPr>
      </w:pPr>
      <w:r w:rsidRPr="00D03D0B">
        <w:rPr>
          <w:rFonts w:ascii="Century Gothic" w:eastAsia="Calibri" w:hAnsi="Century Gothic" w:cs="Arial"/>
          <w:b/>
          <w:sz w:val="24"/>
          <w:szCs w:val="24"/>
        </w:rPr>
        <w:t>DADO</w:t>
      </w:r>
      <w:r w:rsidRPr="00D03D0B">
        <w:rPr>
          <w:rFonts w:ascii="Century Gothic" w:eastAsia="Calibri" w:hAnsi="Century Gothic" w:cs="Arial"/>
          <w:sz w:val="24"/>
          <w:szCs w:val="24"/>
        </w:rPr>
        <w:t xml:space="preserve"> en el Salón de Sesio</w:t>
      </w:r>
      <w:r w:rsidR="009543DC">
        <w:rPr>
          <w:rFonts w:ascii="Century Gothic" w:eastAsia="Calibri" w:hAnsi="Century Gothic" w:cs="Arial"/>
          <w:sz w:val="24"/>
          <w:szCs w:val="24"/>
        </w:rPr>
        <w:t xml:space="preserve">nes del Poder Legislativo a los </w:t>
      </w:r>
      <w:r w:rsidR="00F87859">
        <w:rPr>
          <w:rFonts w:ascii="Century Gothic" w:eastAsia="Calibri" w:hAnsi="Century Gothic" w:cs="Arial"/>
          <w:sz w:val="24"/>
          <w:szCs w:val="24"/>
        </w:rPr>
        <w:t>31</w:t>
      </w:r>
      <w:r w:rsidR="005D5C5F">
        <w:rPr>
          <w:rFonts w:ascii="Century Gothic" w:eastAsia="Calibri" w:hAnsi="Century Gothic" w:cs="Arial"/>
          <w:sz w:val="24"/>
          <w:szCs w:val="24"/>
        </w:rPr>
        <w:t xml:space="preserve"> </w:t>
      </w:r>
      <w:r w:rsidRPr="00D03D0B">
        <w:rPr>
          <w:rFonts w:ascii="Century Gothic" w:eastAsia="Calibri" w:hAnsi="Century Gothic" w:cs="Arial"/>
          <w:sz w:val="24"/>
          <w:szCs w:val="24"/>
        </w:rPr>
        <w:t xml:space="preserve">días del mes de </w:t>
      </w:r>
      <w:r w:rsidR="00F87859">
        <w:rPr>
          <w:rFonts w:ascii="Century Gothic" w:eastAsia="Calibri" w:hAnsi="Century Gothic" w:cs="Arial"/>
          <w:sz w:val="24"/>
          <w:szCs w:val="24"/>
        </w:rPr>
        <w:t>enero</w:t>
      </w:r>
      <w:r w:rsidR="00F06640">
        <w:rPr>
          <w:rFonts w:ascii="Century Gothic" w:eastAsia="Calibri" w:hAnsi="Century Gothic" w:cs="Arial"/>
          <w:sz w:val="24"/>
          <w:szCs w:val="24"/>
        </w:rPr>
        <w:t xml:space="preserve"> </w:t>
      </w:r>
      <w:r w:rsidRPr="00D03D0B">
        <w:rPr>
          <w:rFonts w:ascii="Century Gothic" w:eastAsia="Calibri" w:hAnsi="Century Gothic" w:cs="Arial"/>
          <w:sz w:val="24"/>
          <w:szCs w:val="24"/>
        </w:rPr>
        <w:t>del año dos mil veinti</w:t>
      </w:r>
      <w:r w:rsidR="00F87859">
        <w:rPr>
          <w:rFonts w:ascii="Century Gothic" w:eastAsia="Calibri" w:hAnsi="Century Gothic" w:cs="Arial"/>
          <w:sz w:val="24"/>
          <w:szCs w:val="24"/>
        </w:rPr>
        <w:t>cuatro</w:t>
      </w:r>
      <w:r w:rsidRPr="00D03D0B">
        <w:rPr>
          <w:rFonts w:ascii="Century Gothic" w:eastAsia="Calibri" w:hAnsi="Century Gothic" w:cs="Arial"/>
          <w:sz w:val="24"/>
          <w:szCs w:val="24"/>
        </w:rPr>
        <w:t>.</w:t>
      </w:r>
    </w:p>
    <w:p w14:paraId="379589BE" w14:textId="77777777" w:rsidR="00AE7F60" w:rsidRDefault="00AE7F60" w:rsidP="00573109">
      <w:pPr>
        <w:spacing w:after="0" w:line="360" w:lineRule="auto"/>
        <w:jc w:val="both"/>
        <w:rPr>
          <w:rFonts w:ascii="Century Gothic" w:eastAsia="Calibri" w:hAnsi="Century Gothic" w:cs="Arial"/>
          <w:sz w:val="24"/>
          <w:szCs w:val="24"/>
        </w:rPr>
      </w:pPr>
    </w:p>
    <w:p w14:paraId="2C553AB1" w14:textId="77777777" w:rsidR="007E7AE8" w:rsidRDefault="007E7AE8" w:rsidP="00573109">
      <w:pPr>
        <w:spacing w:after="0" w:line="360" w:lineRule="auto"/>
        <w:jc w:val="both"/>
        <w:rPr>
          <w:rFonts w:ascii="Century Gothic" w:eastAsia="Calibri" w:hAnsi="Century Gothic" w:cs="Arial"/>
          <w:sz w:val="24"/>
          <w:szCs w:val="24"/>
        </w:rPr>
      </w:pPr>
    </w:p>
    <w:tbl>
      <w:tblPr>
        <w:tblStyle w:val="Tablaconcuadrcula"/>
        <w:tblW w:w="9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597"/>
      </w:tblGrid>
      <w:tr w:rsidR="007E7AE8" w14:paraId="506A7925" w14:textId="77777777" w:rsidTr="007E37F8">
        <w:trPr>
          <w:trHeight w:val="48"/>
        </w:trPr>
        <w:tc>
          <w:tcPr>
            <w:tcW w:w="9566" w:type="dxa"/>
            <w:gridSpan w:val="2"/>
            <w:vAlign w:val="bottom"/>
          </w:tcPr>
          <w:p w14:paraId="75566ED7" w14:textId="77777777" w:rsidR="007E7AE8" w:rsidRDefault="007E7AE8" w:rsidP="007E37F8">
            <w:pPr>
              <w:spacing w:line="276" w:lineRule="auto"/>
              <w:jc w:val="center"/>
              <w:rPr>
                <w:rFonts w:ascii="Arial" w:hAnsi="Arial" w:cs="Arial"/>
                <w:b/>
                <w:sz w:val="24"/>
                <w:szCs w:val="24"/>
              </w:rPr>
            </w:pPr>
            <w:r>
              <w:rPr>
                <w:rFonts w:ascii="Arial" w:hAnsi="Arial" w:cs="Arial"/>
                <w:b/>
                <w:sz w:val="24"/>
                <w:szCs w:val="24"/>
              </w:rPr>
              <w:t>ATENTAMENTE</w:t>
            </w:r>
          </w:p>
          <w:p w14:paraId="0FE72A91" w14:textId="77777777" w:rsidR="007E7AE8" w:rsidRDefault="007E7AE8" w:rsidP="007E37F8">
            <w:pPr>
              <w:spacing w:line="276" w:lineRule="auto"/>
              <w:jc w:val="center"/>
              <w:rPr>
                <w:rFonts w:ascii="Arial" w:hAnsi="Arial" w:cs="Arial"/>
                <w:b/>
                <w:sz w:val="24"/>
                <w:szCs w:val="24"/>
              </w:rPr>
            </w:pPr>
          </w:p>
          <w:p w14:paraId="3258A4EA" w14:textId="77777777" w:rsidR="007E7AE8" w:rsidRDefault="007E7AE8" w:rsidP="007E37F8">
            <w:pPr>
              <w:spacing w:line="276" w:lineRule="auto"/>
              <w:jc w:val="center"/>
              <w:rPr>
                <w:rFonts w:ascii="Arial" w:hAnsi="Arial" w:cs="Arial"/>
                <w:b/>
                <w:sz w:val="24"/>
                <w:szCs w:val="24"/>
              </w:rPr>
            </w:pPr>
          </w:p>
          <w:p w14:paraId="0DBB6D3E" w14:textId="77777777" w:rsidR="007E7AE8" w:rsidRDefault="007E7AE8" w:rsidP="007E37F8">
            <w:pPr>
              <w:spacing w:line="276" w:lineRule="auto"/>
              <w:jc w:val="center"/>
              <w:rPr>
                <w:rFonts w:ascii="Arial" w:hAnsi="Arial" w:cs="Arial"/>
                <w:b/>
                <w:sz w:val="24"/>
                <w:szCs w:val="24"/>
              </w:rPr>
            </w:pPr>
          </w:p>
          <w:p w14:paraId="6A5A9AE5" w14:textId="77777777" w:rsidR="007E7AE8" w:rsidRDefault="007E7AE8" w:rsidP="007E37F8">
            <w:pPr>
              <w:spacing w:line="276" w:lineRule="auto"/>
              <w:jc w:val="center"/>
              <w:rPr>
                <w:rFonts w:ascii="Arial" w:hAnsi="Arial" w:cs="Arial"/>
                <w:b/>
                <w:sz w:val="24"/>
                <w:szCs w:val="24"/>
              </w:rPr>
            </w:pPr>
          </w:p>
          <w:p w14:paraId="30F525F3"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Diana Ivette Pereda Gutiérrez</w:t>
            </w:r>
          </w:p>
          <w:p w14:paraId="47BD9E30" w14:textId="77777777" w:rsidR="007E7AE8" w:rsidRDefault="007E7AE8" w:rsidP="007E37F8">
            <w:pPr>
              <w:spacing w:line="276" w:lineRule="auto"/>
              <w:jc w:val="center"/>
              <w:rPr>
                <w:rFonts w:ascii="Arial" w:hAnsi="Arial" w:cs="Arial"/>
                <w:b/>
                <w:sz w:val="24"/>
                <w:szCs w:val="24"/>
                <w:lang w:val="es-ES"/>
              </w:rPr>
            </w:pPr>
          </w:p>
        </w:tc>
      </w:tr>
      <w:tr w:rsidR="007E7AE8" w14:paraId="05BBF235" w14:textId="77777777" w:rsidTr="007E37F8">
        <w:trPr>
          <w:trHeight w:val="48"/>
        </w:trPr>
        <w:tc>
          <w:tcPr>
            <w:tcW w:w="4969" w:type="dxa"/>
            <w:vAlign w:val="bottom"/>
          </w:tcPr>
          <w:p w14:paraId="0A805514" w14:textId="77777777" w:rsidR="003D6112" w:rsidRDefault="003D6112" w:rsidP="009543DC">
            <w:pPr>
              <w:spacing w:line="276" w:lineRule="auto"/>
              <w:rPr>
                <w:rFonts w:ascii="Arial" w:hAnsi="Arial" w:cs="Arial"/>
                <w:b/>
                <w:sz w:val="24"/>
                <w:szCs w:val="24"/>
              </w:rPr>
            </w:pPr>
          </w:p>
          <w:p w14:paraId="30112C10" w14:textId="77777777" w:rsidR="003D6112" w:rsidRDefault="003D6112" w:rsidP="009543DC">
            <w:pPr>
              <w:spacing w:line="276" w:lineRule="auto"/>
              <w:rPr>
                <w:rFonts w:ascii="Arial" w:hAnsi="Arial" w:cs="Arial"/>
                <w:b/>
                <w:sz w:val="24"/>
                <w:szCs w:val="24"/>
              </w:rPr>
            </w:pPr>
          </w:p>
          <w:p w14:paraId="7074992F" w14:textId="77777777" w:rsidR="003D6112" w:rsidRDefault="003D6112" w:rsidP="009543DC">
            <w:pPr>
              <w:spacing w:line="276" w:lineRule="auto"/>
              <w:rPr>
                <w:rFonts w:ascii="Arial" w:hAnsi="Arial" w:cs="Arial"/>
                <w:b/>
                <w:sz w:val="24"/>
                <w:szCs w:val="24"/>
              </w:rPr>
            </w:pPr>
          </w:p>
          <w:p w14:paraId="716EA1F4" w14:textId="77777777" w:rsidR="003D6112" w:rsidRDefault="003D6112" w:rsidP="009543DC">
            <w:pPr>
              <w:spacing w:line="276" w:lineRule="auto"/>
              <w:rPr>
                <w:rFonts w:ascii="Arial" w:hAnsi="Arial" w:cs="Arial"/>
                <w:b/>
                <w:sz w:val="24"/>
                <w:szCs w:val="24"/>
              </w:rPr>
            </w:pPr>
          </w:p>
          <w:p w14:paraId="304E2B90" w14:textId="77777777" w:rsidR="003D6112" w:rsidRDefault="003D6112" w:rsidP="009543DC">
            <w:pPr>
              <w:spacing w:line="276" w:lineRule="auto"/>
              <w:rPr>
                <w:rFonts w:ascii="Arial" w:hAnsi="Arial" w:cs="Arial"/>
                <w:b/>
                <w:sz w:val="24"/>
                <w:szCs w:val="24"/>
              </w:rPr>
            </w:pPr>
          </w:p>
          <w:p w14:paraId="6BA79865" w14:textId="3C47F9FD" w:rsidR="007E7AE8" w:rsidRDefault="007E7AE8" w:rsidP="009543DC">
            <w:pPr>
              <w:spacing w:line="276" w:lineRule="auto"/>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José Alfredo Chávez Madrid</w:t>
            </w:r>
          </w:p>
          <w:p w14:paraId="178E4E29" w14:textId="77777777" w:rsidR="007E7AE8" w:rsidRDefault="007E7AE8" w:rsidP="007E37F8">
            <w:pPr>
              <w:spacing w:line="276" w:lineRule="auto"/>
              <w:jc w:val="center"/>
              <w:rPr>
                <w:rFonts w:ascii="Arial" w:hAnsi="Arial" w:cs="Arial"/>
                <w:b/>
                <w:i/>
                <w:sz w:val="24"/>
                <w:szCs w:val="24"/>
              </w:rPr>
            </w:pPr>
          </w:p>
        </w:tc>
        <w:tc>
          <w:tcPr>
            <w:tcW w:w="4597" w:type="dxa"/>
            <w:vAlign w:val="bottom"/>
            <w:hideMark/>
          </w:tcPr>
          <w:p w14:paraId="3B690C6D" w14:textId="77777777" w:rsidR="009543DC" w:rsidRDefault="009543DC" w:rsidP="007E37F8">
            <w:pPr>
              <w:spacing w:line="276" w:lineRule="auto"/>
              <w:jc w:val="center"/>
              <w:rPr>
                <w:rFonts w:ascii="Arial" w:hAnsi="Arial" w:cs="Arial"/>
                <w:b/>
                <w:sz w:val="24"/>
                <w:szCs w:val="24"/>
              </w:rPr>
            </w:pPr>
          </w:p>
          <w:p w14:paraId="480E8FDB" w14:textId="77777777" w:rsidR="009543DC" w:rsidRDefault="009543DC" w:rsidP="007E37F8">
            <w:pPr>
              <w:spacing w:line="276" w:lineRule="auto"/>
              <w:jc w:val="center"/>
              <w:rPr>
                <w:rFonts w:ascii="Arial" w:hAnsi="Arial" w:cs="Arial"/>
                <w:b/>
                <w:sz w:val="24"/>
                <w:szCs w:val="24"/>
              </w:rPr>
            </w:pPr>
          </w:p>
          <w:p w14:paraId="71B1B1BA" w14:textId="77777777" w:rsidR="009543DC" w:rsidRDefault="009543DC" w:rsidP="007E37F8">
            <w:pPr>
              <w:spacing w:line="276" w:lineRule="auto"/>
              <w:jc w:val="center"/>
              <w:rPr>
                <w:rFonts w:ascii="Arial" w:hAnsi="Arial" w:cs="Arial"/>
                <w:b/>
                <w:sz w:val="24"/>
                <w:szCs w:val="24"/>
              </w:rPr>
            </w:pPr>
          </w:p>
          <w:p w14:paraId="48FC1F5C" w14:textId="77777777" w:rsidR="009543DC" w:rsidRDefault="009543DC" w:rsidP="007E37F8">
            <w:pPr>
              <w:spacing w:line="276" w:lineRule="auto"/>
              <w:jc w:val="center"/>
              <w:rPr>
                <w:rFonts w:ascii="Arial" w:hAnsi="Arial" w:cs="Arial"/>
                <w:b/>
                <w:sz w:val="24"/>
                <w:szCs w:val="24"/>
              </w:rPr>
            </w:pPr>
          </w:p>
          <w:p w14:paraId="49FC0EDE" w14:textId="77777777" w:rsidR="003D6112" w:rsidRDefault="003D6112" w:rsidP="007E37F8">
            <w:pPr>
              <w:spacing w:line="276" w:lineRule="auto"/>
              <w:jc w:val="center"/>
              <w:rPr>
                <w:rFonts w:ascii="Arial" w:hAnsi="Arial" w:cs="Arial"/>
                <w:b/>
                <w:sz w:val="24"/>
                <w:szCs w:val="24"/>
              </w:rPr>
            </w:pPr>
          </w:p>
          <w:p w14:paraId="49592AEC" w14:textId="41EA062F"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Ismael Pérez Pavía</w:t>
            </w:r>
          </w:p>
          <w:p w14:paraId="7CD08A21" w14:textId="77777777" w:rsidR="007E7AE8" w:rsidRDefault="007E7AE8" w:rsidP="007E37F8">
            <w:pPr>
              <w:spacing w:line="276" w:lineRule="auto"/>
              <w:jc w:val="center"/>
              <w:rPr>
                <w:rFonts w:ascii="Arial" w:hAnsi="Arial" w:cs="Arial"/>
                <w:b/>
                <w:sz w:val="24"/>
                <w:szCs w:val="24"/>
              </w:rPr>
            </w:pPr>
          </w:p>
          <w:p w14:paraId="6750117E" w14:textId="77777777" w:rsidR="007E7AE8" w:rsidRDefault="007E7AE8" w:rsidP="007E37F8">
            <w:pPr>
              <w:spacing w:line="276" w:lineRule="auto"/>
              <w:jc w:val="center"/>
              <w:rPr>
                <w:rFonts w:ascii="Arial" w:hAnsi="Arial" w:cs="Arial"/>
                <w:b/>
                <w:sz w:val="24"/>
                <w:szCs w:val="24"/>
              </w:rPr>
            </w:pPr>
          </w:p>
        </w:tc>
      </w:tr>
      <w:tr w:rsidR="007E7AE8" w14:paraId="4B534A25" w14:textId="77777777" w:rsidTr="007E37F8">
        <w:trPr>
          <w:trHeight w:val="40"/>
        </w:trPr>
        <w:tc>
          <w:tcPr>
            <w:tcW w:w="4969" w:type="dxa"/>
            <w:vAlign w:val="bottom"/>
          </w:tcPr>
          <w:p w14:paraId="16479028" w14:textId="77777777" w:rsidR="007E7AE8" w:rsidRDefault="007E7AE8" w:rsidP="007E37F8">
            <w:pPr>
              <w:spacing w:line="276" w:lineRule="auto"/>
              <w:jc w:val="center"/>
              <w:rPr>
                <w:rFonts w:ascii="Arial" w:hAnsi="Arial" w:cs="Arial"/>
                <w:b/>
                <w:sz w:val="24"/>
                <w:szCs w:val="24"/>
              </w:rPr>
            </w:pPr>
          </w:p>
          <w:p w14:paraId="52720B26" w14:textId="77777777" w:rsidR="007E7AE8" w:rsidRDefault="007E7AE8" w:rsidP="007E37F8">
            <w:pPr>
              <w:spacing w:line="276" w:lineRule="auto"/>
              <w:jc w:val="center"/>
              <w:rPr>
                <w:rFonts w:ascii="Arial" w:hAnsi="Arial" w:cs="Arial"/>
                <w:b/>
                <w:sz w:val="24"/>
                <w:szCs w:val="24"/>
              </w:rPr>
            </w:pPr>
          </w:p>
          <w:p w14:paraId="7C22889E" w14:textId="77777777" w:rsidR="007E7AE8" w:rsidRDefault="007E7AE8" w:rsidP="007E37F8">
            <w:pPr>
              <w:spacing w:line="276" w:lineRule="auto"/>
              <w:jc w:val="center"/>
              <w:rPr>
                <w:rFonts w:ascii="Arial" w:hAnsi="Arial" w:cs="Arial"/>
                <w:b/>
                <w:sz w:val="24"/>
                <w:szCs w:val="24"/>
              </w:rPr>
            </w:pPr>
          </w:p>
          <w:p w14:paraId="53E0111B" w14:textId="77777777" w:rsidR="007E7AE8" w:rsidRDefault="007E7AE8" w:rsidP="007E37F8">
            <w:pPr>
              <w:spacing w:line="276" w:lineRule="auto"/>
              <w:jc w:val="center"/>
              <w:rPr>
                <w:rFonts w:ascii="Arial" w:hAnsi="Arial" w:cs="Arial"/>
                <w:b/>
                <w:sz w:val="24"/>
                <w:szCs w:val="24"/>
              </w:rPr>
            </w:pPr>
          </w:p>
          <w:p w14:paraId="55FD0E73"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Georgina Alejandra Bujanda Ríos</w:t>
            </w:r>
          </w:p>
          <w:p w14:paraId="68204337"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38BF9555" w14:textId="77777777" w:rsidR="007E7AE8" w:rsidRDefault="007E7AE8" w:rsidP="007E37F8">
            <w:pPr>
              <w:spacing w:line="276" w:lineRule="auto"/>
              <w:jc w:val="center"/>
              <w:rPr>
                <w:rFonts w:ascii="Arial" w:hAnsi="Arial" w:cs="Arial"/>
                <w:b/>
                <w:sz w:val="24"/>
                <w:szCs w:val="24"/>
              </w:rPr>
            </w:pPr>
          </w:p>
          <w:p w14:paraId="28D0BD7D" w14:textId="77777777" w:rsidR="007E7AE8" w:rsidRDefault="007E7AE8" w:rsidP="007E37F8">
            <w:pPr>
              <w:spacing w:line="276" w:lineRule="auto"/>
              <w:jc w:val="center"/>
              <w:rPr>
                <w:rFonts w:ascii="Arial" w:hAnsi="Arial" w:cs="Arial"/>
                <w:b/>
                <w:sz w:val="24"/>
                <w:szCs w:val="24"/>
              </w:rPr>
            </w:pPr>
          </w:p>
          <w:p w14:paraId="6B02358E" w14:textId="77777777" w:rsidR="007E7AE8" w:rsidRDefault="007E7AE8" w:rsidP="007E37F8">
            <w:pPr>
              <w:spacing w:line="276" w:lineRule="auto"/>
              <w:jc w:val="center"/>
              <w:rPr>
                <w:rFonts w:ascii="Arial" w:hAnsi="Arial" w:cs="Arial"/>
                <w:b/>
                <w:sz w:val="24"/>
                <w:szCs w:val="24"/>
              </w:rPr>
            </w:pPr>
          </w:p>
          <w:p w14:paraId="4ECD7DEC" w14:textId="77777777" w:rsidR="007E7AE8" w:rsidRDefault="007E7AE8" w:rsidP="007E37F8">
            <w:pPr>
              <w:spacing w:line="276" w:lineRule="auto"/>
              <w:jc w:val="center"/>
              <w:rPr>
                <w:rFonts w:ascii="Arial" w:hAnsi="Arial" w:cs="Arial"/>
                <w:b/>
                <w:sz w:val="24"/>
                <w:szCs w:val="24"/>
              </w:rPr>
            </w:pPr>
          </w:p>
          <w:p w14:paraId="3C64B1CF"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Saúl Mireles Corral</w:t>
            </w:r>
          </w:p>
          <w:p w14:paraId="7E061B53" w14:textId="77777777" w:rsidR="007E7AE8" w:rsidRDefault="007E7AE8" w:rsidP="007E37F8">
            <w:pPr>
              <w:spacing w:line="276" w:lineRule="auto"/>
              <w:jc w:val="center"/>
              <w:rPr>
                <w:rFonts w:ascii="Arial" w:hAnsi="Arial" w:cs="Arial"/>
                <w:i/>
                <w:sz w:val="24"/>
                <w:szCs w:val="24"/>
              </w:rPr>
            </w:pPr>
          </w:p>
        </w:tc>
      </w:tr>
      <w:tr w:rsidR="007E7AE8" w14:paraId="7479EF8D" w14:textId="77777777" w:rsidTr="007E37F8">
        <w:trPr>
          <w:trHeight w:val="46"/>
        </w:trPr>
        <w:tc>
          <w:tcPr>
            <w:tcW w:w="4969" w:type="dxa"/>
            <w:vAlign w:val="bottom"/>
          </w:tcPr>
          <w:p w14:paraId="5550452E" w14:textId="77777777" w:rsidR="007E7AE8" w:rsidRDefault="007E7AE8" w:rsidP="007E37F8">
            <w:pPr>
              <w:spacing w:line="276" w:lineRule="auto"/>
              <w:jc w:val="center"/>
              <w:rPr>
                <w:rFonts w:ascii="Arial" w:hAnsi="Arial" w:cs="Arial"/>
                <w:b/>
                <w:sz w:val="24"/>
                <w:szCs w:val="24"/>
              </w:rPr>
            </w:pPr>
          </w:p>
          <w:p w14:paraId="037AEA74" w14:textId="77777777" w:rsidR="007E7AE8" w:rsidRDefault="007E7AE8" w:rsidP="007E37F8">
            <w:pPr>
              <w:spacing w:line="276" w:lineRule="auto"/>
              <w:jc w:val="center"/>
              <w:rPr>
                <w:rFonts w:ascii="Arial" w:hAnsi="Arial" w:cs="Arial"/>
                <w:b/>
                <w:sz w:val="24"/>
                <w:szCs w:val="24"/>
              </w:rPr>
            </w:pPr>
          </w:p>
          <w:p w14:paraId="1D811778" w14:textId="77777777" w:rsidR="007E7AE8" w:rsidRDefault="007E7AE8" w:rsidP="007E37F8">
            <w:pPr>
              <w:spacing w:line="276" w:lineRule="auto"/>
              <w:jc w:val="center"/>
              <w:rPr>
                <w:rFonts w:ascii="Arial" w:hAnsi="Arial" w:cs="Arial"/>
                <w:b/>
                <w:sz w:val="24"/>
                <w:szCs w:val="24"/>
              </w:rPr>
            </w:pPr>
          </w:p>
          <w:p w14:paraId="7C6E1A53" w14:textId="77777777" w:rsidR="007E7AE8" w:rsidRDefault="007E7AE8" w:rsidP="007E37F8">
            <w:pPr>
              <w:spacing w:line="276" w:lineRule="auto"/>
              <w:jc w:val="center"/>
              <w:rPr>
                <w:rFonts w:ascii="Arial" w:hAnsi="Arial" w:cs="Arial"/>
                <w:b/>
                <w:sz w:val="24"/>
                <w:szCs w:val="24"/>
              </w:rPr>
            </w:pPr>
          </w:p>
          <w:p w14:paraId="26F4EA26"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Roció Guadalupe Sarmiento Rufino</w:t>
            </w:r>
          </w:p>
          <w:p w14:paraId="1CC7815C"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2CBA59D3" w14:textId="77777777" w:rsidR="007E7AE8" w:rsidRDefault="007E7AE8" w:rsidP="007E37F8">
            <w:pPr>
              <w:spacing w:line="276" w:lineRule="auto"/>
              <w:jc w:val="center"/>
              <w:rPr>
                <w:rFonts w:ascii="Arial" w:hAnsi="Arial" w:cs="Arial"/>
                <w:b/>
                <w:sz w:val="24"/>
                <w:szCs w:val="24"/>
              </w:rPr>
            </w:pPr>
          </w:p>
          <w:p w14:paraId="0414BE5C" w14:textId="77777777" w:rsidR="007E7AE8" w:rsidRDefault="007E7AE8" w:rsidP="007E37F8">
            <w:pPr>
              <w:spacing w:line="276" w:lineRule="auto"/>
              <w:jc w:val="center"/>
              <w:rPr>
                <w:rFonts w:ascii="Arial" w:hAnsi="Arial" w:cs="Arial"/>
                <w:b/>
                <w:sz w:val="24"/>
                <w:szCs w:val="24"/>
              </w:rPr>
            </w:pPr>
          </w:p>
          <w:p w14:paraId="2AD78692" w14:textId="77777777" w:rsidR="007E7AE8" w:rsidRDefault="007E7AE8" w:rsidP="007E37F8">
            <w:pPr>
              <w:spacing w:line="276" w:lineRule="auto"/>
              <w:jc w:val="center"/>
              <w:rPr>
                <w:rFonts w:ascii="Arial" w:hAnsi="Arial" w:cs="Arial"/>
                <w:b/>
                <w:sz w:val="24"/>
                <w:szCs w:val="24"/>
              </w:rPr>
            </w:pPr>
          </w:p>
          <w:p w14:paraId="29525CE4" w14:textId="77777777" w:rsidR="007E7AE8" w:rsidRDefault="007E7AE8" w:rsidP="007E37F8">
            <w:pPr>
              <w:spacing w:line="276" w:lineRule="auto"/>
              <w:jc w:val="center"/>
              <w:rPr>
                <w:rFonts w:ascii="Arial" w:hAnsi="Arial" w:cs="Arial"/>
                <w:b/>
                <w:sz w:val="24"/>
                <w:szCs w:val="24"/>
              </w:rPr>
            </w:pPr>
          </w:p>
          <w:p w14:paraId="57C2661A"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Rosa Isela Martínez Díaz</w:t>
            </w:r>
          </w:p>
          <w:p w14:paraId="57D3D407" w14:textId="77777777" w:rsidR="007E7AE8" w:rsidRDefault="007E7AE8" w:rsidP="007E37F8">
            <w:pPr>
              <w:spacing w:line="276" w:lineRule="auto"/>
              <w:jc w:val="center"/>
              <w:rPr>
                <w:rFonts w:ascii="Arial" w:hAnsi="Arial" w:cs="Arial"/>
                <w:i/>
                <w:sz w:val="24"/>
                <w:szCs w:val="24"/>
              </w:rPr>
            </w:pPr>
          </w:p>
        </w:tc>
      </w:tr>
      <w:tr w:rsidR="007E7AE8" w14:paraId="77BB1646" w14:textId="77777777" w:rsidTr="007E37F8">
        <w:trPr>
          <w:trHeight w:val="31"/>
        </w:trPr>
        <w:tc>
          <w:tcPr>
            <w:tcW w:w="4969" w:type="dxa"/>
            <w:vAlign w:val="bottom"/>
          </w:tcPr>
          <w:p w14:paraId="04E7DA5B" w14:textId="77777777" w:rsidR="007E7AE8" w:rsidRDefault="007E7AE8" w:rsidP="007E37F8">
            <w:pPr>
              <w:spacing w:line="276" w:lineRule="auto"/>
              <w:jc w:val="center"/>
              <w:rPr>
                <w:rFonts w:ascii="Arial" w:hAnsi="Arial" w:cs="Arial"/>
                <w:b/>
                <w:sz w:val="24"/>
                <w:szCs w:val="24"/>
              </w:rPr>
            </w:pPr>
          </w:p>
          <w:p w14:paraId="4DB07859" w14:textId="77777777" w:rsidR="007E7AE8" w:rsidRDefault="007E7AE8" w:rsidP="007E37F8">
            <w:pPr>
              <w:spacing w:line="276" w:lineRule="auto"/>
              <w:jc w:val="center"/>
              <w:rPr>
                <w:rFonts w:ascii="Arial" w:hAnsi="Arial" w:cs="Arial"/>
                <w:b/>
                <w:sz w:val="24"/>
                <w:szCs w:val="24"/>
              </w:rPr>
            </w:pPr>
          </w:p>
          <w:p w14:paraId="0605DD61" w14:textId="77777777" w:rsidR="007E7AE8" w:rsidRDefault="007E7AE8" w:rsidP="007E37F8">
            <w:pPr>
              <w:spacing w:line="276" w:lineRule="auto"/>
              <w:jc w:val="center"/>
              <w:rPr>
                <w:rFonts w:ascii="Arial" w:hAnsi="Arial" w:cs="Arial"/>
                <w:b/>
                <w:sz w:val="24"/>
                <w:szCs w:val="24"/>
              </w:rPr>
            </w:pPr>
          </w:p>
          <w:p w14:paraId="2A0A8D0F" w14:textId="77777777" w:rsidR="007E7AE8" w:rsidRDefault="007E7AE8" w:rsidP="007E37F8">
            <w:pPr>
              <w:spacing w:line="276" w:lineRule="auto"/>
              <w:jc w:val="center"/>
              <w:rPr>
                <w:rFonts w:ascii="Arial" w:hAnsi="Arial" w:cs="Arial"/>
                <w:b/>
                <w:sz w:val="24"/>
                <w:szCs w:val="24"/>
              </w:rPr>
            </w:pPr>
          </w:p>
          <w:p w14:paraId="71D2427A"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Ismael Mario Rodríguez Saldaña</w:t>
            </w:r>
          </w:p>
          <w:p w14:paraId="2A4D2DD8"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6DE4841E" w14:textId="77777777" w:rsidR="007E7AE8" w:rsidRDefault="007E7AE8" w:rsidP="007E37F8">
            <w:pPr>
              <w:spacing w:line="276" w:lineRule="auto"/>
              <w:jc w:val="center"/>
              <w:rPr>
                <w:rFonts w:ascii="Arial" w:hAnsi="Arial" w:cs="Arial"/>
                <w:b/>
                <w:sz w:val="24"/>
                <w:szCs w:val="24"/>
              </w:rPr>
            </w:pPr>
          </w:p>
          <w:p w14:paraId="72AD6C21" w14:textId="77777777" w:rsidR="007E7AE8" w:rsidRDefault="007E7AE8" w:rsidP="007E37F8">
            <w:pPr>
              <w:spacing w:line="276" w:lineRule="auto"/>
              <w:jc w:val="center"/>
              <w:rPr>
                <w:rFonts w:ascii="Arial" w:hAnsi="Arial" w:cs="Arial"/>
                <w:b/>
                <w:sz w:val="24"/>
                <w:szCs w:val="24"/>
              </w:rPr>
            </w:pPr>
          </w:p>
          <w:p w14:paraId="021A2A26" w14:textId="77777777" w:rsidR="007E7AE8" w:rsidRDefault="007E7AE8" w:rsidP="007E37F8">
            <w:pPr>
              <w:spacing w:line="276" w:lineRule="auto"/>
              <w:jc w:val="center"/>
              <w:rPr>
                <w:rFonts w:ascii="Arial" w:hAnsi="Arial" w:cs="Arial"/>
                <w:b/>
                <w:sz w:val="24"/>
                <w:szCs w:val="24"/>
              </w:rPr>
            </w:pPr>
          </w:p>
          <w:p w14:paraId="40CFA688" w14:textId="77777777" w:rsidR="007E7AE8" w:rsidRDefault="007E7AE8" w:rsidP="007E37F8">
            <w:pPr>
              <w:spacing w:line="276" w:lineRule="auto"/>
              <w:jc w:val="center"/>
              <w:rPr>
                <w:rFonts w:ascii="Arial" w:hAnsi="Arial" w:cs="Arial"/>
                <w:b/>
                <w:sz w:val="24"/>
                <w:szCs w:val="24"/>
              </w:rPr>
            </w:pPr>
          </w:p>
          <w:p w14:paraId="7934881F"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Marisela Terrazas Muñoz</w:t>
            </w:r>
          </w:p>
          <w:p w14:paraId="6F570080" w14:textId="77777777" w:rsidR="007E7AE8" w:rsidRDefault="007E7AE8" w:rsidP="007E37F8">
            <w:pPr>
              <w:spacing w:line="276" w:lineRule="auto"/>
              <w:jc w:val="center"/>
              <w:rPr>
                <w:rFonts w:ascii="Arial" w:hAnsi="Arial" w:cs="Arial"/>
                <w:i/>
                <w:sz w:val="24"/>
                <w:szCs w:val="24"/>
              </w:rPr>
            </w:pPr>
          </w:p>
        </w:tc>
      </w:tr>
      <w:tr w:rsidR="007E7AE8" w14:paraId="09AFDE68" w14:textId="77777777" w:rsidTr="007E37F8">
        <w:trPr>
          <w:trHeight w:val="40"/>
        </w:trPr>
        <w:tc>
          <w:tcPr>
            <w:tcW w:w="4969" w:type="dxa"/>
            <w:vAlign w:val="bottom"/>
          </w:tcPr>
          <w:p w14:paraId="5F526B4C" w14:textId="77777777" w:rsidR="007E7AE8" w:rsidRDefault="007E7AE8" w:rsidP="007E37F8">
            <w:pPr>
              <w:spacing w:line="276" w:lineRule="auto"/>
              <w:jc w:val="center"/>
              <w:rPr>
                <w:rFonts w:ascii="Arial" w:hAnsi="Arial" w:cs="Arial"/>
                <w:b/>
                <w:sz w:val="24"/>
                <w:szCs w:val="24"/>
                <w:lang w:val="es-ES"/>
              </w:rPr>
            </w:pPr>
          </w:p>
          <w:p w14:paraId="77EB23CA" w14:textId="77777777" w:rsidR="007E7AE8" w:rsidRDefault="007E7AE8" w:rsidP="007E37F8">
            <w:pPr>
              <w:spacing w:line="276" w:lineRule="auto"/>
              <w:jc w:val="center"/>
              <w:rPr>
                <w:rFonts w:ascii="Arial" w:hAnsi="Arial" w:cs="Arial"/>
                <w:b/>
                <w:sz w:val="24"/>
                <w:szCs w:val="24"/>
                <w:lang w:val="es-ES"/>
              </w:rPr>
            </w:pPr>
          </w:p>
          <w:p w14:paraId="12C8ECC7" w14:textId="77777777" w:rsidR="007E7AE8" w:rsidRDefault="007E7AE8" w:rsidP="007E37F8">
            <w:pPr>
              <w:spacing w:line="276" w:lineRule="auto"/>
              <w:jc w:val="center"/>
              <w:rPr>
                <w:rFonts w:ascii="Arial" w:hAnsi="Arial" w:cs="Arial"/>
                <w:b/>
                <w:sz w:val="24"/>
                <w:szCs w:val="24"/>
                <w:lang w:val="es-ES"/>
              </w:rPr>
            </w:pPr>
          </w:p>
          <w:p w14:paraId="41305374" w14:textId="77777777" w:rsidR="007E7AE8" w:rsidRDefault="007E7AE8" w:rsidP="007E37F8">
            <w:pPr>
              <w:spacing w:line="276" w:lineRule="auto"/>
              <w:jc w:val="center"/>
              <w:rPr>
                <w:rFonts w:ascii="Arial" w:hAnsi="Arial" w:cs="Arial"/>
                <w:b/>
                <w:sz w:val="24"/>
                <w:szCs w:val="24"/>
                <w:lang w:val="es-ES"/>
              </w:rPr>
            </w:pPr>
          </w:p>
          <w:p w14:paraId="75FE55B7" w14:textId="77777777" w:rsidR="007E7AE8" w:rsidRDefault="007E7AE8" w:rsidP="007E37F8">
            <w:pPr>
              <w:spacing w:line="276" w:lineRule="auto"/>
              <w:jc w:val="center"/>
              <w:rPr>
                <w:rFonts w:ascii="Arial" w:hAnsi="Arial" w:cs="Arial"/>
                <w:b/>
                <w:sz w:val="24"/>
                <w:szCs w:val="24"/>
                <w:lang w:val="es-ES"/>
              </w:rPr>
            </w:pPr>
            <w:proofErr w:type="spellStart"/>
            <w:r>
              <w:rPr>
                <w:rFonts w:ascii="Arial" w:hAnsi="Arial" w:cs="Arial"/>
                <w:b/>
                <w:sz w:val="24"/>
                <w:szCs w:val="24"/>
                <w:lang w:val="es-ES"/>
              </w:rPr>
              <w:t>Dip</w:t>
            </w:r>
            <w:proofErr w:type="spellEnd"/>
            <w:r>
              <w:rPr>
                <w:rFonts w:ascii="Arial" w:hAnsi="Arial" w:cs="Arial"/>
                <w:b/>
                <w:sz w:val="24"/>
                <w:szCs w:val="24"/>
                <w:lang w:val="es-ES"/>
              </w:rPr>
              <w:t xml:space="preserve">. Yesenia Guadalupe Reyes </w:t>
            </w:r>
            <w:proofErr w:type="spellStart"/>
            <w:r>
              <w:rPr>
                <w:rFonts w:ascii="Arial" w:hAnsi="Arial" w:cs="Arial"/>
                <w:b/>
                <w:sz w:val="24"/>
                <w:szCs w:val="24"/>
                <w:lang w:val="es-ES"/>
              </w:rPr>
              <w:t>Calzadías</w:t>
            </w:r>
            <w:proofErr w:type="spellEnd"/>
          </w:p>
          <w:p w14:paraId="392B3FBF"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4B395C60" w14:textId="77777777" w:rsidR="007E7AE8" w:rsidRDefault="007E7AE8" w:rsidP="007E37F8">
            <w:pPr>
              <w:spacing w:line="276" w:lineRule="auto"/>
              <w:jc w:val="center"/>
              <w:rPr>
                <w:rFonts w:ascii="Arial" w:hAnsi="Arial" w:cs="Arial"/>
                <w:b/>
                <w:sz w:val="24"/>
                <w:szCs w:val="24"/>
              </w:rPr>
            </w:pPr>
          </w:p>
          <w:p w14:paraId="7299AE7B" w14:textId="77777777" w:rsidR="007E7AE8" w:rsidRDefault="007E7AE8" w:rsidP="007E37F8">
            <w:pPr>
              <w:spacing w:line="276" w:lineRule="auto"/>
              <w:jc w:val="center"/>
              <w:rPr>
                <w:rFonts w:ascii="Arial" w:hAnsi="Arial" w:cs="Arial"/>
                <w:b/>
                <w:sz w:val="24"/>
                <w:szCs w:val="24"/>
              </w:rPr>
            </w:pPr>
          </w:p>
          <w:p w14:paraId="0CC79C33" w14:textId="77777777" w:rsidR="007E7AE8" w:rsidRDefault="007E7AE8" w:rsidP="007E37F8">
            <w:pPr>
              <w:spacing w:line="276" w:lineRule="auto"/>
              <w:jc w:val="center"/>
              <w:rPr>
                <w:rFonts w:ascii="Arial" w:hAnsi="Arial" w:cs="Arial"/>
                <w:b/>
                <w:sz w:val="24"/>
                <w:szCs w:val="24"/>
              </w:rPr>
            </w:pPr>
          </w:p>
          <w:p w14:paraId="60BFF936"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Luis Alberto Aguilar Lozoya</w:t>
            </w:r>
          </w:p>
          <w:p w14:paraId="3FC87EA9" w14:textId="77777777" w:rsidR="007E7AE8" w:rsidRDefault="007E7AE8" w:rsidP="007E37F8">
            <w:pPr>
              <w:spacing w:line="276" w:lineRule="auto"/>
              <w:jc w:val="center"/>
              <w:rPr>
                <w:rFonts w:ascii="Arial" w:hAnsi="Arial" w:cs="Arial"/>
                <w:i/>
                <w:sz w:val="24"/>
                <w:szCs w:val="24"/>
              </w:rPr>
            </w:pPr>
          </w:p>
        </w:tc>
      </w:tr>
      <w:tr w:rsidR="007E7AE8" w14:paraId="5DCA0511" w14:textId="77777777" w:rsidTr="007E37F8">
        <w:trPr>
          <w:trHeight w:val="48"/>
        </w:trPr>
        <w:tc>
          <w:tcPr>
            <w:tcW w:w="4969" w:type="dxa"/>
            <w:vAlign w:val="bottom"/>
          </w:tcPr>
          <w:p w14:paraId="3AF3FA6C" w14:textId="77777777" w:rsidR="007E7AE8" w:rsidRDefault="007E7AE8" w:rsidP="007E37F8">
            <w:pPr>
              <w:spacing w:line="276" w:lineRule="auto"/>
              <w:jc w:val="center"/>
              <w:rPr>
                <w:rFonts w:ascii="Arial" w:hAnsi="Arial" w:cs="Arial"/>
                <w:b/>
                <w:sz w:val="24"/>
                <w:szCs w:val="24"/>
              </w:rPr>
            </w:pPr>
          </w:p>
          <w:p w14:paraId="3CDAD561" w14:textId="77777777" w:rsidR="007E7AE8" w:rsidRDefault="007E7AE8" w:rsidP="007E37F8">
            <w:pPr>
              <w:spacing w:line="276" w:lineRule="auto"/>
              <w:jc w:val="center"/>
              <w:rPr>
                <w:rFonts w:ascii="Arial" w:hAnsi="Arial" w:cs="Arial"/>
                <w:b/>
                <w:sz w:val="24"/>
                <w:szCs w:val="24"/>
              </w:rPr>
            </w:pPr>
          </w:p>
          <w:p w14:paraId="3238C367" w14:textId="77777777" w:rsidR="007E7AE8" w:rsidRDefault="007E7AE8" w:rsidP="007E37F8">
            <w:pPr>
              <w:spacing w:line="276" w:lineRule="auto"/>
              <w:jc w:val="center"/>
              <w:rPr>
                <w:rFonts w:ascii="Arial" w:hAnsi="Arial" w:cs="Arial"/>
                <w:b/>
                <w:sz w:val="24"/>
                <w:szCs w:val="24"/>
              </w:rPr>
            </w:pPr>
          </w:p>
          <w:p w14:paraId="46AD261A" w14:textId="77777777" w:rsidR="007E7AE8" w:rsidRDefault="007E7AE8" w:rsidP="007E37F8">
            <w:pPr>
              <w:spacing w:line="276" w:lineRule="auto"/>
              <w:jc w:val="center"/>
              <w:rPr>
                <w:rFonts w:ascii="Arial" w:hAnsi="Arial" w:cs="Arial"/>
                <w:b/>
                <w:sz w:val="24"/>
                <w:szCs w:val="24"/>
              </w:rPr>
            </w:pPr>
          </w:p>
          <w:p w14:paraId="7B9B8B8F"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lastRenderedPageBreak/>
              <w:t>Dip</w:t>
            </w:r>
            <w:proofErr w:type="spellEnd"/>
            <w:r>
              <w:rPr>
                <w:rFonts w:ascii="Arial" w:hAnsi="Arial" w:cs="Arial"/>
                <w:b/>
                <w:sz w:val="24"/>
                <w:szCs w:val="24"/>
              </w:rPr>
              <w:t>. Roberto Marcelino Carreón Huitrón</w:t>
            </w:r>
          </w:p>
          <w:p w14:paraId="1945DE2B" w14:textId="77777777" w:rsidR="007E7AE8" w:rsidRDefault="007E7AE8" w:rsidP="007E37F8">
            <w:pPr>
              <w:spacing w:line="276" w:lineRule="auto"/>
              <w:jc w:val="center"/>
              <w:rPr>
                <w:rFonts w:ascii="Arial" w:hAnsi="Arial" w:cs="Arial"/>
                <w:i/>
                <w:sz w:val="24"/>
                <w:szCs w:val="24"/>
                <w:lang w:val="es-ES"/>
              </w:rPr>
            </w:pPr>
          </w:p>
        </w:tc>
        <w:tc>
          <w:tcPr>
            <w:tcW w:w="4597" w:type="dxa"/>
            <w:vAlign w:val="bottom"/>
          </w:tcPr>
          <w:p w14:paraId="2868DCC8" w14:textId="77777777" w:rsidR="007E7AE8" w:rsidRDefault="007E7AE8" w:rsidP="007E37F8">
            <w:pPr>
              <w:spacing w:line="276" w:lineRule="auto"/>
              <w:jc w:val="center"/>
              <w:rPr>
                <w:rFonts w:ascii="Arial" w:hAnsi="Arial" w:cs="Arial"/>
                <w:b/>
                <w:sz w:val="24"/>
                <w:szCs w:val="24"/>
              </w:rPr>
            </w:pPr>
          </w:p>
          <w:p w14:paraId="59EAB13B" w14:textId="77777777" w:rsidR="007E7AE8" w:rsidRDefault="007E7AE8" w:rsidP="007E37F8">
            <w:pPr>
              <w:spacing w:line="276" w:lineRule="auto"/>
              <w:jc w:val="center"/>
              <w:rPr>
                <w:rFonts w:ascii="Arial" w:hAnsi="Arial" w:cs="Arial"/>
                <w:b/>
                <w:sz w:val="24"/>
                <w:szCs w:val="24"/>
              </w:rPr>
            </w:pPr>
          </w:p>
          <w:p w14:paraId="1B9E16B4" w14:textId="77777777" w:rsidR="007E7AE8" w:rsidRDefault="007E7AE8" w:rsidP="007E37F8">
            <w:pPr>
              <w:spacing w:line="276" w:lineRule="auto"/>
              <w:jc w:val="center"/>
              <w:rPr>
                <w:rFonts w:ascii="Arial" w:hAnsi="Arial" w:cs="Arial"/>
                <w:b/>
                <w:sz w:val="24"/>
                <w:szCs w:val="24"/>
              </w:rPr>
            </w:pPr>
          </w:p>
          <w:p w14:paraId="1AD9AAF2"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Andrea Daniela Flores Chacón</w:t>
            </w:r>
          </w:p>
          <w:p w14:paraId="2B7FB831" w14:textId="77777777" w:rsidR="007E7AE8" w:rsidRDefault="007E7AE8" w:rsidP="007E37F8">
            <w:pPr>
              <w:spacing w:line="276" w:lineRule="auto"/>
              <w:jc w:val="center"/>
              <w:rPr>
                <w:rFonts w:ascii="Arial" w:hAnsi="Arial" w:cs="Arial"/>
                <w:i/>
                <w:sz w:val="24"/>
                <w:szCs w:val="24"/>
              </w:rPr>
            </w:pPr>
          </w:p>
        </w:tc>
      </w:tr>
      <w:tr w:rsidR="007E7AE8" w14:paraId="40A37571" w14:textId="77777777" w:rsidTr="007E37F8">
        <w:trPr>
          <w:trHeight w:val="40"/>
        </w:trPr>
        <w:tc>
          <w:tcPr>
            <w:tcW w:w="4969" w:type="dxa"/>
            <w:vAlign w:val="bottom"/>
          </w:tcPr>
          <w:p w14:paraId="2A315224" w14:textId="77777777" w:rsidR="007E7AE8" w:rsidRDefault="007E7AE8" w:rsidP="007E37F8">
            <w:pPr>
              <w:spacing w:line="276" w:lineRule="auto"/>
              <w:jc w:val="center"/>
              <w:rPr>
                <w:rFonts w:ascii="Arial" w:hAnsi="Arial" w:cs="Arial"/>
                <w:b/>
                <w:sz w:val="24"/>
                <w:szCs w:val="24"/>
              </w:rPr>
            </w:pPr>
          </w:p>
          <w:p w14:paraId="4128F74F" w14:textId="77777777" w:rsidR="007E7AE8" w:rsidRDefault="007E7AE8" w:rsidP="007E37F8">
            <w:pPr>
              <w:spacing w:line="276" w:lineRule="auto"/>
              <w:jc w:val="center"/>
              <w:rPr>
                <w:rFonts w:ascii="Arial" w:hAnsi="Arial" w:cs="Arial"/>
                <w:b/>
                <w:sz w:val="24"/>
                <w:szCs w:val="24"/>
              </w:rPr>
            </w:pPr>
          </w:p>
          <w:p w14:paraId="5BA46F6F" w14:textId="77777777" w:rsidR="007E7AE8" w:rsidRDefault="007E7AE8" w:rsidP="007E37F8">
            <w:pPr>
              <w:spacing w:line="276" w:lineRule="auto"/>
              <w:jc w:val="center"/>
              <w:rPr>
                <w:rFonts w:ascii="Arial" w:hAnsi="Arial" w:cs="Arial"/>
                <w:b/>
                <w:sz w:val="24"/>
                <w:szCs w:val="24"/>
              </w:rPr>
            </w:pPr>
          </w:p>
          <w:p w14:paraId="4E53D814" w14:textId="77777777" w:rsidR="007E7AE8" w:rsidRDefault="007E7AE8" w:rsidP="007E37F8">
            <w:pPr>
              <w:spacing w:line="276" w:lineRule="auto"/>
              <w:jc w:val="center"/>
              <w:rPr>
                <w:rFonts w:ascii="Arial" w:hAnsi="Arial" w:cs="Arial"/>
                <w:b/>
                <w:sz w:val="24"/>
                <w:szCs w:val="24"/>
              </w:rPr>
            </w:pPr>
          </w:p>
          <w:p w14:paraId="0195608B"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Carlos Alfredo Olson San Vicente</w:t>
            </w:r>
          </w:p>
          <w:p w14:paraId="5AA56FD7" w14:textId="77777777" w:rsidR="007E7AE8" w:rsidRDefault="007E7AE8" w:rsidP="007E37F8">
            <w:pPr>
              <w:spacing w:line="276" w:lineRule="auto"/>
              <w:jc w:val="center"/>
              <w:rPr>
                <w:rFonts w:ascii="Arial" w:hAnsi="Arial" w:cs="Arial"/>
                <w:i/>
                <w:sz w:val="24"/>
                <w:szCs w:val="24"/>
              </w:rPr>
            </w:pPr>
          </w:p>
        </w:tc>
        <w:tc>
          <w:tcPr>
            <w:tcW w:w="4597" w:type="dxa"/>
            <w:vAlign w:val="bottom"/>
          </w:tcPr>
          <w:p w14:paraId="17C05F8E" w14:textId="77777777" w:rsidR="007E7AE8" w:rsidRDefault="007E7AE8" w:rsidP="007E37F8">
            <w:pPr>
              <w:spacing w:line="276" w:lineRule="auto"/>
              <w:jc w:val="center"/>
              <w:rPr>
                <w:rFonts w:ascii="Arial" w:hAnsi="Arial" w:cs="Arial"/>
                <w:b/>
                <w:sz w:val="24"/>
                <w:szCs w:val="24"/>
              </w:rPr>
            </w:pPr>
          </w:p>
          <w:p w14:paraId="4A1E7E5C" w14:textId="77777777" w:rsidR="007E7AE8" w:rsidRDefault="007E7AE8" w:rsidP="007E37F8">
            <w:pPr>
              <w:spacing w:line="276" w:lineRule="auto"/>
              <w:jc w:val="center"/>
              <w:rPr>
                <w:rFonts w:ascii="Arial" w:hAnsi="Arial" w:cs="Arial"/>
                <w:b/>
                <w:sz w:val="24"/>
                <w:szCs w:val="24"/>
              </w:rPr>
            </w:pPr>
          </w:p>
          <w:p w14:paraId="0EE27CF8" w14:textId="77777777" w:rsidR="007E7AE8" w:rsidRDefault="007E7AE8" w:rsidP="007E37F8">
            <w:pPr>
              <w:spacing w:line="276" w:lineRule="auto"/>
              <w:jc w:val="center"/>
              <w:rPr>
                <w:rFonts w:ascii="Arial" w:hAnsi="Arial" w:cs="Arial"/>
                <w:b/>
                <w:sz w:val="24"/>
                <w:szCs w:val="24"/>
              </w:rPr>
            </w:pPr>
          </w:p>
          <w:p w14:paraId="21E0FF00" w14:textId="77777777" w:rsidR="007E7AE8" w:rsidRDefault="007E7AE8" w:rsidP="007E37F8">
            <w:pPr>
              <w:spacing w:line="276" w:lineRule="auto"/>
              <w:jc w:val="center"/>
              <w:rPr>
                <w:rFonts w:ascii="Arial" w:hAnsi="Arial" w:cs="Arial"/>
                <w:b/>
                <w:sz w:val="24"/>
                <w:szCs w:val="24"/>
              </w:rPr>
            </w:pPr>
          </w:p>
          <w:p w14:paraId="4FA372B9" w14:textId="77777777" w:rsidR="007E7AE8" w:rsidRDefault="007E7AE8" w:rsidP="007E37F8">
            <w:pPr>
              <w:spacing w:line="276" w:lineRule="auto"/>
              <w:jc w:val="center"/>
              <w:rPr>
                <w:rFonts w:ascii="Arial" w:hAnsi="Arial" w:cs="Arial"/>
                <w:b/>
                <w:sz w:val="24"/>
                <w:szCs w:val="24"/>
              </w:rPr>
            </w:pPr>
            <w:proofErr w:type="spellStart"/>
            <w:r>
              <w:rPr>
                <w:rFonts w:ascii="Arial" w:hAnsi="Arial" w:cs="Arial"/>
                <w:b/>
                <w:sz w:val="24"/>
                <w:szCs w:val="24"/>
              </w:rPr>
              <w:t>Dip</w:t>
            </w:r>
            <w:proofErr w:type="spellEnd"/>
            <w:r>
              <w:rPr>
                <w:rFonts w:ascii="Arial" w:hAnsi="Arial" w:cs="Arial"/>
                <w:b/>
                <w:sz w:val="24"/>
                <w:szCs w:val="24"/>
              </w:rPr>
              <w:t>. Gabriel Ángel García Cantú</w:t>
            </w:r>
          </w:p>
          <w:p w14:paraId="4C75073C" w14:textId="77777777" w:rsidR="007E7AE8" w:rsidRDefault="007E7AE8" w:rsidP="007E37F8">
            <w:pPr>
              <w:spacing w:line="276" w:lineRule="auto"/>
              <w:jc w:val="center"/>
              <w:rPr>
                <w:rFonts w:ascii="Arial" w:hAnsi="Arial" w:cs="Arial"/>
                <w:i/>
                <w:sz w:val="24"/>
                <w:szCs w:val="24"/>
                <w:lang w:val="es-ES"/>
              </w:rPr>
            </w:pPr>
          </w:p>
        </w:tc>
      </w:tr>
    </w:tbl>
    <w:p w14:paraId="5198FE09" w14:textId="77777777" w:rsidR="007E7AE8" w:rsidRPr="00D03D0B" w:rsidRDefault="007E7AE8" w:rsidP="00573109">
      <w:pPr>
        <w:spacing w:after="0" w:line="360" w:lineRule="auto"/>
        <w:jc w:val="both"/>
        <w:rPr>
          <w:rFonts w:ascii="Century Gothic" w:eastAsia="Calibri" w:hAnsi="Century Gothic" w:cs="Arial"/>
          <w:sz w:val="24"/>
          <w:szCs w:val="24"/>
        </w:rPr>
      </w:pPr>
    </w:p>
    <w:p w14:paraId="3348B8F9" w14:textId="77777777" w:rsidR="00573109" w:rsidRPr="00D03D0B" w:rsidRDefault="00573109" w:rsidP="00573109">
      <w:pPr>
        <w:spacing w:after="0" w:line="360" w:lineRule="auto"/>
        <w:jc w:val="both"/>
        <w:rPr>
          <w:rFonts w:ascii="Century Gothic" w:eastAsia="Calibri" w:hAnsi="Century Gothic" w:cs="Arial"/>
          <w:sz w:val="24"/>
          <w:szCs w:val="24"/>
        </w:rPr>
      </w:pPr>
    </w:p>
    <w:p w14:paraId="3F2CB70C" w14:textId="42972339" w:rsidR="00AE7F60" w:rsidRPr="00AE7F60" w:rsidRDefault="007E7AE8" w:rsidP="00AE7F60">
      <w:pPr>
        <w:spacing w:after="0" w:line="276" w:lineRule="auto"/>
        <w:ind w:left="708"/>
        <w:jc w:val="both"/>
        <w:rPr>
          <w:rFonts w:ascii="Arial" w:hAnsi="Arial" w:cs="Arial"/>
          <w:b/>
          <w:bCs/>
          <w:i/>
          <w:sz w:val="18"/>
          <w:szCs w:val="24"/>
        </w:rPr>
      </w:pPr>
      <w:r>
        <w:rPr>
          <w:rFonts w:ascii="Arial" w:hAnsi="Arial" w:cs="Arial"/>
          <w:b/>
          <w:bCs/>
          <w:i/>
          <w:sz w:val="18"/>
          <w:szCs w:val="24"/>
        </w:rPr>
        <w:t xml:space="preserve">Esta hoja forma parte de la Iniciativa con carácter de Decreto </w:t>
      </w:r>
      <w:r w:rsidR="009F2669" w:rsidRPr="009F2669">
        <w:rPr>
          <w:rFonts w:ascii="Arial" w:hAnsi="Arial" w:cs="Arial"/>
          <w:b/>
          <w:bCs/>
          <w:i/>
          <w:sz w:val="18"/>
          <w:szCs w:val="24"/>
        </w:rPr>
        <w:t xml:space="preserve">por la que se reforma la Ley de Desarrollo Cultural para el Estado de Chihuahua, a fin de adicionar diversas disposiciones que permitan promover e impulsar las investigaciones </w:t>
      </w:r>
      <w:r w:rsidR="00EF4C60" w:rsidRPr="00EF4C60">
        <w:rPr>
          <w:rFonts w:ascii="Arial" w:hAnsi="Arial" w:cs="Arial"/>
          <w:b/>
          <w:bCs/>
          <w:i/>
          <w:sz w:val="18"/>
          <w:szCs w:val="24"/>
        </w:rPr>
        <w:t xml:space="preserve">antropológicas </w:t>
      </w:r>
      <w:r w:rsidR="009F2669" w:rsidRPr="009F2669">
        <w:rPr>
          <w:rFonts w:ascii="Arial" w:hAnsi="Arial" w:cs="Arial"/>
          <w:b/>
          <w:bCs/>
          <w:i/>
          <w:sz w:val="18"/>
          <w:szCs w:val="24"/>
        </w:rPr>
        <w:t>y etnográficas en nuestro Estado</w:t>
      </w:r>
      <w:r w:rsidR="00AE7F60" w:rsidRPr="00AE7F60">
        <w:rPr>
          <w:rFonts w:ascii="Arial" w:hAnsi="Arial" w:cs="Arial"/>
          <w:b/>
          <w:bCs/>
          <w:i/>
          <w:sz w:val="18"/>
          <w:szCs w:val="24"/>
        </w:rPr>
        <w:t>.</w:t>
      </w:r>
    </w:p>
    <w:p w14:paraId="7C030A76" w14:textId="4AC6F733" w:rsidR="007E7AE8" w:rsidRPr="007E6B68" w:rsidRDefault="007E7AE8" w:rsidP="007E7AE8">
      <w:pPr>
        <w:spacing w:after="0" w:line="276" w:lineRule="auto"/>
        <w:ind w:left="708"/>
        <w:jc w:val="both"/>
        <w:rPr>
          <w:rFonts w:ascii="Arial" w:hAnsi="Arial" w:cs="Arial"/>
          <w:b/>
          <w:bCs/>
          <w:i/>
          <w:sz w:val="18"/>
          <w:szCs w:val="24"/>
        </w:rPr>
      </w:pPr>
    </w:p>
    <w:p w14:paraId="41C24D77" w14:textId="77777777" w:rsidR="0012006A" w:rsidRPr="002506C3" w:rsidRDefault="0012006A" w:rsidP="00595280">
      <w:pPr>
        <w:jc w:val="both"/>
        <w:rPr>
          <w:rFonts w:ascii="Century Gothic" w:hAnsi="Century Gothic"/>
          <w:b/>
          <w:bCs/>
          <w:sz w:val="24"/>
          <w:szCs w:val="24"/>
        </w:rPr>
      </w:pPr>
    </w:p>
    <w:sectPr w:rsidR="0012006A" w:rsidRPr="002506C3" w:rsidSect="005D5C5F">
      <w:pgSz w:w="12240" w:h="15840"/>
      <w:pgMar w:top="3686" w:right="1418"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04FF" w14:textId="77777777" w:rsidR="003777F5" w:rsidRDefault="003777F5" w:rsidP="00290525">
      <w:pPr>
        <w:spacing w:after="0" w:line="240" w:lineRule="auto"/>
      </w:pPr>
      <w:r>
        <w:separator/>
      </w:r>
    </w:p>
  </w:endnote>
  <w:endnote w:type="continuationSeparator" w:id="0">
    <w:p w14:paraId="4B2F0B18" w14:textId="77777777" w:rsidR="003777F5" w:rsidRDefault="003777F5" w:rsidP="002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A90D" w14:textId="77777777" w:rsidR="003777F5" w:rsidRDefault="003777F5" w:rsidP="00290525">
      <w:pPr>
        <w:spacing w:after="0" w:line="240" w:lineRule="auto"/>
      </w:pPr>
      <w:r>
        <w:separator/>
      </w:r>
    </w:p>
  </w:footnote>
  <w:footnote w:type="continuationSeparator" w:id="0">
    <w:p w14:paraId="6F3ED078" w14:textId="77777777" w:rsidR="003777F5" w:rsidRDefault="003777F5" w:rsidP="00290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69D"/>
    <w:multiLevelType w:val="hybridMultilevel"/>
    <w:tmpl w:val="28B288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F057860"/>
    <w:multiLevelType w:val="hybridMultilevel"/>
    <w:tmpl w:val="D564F3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5E4604"/>
    <w:multiLevelType w:val="hybridMultilevel"/>
    <w:tmpl w:val="C0B8DF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481933D9"/>
    <w:multiLevelType w:val="hybridMultilevel"/>
    <w:tmpl w:val="764224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6B4807"/>
    <w:multiLevelType w:val="hybridMultilevel"/>
    <w:tmpl w:val="5D06263E"/>
    <w:lvl w:ilvl="0" w:tplc="A20AE2FE">
      <w:start w:val="1"/>
      <w:numFmt w:val="upperRoman"/>
      <w:lvlText w:val="%1."/>
      <w:lvlJc w:val="left"/>
      <w:pPr>
        <w:ind w:left="1080" w:hanging="720"/>
      </w:pPr>
      <w:rPr>
        <w:rFonts w:ascii="Century Gothic" w:eastAsiaTheme="minorHAnsi" w:hAnsi="Century Gothic"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AB5E51"/>
    <w:multiLevelType w:val="hybridMultilevel"/>
    <w:tmpl w:val="F31AF0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EDB"/>
    <w:rsid w:val="000101C0"/>
    <w:rsid w:val="00026EBF"/>
    <w:rsid w:val="00030C21"/>
    <w:rsid w:val="0003472E"/>
    <w:rsid w:val="000517FD"/>
    <w:rsid w:val="00063852"/>
    <w:rsid w:val="000677BE"/>
    <w:rsid w:val="0007007E"/>
    <w:rsid w:val="00094C30"/>
    <w:rsid w:val="00095680"/>
    <w:rsid w:val="00097EC1"/>
    <w:rsid w:val="000A3B76"/>
    <w:rsid w:val="000C3A0E"/>
    <w:rsid w:val="000D2CB3"/>
    <w:rsid w:val="000E55D0"/>
    <w:rsid w:val="001049B2"/>
    <w:rsid w:val="0011574E"/>
    <w:rsid w:val="0012006A"/>
    <w:rsid w:val="00123AF3"/>
    <w:rsid w:val="001357FB"/>
    <w:rsid w:val="00144273"/>
    <w:rsid w:val="0014568E"/>
    <w:rsid w:val="00151252"/>
    <w:rsid w:val="00152E48"/>
    <w:rsid w:val="00156A39"/>
    <w:rsid w:val="00160ACC"/>
    <w:rsid w:val="00161C7C"/>
    <w:rsid w:val="001721F3"/>
    <w:rsid w:val="001754EE"/>
    <w:rsid w:val="001A398A"/>
    <w:rsid w:val="001A3C26"/>
    <w:rsid w:val="001B4C74"/>
    <w:rsid w:val="001C62B7"/>
    <w:rsid w:val="0020418D"/>
    <w:rsid w:val="00206D00"/>
    <w:rsid w:val="00212D36"/>
    <w:rsid w:val="002141A3"/>
    <w:rsid w:val="0022637B"/>
    <w:rsid w:val="002333F8"/>
    <w:rsid w:val="002506C3"/>
    <w:rsid w:val="002539C7"/>
    <w:rsid w:val="00260E83"/>
    <w:rsid w:val="0026651E"/>
    <w:rsid w:val="002750AC"/>
    <w:rsid w:val="00290525"/>
    <w:rsid w:val="00290B20"/>
    <w:rsid w:val="00294420"/>
    <w:rsid w:val="002A6BAF"/>
    <w:rsid w:val="002B252C"/>
    <w:rsid w:val="002B5B5B"/>
    <w:rsid w:val="002C64AE"/>
    <w:rsid w:val="002D31ED"/>
    <w:rsid w:val="002F4243"/>
    <w:rsid w:val="002F46DE"/>
    <w:rsid w:val="00317255"/>
    <w:rsid w:val="00324EC2"/>
    <w:rsid w:val="00327427"/>
    <w:rsid w:val="00355A27"/>
    <w:rsid w:val="003664F0"/>
    <w:rsid w:val="003777F5"/>
    <w:rsid w:val="003874FB"/>
    <w:rsid w:val="00391B68"/>
    <w:rsid w:val="0039729A"/>
    <w:rsid w:val="003A46E5"/>
    <w:rsid w:val="003A7FFA"/>
    <w:rsid w:val="003B35FA"/>
    <w:rsid w:val="003B74FC"/>
    <w:rsid w:val="003C3459"/>
    <w:rsid w:val="003D6112"/>
    <w:rsid w:val="003F5624"/>
    <w:rsid w:val="003F59DC"/>
    <w:rsid w:val="00404EAA"/>
    <w:rsid w:val="00407869"/>
    <w:rsid w:val="00415D4A"/>
    <w:rsid w:val="0042057B"/>
    <w:rsid w:val="00424F23"/>
    <w:rsid w:val="00435EBE"/>
    <w:rsid w:val="004374DD"/>
    <w:rsid w:val="0044229F"/>
    <w:rsid w:val="00445202"/>
    <w:rsid w:val="004633D3"/>
    <w:rsid w:val="00477802"/>
    <w:rsid w:val="0048044A"/>
    <w:rsid w:val="004B3D5C"/>
    <w:rsid w:val="004C457B"/>
    <w:rsid w:val="004C4A68"/>
    <w:rsid w:val="004D0477"/>
    <w:rsid w:val="004D0D60"/>
    <w:rsid w:val="004D20A3"/>
    <w:rsid w:val="004E4F9D"/>
    <w:rsid w:val="004F1ABA"/>
    <w:rsid w:val="0050054E"/>
    <w:rsid w:val="005066E6"/>
    <w:rsid w:val="00522C03"/>
    <w:rsid w:val="005356A8"/>
    <w:rsid w:val="0054554E"/>
    <w:rsid w:val="00545CD4"/>
    <w:rsid w:val="00545ECB"/>
    <w:rsid w:val="00550BCC"/>
    <w:rsid w:val="00550FE2"/>
    <w:rsid w:val="00561804"/>
    <w:rsid w:val="005641BC"/>
    <w:rsid w:val="00565E84"/>
    <w:rsid w:val="00573109"/>
    <w:rsid w:val="00590883"/>
    <w:rsid w:val="00595280"/>
    <w:rsid w:val="00596AC7"/>
    <w:rsid w:val="005A0868"/>
    <w:rsid w:val="005A1A5D"/>
    <w:rsid w:val="005A4FC2"/>
    <w:rsid w:val="005A5A8B"/>
    <w:rsid w:val="005B140D"/>
    <w:rsid w:val="005C4549"/>
    <w:rsid w:val="005C5D97"/>
    <w:rsid w:val="005D3B40"/>
    <w:rsid w:val="005D5C5F"/>
    <w:rsid w:val="005E1DBC"/>
    <w:rsid w:val="005E58B6"/>
    <w:rsid w:val="006457DA"/>
    <w:rsid w:val="0065626B"/>
    <w:rsid w:val="00657D04"/>
    <w:rsid w:val="00662AF1"/>
    <w:rsid w:val="00675B2A"/>
    <w:rsid w:val="00677EFD"/>
    <w:rsid w:val="00687CD8"/>
    <w:rsid w:val="006B5791"/>
    <w:rsid w:val="006B7462"/>
    <w:rsid w:val="006B759A"/>
    <w:rsid w:val="006C3C10"/>
    <w:rsid w:val="006C4CBF"/>
    <w:rsid w:val="006E5F4C"/>
    <w:rsid w:val="006F7F84"/>
    <w:rsid w:val="0070263D"/>
    <w:rsid w:val="00707DDE"/>
    <w:rsid w:val="00723C44"/>
    <w:rsid w:val="00732514"/>
    <w:rsid w:val="007333E6"/>
    <w:rsid w:val="007436B5"/>
    <w:rsid w:val="00772B2C"/>
    <w:rsid w:val="00781FFB"/>
    <w:rsid w:val="00784C86"/>
    <w:rsid w:val="00792AC9"/>
    <w:rsid w:val="007A14DD"/>
    <w:rsid w:val="007C51EE"/>
    <w:rsid w:val="007D7C55"/>
    <w:rsid w:val="007E37F8"/>
    <w:rsid w:val="007E60A2"/>
    <w:rsid w:val="007E78B3"/>
    <w:rsid w:val="007E7AE8"/>
    <w:rsid w:val="007F1FA3"/>
    <w:rsid w:val="007F429F"/>
    <w:rsid w:val="007F4B7F"/>
    <w:rsid w:val="007F5AA1"/>
    <w:rsid w:val="00800004"/>
    <w:rsid w:val="00800F23"/>
    <w:rsid w:val="0081184F"/>
    <w:rsid w:val="00817042"/>
    <w:rsid w:val="00836197"/>
    <w:rsid w:val="00843857"/>
    <w:rsid w:val="00844273"/>
    <w:rsid w:val="00857637"/>
    <w:rsid w:val="00870C3E"/>
    <w:rsid w:val="00875D10"/>
    <w:rsid w:val="008774D2"/>
    <w:rsid w:val="0088047F"/>
    <w:rsid w:val="00880AA5"/>
    <w:rsid w:val="008A62D2"/>
    <w:rsid w:val="008B7717"/>
    <w:rsid w:val="008D119A"/>
    <w:rsid w:val="008E6EFD"/>
    <w:rsid w:val="009115BF"/>
    <w:rsid w:val="00911ED4"/>
    <w:rsid w:val="00924405"/>
    <w:rsid w:val="0093619F"/>
    <w:rsid w:val="009405DB"/>
    <w:rsid w:val="00946DB9"/>
    <w:rsid w:val="009543DC"/>
    <w:rsid w:val="00956AD1"/>
    <w:rsid w:val="00957655"/>
    <w:rsid w:val="00963DD5"/>
    <w:rsid w:val="00973B4E"/>
    <w:rsid w:val="00986D51"/>
    <w:rsid w:val="00992792"/>
    <w:rsid w:val="009A690C"/>
    <w:rsid w:val="009B4FFC"/>
    <w:rsid w:val="009D60D3"/>
    <w:rsid w:val="009E570F"/>
    <w:rsid w:val="009F2669"/>
    <w:rsid w:val="009F39F8"/>
    <w:rsid w:val="00A02F59"/>
    <w:rsid w:val="00A04CBA"/>
    <w:rsid w:val="00A07FE9"/>
    <w:rsid w:val="00A15358"/>
    <w:rsid w:val="00A2545A"/>
    <w:rsid w:val="00A3450A"/>
    <w:rsid w:val="00A37F39"/>
    <w:rsid w:val="00A7138C"/>
    <w:rsid w:val="00A73B73"/>
    <w:rsid w:val="00A932BD"/>
    <w:rsid w:val="00A95400"/>
    <w:rsid w:val="00AB0DAD"/>
    <w:rsid w:val="00AB63C0"/>
    <w:rsid w:val="00AE7F60"/>
    <w:rsid w:val="00AF28D0"/>
    <w:rsid w:val="00AF33AD"/>
    <w:rsid w:val="00B027D6"/>
    <w:rsid w:val="00B15B6F"/>
    <w:rsid w:val="00B17628"/>
    <w:rsid w:val="00B24986"/>
    <w:rsid w:val="00B33E76"/>
    <w:rsid w:val="00B34D62"/>
    <w:rsid w:val="00B60131"/>
    <w:rsid w:val="00B738ED"/>
    <w:rsid w:val="00B74CF8"/>
    <w:rsid w:val="00B85BFB"/>
    <w:rsid w:val="00B90BA3"/>
    <w:rsid w:val="00B946F6"/>
    <w:rsid w:val="00BC3638"/>
    <w:rsid w:val="00BD3ED2"/>
    <w:rsid w:val="00BD5714"/>
    <w:rsid w:val="00BE0899"/>
    <w:rsid w:val="00BE4497"/>
    <w:rsid w:val="00BF11A0"/>
    <w:rsid w:val="00BF2F73"/>
    <w:rsid w:val="00C3052D"/>
    <w:rsid w:val="00C555F6"/>
    <w:rsid w:val="00C66618"/>
    <w:rsid w:val="00C7517B"/>
    <w:rsid w:val="00C92829"/>
    <w:rsid w:val="00C92E38"/>
    <w:rsid w:val="00CA1817"/>
    <w:rsid w:val="00CA25EF"/>
    <w:rsid w:val="00CA4115"/>
    <w:rsid w:val="00CD3DEB"/>
    <w:rsid w:val="00CD7263"/>
    <w:rsid w:val="00CE47AA"/>
    <w:rsid w:val="00D00D2A"/>
    <w:rsid w:val="00D05739"/>
    <w:rsid w:val="00D16608"/>
    <w:rsid w:val="00D169F1"/>
    <w:rsid w:val="00D24A90"/>
    <w:rsid w:val="00D33543"/>
    <w:rsid w:val="00D34EDB"/>
    <w:rsid w:val="00D36556"/>
    <w:rsid w:val="00D65229"/>
    <w:rsid w:val="00D75DCC"/>
    <w:rsid w:val="00D80AFE"/>
    <w:rsid w:val="00D83189"/>
    <w:rsid w:val="00D839E3"/>
    <w:rsid w:val="00D86602"/>
    <w:rsid w:val="00D94E65"/>
    <w:rsid w:val="00DA0A2E"/>
    <w:rsid w:val="00DA18C2"/>
    <w:rsid w:val="00DB228A"/>
    <w:rsid w:val="00DC52B3"/>
    <w:rsid w:val="00DE0C2E"/>
    <w:rsid w:val="00E056A5"/>
    <w:rsid w:val="00E12F8F"/>
    <w:rsid w:val="00E2494B"/>
    <w:rsid w:val="00E3156E"/>
    <w:rsid w:val="00E419F3"/>
    <w:rsid w:val="00E41CF0"/>
    <w:rsid w:val="00E42EAD"/>
    <w:rsid w:val="00E45E93"/>
    <w:rsid w:val="00E517FD"/>
    <w:rsid w:val="00E5408E"/>
    <w:rsid w:val="00E60E79"/>
    <w:rsid w:val="00E73AF0"/>
    <w:rsid w:val="00E7558D"/>
    <w:rsid w:val="00E8442D"/>
    <w:rsid w:val="00E97C0C"/>
    <w:rsid w:val="00EB0916"/>
    <w:rsid w:val="00EB2E26"/>
    <w:rsid w:val="00EB5CC8"/>
    <w:rsid w:val="00EC0563"/>
    <w:rsid w:val="00EC1BBF"/>
    <w:rsid w:val="00EF196D"/>
    <w:rsid w:val="00EF4C60"/>
    <w:rsid w:val="00EF6F47"/>
    <w:rsid w:val="00F04E8F"/>
    <w:rsid w:val="00F06640"/>
    <w:rsid w:val="00F12956"/>
    <w:rsid w:val="00F25D7B"/>
    <w:rsid w:val="00F33B79"/>
    <w:rsid w:val="00F60C2F"/>
    <w:rsid w:val="00F6272B"/>
    <w:rsid w:val="00F653BB"/>
    <w:rsid w:val="00F66BE6"/>
    <w:rsid w:val="00F81966"/>
    <w:rsid w:val="00F87859"/>
    <w:rsid w:val="00F90886"/>
    <w:rsid w:val="00FA5A47"/>
    <w:rsid w:val="00FB0814"/>
    <w:rsid w:val="00FE365D"/>
    <w:rsid w:val="00FE7466"/>
    <w:rsid w:val="00FE793E"/>
    <w:rsid w:val="00FF448F"/>
    <w:rsid w:val="00FF4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D4FB2"/>
  <w15:chartTrackingRefBased/>
  <w15:docId w15:val="{2231585A-B044-4114-BCDA-008D4505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CBA"/>
  </w:style>
  <w:style w:type="paragraph" w:styleId="Ttulo1">
    <w:name w:val="heading 1"/>
    <w:basedOn w:val="Normal"/>
    <w:next w:val="Normal"/>
    <w:link w:val="Ttulo1Car"/>
    <w:uiPriority w:val="9"/>
    <w:qFormat/>
    <w:rsid w:val="00F878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4EDB"/>
    <w:pPr>
      <w:ind w:left="720"/>
      <w:contextualSpacing/>
    </w:pPr>
  </w:style>
  <w:style w:type="paragraph" w:styleId="Textonotapie">
    <w:name w:val="footnote text"/>
    <w:basedOn w:val="Normal"/>
    <w:link w:val="TextonotapieCar"/>
    <w:uiPriority w:val="99"/>
    <w:semiHidden/>
    <w:unhideWhenUsed/>
    <w:rsid w:val="002905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0525"/>
    <w:rPr>
      <w:sz w:val="20"/>
      <w:szCs w:val="20"/>
    </w:rPr>
  </w:style>
  <w:style w:type="character" w:styleId="Refdenotaalpie">
    <w:name w:val="footnote reference"/>
    <w:basedOn w:val="Fuentedeprrafopredeter"/>
    <w:uiPriority w:val="99"/>
    <w:semiHidden/>
    <w:unhideWhenUsed/>
    <w:rsid w:val="00290525"/>
    <w:rPr>
      <w:vertAlign w:val="superscript"/>
    </w:rPr>
  </w:style>
  <w:style w:type="paragraph" w:styleId="Encabezado">
    <w:name w:val="header"/>
    <w:basedOn w:val="Normal"/>
    <w:link w:val="EncabezadoCar"/>
    <w:uiPriority w:val="99"/>
    <w:unhideWhenUsed/>
    <w:rsid w:val="007E7A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7AE8"/>
  </w:style>
  <w:style w:type="paragraph" w:styleId="Piedepgina">
    <w:name w:val="footer"/>
    <w:basedOn w:val="Normal"/>
    <w:link w:val="PiedepginaCar"/>
    <w:uiPriority w:val="99"/>
    <w:unhideWhenUsed/>
    <w:rsid w:val="007E7A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7AE8"/>
  </w:style>
  <w:style w:type="table" w:styleId="Tablaconcuadrcula">
    <w:name w:val="Table Grid"/>
    <w:basedOn w:val="Tablanormal"/>
    <w:uiPriority w:val="39"/>
    <w:rsid w:val="007E7AE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677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77BE"/>
    <w:rPr>
      <w:sz w:val="20"/>
      <w:szCs w:val="20"/>
    </w:rPr>
  </w:style>
  <w:style w:type="character" w:styleId="Refdenotaalfinal">
    <w:name w:val="endnote reference"/>
    <w:basedOn w:val="Fuentedeprrafopredeter"/>
    <w:uiPriority w:val="99"/>
    <w:semiHidden/>
    <w:unhideWhenUsed/>
    <w:rsid w:val="000677BE"/>
    <w:rPr>
      <w:vertAlign w:val="superscript"/>
    </w:rPr>
  </w:style>
  <w:style w:type="character" w:styleId="Refdecomentario">
    <w:name w:val="annotation reference"/>
    <w:basedOn w:val="Fuentedeprrafopredeter"/>
    <w:uiPriority w:val="99"/>
    <w:semiHidden/>
    <w:unhideWhenUsed/>
    <w:rsid w:val="00FE365D"/>
    <w:rPr>
      <w:sz w:val="16"/>
      <w:szCs w:val="16"/>
    </w:rPr>
  </w:style>
  <w:style w:type="paragraph" w:styleId="Textocomentario">
    <w:name w:val="annotation text"/>
    <w:basedOn w:val="Normal"/>
    <w:link w:val="TextocomentarioCar"/>
    <w:uiPriority w:val="99"/>
    <w:unhideWhenUsed/>
    <w:rsid w:val="00FE365D"/>
    <w:pPr>
      <w:spacing w:line="240" w:lineRule="auto"/>
    </w:pPr>
    <w:rPr>
      <w:sz w:val="20"/>
      <w:szCs w:val="20"/>
    </w:rPr>
  </w:style>
  <w:style w:type="character" w:customStyle="1" w:styleId="TextocomentarioCar">
    <w:name w:val="Texto comentario Car"/>
    <w:basedOn w:val="Fuentedeprrafopredeter"/>
    <w:link w:val="Textocomentario"/>
    <w:uiPriority w:val="99"/>
    <w:rsid w:val="00FE365D"/>
    <w:rPr>
      <w:sz w:val="20"/>
      <w:szCs w:val="20"/>
    </w:rPr>
  </w:style>
  <w:style w:type="paragraph" w:styleId="Asuntodelcomentario">
    <w:name w:val="annotation subject"/>
    <w:basedOn w:val="Textocomentario"/>
    <w:next w:val="Textocomentario"/>
    <w:link w:val="AsuntodelcomentarioCar"/>
    <w:uiPriority w:val="99"/>
    <w:semiHidden/>
    <w:unhideWhenUsed/>
    <w:rsid w:val="00FE365D"/>
    <w:rPr>
      <w:b/>
      <w:bCs/>
    </w:rPr>
  </w:style>
  <w:style w:type="character" w:customStyle="1" w:styleId="AsuntodelcomentarioCar">
    <w:name w:val="Asunto del comentario Car"/>
    <w:basedOn w:val="TextocomentarioCar"/>
    <w:link w:val="Asuntodelcomentario"/>
    <w:uiPriority w:val="99"/>
    <w:semiHidden/>
    <w:rsid w:val="00FE365D"/>
    <w:rPr>
      <w:b/>
      <w:bCs/>
      <w:sz w:val="20"/>
      <w:szCs w:val="20"/>
    </w:rPr>
  </w:style>
  <w:style w:type="character" w:customStyle="1" w:styleId="Ttulo1Car">
    <w:name w:val="Título 1 Car"/>
    <w:basedOn w:val="Fuentedeprrafopredeter"/>
    <w:link w:val="Ttulo1"/>
    <w:uiPriority w:val="9"/>
    <w:rsid w:val="00F8785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24109">
      <w:bodyDiv w:val="1"/>
      <w:marLeft w:val="0"/>
      <w:marRight w:val="0"/>
      <w:marTop w:val="0"/>
      <w:marBottom w:val="0"/>
      <w:divBdr>
        <w:top w:val="none" w:sz="0" w:space="0" w:color="auto"/>
        <w:left w:val="none" w:sz="0" w:space="0" w:color="auto"/>
        <w:bottom w:val="none" w:sz="0" w:space="0" w:color="auto"/>
        <w:right w:val="none" w:sz="0" w:space="0" w:color="auto"/>
      </w:divBdr>
    </w:div>
    <w:div w:id="727144601">
      <w:bodyDiv w:val="1"/>
      <w:marLeft w:val="0"/>
      <w:marRight w:val="0"/>
      <w:marTop w:val="0"/>
      <w:marBottom w:val="0"/>
      <w:divBdr>
        <w:top w:val="none" w:sz="0" w:space="0" w:color="auto"/>
        <w:left w:val="none" w:sz="0" w:space="0" w:color="auto"/>
        <w:bottom w:val="none" w:sz="0" w:space="0" w:color="auto"/>
        <w:right w:val="none" w:sz="0" w:space="0" w:color="auto"/>
      </w:divBdr>
    </w:div>
    <w:div w:id="1032268925">
      <w:bodyDiv w:val="1"/>
      <w:marLeft w:val="0"/>
      <w:marRight w:val="0"/>
      <w:marTop w:val="0"/>
      <w:marBottom w:val="0"/>
      <w:divBdr>
        <w:top w:val="none" w:sz="0" w:space="0" w:color="auto"/>
        <w:left w:val="none" w:sz="0" w:space="0" w:color="auto"/>
        <w:bottom w:val="none" w:sz="0" w:space="0" w:color="auto"/>
        <w:right w:val="none" w:sz="0" w:space="0" w:color="auto"/>
      </w:divBdr>
    </w:div>
    <w:div w:id="15108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87424-0854-4AA0-973B-5889523B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1536</Words>
  <Characters>8974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Rubio</dc:creator>
  <cp:keywords/>
  <dc:description/>
  <cp:lastModifiedBy>Brenda Sarahi Gonzalez Dominguez</cp:lastModifiedBy>
  <cp:revision>2</cp:revision>
  <dcterms:created xsi:type="dcterms:W3CDTF">2024-01-31T15:16:00Z</dcterms:created>
  <dcterms:modified xsi:type="dcterms:W3CDTF">2024-01-31T15:16:00Z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a63a4349206f01f7132898aecc16922998c09572ca5f5a4c3a28d04a4bf07556</vt:lpwstr>
  </property>
</Properties>
</file>