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75834" w14:textId="77777777" w:rsidR="00FE2D9E" w:rsidRDefault="00FE2D9E" w:rsidP="00D84355">
      <w:pPr>
        <w:spacing w:line="360" w:lineRule="auto"/>
        <w:rPr>
          <w:rFonts w:ascii="Century Gothic" w:eastAsia="Century Gothic" w:hAnsi="Century Gothic" w:cs="Century Gothic"/>
          <w:b/>
          <w:sz w:val="24"/>
          <w:szCs w:val="24"/>
        </w:rPr>
      </w:pPr>
      <w:bookmarkStart w:id="0" w:name="_GoBack"/>
      <w:bookmarkEnd w:id="0"/>
      <w:r>
        <w:rPr>
          <w:rFonts w:ascii="Century Gothic" w:eastAsia="Century Gothic" w:hAnsi="Century Gothic" w:cs="Century Gothic"/>
          <w:b/>
          <w:sz w:val="24"/>
          <w:szCs w:val="24"/>
        </w:rPr>
        <w:t>H. CONGRESO DEL ESTADO DE CHIHUAHUA.</w:t>
      </w:r>
    </w:p>
    <w:p w14:paraId="091FA3A0" w14:textId="77777777" w:rsidR="00FE2D9E" w:rsidRDefault="00FE2D9E" w:rsidP="00D84355">
      <w:pPr>
        <w:spacing w:line="360" w:lineRule="auto"/>
        <w:rPr>
          <w:rFonts w:ascii="Century Gothic" w:eastAsia="Century Gothic" w:hAnsi="Century Gothic" w:cs="Century Gothic"/>
          <w:b/>
          <w:sz w:val="24"/>
          <w:szCs w:val="24"/>
        </w:rPr>
      </w:pPr>
    </w:p>
    <w:p w14:paraId="1DD4F7B6" w14:textId="77777777" w:rsidR="00FE2D9E" w:rsidRDefault="00FE2D9E" w:rsidP="00D84355">
      <w:pPr>
        <w:spacing w:line="36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PRESENTE:</w:t>
      </w:r>
    </w:p>
    <w:p w14:paraId="0E2FB8A4" w14:textId="77777777" w:rsidR="00FE2D9E" w:rsidRDefault="00FE2D9E" w:rsidP="00D84355">
      <w:pPr>
        <w:spacing w:line="360" w:lineRule="auto"/>
        <w:rPr>
          <w:rFonts w:ascii="Century Gothic" w:eastAsia="Century Gothic" w:hAnsi="Century Gothic" w:cs="Century Gothic"/>
          <w:sz w:val="24"/>
          <w:szCs w:val="24"/>
        </w:rPr>
      </w:pPr>
    </w:p>
    <w:p w14:paraId="57CB35E8" w14:textId="65323D3B" w:rsidR="00FE2D9E" w:rsidRDefault="00FE2D9E"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Los que suscriben, en nuestro carácter de Diputados de la Sexagésima Séptima Legislatura del Honorable Congreso del Estado de Chihuahua e integrantes del Grupo Parlamentario de </w:t>
      </w:r>
      <w:r>
        <w:rPr>
          <w:rFonts w:ascii="Century Gothic" w:eastAsia="Century Gothic" w:hAnsi="Century Gothic" w:cs="Century Gothic"/>
          <w:b/>
          <w:sz w:val="24"/>
          <w:szCs w:val="24"/>
        </w:rPr>
        <w:t>MORENA</w:t>
      </w:r>
      <w:r>
        <w:rPr>
          <w:rFonts w:ascii="Century Gothic" w:eastAsia="Century Gothic" w:hAnsi="Century Gothic" w:cs="Century Gothic"/>
          <w:sz w:val="24"/>
          <w:szCs w:val="24"/>
        </w:rPr>
        <w:t xml:space="preserve">, con fundamento en lo que disponen los artículos 167, fracción I y 169, todos de la Ley Orgánica del Poder Legislativo; artículo 2, fracción IX del Reglamento Interior y de Prácticas Parlamentarias del Poder Legislativo, comparezco ante esta Honorable Soberanía a fin de presentar </w:t>
      </w:r>
      <w:r>
        <w:rPr>
          <w:rFonts w:ascii="Century Gothic" w:eastAsia="Century Gothic" w:hAnsi="Century Gothic" w:cs="Century Gothic"/>
          <w:b/>
          <w:sz w:val="24"/>
          <w:szCs w:val="24"/>
        </w:rPr>
        <w:t>Proposición con carácter de Punto de acuerdo, a fin de exhortar,</w:t>
      </w:r>
      <w:r w:rsidR="00124B7A">
        <w:rPr>
          <w:rFonts w:ascii="Century Gothic" w:eastAsia="Century Gothic" w:hAnsi="Century Gothic" w:cs="Century Gothic"/>
          <w:b/>
          <w:sz w:val="24"/>
          <w:szCs w:val="24"/>
        </w:rPr>
        <w:t xml:space="preserve"> al Gobierno del Estado de Chihuahua por medio de la Junta Central de Agua y Saneamiento del Estado de Chihuahua </w:t>
      </w:r>
      <w:r>
        <w:rPr>
          <w:rFonts w:ascii="Century Gothic" w:eastAsia="Century Gothic" w:hAnsi="Century Gothic" w:cs="Century Gothic"/>
          <w:b/>
          <w:sz w:val="24"/>
          <w:szCs w:val="24"/>
        </w:rPr>
        <w:t xml:space="preserve"> </w:t>
      </w:r>
      <w:r w:rsidR="0014313B" w:rsidRPr="00124B7A">
        <w:rPr>
          <w:rFonts w:ascii="Century Gothic" w:eastAsia="Century Gothic" w:hAnsi="Century Gothic" w:cs="Century Gothic"/>
          <w:b/>
          <w:sz w:val="24"/>
          <w:szCs w:val="24"/>
        </w:rPr>
        <w:t>para que</w:t>
      </w:r>
      <w:r w:rsidR="00124B7A">
        <w:rPr>
          <w:rFonts w:ascii="Century Gothic" w:eastAsia="Century Gothic" w:hAnsi="Century Gothic" w:cs="Century Gothic"/>
          <w:b/>
          <w:sz w:val="24"/>
          <w:szCs w:val="24"/>
        </w:rPr>
        <w:t xml:space="preserve"> </w:t>
      </w:r>
      <w:r w:rsidR="00AE2F78" w:rsidRPr="00AE2F78">
        <w:rPr>
          <w:rFonts w:ascii="Century Gothic" w:eastAsia="Century Gothic" w:hAnsi="Century Gothic" w:cs="Century Gothic"/>
          <w:b/>
          <w:sz w:val="24"/>
          <w:szCs w:val="24"/>
        </w:rPr>
        <w:t>implemente</w:t>
      </w:r>
      <w:r w:rsidR="00AE2F78">
        <w:rPr>
          <w:rFonts w:ascii="Century Gothic" w:eastAsia="Century Gothic" w:hAnsi="Century Gothic" w:cs="Century Gothic"/>
          <w:b/>
          <w:sz w:val="24"/>
          <w:szCs w:val="24"/>
        </w:rPr>
        <w:t xml:space="preserve"> una revisión oficial y exhaustiva </w:t>
      </w:r>
      <w:r w:rsidR="00E11FEC">
        <w:rPr>
          <w:rFonts w:ascii="Century Gothic" w:eastAsia="Century Gothic" w:hAnsi="Century Gothic" w:cs="Century Gothic"/>
          <w:b/>
          <w:sz w:val="24"/>
          <w:szCs w:val="24"/>
        </w:rPr>
        <w:t xml:space="preserve"> de </w:t>
      </w:r>
      <w:r w:rsidR="00AE2F78">
        <w:rPr>
          <w:rFonts w:ascii="Century Gothic" w:eastAsia="Century Gothic" w:hAnsi="Century Gothic" w:cs="Century Gothic"/>
          <w:b/>
          <w:sz w:val="24"/>
          <w:szCs w:val="24"/>
        </w:rPr>
        <w:t>la calidad en el agua potable en el municipio de Ascensión</w:t>
      </w:r>
      <w:r w:rsidR="009425F6">
        <w:rPr>
          <w:rFonts w:ascii="Century Gothic" w:eastAsia="Century Gothic" w:hAnsi="Century Gothic" w:cs="Century Gothic"/>
          <w:b/>
          <w:sz w:val="24"/>
          <w:szCs w:val="24"/>
        </w:rPr>
        <w:t xml:space="preserve"> </w:t>
      </w:r>
      <w:r w:rsidR="00E11FEC">
        <w:rPr>
          <w:rFonts w:ascii="Century Gothic" w:eastAsia="Century Gothic" w:hAnsi="Century Gothic" w:cs="Century Gothic"/>
          <w:b/>
          <w:sz w:val="24"/>
          <w:szCs w:val="24"/>
        </w:rPr>
        <w:t xml:space="preserve">para garantizar la salud y seguridad de sus habitantes </w:t>
      </w:r>
      <w:r>
        <w:rPr>
          <w:rFonts w:ascii="Century Gothic" w:eastAsia="Century Gothic" w:hAnsi="Century Gothic" w:cs="Century Gothic"/>
          <w:b/>
          <w:sz w:val="24"/>
          <w:szCs w:val="24"/>
        </w:rPr>
        <w:t>,</w:t>
      </w:r>
      <w:r>
        <w:rPr>
          <w:rFonts w:ascii="Century Gothic" w:eastAsia="Century Gothic" w:hAnsi="Century Gothic" w:cs="Century Gothic"/>
          <w:sz w:val="24"/>
          <w:szCs w:val="24"/>
        </w:rPr>
        <w:t xml:space="preserve"> lo anterior con sustentado en la siguiente:</w:t>
      </w:r>
    </w:p>
    <w:p w14:paraId="29DFE651" w14:textId="77777777" w:rsidR="00FE2D9E" w:rsidRDefault="00FE2D9E" w:rsidP="00D84355">
      <w:pPr>
        <w:spacing w:line="360" w:lineRule="auto"/>
        <w:jc w:val="both"/>
        <w:rPr>
          <w:rFonts w:ascii="Century Gothic" w:eastAsia="Century Gothic" w:hAnsi="Century Gothic" w:cs="Century Gothic"/>
          <w:b/>
          <w:sz w:val="24"/>
          <w:szCs w:val="24"/>
        </w:rPr>
      </w:pPr>
    </w:p>
    <w:p w14:paraId="0D936D86" w14:textId="5363FE76" w:rsidR="00FE2D9E" w:rsidRDefault="00FE2D9E" w:rsidP="00D84355">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4E746506" w14:textId="77777777" w:rsidR="00D84355" w:rsidRDefault="00D84355" w:rsidP="00D84355">
      <w:pPr>
        <w:spacing w:line="360" w:lineRule="auto"/>
        <w:jc w:val="center"/>
        <w:rPr>
          <w:rFonts w:ascii="Century Gothic" w:eastAsia="Century Gothic" w:hAnsi="Century Gothic" w:cs="Century Gothic"/>
          <w:b/>
          <w:sz w:val="24"/>
          <w:szCs w:val="24"/>
        </w:rPr>
      </w:pPr>
    </w:p>
    <w:p w14:paraId="0A88ABAD" w14:textId="481FFA00" w:rsidR="00A82CA9" w:rsidRDefault="00A82CA9" w:rsidP="00D84355">
      <w:pPr>
        <w:spacing w:line="360" w:lineRule="auto"/>
        <w:jc w:val="both"/>
        <w:rPr>
          <w:rFonts w:ascii="Century Gothic" w:eastAsia="Century Gothic" w:hAnsi="Century Gothic" w:cs="Century Gothic"/>
          <w:sz w:val="24"/>
          <w:szCs w:val="24"/>
          <w:highlight w:val="white"/>
        </w:rPr>
      </w:pPr>
      <w:r w:rsidRPr="00A82CA9">
        <w:rPr>
          <w:rFonts w:ascii="Century Gothic" w:eastAsia="Century Gothic" w:hAnsi="Century Gothic" w:cs="Century Gothic"/>
          <w:sz w:val="24"/>
          <w:szCs w:val="24"/>
          <w:highlight w:val="white"/>
        </w:rPr>
        <w:t>Ten</w:t>
      </w:r>
      <w:r>
        <w:rPr>
          <w:rFonts w:ascii="Century Gothic" w:eastAsia="Century Gothic" w:hAnsi="Century Gothic" w:cs="Century Gothic"/>
          <w:sz w:val="24"/>
          <w:szCs w:val="24"/>
          <w:highlight w:val="white"/>
        </w:rPr>
        <w:t>e</w:t>
      </w:r>
      <w:r w:rsidRPr="00A82CA9">
        <w:rPr>
          <w:rFonts w:ascii="Century Gothic" w:eastAsia="Century Gothic" w:hAnsi="Century Gothic" w:cs="Century Gothic"/>
          <w:sz w:val="24"/>
          <w:szCs w:val="24"/>
          <w:highlight w:val="white"/>
        </w:rPr>
        <w:t xml:space="preserve">mos señales de alerta en torno a la calidad </w:t>
      </w:r>
      <w:r>
        <w:rPr>
          <w:rFonts w:ascii="Century Gothic" w:eastAsia="Century Gothic" w:hAnsi="Century Gothic" w:cs="Century Gothic"/>
          <w:sz w:val="24"/>
          <w:szCs w:val="24"/>
          <w:highlight w:val="white"/>
        </w:rPr>
        <w:t xml:space="preserve">del agua que beben las personas del municipio </w:t>
      </w:r>
      <w:r w:rsidR="00D84355">
        <w:rPr>
          <w:rFonts w:ascii="Century Gothic" w:eastAsia="Century Gothic" w:hAnsi="Century Gothic" w:cs="Century Gothic"/>
          <w:sz w:val="24"/>
          <w:szCs w:val="24"/>
          <w:highlight w:val="white"/>
        </w:rPr>
        <w:t>de Ascensión. P</w:t>
      </w:r>
      <w:r>
        <w:rPr>
          <w:rFonts w:ascii="Century Gothic" w:eastAsia="Century Gothic" w:hAnsi="Century Gothic" w:cs="Century Gothic"/>
          <w:sz w:val="24"/>
          <w:szCs w:val="24"/>
          <w:highlight w:val="white"/>
        </w:rPr>
        <w:t>or un lado, están las quejas de las familias, en especial las madres o jefas de los hogares, que nos presentan cuando recorremos las calles. Pero</w:t>
      </w:r>
      <w:r w:rsidR="00D84355">
        <w:rPr>
          <w:rFonts w:ascii="Century Gothic" w:eastAsia="Century Gothic" w:hAnsi="Century Gothic" w:cs="Century Gothic"/>
          <w:sz w:val="24"/>
          <w:szCs w:val="24"/>
          <w:highlight w:val="white"/>
        </w:rPr>
        <w:t>,</w:t>
      </w:r>
      <w:r>
        <w:rPr>
          <w:rFonts w:ascii="Century Gothic" w:eastAsia="Century Gothic" w:hAnsi="Century Gothic" w:cs="Century Gothic"/>
          <w:sz w:val="24"/>
          <w:szCs w:val="24"/>
          <w:highlight w:val="white"/>
        </w:rPr>
        <w:t xml:space="preserve"> además hay estudios realizados donde se muestra que </w:t>
      </w:r>
      <w:r w:rsidR="00B22F5F">
        <w:rPr>
          <w:rFonts w:ascii="Century Gothic" w:eastAsia="Century Gothic" w:hAnsi="Century Gothic" w:cs="Century Gothic"/>
          <w:sz w:val="24"/>
          <w:szCs w:val="24"/>
          <w:highlight w:val="white"/>
        </w:rPr>
        <w:t xml:space="preserve">han salido niveles inadecuados en algunos indicadores y </w:t>
      </w:r>
      <w:r w:rsidR="00A1506D">
        <w:rPr>
          <w:rFonts w:ascii="Century Gothic" w:eastAsia="Century Gothic" w:hAnsi="Century Gothic" w:cs="Century Gothic"/>
          <w:sz w:val="24"/>
          <w:szCs w:val="24"/>
          <w:highlight w:val="white"/>
        </w:rPr>
        <w:t>parámetros</w:t>
      </w:r>
      <w:r w:rsidR="00B22F5F">
        <w:rPr>
          <w:rFonts w:ascii="Century Gothic" w:eastAsia="Century Gothic" w:hAnsi="Century Gothic" w:cs="Century Gothic"/>
          <w:sz w:val="24"/>
          <w:szCs w:val="24"/>
          <w:highlight w:val="white"/>
        </w:rPr>
        <w:t xml:space="preserve"> para el agua potable.</w:t>
      </w:r>
    </w:p>
    <w:p w14:paraId="5F922D04" w14:textId="05D5EDDD" w:rsidR="00B22F5F" w:rsidRDefault="00B22F5F" w:rsidP="00D84355">
      <w:pPr>
        <w:spacing w:line="360" w:lineRule="auto"/>
        <w:jc w:val="both"/>
        <w:rPr>
          <w:rFonts w:ascii="Century Gothic" w:eastAsia="Century Gothic" w:hAnsi="Century Gothic" w:cs="Century Gothic"/>
          <w:sz w:val="24"/>
          <w:szCs w:val="24"/>
          <w:highlight w:val="white"/>
        </w:rPr>
      </w:pPr>
    </w:p>
    <w:p w14:paraId="7B12F0FA" w14:textId="20C47A38" w:rsidR="00B22F5F" w:rsidRDefault="00B22F5F"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Por mencionar uno que data del año </w:t>
      </w:r>
      <w:r w:rsidR="00A1506D">
        <w:rPr>
          <w:rFonts w:ascii="Century Gothic" w:eastAsia="Century Gothic" w:hAnsi="Century Gothic" w:cs="Century Gothic"/>
          <w:sz w:val="24"/>
          <w:szCs w:val="24"/>
          <w:highlight w:val="white"/>
        </w:rPr>
        <w:t>2015, realizado por investigadores de la Facultad de Zootecnia y Ecología de la Universidad Autónoma de Chihuahua y del Instituto Nacional de Investigaciones Forestales.</w:t>
      </w:r>
    </w:p>
    <w:p w14:paraId="2C918B04" w14:textId="7B03822D" w:rsidR="00A1506D" w:rsidRDefault="00A1506D"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 </w:t>
      </w:r>
    </w:p>
    <w:p w14:paraId="50A5E691" w14:textId="6CAD68DD" w:rsidR="00A1506D" w:rsidRDefault="00D84355"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lastRenderedPageBreak/>
        <w:t xml:space="preserve">Ya hace casi diez años ese estudio </w:t>
      </w:r>
      <w:r w:rsidR="00A1506D">
        <w:rPr>
          <w:rFonts w:ascii="Century Gothic" w:eastAsia="Century Gothic" w:hAnsi="Century Gothic" w:cs="Century Gothic"/>
          <w:sz w:val="24"/>
          <w:szCs w:val="24"/>
          <w:highlight w:val="white"/>
        </w:rPr>
        <w:t>conclu</w:t>
      </w:r>
      <w:r>
        <w:rPr>
          <w:rFonts w:ascii="Century Gothic" w:eastAsia="Century Gothic" w:hAnsi="Century Gothic" w:cs="Century Gothic"/>
          <w:sz w:val="24"/>
          <w:szCs w:val="24"/>
          <w:highlight w:val="white"/>
        </w:rPr>
        <w:t xml:space="preserve">ía </w:t>
      </w:r>
      <w:r w:rsidR="00A1506D">
        <w:rPr>
          <w:rFonts w:ascii="Century Gothic" w:eastAsia="Century Gothic" w:hAnsi="Century Gothic" w:cs="Century Gothic"/>
          <w:sz w:val="24"/>
          <w:szCs w:val="24"/>
          <w:highlight w:val="white"/>
        </w:rPr>
        <w:t xml:space="preserve">que </w:t>
      </w:r>
      <w:r>
        <w:rPr>
          <w:rFonts w:ascii="Century Gothic" w:eastAsia="Century Gothic" w:hAnsi="Century Gothic" w:cs="Century Gothic"/>
          <w:sz w:val="24"/>
          <w:szCs w:val="24"/>
          <w:highlight w:val="white"/>
        </w:rPr>
        <w:t xml:space="preserve">las muestras de agua </w:t>
      </w:r>
      <w:r w:rsidR="00A1506D">
        <w:rPr>
          <w:rFonts w:ascii="Century Gothic" w:eastAsia="Century Gothic" w:hAnsi="Century Gothic" w:cs="Century Gothic"/>
          <w:sz w:val="24"/>
          <w:szCs w:val="24"/>
          <w:highlight w:val="white"/>
        </w:rPr>
        <w:t>esta</w:t>
      </w:r>
      <w:r>
        <w:rPr>
          <w:rFonts w:ascii="Century Gothic" w:eastAsia="Century Gothic" w:hAnsi="Century Gothic" w:cs="Century Gothic"/>
          <w:sz w:val="24"/>
          <w:szCs w:val="24"/>
          <w:highlight w:val="white"/>
        </w:rPr>
        <w:t>ban</w:t>
      </w:r>
      <w:r w:rsidR="00A1506D">
        <w:rPr>
          <w:rFonts w:ascii="Century Gothic" w:eastAsia="Century Gothic" w:hAnsi="Century Gothic" w:cs="Century Gothic"/>
          <w:sz w:val="24"/>
          <w:szCs w:val="24"/>
          <w:highlight w:val="white"/>
        </w:rPr>
        <w:t xml:space="preserve"> fuera de</w:t>
      </w:r>
      <w:r>
        <w:rPr>
          <w:rFonts w:ascii="Century Gothic" w:eastAsia="Century Gothic" w:hAnsi="Century Gothic" w:cs="Century Gothic"/>
          <w:sz w:val="24"/>
          <w:szCs w:val="24"/>
          <w:highlight w:val="white"/>
        </w:rPr>
        <w:t xml:space="preserve"> la</w:t>
      </w:r>
      <w:r w:rsidR="00A1506D">
        <w:rPr>
          <w:rFonts w:ascii="Century Gothic" w:eastAsia="Century Gothic" w:hAnsi="Century Gothic" w:cs="Century Gothic"/>
          <w:sz w:val="24"/>
          <w:szCs w:val="24"/>
          <w:highlight w:val="white"/>
        </w:rPr>
        <w:t xml:space="preserve"> norma </w:t>
      </w:r>
      <w:r>
        <w:rPr>
          <w:rFonts w:ascii="Century Gothic" w:eastAsia="Century Gothic" w:hAnsi="Century Gothic" w:cs="Century Gothic"/>
          <w:sz w:val="24"/>
          <w:szCs w:val="24"/>
          <w:highlight w:val="white"/>
        </w:rPr>
        <w:t>en cuanto a</w:t>
      </w:r>
      <w:r w:rsidR="00A1506D">
        <w:rPr>
          <w:rFonts w:ascii="Century Gothic" w:eastAsia="Century Gothic" w:hAnsi="Century Gothic" w:cs="Century Gothic"/>
          <w:sz w:val="24"/>
          <w:szCs w:val="24"/>
          <w:highlight w:val="white"/>
        </w:rPr>
        <w:t xml:space="preserve">l nivel de PH del agua, es decir la alcalinidad o acidez, pero aún más preocupante es el hecho que se hallaron coliformes tanto fecales como totales en todas las muestras tomadas, que </w:t>
      </w:r>
      <w:proofErr w:type="gramStart"/>
      <w:r w:rsidR="00A1506D">
        <w:rPr>
          <w:rFonts w:ascii="Century Gothic" w:eastAsia="Century Gothic" w:hAnsi="Century Gothic" w:cs="Century Gothic"/>
          <w:sz w:val="24"/>
          <w:szCs w:val="24"/>
          <w:highlight w:val="white"/>
        </w:rPr>
        <w:t>fueron</w:t>
      </w:r>
      <w:proofErr w:type="gramEnd"/>
      <w:r w:rsidR="00A1506D">
        <w:rPr>
          <w:rFonts w:ascii="Century Gothic" w:eastAsia="Century Gothic" w:hAnsi="Century Gothic" w:cs="Century Gothic"/>
          <w:sz w:val="24"/>
          <w:szCs w:val="24"/>
          <w:highlight w:val="white"/>
        </w:rPr>
        <w:t xml:space="preserve"> adquiridas de cinco posos y hogares tomados por muestra aleatoria. </w:t>
      </w:r>
    </w:p>
    <w:p w14:paraId="2BE8F9A0" w14:textId="23BD4AEA" w:rsidR="00A1506D" w:rsidRDefault="00A1506D" w:rsidP="00D84355">
      <w:pPr>
        <w:spacing w:line="360" w:lineRule="auto"/>
        <w:jc w:val="both"/>
        <w:rPr>
          <w:rFonts w:ascii="Century Gothic" w:eastAsia="Century Gothic" w:hAnsi="Century Gothic" w:cs="Century Gothic"/>
          <w:sz w:val="24"/>
          <w:szCs w:val="24"/>
          <w:highlight w:val="white"/>
        </w:rPr>
      </w:pPr>
    </w:p>
    <w:p w14:paraId="0F6B15D9" w14:textId="539CE19E" w:rsidR="00D6627B" w:rsidRDefault="00A1506D"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Uno de los grandes avances en la historia de la humanidad, ha sido lograr que la materia fecal </w:t>
      </w:r>
      <w:r w:rsidR="00D6627B">
        <w:rPr>
          <w:rFonts w:ascii="Century Gothic" w:eastAsia="Century Gothic" w:hAnsi="Century Gothic" w:cs="Century Gothic"/>
          <w:sz w:val="24"/>
          <w:szCs w:val="24"/>
          <w:highlight w:val="white"/>
        </w:rPr>
        <w:t>sea evacuada de las ciudades de manera segura. La promesa de la modernidad se materializó en mejores condiciones materiales, pero esto se dio gracias a los esfuerzos de muchos héroes anónimo</w:t>
      </w:r>
      <w:r w:rsidR="00D84355">
        <w:rPr>
          <w:rFonts w:ascii="Century Gothic" w:eastAsia="Century Gothic" w:hAnsi="Century Gothic" w:cs="Century Gothic"/>
          <w:sz w:val="24"/>
          <w:szCs w:val="24"/>
          <w:highlight w:val="white"/>
        </w:rPr>
        <w:t>s</w:t>
      </w:r>
      <w:r w:rsidR="00D6627B">
        <w:rPr>
          <w:rFonts w:ascii="Century Gothic" w:eastAsia="Century Gothic" w:hAnsi="Century Gothic" w:cs="Century Gothic"/>
          <w:sz w:val="24"/>
          <w:szCs w:val="24"/>
          <w:highlight w:val="white"/>
        </w:rPr>
        <w:t>.</w:t>
      </w:r>
    </w:p>
    <w:p w14:paraId="04C9849E" w14:textId="77777777" w:rsidR="00D6627B" w:rsidRDefault="00D6627B" w:rsidP="00D84355">
      <w:pPr>
        <w:spacing w:line="360" w:lineRule="auto"/>
        <w:jc w:val="both"/>
        <w:rPr>
          <w:rFonts w:ascii="Century Gothic" w:eastAsia="Century Gothic" w:hAnsi="Century Gothic" w:cs="Century Gothic"/>
          <w:sz w:val="24"/>
          <w:szCs w:val="24"/>
          <w:highlight w:val="white"/>
        </w:rPr>
      </w:pPr>
    </w:p>
    <w:p w14:paraId="3DA6A058" w14:textId="30FF8FA9" w:rsidR="003C0EA5" w:rsidRDefault="00D6627B"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 El pueblo que no conoce la historia está condenado a repetirla, por eso recordemos como en 1858 el hecho de que el drenaje liberaba las heces en el rio Támesis que cruzaba por el centro de Londres, se convino con altas temperaturas para producir la peste conocida como el “Gran Hedor”, sin </w:t>
      </w:r>
      <w:r w:rsidR="003C0EA5">
        <w:rPr>
          <w:rFonts w:ascii="Century Gothic" w:eastAsia="Century Gothic" w:hAnsi="Century Gothic" w:cs="Century Gothic"/>
          <w:sz w:val="24"/>
          <w:szCs w:val="24"/>
          <w:highlight w:val="white"/>
        </w:rPr>
        <w:t>embargo,</w:t>
      </w:r>
      <w:r>
        <w:rPr>
          <w:rFonts w:ascii="Century Gothic" w:eastAsia="Century Gothic" w:hAnsi="Century Gothic" w:cs="Century Gothic"/>
          <w:sz w:val="24"/>
          <w:szCs w:val="24"/>
          <w:highlight w:val="white"/>
        </w:rPr>
        <w:t xml:space="preserve"> la historiografía ha demostrado que más allá de fenómenos climáticos, fue la infraestructura publica la deficiente la que desencadeno </w:t>
      </w:r>
      <w:r w:rsidR="003C0EA5">
        <w:rPr>
          <w:rFonts w:ascii="Century Gothic" w:eastAsia="Century Gothic" w:hAnsi="Century Gothic" w:cs="Century Gothic"/>
          <w:sz w:val="24"/>
          <w:szCs w:val="24"/>
          <w:highlight w:val="white"/>
        </w:rPr>
        <w:t>que toda la población oliera de podredumbre.</w:t>
      </w:r>
    </w:p>
    <w:p w14:paraId="1B2A500C" w14:textId="77777777" w:rsidR="003C0EA5" w:rsidRDefault="003C0EA5" w:rsidP="00D84355">
      <w:pPr>
        <w:spacing w:line="360" w:lineRule="auto"/>
        <w:jc w:val="both"/>
        <w:rPr>
          <w:rFonts w:ascii="Century Gothic" w:eastAsia="Century Gothic" w:hAnsi="Century Gothic" w:cs="Century Gothic"/>
          <w:sz w:val="24"/>
          <w:szCs w:val="24"/>
          <w:highlight w:val="white"/>
        </w:rPr>
      </w:pPr>
    </w:p>
    <w:p w14:paraId="2FEFBA0B" w14:textId="2AE7BAF6" w:rsidR="00A1506D" w:rsidRDefault="003C0EA5"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Hay que decir que enfermedades como la c</w:t>
      </w:r>
      <w:r w:rsidR="008B797E">
        <w:rPr>
          <w:rFonts w:ascii="Century Gothic" w:eastAsia="Century Gothic" w:hAnsi="Century Gothic" w:cs="Century Gothic"/>
          <w:sz w:val="24"/>
          <w:szCs w:val="24"/>
          <w:highlight w:val="white"/>
        </w:rPr>
        <w:t>ó</w:t>
      </w:r>
      <w:r>
        <w:rPr>
          <w:rFonts w:ascii="Century Gothic" w:eastAsia="Century Gothic" w:hAnsi="Century Gothic" w:cs="Century Gothic"/>
          <w:sz w:val="24"/>
          <w:szCs w:val="24"/>
          <w:highlight w:val="white"/>
        </w:rPr>
        <w:t xml:space="preserve">lera se propaga por bacterias que tiene que ver con </w:t>
      </w:r>
      <w:r w:rsidR="008B797E">
        <w:rPr>
          <w:rFonts w:ascii="Century Gothic" w:eastAsia="Century Gothic" w:hAnsi="Century Gothic" w:cs="Century Gothic"/>
          <w:sz w:val="24"/>
          <w:szCs w:val="24"/>
          <w:highlight w:val="white"/>
        </w:rPr>
        <w:t>la higiene</w:t>
      </w:r>
      <w:r>
        <w:rPr>
          <w:rFonts w:ascii="Century Gothic" w:eastAsia="Century Gothic" w:hAnsi="Century Gothic" w:cs="Century Gothic"/>
          <w:sz w:val="24"/>
          <w:szCs w:val="24"/>
          <w:highlight w:val="white"/>
        </w:rPr>
        <w:t xml:space="preserve"> del agua.</w:t>
      </w:r>
    </w:p>
    <w:p w14:paraId="4D22FD42" w14:textId="525AA04C" w:rsidR="008B797E" w:rsidRDefault="008B797E" w:rsidP="00D84355">
      <w:pPr>
        <w:spacing w:line="360" w:lineRule="auto"/>
        <w:jc w:val="both"/>
        <w:rPr>
          <w:rFonts w:ascii="Century Gothic" w:eastAsia="Century Gothic" w:hAnsi="Century Gothic" w:cs="Century Gothic"/>
          <w:sz w:val="24"/>
          <w:szCs w:val="24"/>
          <w:highlight w:val="white"/>
        </w:rPr>
      </w:pPr>
    </w:p>
    <w:p w14:paraId="79C45CD9" w14:textId="2DB66250" w:rsidR="008B797E" w:rsidRPr="00A82CA9" w:rsidRDefault="008B797E"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Estamos en el siglo 21, es inaceptable que nuestra gente consuma agua potable contaminada, mas de 150 años han pasado desde que el Ingeniero Jospeh Bazalgette diseño un sistema de alcantarillado que dio solución al transporte y manejo de agua. </w:t>
      </w:r>
    </w:p>
    <w:p w14:paraId="4BC589C1" w14:textId="16FC2744" w:rsidR="00C5317D" w:rsidRDefault="00C5317D" w:rsidP="00D84355">
      <w:pPr>
        <w:spacing w:line="360" w:lineRule="auto"/>
        <w:jc w:val="both"/>
        <w:rPr>
          <w:rFonts w:ascii="Century Gothic" w:eastAsia="Century Gothic" w:hAnsi="Century Gothic" w:cs="Century Gothic"/>
          <w:sz w:val="24"/>
          <w:szCs w:val="24"/>
          <w:highlight w:val="white"/>
        </w:rPr>
      </w:pPr>
    </w:p>
    <w:p w14:paraId="627B2282" w14:textId="3A97AADE" w:rsidR="008B797E" w:rsidRDefault="008B797E"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Esta nota histórica nos deja una lección, hay que atacar los problemas con información objetiva y soluciones p</w:t>
      </w:r>
      <w:r w:rsidR="00D84355">
        <w:rPr>
          <w:rFonts w:ascii="Century Gothic" w:eastAsia="Century Gothic" w:hAnsi="Century Gothic" w:cs="Century Gothic"/>
          <w:sz w:val="24"/>
          <w:szCs w:val="24"/>
          <w:highlight w:val="white"/>
        </w:rPr>
        <w:t>ú</w:t>
      </w:r>
      <w:r>
        <w:rPr>
          <w:rFonts w:ascii="Century Gothic" w:eastAsia="Century Gothic" w:hAnsi="Century Gothic" w:cs="Century Gothic"/>
          <w:sz w:val="24"/>
          <w:szCs w:val="24"/>
          <w:highlight w:val="white"/>
        </w:rPr>
        <w:t xml:space="preserve">blicas a problemas públicos. </w:t>
      </w:r>
    </w:p>
    <w:p w14:paraId="084AED66" w14:textId="3D822737" w:rsidR="008B797E" w:rsidRDefault="008B797E" w:rsidP="00D84355">
      <w:pPr>
        <w:spacing w:line="360" w:lineRule="auto"/>
        <w:jc w:val="both"/>
        <w:rPr>
          <w:rFonts w:ascii="Century Gothic" w:eastAsia="Century Gothic" w:hAnsi="Century Gothic" w:cs="Century Gothic"/>
          <w:sz w:val="24"/>
          <w:szCs w:val="24"/>
          <w:highlight w:val="white"/>
        </w:rPr>
      </w:pPr>
    </w:p>
    <w:p w14:paraId="4527358F" w14:textId="4FA7DBDE" w:rsidR="008B797E" w:rsidRDefault="008B797E"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lastRenderedPageBreak/>
        <w:t xml:space="preserve">La cabecera municipal de Ascensión tiene </w:t>
      </w:r>
      <w:r>
        <w:rPr>
          <w:rFonts w:ascii="Century Gothic" w:eastAsia="Century Gothic" w:hAnsi="Century Gothic" w:cs="Century Gothic"/>
          <w:sz w:val="24"/>
          <w:szCs w:val="24"/>
        </w:rPr>
        <w:t xml:space="preserve">actualmente </w:t>
      </w:r>
      <w:r w:rsidRPr="008B797E">
        <w:rPr>
          <w:rFonts w:ascii="Century Gothic" w:eastAsia="Century Gothic" w:hAnsi="Century Gothic" w:cs="Century Gothic"/>
          <w:sz w:val="24"/>
          <w:szCs w:val="24"/>
        </w:rPr>
        <w:t>15</w:t>
      </w:r>
      <w:r>
        <w:rPr>
          <w:rFonts w:ascii="Century Gothic" w:eastAsia="Century Gothic" w:hAnsi="Century Gothic" w:cs="Century Gothic"/>
          <w:sz w:val="24"/>
          <w:szCs w:val="24"/>
        </w:rPr>
        <w:t>,</w:t>
      </w:r>
      <w:r w:rsidRPr="008B797E">
        <w:rPr>
          <w:rFonts w:ascii="Century Gothic" w:eastAsia="Century Gothic" w:hAnsi="Century Gothic" w:cs="Century Gothic"/>
          <w:sz w:val="24"/>
          <w:szCs w:val="24"/>
        </w:rPr>
        <w:t>054</w:t>
      </w:r>
      <w:r>
        <w:rPr>
          <w:rFonts w:ascii="Century Gothic" w:eastAsia="Century Gothic" w:hAnsi="Century Gothic" w:cs="Century Gothic"/>
          <w:sz w:val="24"/>
          <w:szCs w:val="24"/>
        </w:rPr>
        <w:t xml:space="preserve"> pobladores. Y su suministro de agua para beber depende de cinco pozos </w:t>
      </w:r>
      <w:r w:rsidR="005E24B1">
        <w:rPr>
          <w:rFonts w:ascii="Century Gothic" w:eastAsia="Century Gothic" w:hAnsi="Century Gothic" w:cs="Century Gothic"/>
          <w:sz w:val="24"/>
          <w:szCs w:val="24"/>
        </w:rPr>
        <w:t>profundos, y</w:t>
      </w:r>
      <w:r w:rsidR="00F31D06">
        <w:rPr>
          <w:rFonts w:ascii="Century Gothic" w:eastAsia="Century Gothic" w:hAnsi="Century Gothic" w:cs="Century Gothic"/>
          <w:sz w:val="24"/>
          <w:szCs w:val="24"/>
        </w:rPr>
        <w:t xml:space="preserve"> en el estudio mencionado arriba se habla de potenciales riesgos a la salud de los habitantes. </w:t>
      </w:r>
    </w:p>
    <w:p w14:paraId="220AB72C" w14:textId="77777777" w:rsidR="00D84355" w:rsidRDefault="00D84355" w:rsidP="00D84355">
      <w:pPr>
        <w:spacing w:line="360" w:lineRule="auto"/>
        <w:jc w:val="both"/>
        <w:rPr>
          <w:rFonts w:ascii="Century Gothic" w:eastAsia="Century Gothic" w:hAnsi="Century Gothic" w:cs="Century Gothic"/>
          <w:sz w:val="24"/>
          <w:szCs w:val="24"/>
          <w:highlight w:val="white"/>
        </w:rPr>
      </w:pPr>
    </w:p>
    <w:p w14:paraId="12D4E904" w14:textId="4EF4E79C" w:rsidR="008B797E" w:rsidRDefault="005E24B1"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 xml:space="preserve">¿Por qué en riesgo?  Puesto que los niveles de coliformes superaron los estimado por la Norma Oficial Mexicana que se llama </w:t>
      </w:r>
      <w:r w:rsidRPr="005E24B1">
        <w:rPr>
          <w:rFonts w:ascii="Century Gothic" w:eastAsia="Century Gothic" w:hAnsi="Century Gothic" w:cs="Century Gothic"/>
          <w:sz w:val="24"/>
          <w:szCs w:val="24"/>
        </w:rPr>
        <w:t>"</w:t>
      </w:r>
      <w:r>
        <w:rPr>
          <w:rFonts w:ascii="Century Gothic" w:eastAsia="Century Gothic" w:hAnsi="Century Gothic" w:cs="Century Gothic"/>
          <w:sz w:val="24"/>
          <w:szCs w:val="24"/>
        </w:rPr>
        <w:t>S</w:t>
      </w:r>
      <w:r w:rsidRPr="005E24B1">
        <w:rPr>
          <w:rFonts w:ascii="Century Gothic" w:eastAsia="Century Gothic" w:hAnsi="Century Gothic" w:cs="Century Gothic"/>
          <w:sz w:val="24"/>
          <w:szCs w:val="24"/>
        </w:rPr>
        <w:t>alud ambiental, agua para uso y consumo humano-limites permisibles de calidad y tratamientos a que debe someterse el agua para su potabilización"</w:t>
      </w:r>
      <w:r>
        <w:rPr>
          <w:rFonts w:ascii="Century Gothic" w:eastAsia="Century Gothic" w:hAnsi="Century Gothic" w:cs="Century Gothic"/>
          <w:sz w:val="24"/>
          <w:szCs w:val="24"/>
          <w:highlight w:val="white"/>
        </w:rPr>
        <w:t xml:space="preserve"> </w:t>
      </w:r>
      <w:r>
        <w:rPr>
          <w:rFonts w:ascii="Century Gothic" w:eastAsia="Century Gothic" w:hAnsi="Century Gothic" w:cs="Century Gothic"/>
          <w:sz w:val="24"/>
          <w:szCs w:val="24"/>
        </w:rPr>
        <w:t>(</w:t>
      </w:r>
      <w:r w:rsidRPr="005E24B1">
        <w:rPr>
          <w:rFonts w:ascii="Century Gothic" w:eastAsia="Century Gothic" w:hAnsi="Century Gothic" w:cs="Century Gothic"/>
          <w:sz w:val="24"/>
          <w:szCs w:val="24"/>
        </w:rPr>
        <w:t>NOM-127-SSA1-1994</w:t>
      </w:r>
      <w:r>
        <w:rPr>
          <w:rFonts w:ascii="Century Gothic" w:eastAsia="Century Gothic" w:hAnsi="Century Gothic" w:cs="Century Gothic"/>
          <w:sz w:val="24"/>
          <w:szCs w:val="24"/>
        </w:rPr>
        <w:t xml:space="preserve">) puesto al existir bacterias coliformes se asocia con microorganismos que producen enfermedades. </w:t>
      </w:r>
    </w:p>
    <w:p w14:paraId="2466309A" w14:textId="77777777" w:rsidR="00FD6967" w:rsidRDefault="00FD6967" w:rsidP="00D84355">
      <w:pPr>
        <w:spacing w:line="360" w:lineRule="auto"/>
        <w:jc w:val="both"/>
        <w:rPr>
          <w:rFonts w:ascii="Century Gothic" w:eastAsia="Century Gothic" w:hAnsi="Century Gothic" w:cs="Century Gothic"/>
          <w:sz w:val="24"/>
          <w:szCs w:val="24"/>
        </w:rPr>
      </w:pPr>
    </w:p>
    <w:p w14:paraId="39F5CDB1" w14:textId="0EE23C1E" w:rsidR="00797162" w:rsidRDefault="00FD6967"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Otro factor relevante es que se detectaron niveles altos de Arsénico, superando los niveles que establece en normas la Organización Mundial de la Salud, la presencia de este metaloide bien puede ser por la acción humana o por la disolución de las paredes rocosas de los acuíferos. </w:t>
      </w:r>
      <w:r w:rsidR="00797162">
        <w:rPr>
          <w:rFonts w:ascii="Century Gothic" w:eastAsia="Century Gothic" w:hAnsi="Century Gothic" w:cs="Century Gothic"/>
          <w:sz w:val="24"/>
          <w:szCs w:val="24"/>
        </w:rPr>
        <w:t xml:space="preserve"> Lo importante es que el arsénico al ser consumido puede incluso provocar cáncer en diversos órganos. </w:t>
      </w:r>
    </w:p>
    <w:p w14:paraId="182910E2" w14:textId="7A797A9A" w:rsidR="00EE0AB6" w:rsidRDefault="00EE0AB6" w:rsidP="00D84355">
      <w:pPr>
        <w:spacing w:line="360" w:lineRule="auto"/>
        <w:jc w:val="both"/>
        <w:rPr>
          <w:rFonts w:ascii="Century Gothic" w:eastAsia="Century Gothic" w:hAnsi="Century Gothic" w:cs="Century Gothic"/>
          <w:sz w:val="24"/>
          <w:szCs w:val="24"/>
        </w:rPr>
      </w:pPr>
    </w:p>
    <w:p w14:paraId="7AAE7442" w14:textId="4DD8C6DE" w:rsidR="00262E69" w:rsidRDefault="00EE0AB6"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w:t>
      </w:r>
      <w:r w:rsidR="00262E69">
        <w:rPr>
          <w:rFonts w:ascii="Century Gothic" w:eastAsia="Century Gothic" w:hAnsi="Century Gothic" w:cs="Century Gothic"/>
          <w:sz w:val="24"/>
          <w:szCs w:val="24"/>
        </w:rPr>
        <w:t>bien,</w:t>
      </w:r>
      <w:r>
        <w:rPr>
          <w:rFonts w:ascii="Century Gothic" w:eastAsia="Century Gothic" w:hAnsi="Century Gothic" w:cs="Century Gothic"/>
          <w:sz w:val="24"/>
          <w:szCs w:val="24"/>
        </w:rPr>
        <w:t xml:space="preserve"> el agua potable que beben abuelos, menores de edad, mujeres </w:t>
      </w:r>
      <w:r w:rsidR="00262E69">
        <w:rPr>
          <w:rFonts w:ascii="Century Gothic" w:eastAsia="Century Gothic" w:hAnsi="Century Gothic" w:cs="Century Gothic"/>
          <w:sz w:val="24"/>
          <w:szCs w:val="24"/>
        </w:rPr>
        <w:t xml:space="preserve">gestantes, existe la posibilidad de que contenga </w:t>
      </w:r>
      <w:r>
        <w:rPr>
          <w:rFonts w:ascii="Century Gothic" w:eastAsia="Century Gothic" w:hAnsi="Century Gothic" w:cs="Century Gothic"/>
          <w:sz w:val="24"/>
          <w:szCs w:val="24"/>
        </w:rPr>
        <w:t>el elemento boro</w:t>
      </w:r>
      <w:r w:rsidR="00262E69">
        <w:rPr>
          <w:rFonts w:ascii="Century Gothic" w:eastAsia="Century Gothic" w:hAnsi="Century Gothic" w:cs="Century Gothic"/>
          <w:sz w:val="24"/>
          <w:szCs w:val="24"/>
        </w:rPr>
        <w:t xml:space="preserve">, esto derivado de que cada vez se requiere perforar más profundamente para cumplir la demanda de agua de las personas, pero también de la industria agroalimentaria.  </w:t>
      </w:r>
    </w:p>
    <w:p w14:paraId="17BE6A78" w14:textId="7F074A04" w:rsidR="00E11FEC" w:rsidRDefault="00E11FEC" w:rsidP="00D84355">
      <w:pPr>
        <w:spacing w:line="360" w:lineRule="auto"/>
        <w:jc w:val="both"/>
        <w:rPr>
          <w:rFonts w:ascii="Century Gothic" w:eastAsia="Century Gothic" w:hAnsi="Century Gothic" w:cs="Century Gothic"/>
          <w:sz w:val="24"/>
          <w:szCs w:val="24"/>
        </w:rPr>
      </w:pPr>
    </w:p>
    <w:p w14:paraId="55AF8625" w14:textId="7CA4C458" w:rsidR="00E11FEC" w:rsidRDefault="00E11FEC"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Los datos se pueden consultar en la siguiente liga:  </w:t>
      </w:r>
      <w:hyperlink r:id="rId4" w:history="1">
        <w:r w:rsidRPr="00763861">
          <w:rPr>
            <w:rStyle w:val="Hipervnculo"/>
            <w:rFonts w:ascii="Century Gothic" w:eastAsia="Century Gothic" w:hAnsi="Century Gothic" w:cs="Century Gothic"/>
            <w:sz w:val="24"/>
            <w:szCs w:val="24"/>
          </w:rPr>
          <w:t>https://www.scielo.org.mx/scielo.php?script=sci_arttext&amp;pid=S2007-07052015000200178</w:t>
        </w:r>
      </w:hyperlink>
      <w:r>
        <w:rPr>
          <w:rFonts w:ascii="Century Gothic" w:eastAsia="Century Gothic" w:hAnsi="Century Gothic" w:cs="Century Gothic"/>
          <w:sz w:val="24"/>
          <w:szCs w:val="24"/>
        </w:rPr>
        <w:t xml:space="preserve"> </w:t>
      </w:r>
    </w:p>
    <w:p w14:paraId="1249E3DA" w14:textId="77777777" w:rsidR="00035525" w:rsidRDefault="00035525" w:rsidP="00D84355">
      <w:pPr>
        <w:spacing w:line="360" w:lineRule="auto"/>
        <w:jc w:val="both"/>
        <w:rPr>
          <w:rFonts w:ascii="Century Gothic" w:eastAsia="Century Gothic" w:hAnsi="Century Gothic" w:cs="Century Gothic"/>
          <w:sz w:val="24"/>
          <w:szCs w:val="24"/>
        </w:rPr>
      </w:pPr>
    </w:p>
    <w:p w14:paraId="1D20D74E" w14:textId="403EB2A3" w:rsidR="00035525" w:rsidRDefault="00035525"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asunto traspasa solo los estudios existentes porque como se mencionó al principio de este documento, la población de Ascensión tiene sus propios problemas entre ellos una alta tasa de cáncer de mama, hay que recordar que en datos ofrecidos por el Inegi en </w:t>
      </w:r>
      <w:r w:rsidR="00FA1995">
        <w:rPr>
          <w:rFonts w:ascii="Century Gothic" w:eastAsia="Century Gothic" w:hAnsi="Century Gothic" w:cs="Century Gothic"/>
          <w:sz w:val="24"/>
          <w:szCs w:val="24"/>
        </w:rPr>
        <w:t>boletín</w:t>
      </w:r>
      <w:r>
        <w:rPr>
          <w:rFonts w:ascii="Century Gothic" w:eastAsia="Century Gothic" w:hAnsi="Century Gothic" w:cs="Century Gothic"/>
          <w:sz w:val="24"/>
          <w:szCs w:val="24"/>
        </w:rPr>
        <w:t xml:space="preserve"> de prensa del pasado 2 de febrero, Chihuahua salió entre los estados con mayor cantidad de defunciones debido a tumores malignos con trazas entre 76.</w:t>
      </w:r>
      <w:r w:rsidR="00FA1995">
        <w:rPr>
          <w:rFonts w:ascii="Century Gothic" w:eastAsia="Century Gothic" w:hAnsi="Century Gothic" w:cs="Century Gothic"/>
          <w:sz w:val="24"/>
          <w:szCs w:val="24"/>
        </w:rPr>
        <w:t>39 a 95.96 defunciones por cada 100 mil habitantes en el año 2022.</w:t>
      </w:r>
    </w:p>
    <w:p w14:paraId="4057E6DD" w14:textId="0740895A" w:rsidR="00FA1995" w:rsidRDefault="00FA1995" w:rsidP="00D84355">
      <w:pPr>
        <w:spacing w:line="360" w:lineRule="auto"/>
        <w:jc w:val="both"/>
        <w:rPr>
          <w:rFonts w:ascii="Century Gothic" w:eastAsia="Century Gothic" w:hAnsi="Century Gothic" w:cs="Century Gothic"/>
          <w:sz w:val="24"/>
          <w:szCs w:val="24"/>
        </w:rPr>
      </w:pPr>
    </w:p>
    <w:p w14:paraId="51E1E5BC" w14:textId="0DF2E48D" w:rsidR="00FA1995" w:rsidRDefault="00FA1995"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tema es bastante serio y amerita que la población tenga acceso a información veraz, en este documento </w:t>
      </w:r>
      <w:r w:rsidR="00D84355">
        <w:rPr>
          <w:rFonts w:ascii="Century Gothic" w:eastAsia="Century Gothic" w:hAnsi="Century Gothic" w:cs="Century Gothic"/>
          <w:sz w:val="24"/>
          <w:szCs w:val="24"/>
        </w:rPr>
        <w:t xml:space="preserve">se </w:t>
      </w:r>
      <w:r>
        <w:rPr>
          <w:rFonts w:ascii="Century Gothic" w:eastAsia="Century Gothic" w:hAnsi="Century Gothic" w:cs="Century Gothic"/>
          <w:sz w:val="24"/>
          <w:szCs w:val="24"/>
        </w:rPr>
        <w:t xml:space="preserve">carece de la pretensión de establecer la correlación entre contaminación del agua potable y enfermedades de la población, lo que si plantea es la necesidad de tener información reciente y oficial sobre la calidad de agua </w:t>
      </w:r>
      <w:r w:rsidR="00D84355">
        <w:rPr>
          <w:rFonts w:ascii="Century Gothic" w:eastAsia="Century Gothic" w:hAnsi="Century Gothic" w:cs="Century Gothic"/>
          <w:sz w:val="24"/>
          <w:szCs w:val="24"/>
        </w:rPr>
        <w:t xml:space="preserve">en </w:t>
      </w:r>
      <w:r>
        <w:rPr>
          <w:rFonts w:ascii="Century Gothic" w:eastAsia="Century Gothic" w:hAnsi="Century Gothic" w:cs="Century Gothic"/>
          <w:sz w:val="24"/>
          <w:szCs w:val="24"/>
        </w:rPr>
        <w:t xml:space="preserve">Ascensión. </w:t>
      </w:r>
    </w:p>
    <w:p w14:paraId="23333375" w14:textId="7E49CF90" w:rsidR="002A6E92" w:rsidRDefault="002A6E92" w:rsidP="00D84355">
      <w:pPr>
        <w:spacing w:line="360" w:lineRule="auto"/>
        <w:jc w:val="both"/>
        <w:rPr>
          <w:rFonts w:ascii="Century Gothic" w:eastAsia="Century Gothic" w:hAnsi="Century Gothic" w:cs="Century Gothic"/>
          <w:sz w:val="24"/>
          <w:szCs w:val="24"/>
        </w:rPr>
      </w:pPr>
    </w:p>
    <w:p w14:paraId="70ACD320" w14:textId="4CE1F830" w:rsidR="002A6E92" w:rsidRDefault="002A6E92"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qué mencionar a la Junta Central de Agua y </w:t>
      </w:r>
      <w:r w:rsidR="00AD6C76">
        <w:rPr>
          <w:rFonts w:ascii="Century Gothic" w:eastAsia="Century Gothic" w:hAnsi="Century Gothic" w:cs="Century Gothic"/>
          <w:sz w:val="24"/>
          <w:szCs w:val="24"/>
        </w:rPr>
        <w:t>Saneamiento</w:t>
      </w:r>
      <w:r>
        <w:rPr>
          <w:rFonts w:ascii="Century Gothic" w:eastAsia="Century Gothic" w:hAnsi="Century Gothic" w:cs="Century Gothic"/>
          <w:sz w:val="24"/>
          <w:szCs w:val="24"/>
        </w:rPr>
        <w:t xml:space="preserve"> de</w:t>
      </w:r>
      <w:r w:rsidR="00AD6C76">
        <w:rPr>
          <w:rFonts w:ascii="Century Gothic" w:eastAsia="Century Gothic" w:hAnsi="Century Gothic" w:cs="Century Gothic"/>
          <w:sz w:val="24"/>
          <w:szCs w:val="24"/>
        </w:rPr>
        <w:t xml:space="preserve">l Estado de Chihuahua? Bueno porque es el organismo responsable de coordinar las acciones de agua potable en beneficio de todas las familias </w:t>
      </w:r>
      <w:r w:rsidR="0049176C">
        <w:rPr>
          <w:rFonts w:ascii="Century Gothic" w:eastAsia="Century Gothic" w:hAnsi="Century Gothic" w:cs="Century Gothic"/>
          <w:sz w:val="24"/>
          <w:szCs w:val="24"/>
        </w:rPr>
        <w:t>chihuahuenses,</w:t>
      </w:r>
      <w:r w:rsidR="00AD6C76">
        <w:rPr>
          <w:rFonts w:ascii="Century Gothic" w:eastAsia="Century Gothic" w:hAnsi="Century Gothic" w:cs="Century Gothic"/>
          <w:sz w:val="24"/>
          <w:szCs w:val="24"/>
        </w:rPr>
        <w:t xml:space="preserve"> y que además tiene como objetivo “</w:t>
      </w:r>
      <w:r w:rsidR="00AD6C76" w:rsidRPr="00AD6C76">
        <w:rPr>
          <w:rFonts w:ascii="Century Gothic" w:eastAsia="Century Gothic" w:hAnsi="Century Gothic" w:cs="Century Gothic"/>
          <w:sz w:val="24"/>
          <w:szCs w:val="24"/>
        </w:rPr>
        <w:t xml:space="preserve">Ampliar y modernizar la cobertura de los servicios de Agua Potable, Alcantarillado, Saneamiento, uso de Agua Tratada y </w:t>
      </w:r>
      <w:r w:rsidR="00AD6C76" w:rsidRPr="00AD6C76">
        <w:rPr>
          <w:rFonts w:ascii="Century Gothic" w:eastAsia="Century Gothic" w:hAnsi="Century Gothic" w:cs="Century Gothic"/>
          <w:b/>
          <w:bCs/>
          <w:sz w:val="24"/>
          <w:szCs w:val="24"/>
        </w:rPr>
        <w:t>mejorar la Calidad del Agua</w:t>
      </w:r>
      <w:r w:rsidR="00AD6C76" w:rsidRPr="00AD6C76">
        <w:rPr>
          <w:rFonts w:ascii="Century Gothic" w:eastAsia="Century Gothic" w:hAnsi="Century Gothic" w:cs="Century Gothic"/>
          <w:sz w:val="24"/>
          <w:szCs w:val="24"/>
        </w:rPr>
        <w:t xml:space="preserve"> con prioridad en zonas urbanas con pobreza y rurales de alta marginación</w:t>
      </w:r>
      <w:r w:rsidR="00AD6C76">
        <w:rPr>
          <w:rFonts w:ascii="Century Gothic" w:eastAsia="Century Gothic" w:hAnsi="Century Gothic" w:cs="Century Gothic"/>
          <w:sz w:val="24"/>
          <w:szCs w:val="24"/>
        </w:rPr>
        <w:t>”.</w:t>
      </w:r>
    </w:p>
    <w:p w14:paraId="0FC5F9EA" w14:textId="391143AD" w:rsidR="00E11FEC" w:rsidRDefault="00E11FEC" w:rsidP="00D84355">
      <w:pPr>
        <w:spacing w:line="360" w:lineRule="auto"/>
        <w:jc w:val="both"/>
        <w:rPr>
          <w:rFonts w:ascii="Century Gothic" w:eastAsia="Century Gothic" w:hAnsi="Century Gothic" w:cs="Century Gothic"/>
          <w:sz w:val="24"/>
          <w:szCs w:val="24"/>
        </w:rPr>
      </w:pPr>
    </w:p>
    <w:p w14:paraId="665E0A21" w14:textId="5FDF58F9" w:rsidR="00E11FEC" w:rsidRDefault="00E11FEC"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pueblo es sabio, sabe lo que le duele, no ignoremos esta petición que no surge de mí persona sino de los habitantes de </w:t>
      </w:r>
      <w:r w:rsidR="002A6E92">
        <w:rPr>
          <w:rFonts w:ascii="Century Gothic" w:eastAsia="Century Gothic" w:hAnsi="Century Gothic" w:cs="Century Gothic"/>
          <w:sz w:val="24"/>
          <w:szCs w:val="24"/>
        </w:rPr>
        <w:t>Ascensión</w:t>
      </w:r>
      <w:r>
        <w:rPr>
          <w:rFonts w:ascii="Century Gothic" w:eastAsia="Century Gothic" w:hAnsi="Century Gothic" w:cs="Century Gothic"/>
          <w:sz w:val="24"/>
          <w:szCs w:val="24"/>
        </w:rPr>
        <w:t>, ayudemos a dar certidumbre</w:t>
      </w:r>
      <w:r w:rsidR="0049176C">
        <w:rPr>
          <w:rFonts w:ascii="Century Gothic" w:eastAsia="Century Gothic" w:hAnsi="Century Gothic" w:cs="Century Gothic"/>
          <w:sz w:val="24"/>
          <w:szCs w:val="24"/>
        </w:rPr>
        <w:t xml:space="preserve"> y buscar soluciones, no discusiones. </w:t>
      </w:r>
    </w:p>
    <w:p w14:paraId="202BEF8D" w14:textId="77777777" w:rsidR="00FD6967" w:rsidRDefault="00FD6967" w:rsidP="00D84355">
      <w:pPr>
        <w:spacing w:line="360" w:lineRule="auto"/>
        <w:jc w:val="both"/>
        <w:rPr>
          <w:rFonts w:ascii="Century Gothic" w:eastAsia="Century Gothic" w:hAnsi="Century Gothic" w:cs="Century Gothic"/>
          <w:sz w:val="24"/>
          <w:szCs w:val="24"/>
          <w:highlight w:val="white"/>
        </w:rPr>
      </w:pPr>
    </w:p>
    <w:p w14:paraId="4EA5AA86" w14:textId="5FCC58B4" w:rsidR="00FE2D9E" w:rsidRDefault="00C5317D"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En este sentido, en una propuesta simple y de sentido común, presento a esta soberanía</w:t>
      </w:r>
      <w:r w:rsidR="0028021C">
        <w:rPr>
          <w:rFonts w:ascii="Century Gothic" w:eastAsia="Century Gothic" w:hAnsi="Century Gothic" w:cs="Century Gothic"/>
          <w:sz w:val="24"/>
          <w:szCs w:val="24"/>
          <w:highlight w:val="white"/>
        </w:rPr>
        <w:t>.</w:t>
      </w:r>
    </w:p>
    <w:p w14:paraId="3B1FB58D" w14:textId="77777777" w:rsidR="00FE2D9E" w:rsidRDefault="00FE2D9E" w:rsidP="00D84355">
      <w:pPr>
        <w:spacing w:line="360" w:lineRule="auto"/>
        <w:jc w:val="center"/>
        <w:rPr>
          <w:rFonts w:ascii="Century Gothic" w:eastAsia="Century Gothic" w:hAnsi="Century Gothic" w:cs="Century Gothic"/>
          <w:sz w:val="24"/>
          <w:szCs w:val="24"/>
          <w:highlight w:val="white"/>
        </w:rPr>
      </w:pPr>
    </w:p>
    <w:p w14:paraId="4A84C19B" w14:textId="77777777" w:rsidR="00FE2D9E" w:rsidRDefault="00FE2D9E" w:rsidP="00D84355">
      <w:pPr>
        <w:spacing w:line="360" w:lineRule="auto"/>
        <w:jc w:val="center"/>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ACUERDO.</w:t>
      </w:r>
    </w:p>
    <w:p w14:paraId="620439EA" w14:textId="77777777" w:rsidR="00FE2D9E" w:rsidRDefault="00FE2D9E" w:rsidP="00D84355">
      <w:pPr>
        <w:spacing w:line="360" w:lineRule="auto"/>
        <w:jc w:val="both"/>
        <w:rPr>
          <w:rFonts w:ascii="Century Gothic" w:eastAsia="Century Gothic" w:hAnsi="Century Gothic" w:cs="Century Gothic"/>
          <w:sz w:val="24"/>
          <w:szCs w:val="24"/>
          <w:highlight w:val="white"/>
        </w:rPr>
      </w:pPr>
    </w:p>
    <w:p w14:paraId="32F096EB" w14:textId="645963EF" w:rsidR="00FE2D9E" w:rsidRDefault="00FE2D9E" w:rsidP="00D84355">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PRIMERO.</w:t>
      </w:r>
      <w:r>
        <w:rPr>
          <w:rFonts w:ascii="Century Gothic" w:eastAsia="Century Gothic" w:hAnsi="Century Gothic" w:cs="Century Gothic"/>
          <w:sz w:val="24"/>
          <w:szCs w:val="24"/>
          <w:highlight w:val="white"/>
        </w:rPr>
        <w:t xml:space="preserve"> La </w:t>
      </w:r>
      <w:r w:rsidR="00C5317D">
        <w:rPr>
          <w:rFonts w:ascii="Century Gothic" w:eastAsia="Century Gothic" w:hAnsi="Century Gothic" w:cs="Century Gothic"/>
          <w:sz w:val="24"/>
          <w:szCs w:val="24"/>
          <w:highlight w:val="white"/>
        </w:rPr>
        <w:t>Sexagésima</w:t>
      </w:r>
      <w:r>
        <w:rPr>
          <w:rFonts w:ascii="Century Gothic" w:eastAsia="Century Gothic" w:hAnsi="Century Gothic" w:cs="Century Gothic"/>
          <w:sz w:val="24"/>
          <w:szCs w:val="24"/>
          <w:highlight w:val="white"/>
        </w:rPr>
        <w:t xml:space="preserve"> </w:t>
      </w:r>
      <w:r w:rsidR="00C5317D">
        <w:rPr>
          <w:rFonts w:ascii="Century Gothic" w:eastAsia="Century Gothic" w:hAnsi="Century Gothic" w:cs="Century Gothic"/>
          <w:sz w:val="24"/>
          <w:szCs w:val="24"/>
          <w:highlight w:val="white"/>
        </w:rPr>
        <w:t>séptima</w:t>
      </w:r>
      <w:r>
        <w:rPr>
          <w:rFonts w:ascii="Century Gothic" w:eastAsia="Century Gothic" w:hAnsi="Century Gothic" w:cs="Century Gothic"/>
          <w:sz w:val="24"/>
          <w:szCs w:val="24"/>
          <w:highlight w:val="white"/>
        </w:rPr>
        <w:t xml:space="preserve"> Legislatura del H. El Congreso del Estado de Chihuahua exhorta respetuosamente</w:t>
      </w:r>
      <w:r w:rsidR="00E11FEC">
        <w:rPr>
          <w:rFonts w:ascii="Century Gothic" w:eastAsia="Century Gothic" w:hAnsi="Century Gothic" w:cs="Century Gothic"/>
          <w:b/>
          <w:sz w:val="24"/>
          <w:szCs w:val="24"/>
        </w:rPr>
        <w:t xml:space="preserve">, al Gobierno del Estado de Chihuahua por medio de la Junta Central de Agua y Saneamiento del Estado de Chihuahua  </w:t>
      </w:r>
      <w:r w:rsidR="00E11FEC" w:rsidRPr="00124B7A">
        <w:rPr>
          <w:rFonts w:ascii="Century Gothic" w:eastAsia="Century Gothic" w:hAnsi="Century Gothic" w:cs="Century Gothic"/>
          <w:b/>
          <w:sz w:val="24"/>
          <w:szCs w:val="24"/>
        </w:rPr>
        <w:t>para que</w:t>
      </w:r>
      <w:r w:rsidR="00E11FEC">
        <w:rPr>
          <w:rFonts w:ascii="Century Gothic" w:eastAsia="Century Gothic" w:hAnsi="Century Gothic" w:cs="Century Gothic"/>
          <w:b/>
          <w:sz w:val="24"/>
          <w:szCs w:val="24"/>
        </w:rPr>
        <w:t xml:space="preserve"> </w:t>
      </w:r>
      <w:r w:rsidR="00E11FEC" w:rsidRPr="00AE2F78">
        <w:rPr>
          <w:rFonts w:ascii="Century Gothic" w:eastAsia="Century Gothic" w:hAnsi="Century Gothic" w:cs="Century Gothic"/>
          <w:b/>
          <w:sz w:val="24"/>
          <w:szCs w:val="24"/>
        </w:rPr>
        <w:t>para que implemente</w:t>
      </w:r>
      <w:r w:rsidR="00E11FEC">
        <w:rPr>
          <w:rFonts w:ascii="Century Gothic" w:eastAsia="Century Gothic" w:hAnsi="Century Gothic" w:cs="Century Gothic"/>
          <w:b/>
          <w:sz w:val="24"/>
          <w:szCs w:val="24"/>
        </w:rPr>
        <w:t xml:space="preserve"> una revisión oficial y exhaustiva  de la calidad en el agua potable en el municipio de Ascensión para garantizar la salud y seguridad de sus habitantes.</w:t>
      </w:r>
    </w:p>
    <w:p w14:paraId="24C926E5" w14:textId="3A36B703" w:rsidR="00FE2D9E" w:rsidRDefault="00FE2D9E"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SEGUNDO.</w:t>
      </w:r>
      <w:r>
        <w:rPr>
          <w:rFonts w:ascii="Century Gothic" w:eastAsia="Century Gothic" w:hAnsi="Century Gothic" w:cs="Century Gothic"/>
          <w:sz w:val="24"/>
          <w:szCs w:val="24"/>
        </w:rPr>
        <w:t xml:space="preserve"> Envíese copia del presente acuerdo, así como de la iniciativa que le dio origen, a las autoridades mencionadas para su conocimiento y los efectos a los que haya lugar.</w:t>
      </w:r>
    </w:p>
    <w:p w14:paraId="0861298A" w14:textId="77777777" w:rsidR="00D84355" w:rsidRDefault="00D84355" w:rsidP="00D84355">
      <w:pPr>
        <w:spacing w:line="360" w:lineRule="auto"/>
        <w:jc w:val="both"/>
        <w:rPr>
          <w:rFonts w:ascii="Century Gothic" w:eastAsia="Century Gothic" w:hAnsi="Century Gothic" w:cs="Century Gothic"/>
          <w:sz w:val="24"/>
          <w:szCs w:val="24"/>
        </w:rPr>
      </w:pPr>
    </w:p>
    <w:p w14:paraId="53E5F13D" w14:textId="31FAD354" w:rsidR="00FE2D9E" w:rsidRDefault="00FE2D9E" w:rsidP="00D84355">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 A D O </w:t>
      </w:r>
      <w:r w:rsidRPr="00BF09BC">
        <w:rPr>
          <w:rFonts w:ascii="Century Gothic" w:eastAsia="Century Gothic" w:hAnsi="Century Gothic" w:cs="Century Gothic"/>
          <w:bCs/>
          <w:sz w:val="24"/>
          <w:szCs w:val="24"/>
        </w:rPr>
        <w:t xml:space="preserve">en el recinto oficial del Congreso del Estado de Chihuahua, a los </w:t>
      </w:r>
      <w:r w:rsidR="00C9743F">
        <w:rPr>
          <w:rFonts w:ascii="Century Gothic" w:eastAsia="Century Gothic" w:hAnsi="Century Gothic" w:cs="Century Gothic"/>
          <w:bCs/>
          <w:sz w:val="24"/>
          <w:szCs w:val="24"/>
        </w:rPr>
        <w:t>2</w:t>
      </w:r>
      <w:r w:rsidR="003518D1">
        <w:rPr>
          <w:rFonts w:ascii="Century Gothic" w:eastAsia="Century Gothic" w:hAnsi="Century Gothic" w:cs="Century Gothic"/>
          <w:bCs/>
          <w:sz w:val="24"/>
          <w:szCs w:val="24"/>
        </w:rPr>
        <w:t>8</w:t>
      </w:r>
      <w:r w:rsidR="008C22C0" w:rsidRPr="00BF09BC">
        <w:rPr>
          <w:rFonts w:ascii="Century Gothic" w:eastAsia="Century Gothic" w:hAnsi="Century Gothic" w:cs="Century Gothic"/>
          <w:bCs/>
          <w:sz w:val="24"/>
          <w:szCs w:val="24"/>
        </w:rPr>
        <w:t xml:space="preserve"> </w:t>
      </w:r>
      <w:r w:rsidRPr="00BF09BC">
        <w:rPr>
          <w:rFonts w:ascii="Century Gothic" w:eastAsia="Century Gothic" w:hAnsi="Century Gothic" w:cs="Century Gothic"/>
          <w:bCs/>
          <w:sz w:val="24"/>
          <w:szCs w:val="24"/>
        </w:rPr>
        <w:t xml:space="preserve">días del mes de </w:t>
      </w:r>
      <w:r w:rsidR="00C5317D" w:rsidRPr="00BF09BC">
        <w:rPr>
          <w:rFonts w:ascii="Century Gothic" w:eastAsia="Century Gothic" w:hAnsi="Century Gothic" w:cs="Century Gothic"/>
          <w:bCs/>
          <w:sz w:val="24"/>
          <w:szCs w:val="24"/>
        </w:rPr>
        <w:t>febrero</w:t>
      </w:r>
      <w:r w:rsidRPr="00BF09BC">
        <w:rPr>
          <w:rFonts w:ascii="Century Gothic" w:eastAsia="Century Gothic" w:hAnsi="Century Gothic" w:cs="Century Gothic"/>
          <w:bCs/>
          <w:sz w:val="24"/>
          <w:szCs w:val="24"/>
        </w:rPr>
        <w:t xml:space="preserve"> de 202</w:t>
      </w:r>
      <w:r w:rsidR="00C5317D" w:rsidRPr="00BF09BC">
        <w:rPr>
          <w:rFonts w:ascii="Century Gothic" w:eastAsia="Century Gothic" w:hAnsi="Century Gothic" w:cs="Century Gothic"/>
          <w:bCs/>
          <w:sz w:val="24"/>
          <w:szCs w:val="24"/>
        </w:rPr>
        <w:t>4</w:t>
      </w:r>
      <w:r w:rsidRPr="00BF09BC">
        <w:rPr>
          <w:rFonts w:ascii="Century Gothic" w:eastAsia="Century Gothic" w:hAnsi="Century Gothic" w:cs="Century Gothic"/>
          <w:bCs/>
          <w:sz w:val="24"/>
          <w:szCs w:val="24"/>
        </w:rPr>
        <w:t>.</w:t>
      </w:r>
    </w:p>
    <w:p w14:paraId="37648707" w14:textId="77777777" w:rsidR="00FE2D9E" w:rsidRDefault="00FE2D9E" w:rsidP="00D8435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424371F8" w14:textId="77777777" w:rsidR="0035365A" w:rsidRPr="00D97EFC" w:rsidRDefault="0035365A" w:rsidP="00D84355">
      <w:pPr>
        <w:spacing w:line="240" w:lineRule="auto"/>
        <w:jc w:val="center"/>
        <w:rPr>
          <w:rFonts w:ascii="Century Gothic" w:hAnsi="Century Gothic" w:cs="Times New Roman"/>
          <w:b/>
          <w:bCs/>
          <w:color w:val="000000"/>
          <w:sz w:val="24"/>
          <w:szCs w:val="24"/>
        </w:rPr>
      </w:pPr>
      <w:r w:rsidRPr="00D97EFC">
        <w:rPr>
          <w:rFonts w:ascii="Century Gothic" w:hAnsi="Century Gothic" w:cs="Times New Roman"/>
          <w:b/>
          <w:bCs/>
          <w:color w:val="000000"/>
          <w:sz w:val="24"/>
          <w:szCs w:val="24"/>
        </w:rPr>
        <w:t>ATENTAMENTE,</w:t>
      </w:r>
    </w:p>
    <w:p w14:paraId="30781EA5" w14:textId="77777777" w:rsidR="0035365A" w:rsidRDefault="0035365A" w:rsidP="00D84355">
      <w:pPr>
        <w:spacing w:line="240" w:lineRule="auto"/>
        <w:jc w:val="center"/>
        <w:rPr>
          <w:rFonts w:ascii="Century Gothic" w:hAnsi="Century Gothic" w:cs="Times New Roman"/>
          <w:b/>
          <w:bCs/>
          <w:color w:val="000000"/>
          <w:sz w:val="24"/>
          <w:szCs w:val="24"/>
        </w:rPr>
      </w:pPr>
    </w:p>
    <w:p w14:paraId="0B3C7AD5" w14:textId="77777777" w:rsidR="0035365A" w:rsidRDefault="0035365A" w:rsidP="00D84355">
      <w:pPr>
        <w:spacing w:line="240" w:lineRule="auto"/>
        <w:jc w:val="center"/>
        <w:rPr>
          <w:rFonts w:ascii="Century Gothic" w:hAnsi="Century Gothic" w:cs="Times New Roman"/>
          <w:b/>
          <w:bCs/>
          <w:color w:val="000000"/>
          <w:sz w:val="24"/>
          <w:szCs w:val="24"/>
        </w:rPr>
      </w:pPr>
    </w:p>
    <w:p w14:paraId="2A40FD85" w14:textId="77777777" w:rsidR="0035365A" w:rsidRDefault="0035365A" w:rsidP="00D84355">
      <w:pPr>
        <w:spacing w:line="240" w:lineRule="auto"/>
        <w:jc w:val="center"/>
        <w:rPr>
          <w:rFonts w:ascii="Century Gothic" w:hAnsi="Century Gothic" w:cs="Times New Roman"/>
          <w:b/>
          <w:bCs/>
          <w:color w:val="000000"/>
          <w:sz w:val="24"/>
          <w:szCs w:val="24"/>
        </w:rPr>
      </w:pPr>
    </w:p>
    <w:p w14:paraId="1A4A9D61" w14:textId="77777777" w:rsidR="0035365A" w:rsidRPr="00D97EFC" w:rsidRDefault="0035365A" w:rsidP="00D84355">
      <w:pPr>
        <w:spacing w:line="240" w:lineRule="auto"/>
        <w:jc w:val="center"/>
        <w:rPr>
          <w:rFonts w:ascii="Century Gothic" w:hAnsi="Century Gothic" w:cs="Times New Roman"/>
          <w:b/>
          <w:bCs/>
          <w:color w:val="000000"/>
          <w:sz w:val="24"/>
          <w:szCs w:val="24"/>
        </w:rPr>
      </w:pPr>
    </w:p>
    <w:p w14:paraId="3B843F59" w14:textId="77777777" w:rsidR="0035365A" w:rsidRPr="00D97EFC" w:rsidRDefault="0035365A" w:rsidP="00D84355">
      <w:pPr>
        <w:spacing w:line="240" w:lineRule="auto"/>
        <w:jc w:val="center"/>
        <w:rPr>
          <w:rFonts w:ascii="Century Gothic" w:hAnsi="Century Gothic" w:cs="Times New Roman"/>
          <w:b/>
          <w:bCs/>
          <w:color w:val="000000"/>
          <w:sz w:val="24"/>
          <w:szCs w:val="24"/>
        </w:rPr>
      </w:pPr>
      <w:r w:rsidRPr="00D97EFC">
        <w:rPr>
          <w:rFonts w:ascii="Century Gothic" w:hAnsi="Century Gothic" w:cs="Times New Roman"/>
          <w:b/>
          <w:bCs/>
          <w:color w:val="000000"/>
          <w:sz w:val="24"/>
          <w:szCs w:val="24"/>
        </w:rPr>
        <w:t>DIP. EDIN CUAUHTÉMOC ESTRADA SOTELO.</w:t>
      </w:r>
    </w:p>
    <w:p w14:paraId="5B7EFA25" w14:textId="77777777" w:rsidR="0035365A" w:rsidRDefault="0035365A" w:rsidP="00D84355">
      <w:pPr>
        <w:spacing w:line="240" w:lineRule="auto"/>
        <w:jc w:val="center"/>
        <w:rPr>
          <w:rFonts w:ascii="Century Gothic" w:hAnsi="Century Gothic" w:cs="Times New Roman"/>
          <w:b/>
          <w:bCs/>
          <w:color w:val="000000"/>
          <w:sz w:val="24"/>
          <w:szCs w:val="24"/>
        </w:rPr>
      </w:pPr>
    </w:p>
    <w:p w14:paraId="314F3BDA" w14:textId="77777777" w:rsidR="0035365A" w:rsidRDefault="0035365A" w:rsidP="00D84355">
      <w:pPr>
        <w:spacing w:line="240" w:lineRule="auto"/>
        <w:jc w:val="center"/>
        <w:rPr>
          <w:rFonts w:ascii="Century Gothic" w:hAnsi="Century Gothic" w:cs="Times New Roman"/>
          <w:b/>
          <w:bCs/>
          <w:color w:val="000000"/>
          <w:sz w:val="24"/>
          <w:szCs w:val="24"/>
        </w:rPr>
      </w:pPr>
    </w:p>
    <w:p w14:paraId="47B7EEF0" w14:textId="77777777" w:rsidR="0035365A" w:rsidRDefault="0035365A" w:rsidP="00D84355">
      <w:pPr>
        <w:spacing w:line="240" w:lineRule="auto"/>
        <w:jc w:val="center"/>
        <w:rPr>
          <w:rFonts w:ascii="Century Gothic" w:hAnsi="Century Gothic" w:cs="Times New Roman"/>
          <w:b/>
          <w:bCs/>
          <w:color w:val="000000"/>
          <w:sz w:val="24"/>
          <w:szCs w:val="24"/>
        </w:rPr>
      </w:pPr>
    </w:p>
    <w:p w14:paraId="765657BC" w14:textId="77777777" w:rsidR="0035365A" w:rsidRDefault="0035365A" w:rsidP="00D84355">
      <w:pPr>
        <w:spacing w:line="240" w:lineRule="auto"/>
        <w:jc w:val="center"/>
        <w:rPr>
          <w:rFonts w:ascii="Century Gothic" w:hAnsi="Century Gothic" w:cs="Times New Roman"/>
          <w:b/>
          <w:bCs/>
          <w:color w:val="000000"/>
          <w:sz w:val="24"/>
          <w:szCs w:val="24"/>
        </w:rPr>
      </w:pPr>
    </w:p>
    <w:p w14:paraId="6970AC5F" w14:textId="77777777" w:rsidR="0035365A" w:rsidRPr="00D97EFC" w:rsidRDefault="0035365A" w:rsidP="00D84355">
      <w:pPr>
        <w:spacing w:line="240" w:lineRule="auto"/>
        <w:jc w:val="center"/>
        <w:rPr>
          <w:rFonts w:ascii="Century Gothic" w:hAnsi="Century Gothic" w:cs="Times New Roman"/>
          <w:b/>
          <w:bCs/>
          <w:color w:val="000000"/>
          <w:sz w:val="24"/>
          <w:szCs w:val="24"/>
        </w:rPr>
      </w:pPr>
    </w:p>
    <w:tbl>
      <w:tblPr>
        <w:tblW w:w="9644" w:type="dxa"/>
        <w:tblInd w:w="-572" w:type="dxa"/>
        <w:tblLook w:val="04A0" w:firstRow="1" w:lastRow="0" w:firstColumn="1" w:lastColumn="0" w:noHBand="0" w:noVBand="1"/>
      </w:tblPr>
      <w:tblGrid>
        <w:gridCol w:w="4825"/>
        <w:gridCol w:w="4819"/>
      </w:tblGrid>
      <w:tr w:rsidR="0035365A" w:rsidRPr="00D97EFC" w14:paraId="341A2197" w14:textId="77777777" w:rsidTr="00A231BF">
        <w:tc>
          <w:tcPr>
            <w:tcW w:w="4825" w:type="dxa"/>
          </w:tcPr>
          <w:p w14:paraId="2291BA11" w14:textId="77777777" w:rsidR="0035365A" w:rsidRPr="00D97EFC" w:rsidRDefault="0035365A" w:rsidP="00D84355">
            <w:pPr>
              <w:spacing w:line="240" w:lineRule="auto"/>
              <w:ind w:left="-2" w:hanging="2"/>
              <w:jc w:val="center"/>
              <w:rPr>
                <w:rFonts w:ascii="Century Gothic" w:hAnsi="Century Gothic" w:cs="Times New Roman"/>
                <w:b/>
                <w:bCs/>
                <w:color w:val="000000"/>
                <w:sz w:val="24"/>
                <w:szCs w:val="24"/>
              </w:rPr>
            </w:pPr>
            <w:r w:rsidRPr="00D97EFC">
              <w:rPr>
                <w:rFonts w:ascii="Century Gothic" w:hAnsi="Century Gothic" w:cs="Times New Roman"/>
                <w:b/>
                <w:bCs/>
                <w:color w:val="000000"/>
                <w:sz w:val="24"/>
                <w:szCs w:val="24"/>
              </w:rPr>
              <w:t>DIP. ILSE AMÉRICA GARCÍA SOTO</w:t>
            </w:r>
          </w:p>
        </w:tc>
        <w:tc>
          <w:tcPr>
            <w:tcW w:w="4819" w:type="dxa"/>
          </w:tcPr>
          <w:p w14:paraId="4B9BD3D3" w14:textId="77777777" w:rsidR="0035365A" w:rsidRPr="00D97EFC" w:rsidRDefault="0035365A" w:rsidP="00D84355">
            <w:pPr>
              <w:spacing w:line="240" w:lineRule="auto"/>
              <w:ind w:left="-2" w:hanging="2"/>
              <w:jc w:val="center"/>
              <w:rPr>
                <w:rFonts w:ascii="Century Gothic" w:hAnsi="Century Gothic" w:cs="Times New Roman"/>
                <w:b/>
                <w:bCs/>
                <w:color w:val="000000"/>
                <w:sz w:val="24"/>
                <w:szCs w:val="24"/>
              </w:rPr>
            </w:pPr>
            <w:r w:rsidRPr="00D97EFC">
              <w:rPr>
                <w:rFonts w:ascii="Century Gothic" w:hAnsi="Century Gothic" w:cs="Times New Roman"/>
                <w:b/>
                <w:bCs/>
                <w:color w:val="000000"/>
                <w:sz w:val="24"/>
                <w:szCs w:val="24"/>
              </w:rPr>
              <w:t>DIP. BENJAMÍN CARRERA CHÁVEZ</w:t>
            </w:r>
          </w:p>
        </w:tc>
      </w:tr>
      <w:tr w:rsidR="0035365A" w:rsidRPr="00D97EFC" w14:paraId="54904230" w14:textId="77777777" w:rsidTr="00A231BF">
        <w:tc>
          <w:tcPr>
            <w:tcW w:w="4825" w:type="dxa"/>
          </w:tcPr>
          <w:p w14:paraId="698772D2" w14:textId="77777777" w:rsidR="0035365A" w:rsidRDefault="0035365A" w:rsidP="00D84355">
            <w:pPr>
              <w:spacing w:line="240" w:lineRule="auto"/>
              <w:ind w:left="-2" w:hanging="2"/>
              <w:jc w:val="center"/>
              <w:rPr>
                <w:rFonts w:ascii="Century Gothic" w:hAnsi="Century Gothic"/>
                <w:b/>
                <w:bCs/>
                <w:sz w:val="24"/>
                <w:szCs w:val="24"/>
              </w:rPr>
            </w:pPr>
          </w:p>
          <w:p w14:paraId="0C4CE1BF" w14:textId="77777777" w:rsidR="0035365A" w:rsidRDefault="0035365A" w:rsidP="00D84355">
            <w:pPr>
              <w:spacing w:line="240" w:lineRule="auto"/>
              <w:ind w:left="-2" w:hanging="2"/>
              <w:jc w:val="center"/>
              <w:rPr>
                <w:rFonts w:ascii="Century Gothic" w:hAnsi="Century Gothic"/>
                <w:b/>
                <w:bCs/>
                <w:sz w:val="24"/>
                <w:szCs w:val="24"/>
              </w:rPr>
            </w:pPr>
          </w:p>
          <w:p w14:paraId="7C7D0EBC" w14:textId="77777777" w:rsidR="0035365A" w:rsidRDefault="0035365A" w:rsidP="00D84355">
            <w:pPr>
              <w:spacing w:line="240" w:lineRule="auto"/>
              <w:ind w:left="-2" w:hanging="2"/>
              <w:jc w:val="center"/>
              <w:rPr>
                <w:rFonts w:ascii="Century Gothic" w:hAnsi="Century Gothic"/>
                <w:b/>
                <w:bCs/>
                <w:sz w:val="24"/>
                <w:szCs w:val="24"/>
              </w:rPr>
            </w:pPr>
          </w:p>
          <w:p w14:paraId="64AB44E5" w14:textId="77777777" w:rsidR="0035365A" w:rsidRPr="00D97EFC" w:rsidRDefault="0035365A" w:rsidP="00D84355">
            <w:pPr>
              <w:spacing w:line="240" w:lineRule="auto"/>
              <w:ind w:left="-2" w:hanging="2"/>
              <w:jc w:val="center"/>
              <w:rPr>
                <w:rFonts w:ascii="Century Gothic" w:hAnsi="Century Gothic"/>
                <w:b/>
                <w:bCs/>
                <w:sz w:val="24"/>
                <w:szCs w:val="24"/>
              </w:rPr>
            </w:pPr>
          </w:p>
          <w:p w14:paraId="197EF61C" w14:textId="77777777" w:rsidR="0035365A" w:rsidRPr="00D97EFC" w:rsidRDefault="0035365A" w:rsidP="00D84355">
            <w:pPr>
              <w:spacing w:line="240" w:lineRule="auto"/>
              <w:ind w:left="-2" w:hanging="2"/>
              <w:jc w:val="center"/>
              <w:rPr>
                <w:rFonts w:ascii="Century Gothic" w:hAnsi="Century Gothic"/>
                <w:b/>
                <w:bCs/>
                <w:sz w:val="24"/>
                <w:szCs w:val="24"/>
              </w:rPr>
            </w:pPr>
          </w:p>
          <w:p w14:paraId="36B45FBF" w14:textId="77777777" w:rsidR="0035365A" w:rsidRPr="00D97EFC" w:rsidRDefault="0035365A" w:rsidP="00D84355">
            <w:pPr>
              <w:spacing w:line="240" w:lineRule="auto"/>
              <w:ind w:left="-2" w:hanging="2"/>
              <w:jc w:val="center"/>
              <w:rPr>
                <w:rFonts w:ascii="Century Gothic" w:hAnsi="Century Gothic" w:cs="Times New Roman"/>
                <w:b/>
                <w:bCs/>
                <w:color w:val="000000"/>
                <w:sz w:val="24"/>
                <w:szCs w:val="24"/>
              </w:rPr>
            </w:pPr>
            <w:r w:rsidRPr="00D97EFC">
              <w:rPr>
                <w:rFonts w:ascii="Century Gothic" w:hAnsi="Century Gothic"/>
                <w:b/>
                <w:bCs/>
                <w:sz w:val="24"/>
                <w:szCs w:val="24"/>
              </w:rPr>
              <w:t>DIP. OSCAR DANIEL AVITIA ARELLANES</w:t>
            </w:r>
          </w:p>
        </w:tc>
        <w:tc>
          <w:tcPr>
            <w:tcW w:w="4819" w:type="dxa"/>
          </w:tcPr>
          <w:p w14:paraId="40C9F87B" w14:textId="77777777" w:rsidR="0035365A" w:rsidRDefault="0035365A" w:rsidP="00D84355">
            <w:pPr>
              <w:spacing w:line="240" w:lineRule="auto"/>
              <w:ind w:left="-2" w:hanging="2"/>
              <w:jc w:val="center"/>
              <w:rPr>
                <w:rFonts w:ascii="Century Gothic" w:hAnsi="Century Gothic"/>
                <w:b/>
                <w:bCs/>
                <w:sz w:val="24"/>
                <w:szCs w:val="24"/>
              </w:rPr>
            </w:pPr>
          </w:p>
          <w:p w14:paraId="1F4E5536" w14:textId="77777777" w:rsidR="0035365A" w:rsidRDefault="0035365A" w:rsidP="00D84355">
            <w:pPr>
              <w:spacing w:line="240" w:lineRule="auto"/>
              <w:ind w:left="-2" w:hanging="2"/>
              <w:jc w:val="center"/>
              <w:rPr>
                <w:rFonts w:ascii="Century Gothic" w:hAnsi="Century Gothic"/>
                <w:b/>
                <w:bCs/>
                <w:sz w:val="24"/>
                <w:szCs w:val="24"/>
              </w:rPr>
            </w:pPr>
          </w:p>
          <w:p w14:paraId="1B27B9E2" w14:textId="77777777" w:rsidR="0035365A" w:rsidRDefault="0035365A" w:rsidP="00D84355">
            <w:pPr>
              <w:spacing w:line="240" w:lineRule="auto"/>
              <w:ind w:left="-2" w:hanging="2"/>
              <w:jc w:val="center"/>
              <w:rPr>
                <w:rFonts w:ascii="Century Gothic" w:hAnsi="Century Gothic"/>
                <w:b/>
                <w:bCs/>
                <w:sz w:val="24"/>
                <w:szCs w:val="24"/>
              </w:rPr>
            </w:pPr>
          </w:p>
          <w:p w14:paraId="5E12CE98" w14:textId="77777777" w:rsidR="0035365A" w:rsidRPr="00D97EFC" w:rsidRDefault="0035365A" w:rsidP="00D84355">
            <w:pPr>
              <w:spacing w:line="240" w:lineRule="auto"/>
              <w:ind w:left="-2" w:hanging="2"/>
              <w:jc w:val="center"/>
              <w:rPr>
                <w:rFonts w:ascii="Century Gothic" w:hAnsi="Century Gothic"/>
                <w:b/>
                <w:bCs/>
                <w:sz w:val="24"/>
                <w:szCs w:val="24"/>
              </w:rPr>
            </w:pPr>
          </w:p>
          <w:p w14:paraId="128C7F9A" w14:textId="77777777" w:rsidR="0035365A" w:rsidRPr="00D97EFC" w:rsidRDefault="0035365A" w:rsidP="00D84355">
            <w:pPr>
              <w:spacing w:line="240" w:lineRule="auto"/>
              <w:ind w:left="-2" w:hanging="2"/>
              <w:jc w:val="center"/>
              <w:rPr>
                <w:rFonts w:ascii="Century Gothic" w:hAnsi="Century Gothic"/>
                <w:b/>
                <w:bCs/>
                <w:sz w:val="24"/>
                <w:szCs w:val="24"/>
              </w:rPr>
            </w:pPr>
          </w:p>
          <w:p w14:paraId="3307FD61" w14:textId="77777777" w:rsidR="0035365A" w:rsidRPr="00D97EFC" w:rsidRDefault="0035365A" w:rsidP="00D84355">
            <w:pPr>
              <w:spacing w:line="240" w:lineRule="auto"/>
              <w:ind w:left="-2" w:hanging="2"/>
              <w:jc w:val="center"/>
              <w:rPr>
                <w:rFonts w:ascii="Century Gothic" w:hAnsi="Century Gothic" w:cs="Times New Roman"/>
                <w:b/>
                <w:bCs/>
                <w:color w:val="000000"/>
                <w:sz w:val="24"/>
                <w:szCs w:val="24"/>
              </w:rPr>
            </w:pPr>
            <w:r w:rsidRPr="00D97EFC">
              <w:rPr>
                <w:rFonts w:ascii="Century Gothic" w:hAnsi="Century Gothic"/>
                <w:b/>
                <w:bCs/>
                <w:sz w:val="24"/>
                <w:szCs w:val="24"/>
              </w:rPr>
              <w:t>DIP. LETICIA ORTEGA MÁYNEZ</w:t>
            </w:r>
          </w:p>
        </w:tc>
      </w:tr>
      <w:tr w:rsidR="0035365A" w:rsidRPr="00D97EFC" w14:paraId="1EDF727C" w14:textId="77777777" w:rsidTr="00A231BF">
        <w:tc>
          <w:tcPr>
            <w:tcW w:w="4825" w:type="dxa"/>
          </w:tcPr>
          <w:p w14:paraId="3D47FE02" w14:textId="77777777" w:rsidR="0035365A" w:rsidRPr="00D97EFC" w:rsidRDefault="0035365A" w:rsidP="00D84355">
            <w:pPr>
              <w:spacing w:line="240" w:lineRule="auto"/>
              <w:ind w:left="-2" w:hanging="2"/>
              <w:jc w:val="center"/>
              <w:rPr>
                <w:rFonts w:ascii="Century Gothic" w:hAnsi="Century Gothic"/>
                <w:b/>
                <w:bCs/>
                <w:sz w:val="24"/>
                <w:szCs w:val="24"/>
              </w:rPr>
            </w:pPr>
          </w:p>
          <w:p w14:paraId="0DE87303" w14:textId="77777777" w:rsidR="0035365A" w:rsidRDefault="0035365A" w:rsidP="00D84355">
            <w:pPr>
              <w:spacing w:line="240" w:lineRule="auto"/>
              <w:ind w:left="-2" w:hanging="2"/>
              <w:jc w:val="center"/>
              <w:rPr>
                <w:rFonts w:ascii="Century Gothic" w:hAnsi="Century Gothic"/>
                <w:b/>
                <w:bCs/>
                <w:sz w:val="24"/>
                <w:szCs w:val="24"/>
              </w:rPr>
            </w:pPr>
          </w:p>
          <w:p w14:paraId="2990FD3A" w14:textId="77777777" w:rsidR="0035365A" w:rsidRDefault="0035365A" w:rsidP="00D84355">
            <w:pPr>
              <w:spacing w:line="240" w:lineRule="auto"/>
              <w:ind w:left="-2" w:hanging="2"/>
              <w:jc w:val="center"/>
              <w:rPr>
                <w:rFonts w:ascii="Century Gothic" w:hAnsi="Century Gothic"/>
                <w:b/>
                <w:bCs/>
                <w:sz w:val="24"/>
                <w:szCs w:val="24"/>
              </w:rPr>
            </w:pPr>
          </w:p>
          <w:p w14:paraId="3A4F6A52" w14:textId="77777777" w:rsidR="0035365A" w:rsidRDefault="0035365A" w:rsidP="00D84355">
            <w:pPr>
              <w:spacing w:line="240" w:lineRule="auto"/>
              <w:ind w:left="-2" w:hanging="2"/>
              <w:jc w:val="center"/>
              <w:rPr>
                <w:rFonts w:ascii="Century Gothic" w:hAnsi="Century Gothic"/>
                <w:b/>
                <w:bCs/>
                <w:sz w:val="24"/>
                <w:szCs w:val="24"/>
              </w:rPr>
            </w:pPr>
          </w:p>
          <w:p w14:paraId="13AE93E0" w14:textId="77777777" w:rsidR="0035365A" w:rsidRDefault="0035365A" w:rsidP="00D84355">
            <w:pPr>
              <w:spacing w:line="240" w:lineRule="auto"/>
              <w:ind w:left="-2" w:hanging="2"/>
              <w:jc w:val="center"/>
              <w:rPr>
                <w:rFonts w:ascii="Century Gothic" w:hAnsi="Century Gothic"/>
                <w:b/>
                <w:bCs/>
                <w:sz w:val="24"/>
                <w:szCs w:val="24"/>
              </w:rPr>
            </w:pPr>
          </w:p>
          <w:p w14:paraId="2B6BA1D0" w14:textId="77777777" w:rsidR="0035365A" w:rsidRPr="00D97EFC" w:rsidRDefault="0035365A" w:rsidP="00D84355">
            <w:pPr>
              <w:spacing w:line="240" w:lineRule="auto"/>
              <w:ind w:left="-2" w:hanging="2"/>
              <w:jc w:val="center"/>
              <w:rPr>
                <w:rFonts w:ascii="Century Gothic" w:hAnsi="Century Gothic" w:cs="Times New Roman"/>
                <w:b/>
                <w:bCs/>
                <w:color w:val="000000"/>
                <w:sz w:val="24"/>
                <w:szCs w:val="24"/>
              </w:rPr>
            </w:pPr>
            <w:r w:rsidRPr="00D97EFC">
              <w:rPr>
                <w:rFonts w:ascii="Century Gothic" w:hAnsi="Century Gothic"/>
                <w:b/>
                <w:bCs/>
                <w:sz w:val="24"/>
                <w:szCs w:val="24"/>
              </w:rPr>
              <w:t>DIP. ROSANA DÍAZ REYES</w:t>
            </w:r>
          </w:p>
        </w:tc>
        <w:tc>
          <w:tcPr>
            <w:tcW w:w="4819" w:type="dxa"/>
          </w:tcPr>
          <w:p w14:paraId="5B2B6D32" w14:textId="77777777" w:rsidR="0035365A" w:rsidRPr="00D97EFC" w:rsidRDefault="0035365A" w:rsidP="00D84355">
            <w:pPr>
              <w:spacing w:line="240" w:lineRule="auto"/>
              <w:ind w:left="-2" w:hanging="2"/>
              <w:jc w:val="center"/>
              <w:rPr>
                <w:rFonts w:ascii="Century Gothic" w:hAnsi="Century Gothic"/>
                <w:b/>
                <w:bCs/>
                <w:sz w:val="24"/>
                <w:szCs w:val="24"/>
              </w:rPr>
            </w:pPr>
          </w:p>
          <w:p w14:paraId="2C08FFB1" w14:textId="77777777" w:rsidR="0035365A" w:rsidRDefault="0035365A" w:rsidP="00D84355">
            <w:pPr>
              <w:spacing w:line="240" w:lineRule="auto"/>
              <w:ind w:left="-2" w:hanging="2"/>
              <w:jc w:val="center"/>
              <w:rPr>
                <w:rFonts w:ascii="Century Gothic" w:hAnsi="Century Gothic"/>
                <w:b/>
                <w:bCs/>
                <w:sz w:val="24"/>
                <w:szCs w:val="24"/>
              </w:rPr>
            </w:pPr>
          </w:p>
          <w:p w14:paraId="7045EBAF" w14:textId="77777777" w:rsidR="0035365A" w:rsidRPr="00D97EFC" w:rsidRDefault="0035365A" w:rsidP="00D84355">
            <w:pPr>
              <w:spacing w:line="240" w:lineRule="auto"/>
              <w:ind w:left="-2" w:hanging="2"/>
              <w:jc w:val="center"/>
              <w:rPr>
                <w:rFonts w:ascii="Century Gothic" w:hAnsi="Century Gothic"/>
                <w:b/>
                <w:bCs/>
                <w:sz w:val="24"/>
                <w:szCs w:val="24"/>
              </w:rPr>
            </w:pPr>
          </w:p>
          <w:p w14:paraId="456F963B" w14:textId="77777777" w:rsidR="0035365A" w:rsidRDefault="0035365A" w:rsidP="00D84355">
            <w:pPr>
              <w:spacing w:line="240" w:lineRule="auto"/>
              <w:ind w:left="-2" w:hanging="2"/>
              <w:jc w:val="center"/>
              <w:rPr>
                <w:rFonts w:ascii="Century Gothic" w:hAnsi="Century Gothic"/>
                <w:b/>
                <w:bCs/>
                <w:sz w:val="24"/>
                <w:szCs w:val="24"/>
              </w:rPr>
            </w:pPr>
          </w:p>
          <w:p w14:paraId="64E3206F" w14:textId="77777777" w:rsidR="0035365A" w:rsidRDefault="0035365A" w:rsidP="00D84355">
            <w:pPr>
              <w:spacing w:line="240" w:lineRule="auto"/>
              <w:ind w:left="-2" w:hanging="2"/>
              <w:jc w:val="center"/>
              <w:rPr>
                <w:rFonts w:ascii="Century Gothic" w:hAnsi="Century Gothic"/>
                <w:b/>
                <w:bCs/>
                <w:sz w:val="24"/>
                <w:szCs w:val="24"/>
              </w:rPr>
            </w:pPr>
          </w:p>
          <w:p w14:paraId="78603BB4" w14:textId="77777777" w:rsidR="0035365A" w:rsidRPr="00D97EFC" w:rsidRDefault="0035365A" w:rsidP="00D84355">
            <w:pPr>
              <w:spacing w:line="240" w:lineRule="auto"/>
              <w:ind w:left="-2" w:hanging="2"/>
              <w:jc w:val="center"/>
              <w:rPr>
                <w:rFonts w:ascii="Century Gothic" w:hAnsi="Century Gothic" w:cs="Times New Roman"/>
                <w:b/>
                <w:bCs/>
                <w:color w:val="000000"/>
                <w:sz w:val="24"/>
                <w:szCs w:val="24"/>
              </w:rPr>
            </w:pPr>
            <w:r w:rsidRPr="00D97EFC">
              <w:rPr>
                <w:rFonts w:ascii="Century Gothic" w:hAnsi="Century Gothic"/>
                <w:b/>
                <w:bCs/>
                <w:sz w:val="24"/>
                <w:szCs w:val="24"/>
              </w:rPr>
              <w:t>DIP. MARÍA ANTONIETA PÉREZ REYES</w:t>
            </w:r>
          </w:p>
        </w:tc>
      </w:tr>
      <w:tr w:rsidR="0035365A" w:rsidRPr="00D97EFC" w14:paraId="02F75DA8" w14:textId="77777777" w:rsidTr="00A231BF">
        <w:tc>
          <w:tcPr>
            <w:tcW w:w="4825" w:type="dxa"/>
          </w:tcPr>
          <w:p w14:paraId="7D37CFE4" w14:textId="77777777" w:rsidR="0035365A" w:rsidRDefault="0035365A" w:rsidP="00D84355">
            <w:pPr>
              <w:spacing w:line="240" w:lineRule="auto"/>
              <w:ind w:left="-2" w:hanging="2"/>
              <w:jc w:val="center"/>
              <w:rPr>
                <w:rFonts w:ascii="Century Gothic" w:hAnsi="Century Gothic"/>
                <w:b/>
                <w:bCs/>
                <w:sz w:val="24"/>
                <w:szCs w:val="24"/>
              </w:rPr>
            </w:pPr>
          </w:p>
          <w:p w14:paraId="612F5DA7" w14:textId="77777777" w:rsidR="0035365A" w:rsidRDefault="0035365A" w:rsidP="00D84355">
            <w:pPr>
              <w:spacing w:line="240" w:lineRule="auto"/>
              <w:ind w:left="-2" w:hanging="2"/>
              <w:jc w:val="center"/>
              <w:rPr>
                <w:rFonts w:ascii="Century Gothic" w:hAnsi="Century Gothic"/>
                <w:b/>
                <w:bCs/>
                <w:sz w:val="24"/>
                <w:szCs w:val="24"/>
              </w:rPr>
            </w:pPr>
          </w:p>
          <w:p w14:paraId="7128CB5F" w14:textId="77777777" w:rsidR="0035365A" w:rsidRDefault="0035365A" w:rsidP="00D84355">
            <w:pPr>
              <w:spacing w:line="240" w:lineRule="auto"/>
              <w:ind w:left="-2" w:hanging="2"/>
              <w:jc w:val="center"/>
              <w:rPr>
                <w:rFonts w:ascii="Century Gothic" w:hAnsi="Century Gothic"/>
                <w:b/>
                <w:bCs/>
                <w:sz w:val="24"/>
                <w:szCs w:val="24"/>
              </w:rPr>
            </w:pPr>
          </w:p>
          <w:p w14:paraId="6A3794AC" w14:textId="77777777" w:rsidR="0035365A" w:rsidRDefault="0035365A" w:rsidP="00D84355">
            <w:pPr>
              <w:spacing w:line="240" w:lineRule="auto"/>
              <w:ind w:left="-2" w:hanging="2"/>
              <w:jc w:val="center"/>
              <w:rPr>
                <w:rFonts w:ascii="Century Gothic" w:hAnsi="Century Gothic"/>
                <w:b/>
                <w:bCs/>
                <w:sz w:val="24"/>
                <w:szCs w:val="24"/>
              </w:rPr>
            </w:pPr>
          </w:p>
          <w:p w14:paraId="714F7687" w14:textId="77777777" w:rsidR="0035365A" w:rsidRDefault="0035365A" w:rsidP="00D84355">
            <w:pPr>
              <w:spacing w:line="240" w:lineRule="auto"/>
              <w:ind w:left="-2" w:hanging="2"/>
              <w:jc w:val="center"/>
              <w:rPr>
                <w:rFonts w:ascii="Century Gothic" w:hAnsi="Century Gothic"/>
                <w:b/>
                <w:bCs/>
                <w:sz w:val="24"/>
                <w:szCs w:val="24"/>
              </w:rPr>
            </w:pPr>
          </w:p>
          <w:p w14:paraId="10831667" w14:textId="77777777" w:rsidR="0035365A" w:rsidRPr="00D97EFC" w:rsidRDefault="0035365A" w:rsidP="00D84355">
            <w:pPr>
              <w:spacing w:line="240" w:lineRule="auto"/>
              <w:ind w:left="-2" w:hanging="2"/>
              <w:jc w:val="center"/>
              <w:rPr>
                <w:rFonts w:ascii="Century Gothic" w:hAnsi="Century Gothic" w:cs="Times New Roman"/>
                <w:b/>
                <w:bCs/>
                <w:color w:val="000000"/>
                <w:sz w:val="24"/>
                <w:szCs w:val="24"/>
              </w:rPr>
            </w:pPr>
            <w:r w:rsidRPr="00D97EFC">
              <w:rPr>
                <w:rFonts w:ascii="Century Gothic" w:hAnsi="Century Gothic"/>
                <w:b/>
                <w:bCs/>
                <w:sz w:val="24"/>
                <w:szCs w:val="24"/>
              </w:rPr>
              <w:t>DIP. MAGDALENA RENTERÍA PÉREZ</w:t>
            </w:r>
          </w:p>
        </w:tc>
        <w:tc>
          <w:tcPr>
            <w:tcW w:w="4819" w:type="dxa"/>
          </w:tcPr>
          <w:p w14:paraId="0FFF1C8D" w14:textId="77777777" w:rsidR="0035365A" w:rsidRDefault="0035365A" w:rsidP="00D84355">
            <w:pPr>
              <w:spacing w:line="240" w:lineRule="auto"/>
              <w:rPr>
                <w:rFonts w:ascii="Century Gothic" w:hAnsi="Century Gothic"/>
                <w:b/>
                <w:bCs/>
                <w:sz w:val="24"/>
                <w:szCs w:val="24"/>
              </w:rPr>
            </w:pPr>
          </w:p>
          <w:p w14:paraId="48F70A5D" w14:textId="77777777" w:rsidR="0035365A" w:rsidRDefault="0035365A" w:rsidP="00D84355">
            <w:pPr>
              <w:spacing w:line="240" w:lineRule="auto"/>
              <w:rPr>
                <w:rFonts w:ascii="Century Gothic" w:hAnsi="Century Gothic"/>
                <w:b/>
                <w:bCs/>
                <w:sz w:val="24"/>
                <w:szCs w:val="24"/>
              </w:rPr>
            </w:pPr>
          </w:p>
          <w:p w14:paraId="48557404" w14:textId="77777777" w:rsidR="0035365A" w:rsidRDefault="0035365A" w:rsidP="00D84355">
            <w:pPr>
              <w:spacing w:line="240" w:lineRule="auto"/>
              <w:rPr>
                <w:rFonts w:ascii="Century Gothic" w:hAnsi="Century Gothic"/>
                <w:b/>
                <w:bCs/>
                <w:sz w:val="24"/>
                <w:szCs w:val="24"/>
              </w:rPr>
            </w:pPr>
          </w:p>
          <w:p w14:paraId="5C898140" w14:textId="77777777" w:rsidR="0035365A" w:rsidRDefault="0035365A" w:rsidP="00D84355">
            <w:pPr>
              <w:spacing w:line="240" w:lineRule="auto"/>
              <w:rPr>
                <w:rFonts w:ascii="Century Gothic" w:hAnsi="Century Gothic"/>
                <w:b/>
                <w:bCs/>
                <w:sz w:val="24"/>
                <w:szCs w:val="24"/>
              </w:rPr>
            </w:pPr>
          </w:p>
          <w:p w14:paraId="22306C70" w14:textId="77777777" w:rsidR="0035365A" w:rsidRDefault="0035365A" w:rsidP="00D84355">
            <w:pPr>
              <w:spacing w:line="240" w:lineRule="auto"/>
              <w:rPr>
                <w:rFonts w:ascii="Century Gothic" w:hAnsi="Century Gothic"/>
                <w:b/>
                <w:bCs/>
                <w:sz w:val="24"/>
                <w:szCs w:val="24"/>
              </w:rPr>
            </w:pPr>
          </w:p>
          <w:p w14:paraId="36BCC5A7" w14:textId="77777777" w:rsidR="0035365A" w:rsidRPr="00D97EFC" w:rsidRDefault="0035365A" w:rsidP="00D84355">
            <w:pPr>
              <w:spacing w:line="240" w:lineRule="auto"/>
              <w:rPr>
                <w:rFonts w:ascii="Century Gothic" w:hAnsi="Century Gothic"/>
                <w:b/>
                <w:bCs/>
                <w:sz w:val="24"/>
                <w:szCs w:val="24"/>
              </w:rPr>
            </w:pPr>
            <w:r w:rsidRPr="00D97EFC">
              <w:rPr>
                <w:rFonts w:ascii="Century Gothic" w:hAnsi="Century Gothic"/>
                <w:b/>
                <w:bCs/>
                <w:sz w:val="24"/>
                <w:szCs w:val="24"/>
              </w:rPr>
              <w:t>DIP. GUSTAVO DE LA ROSA HICKERSON</w:t>
            </w:r>
          </w:p>
        </w:tc>
      </w:tr>
      <w:tr w:rsidR="0035365A" w:rsidRPr="00D97EFC" w14:paraId="36835234" w14:textId="77777777" w:rsidTr="00A231BF">
        <w:tc>
          <w:tcPr>
            <w:tcW w:w="4825" w:type="dxa"/>
          </w:tcPr>
          <w:p w14:paraId="66D09C2B" w14:textId="77777777" w:rsidR="0035365A" w:rsidRPr="00D97EFC" w:rsidRDefault="0035365A" w:rsidP="00D84355">
            <w:pPr>
              <w:spacing w:line="240" w:lineRule="auto"/>
              <w:jc w:val="center"/>
              <w:rPr>
                <w:rFonts w:ascii="Century Gothic" w:hAnsi="Century Gothic"/>
                <w:b/>
                <w:bCs/>
                <w:sz w:val="24"/>
                <w:szCs w:val="24"/>
              </w:rPr>
            </w:pPr>
          </w:p>
          <w:p w14:paraId="6C0408EB" w14:textId="77777777" w:rsidR="0035365A" w:rsidRDefault="0035365A" w:rsidP="00D84355">
            <w:pPr>
              <w:spacing w:line="240" w:lineRule="auto"/>
              <w:jc w:val="center"/>
              <w:rPr>
                <w:rFonts w:ascii="Century Gothic" w:hAnsi="Century Gothic"/>
                <w:b/>
                <w:bCs/>
                <w:sz w:val="24"/>
                <w:szCs w:val="24"/>
              </w:rPr>
            </w:pPr>
          </w:p>
          <w:p w14:paraId="71D71468" w14:textId="77777777" w:rsidR="0035365A" w:rsidRDefault="0035365A" w:rsidP="00D84355">
            <w:pPr>
              <w:spacing w:line="240" w:lineRule="auto"/>
              <w:jc w:val="center"/>
              <w:rPr>
                <w:rFonts w:ascii="Century Gothic" w:hAnsi="Century Gothic"/>
                <w:b/>
                <w:bCs/>
                <w:sz w:val="24"/>
                <w:szCs w:val="24"/>
              </w:rPr>
            </w:pPr>
          </w:p>
          <w:p w14:paraId="6336CF7E" w14:textId="77777777" w:rsidR="0035365A" w:rsidRPr="00D97EFC" w:rsidRDefault="0035365A" w:rsidP="00D84355">
            <w:pPr>
              <w:spacing w:line="240" w:lineRule="auto"/>
              <w:jc w:val="center"/>
              <w:rPr>
                <w:rFonts w:ascii="Century Gothic" w:hAnsi="Century Gothic"/>
                <w:b/>
                <w:bCs/>
                <w:sz w:val="24"/>
                <w:szCs w:val="24"/>
              </w:rPr>
            </w:pPr>
          </w:p>
          <w:p w14:paraId="48C2FC66" w14:textId="77777777" w:rsidR="0035365A" w:rsidRPr="00D97EFC" w:rsidRDefault="0035365A" w:rsidP="00D84355">
            <w:pPr>
              <w:spacing w:line="240" w:lineRule="auto"/>
              <w:jc w:val="center"/>
              <w:rPr>
                <w:rFonts w:ascii="Century Gothic" w:hAnsi="Century Gothic" w:cs="Times New Roman"/>
                <w:b/>
                <w:bCs/>
                <w:color w:val="000000"/>
                <w:sz w:val="24"/>
                <w:szCs w:val="24"/>
              </w:rPr>
            </w:pPr>
            <w:r w:rsidRPr="00D97EFC">
              <w:rPr>
                <w:rFonts w:ascii="Century Gothic" w:hAnsi="Century Gothic"/>
                <w:b/>
                <w:bCs/>
                <w:sz w:val="24"/>
                <w:szCs w:val="24"/>
              </w:rPr>
              <w:t>DIP. DAVID OSCAR CASTREJÓN RIVAS</w:t>
            </w:r>
          </w:p>
        </w:tc>
        <w:tc>
          <w:tcPr>
            <w:tcW w:w="4819" w:type="dxa"/>
          </w:tcPr>
          <w:p w14:paraId="7B59B6E8" w14:textId="77777777" w:rsidR="0035365A" w:rsidRPr="00D97EFC" w:rsidRDefault="0035365A" w:rsidP="00D84355">
            <w:pPr>
              <w:spacing w:line="240" w:lineRule="auto"/>
              <w:jc w:val="center"/>
              <w:rPr>
                <w:rFonts w:ascii="Century Gothic" w:hAnsi="Century Gothic"/>
                <w:b/>
                <w:bCs/>
                <w:sz w:val="24"/>
                <w:szCs w:val="24"/>
              </w:rPr>
            </w:pPr>
          </w:p>
          <w:p w14:paraId="3BCAEB07" w14:textId="77777777" w:rsidR="0035365A" w:rsidRDefault="0035365A" w:rsidP="00D84355">
            <w:pPr>
              <w:spacing w:line="240" w:lineRule="auto"/>
              <w:jc w:val="center"/>
              <w:rPr>
                <w:rFonts w:ascii="Century Gothic" w:hAnsi="Century Gothic"/>
                <w:b/>
                <w:bCs/>
                <w:sz w:val="24"/>
                <w:szCs w:val="24"/>
              </w:rPr>
            </w:pPr>
          </w:p>
          <w:p w14:paraId="72A7320C" w14:textId="77777777" w:rsidR="0035365A" w:rsidRDefault="0035365A" w:rsidP="00D84355">
            <w:pPr>
              <w:spacing w:line="240" w:lineRule="auto"/>
              <w:jc w:val="center"/>
              <w:rPr>
                <w:rFonts w:ascii="Century Gothic" w:hAnsi="Century Gothic"/>
                <w:b/>
                <w:bCs/>
                <w:sz w:val="24"/>
                <w:szCs w:val="24"/>
              </w:rPr>
            </w:pPr>
          </w:p>
          <w:p w14:paraId="1337F3A4" w14:textId="77777777" w:rsidR="0035365A" w:rsidRPr="00D97EFC" w:rsidRDefault="0035365A" w:rsidP="00D84355">
            <w:pPr>
              <w:spacing w:line="240" w:lineRule="auto"/>
              <w:jc w:val="center"/>
              <w:rPr>
                <w:rFonts w:ascii="Century Gothic" w:hAnsi="Century Gothic"/>
                <w:b/>
                <w:bCs/>
                <w:sz w:val="24"/>
                <w:szCs w:val="24"/>
              </w:rPr>
            </w:pPr>
          </w:p>
          <w:p w14:paraId="648AA907" w14:textId="77777777" w:rsidR="0035365A" w:rsidRPr="00D97EFC" w:rsidRDefault="0035365A" w:rsidP="00D84355">
            <w:pPr>
              <w:spacing w:line="240" w:lineRule="auto"/>
              <w:jc w:val="center"/>
              <w:rPr>
                <w:rFonts w:ascii="Century Gothic" w:hAnsi="Century Gothic" w:cs="Times New Roman"/>
                <w:b/>
                <w:bCs/>
                <w:color w:val="000000"/>
                <w:sz w:val="24"/>
                <w:szCs w:val="24"/>
              </w:rPr>
            </w:pPr>
            <w:r w:rsidRPr="00D97EFC">
              <w:rPr>
                <w:rFonts w:ascii="Century Gothic" w:hAnsi="Century Gothic"/>
                <w:b/>
                <w:bCs/>
                <w:sz w:val="24"/>
                <w:szCs w:val="24"/>
              </w:rPr>
              <w:t>DIP. JAEL ARGÜELLES DÍAZ</w:t>
            </w:r>
          </w:p>
        </w:tc>
      </w:tr>
    </w:tbl>
    <w:p w14:paraId="44295E7D" w14:textId="77777777" w:rsidR="0026565B" w:rsidRDefault="0026565B" w:rsidP="00D84355">
      <w:pPr>
        <w:spacing w:line="360" w:lineRule="auto"/>
        <w:jc w:val="center"/>
      </w:pPr>
    </w:p>
    <w:sectPr w:rsidR="0026565B" w:rsidSect="00FE2D9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9E"/>
    <w:rsid w:val="00003ADA"/>
    <w:rsid w:val="00035525"/>
    <w:rsid w:val="00051E8D"/>
    <w:rsid w:val="00052CF6"/>
    <w:rsid w:val="00073319"/>
    <w:rsid w:val="00092BCF"/>
    <w:rsid w:val="000B04D7"/>
    <w:rsid w:val="000C1772"/>
    <w:rsid w:val="000C30FF"/>
    <w:rsid w:val="00124B7A"/>
    <w:rsid w:val="0014313B"/>
    <w:rsid w:val="001577DA"/>
    <w:rsid w:val="00174094"/>
    <w:rsid w:val="001B4C31"/>
    <w:rsid w:val="001C73F0"/>
    <w:rsid w:val="001E7C1D"/>
    <w:rsid w:val="001F364B"/>
    <w:rsid w:val="0026070D"/>
    <w:rsid w:val="00262E69"/>
    <w:rsid w:val="0026565B"/>
    <w:rsid w:val="0028021C"/>
    <w:rsid w:val="0029310A"/>
    <w:rsid w:val="002A37C2"/>
    <w:rsid w:val="002A63F0"/>
    <w:rsid w:val="002A6E92"/>
    <w:rsid w:val="003410B4"/>
    <w:rsid w:val="003518D1"/>
    <w:rsid w:val="0035365A"/>
    <w:rsid w:val="00366692"/>
    <w:rsid w:val="00391E68"/>
    <w:rsid w:val="003B646C"/>
    <w:rsid w:val="003C0EA5"/>
    <w:rsid w:val="003C3FE9"/>
    <w:rsid w:val="004041B6"/>
    <w:rsid w:val="00441A15"/>
    <w:rsid w:val="0049176C"/>
    <w:rsid w:val="005B2300"/>
    <w:rsid w:val="005B27C1"/>
    <w:rsid w:val="005E24B1"/>
    <w:rsid w:val="0060766E"/>
    <w:rsid w:val="00797162"/>
    <w:rsid w:val="007E1B4E"/>
    <w:rsid w:val="008A02EE"/>
    <w:rsid w:val="008B797E"/>
    <w:rsid w:val="008C1CFF"/>
    <w:rsid w:val="008C22C0"/>
    <w:rsid w:val="008D27CB"/>
    <w:rsid w:val="008E0D6B"/>
    <w:rsid w:val="008F778C"/>
    <w:rsid w:val="00903D48"/>
    <w:rsid w:val="009425F6"/>
    <w:rsid w:val="00A1506D"/>
    <w:rsid w:val="00A53868"/>
    <w:rsid w:val="00A70567"/>
    <w:rsid w:val="00A82CA9"/>
    <w:rsid w:val="00AB5E99"/>
    <w:rsid w:val="00AD6C76"/>
    <w:rsid w:val="00AE2F78"/>
    <w:rsid w:val="00B012CF"/>
    <w:rsid w:val="00B1157E"/>
    <w:rsid w:val="00B22F5F"/>
    <w:rsid w:val="00B615B6"/>
    <w:rsid w:val="00BF09BC"/>
    <w:rsid w:val="00C34479"/>
    <w:rsid w:val="00C5317D"/>
    <w:rsid w:val="00C9743F"/>
    <w:rsid w:val="00CA0919"/>
    <w:rsid w:val="00CD2459"/>
    <w:rsid w:val="00CF7500"/>
    <w:rsid w:val="00D6627B"/>
    <w:rsid w:val="00D84355"/>
    <w:rsid w:val="00E101CC"/>
    <w:rsid w:val="00E108D9"/>
    <w:rsid w:val="00E11FEC"/>
    <w:rsid w:val="00E24F29"/>
    <w:rsid w:val="00E2735D"/>
    <w:rsid w:val="00E61642"/>
    <w:rsid w:val="00E96D65"/>
    <w:rsid w:val="00EE0AB6"/>
    <w:rsid w:val="00F01A26"/>
    <w:rsid w:val="00F01D40"/>
    <w:rsid w:val="00F31D06"/>
    <w:rsid w:val="00FA1995"/>
    <w:rsid w:val="00FB0E8E"/>
    <w:rsid w:val="00FD6967"/>
    <w:rsid w:val="00FE2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EE1D"/>
  <w15:chartTrackingRefBased/>
  <w15:docId w15:val="{F4016BD2-CB79-429B-A86A-51249DD2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2D9E"/>
    <w:pPr>
      <w:spacing w:after="0" w:line="276" w:lineRule="auto"/>
    </w:pPr>
    <w:rPr>
      <w:rFonts w:ascii="Arial" w:eastAsia="Arial" w:hAnsi="Arial" w:cs="Arial"/>
      <w:kern w:val="0"/>
      <w:lang w:val="es"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1B4E"/>
    <w:pPr>
      <w:ind w:left="720"/>
      <w:contextualSpacing/>
    </w:pPr>
  </w:style>
  <w:style w:type="table" w:styleId="Tablaconcuadrcula">
    <w:name w:val="Table Grid"/>
    <w:basedOn w:val="Tablanormal"/>
    <w:uiPriority w:val="39"/>
    <w:rsid w:val="00CA0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41A15"/>
    <w:rPr>
      <w:sz w:val="16"/>
      <w:szCs w:val="16"/>
    </w:rPr>
  </w:style>
  <w:style w:type="paragraph" w:styleId="Textocomentario">
    <w:name w:val="annotation text"/>
    <w:basedOn w:val="Normal"/>
    <w:link w:val="TextocomentarioCar"/>
    <w:uiPriority w:val="99"/>
    <w:semiHidden/>
    <w:unhideWhenUsed/>
    <w:rsid w:val="00441A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A15"/>
    <w:rPr>
      <w:rFonts w:ascii="Arial" w:eastAsia="Arial" w:hAnsi="Arial" w:cs="Arial"/>
      <w:kern w:val="0"/>
      <w:sz w:val="20"/>
      <w:szCs w:val="20"/>
      <w:lang w:val="es" w:eastAsia="es-MX"/>
      <w14:ligatures w14:val="none"/>
    </w:rPr>
  </w:style>
  <w:style w:type="paragraph" w:styleId="Asuntodelcomentario">
    <w:name w:val="annotation subject"/>
    <w:basedOn w:val="Textocomentario"/>
    <w:next w:val="Textocomentario"/>
    <w:link w:val="AsuntodelcomentarioCar"/>
    <w:uiPriority w:val="99"/>
    <w:semiHidden/>
    <w:unhideWhenUsed/>
    <w:rsid w:val="00441A15"/>
    <w:rPr>
      <w:b/>
      <w:bCs/>
    </w:rPr>
  </w:style>
  <w:style w:type="character" w:customStyle="1" w:styleId="AsuntodelcomentarioCar">
    <w:name w:val="Asunto del comentario Car"/>
    <w:basedOn w:val="TextocomentarioCar"/>
    <w:link w:val="Asuntodelcomentario"/>
    <w:uiPriority w:val="99"/>
    <w:semiHidden/>
    <w:rsid w:val="00441A15"/>
    <w:rPr>
      <w:rFonts w:ascii="Arial" w:eastAsia="Arial" w:hAnsi="Arial" w:cs="Arial"/>
      <w:b/>
      <w:bCs/>
      <w:kern w:val="0"/>
      <w:sz w:val="20"/>
      <w:szCs w:val="20"/>
      <w:lang w:val="es" w:eastAsia="es-MX"/>
      <w14:ligatures w14:val="none"/>
    </w:rPr>
  </w:style>
  <w:style w:type="character" w:styleId="Hipervnculo">
    <w:name w:val="Hyperlink"/>
    <w:basedOn w:val="Fuentedeprrafopredeter"/>
    <w:uiPriority w:val="99"/>
    <w:unhideWhenUsed/>
    <w:rsid w:val="00C34479"/>
    <w:rPr>
      <w:color w:val="0563C1" w:themeColor="hyperlink"/>
      <w:u w:val="single"/>
    </w:rPr>
  </w:style>
  <w:style w:type="character" w:customStyle="1" w:styleId="UnresolvedMention">
    <w:name w:val="Unresolved Mention"/>
    <w:basedOn w:val="Fuentedeprrafopredeter"/>
    <w:uiPriority w:val="99"/>
    <w:semiHidden/>
    <w:unhideWhenUsed/>
    <w:rsid w:val="00C34479"/>
    <w:rPr>
      <w:color w:val="605E5C"/>
      <w:shd w:val="clear" w:color="auto" w:fill="E1DFDD"/>
    </w:rPr>
  </w:style>
  <w:style w:type="character" w:styleId="Hipervnculovisitado">
    <w:name w:val="FollowedHyperlink"/>
    <w:basedOn w:val="Fuentedeprrafopredeter"/>
    <w:uiPriority w:val="99"/>
    <w:semiHidden/>
    <w:unhideWhenUsed/>
    <w:rsid w:val="00C344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28524">
      <w:bodyDiv w:val="1"/>
      <w:marLeft w:val="0"/>
      <w:marRight w:val="0"/>
      <w:marTop w:val="0"/>
      <w:marBottom w:val="0"/>
      <w:divBdr>
        <w:top w:val="none" w:sz="0" w:space="0" w:color="auto"/>
        <w:left w:val="none" w:sz="0" w:space="0" w:color="auto"/>
        <w:bottom w:val="none" w:sz="0" w:space="0" w:color="auto"/>
        <w:right w:val="none" w:sz="0" w:space="0" w:color="auto"/>
      </w:divBdr>
      <w:divsChild>
        <w:div w:id="261844308">
          <w:marLeft w:val="0"/>
          <w:marRight w:val="0"/>
          <w:marTop w:val="0"/>
          <w:marBottom w:val="101"/>
          <w:divBdr>
            <w:top w:val="none" w:sz="0" w:space="0" w:color="auto"/>
            <w:left w:val="none" w:sz="0" w:space="0" w:color="auto"/>
            <w:bottom w:val="none" w:sz="0" w:space="0" w:color="auto"/>
            <w:right w:val="none" w:sz="0" w:space="0" w:color="auto"/>
          </w:divBdr>
        </w:div>
        <w:div w:id="1113672826">
          <w:marLeft w:val="0"/>
          <w:marRight w:val="0"/>
          <w:marTop w:val="0"/>
          <w:marBottom w:val="101"/>
          <w:divBdr>
            <w:top w:val="none" w:sz="0" w:space="0" w:color="auto"/>
            <w:left w:val="none" w:sz="0" w:space="0" w:color="auto"/>
            <w:bottom w:val="none" w:sz="0" w:space="0" w:color="auto"/>
            <w:right w:val="none" w:sz="0" w:space="0" w:color="auto"/>
          </w:divBdr>
        </w:div>
      </w:divsChild>
    </w:div>
    <w:div w:id="207219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lo.org.mx/scielo.php?script=sci_arttext&amp;pid=S2007-070520150002001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Brenda Sarahi Gonzalez Dominguez</cp:lastModifiedBy>
  <cp:revision>2</cp:revision>
  <dcterms:created xsi:type="dcterms:W3CDTF">2024-02-27T20:58:00Z</dcterms:created>
  <dcterms:modified xsi:type="dcterms:W3CDTF">2024-02-27T20:58:00Z</dcterms:modified>
</cp:coreProperties>
</file>