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AE456" w14:textId="4D110EA7" w:rsidR="00CE47AA" w:rsidRPr="00D03D0B" w:rsidRDefault="00CE47AA" w:rsidP="00CE47AA">
      <w:pPr>
        <w:spacing w:after="0" w:line="360" w:lineRule="auto"/>
        <w:jc w:val="both"/>
        <w:rPr>
          <w:rFonts w:ascii="Century Gothic" w:hAnsi="Century Gothic" w:cs="Arial"/>
          <w:b/>
          <w:sz w:val="24"/>
          <w:szCs w:val="24"/>
        </w:rPr>
      </w:pPr>
      <w:r w:rsidRPr="00D03D0B">
        <w:rPr>
          <w:rFonts w:ascii="Century Gothic" w:hAnsi="Century Gothic" w:cs="Arial"/>
          <w:b/>
          <w:sz w:val="24"/>
          <w:szCs w:val="24"/>
        </w:rPr>
        <w:t xml:space="preserve">H. CONGRESO DEL ESTADO </w:t>
      </w:r>
    </w:p>
    <w:p w14:paraId="1C368ACA" w14:textId="77777777" w:rsidR="00CE47AA" w:rsidRPr="00D03D0B" w:rsidRDefault="00CE47AA" w:rsidP="00CE47AA">
      <w:pPr>
        <w:spacing w:after="0" w:line="360" w:lineRule="auto"/>
        <w:jc w:val="both"/>
        <w:rPr>
          <w:rFonts w:ascii="Century Gothic" w:hAnsi="Century Gothic" w:cs="Arial"/>
          <w:b/>
          <w:sz w:val="24"/>
          <w:szCs w:val="24"/>
        </w:rPr>
      </w:pPr>
      <w:r w:rsidRPr="00D03D0B">
        <w:rPr>
          <w:rFonts w:ascii="Century Gothic" w:hAnsi="Century Gothic" w:cs="Arial"/>
          <w:b/>
          <w:sz w:val="24"/>
          <w:szCs w:val="24"/>
        </w:rPr>
        <w:t>P R E S E N T E.-</w:t>
      </w:r>
    </w:p>
    <w:p w14:paraId="73772F29" w14:textId="77777777" w:rsidR="00CE47AA" w:rsidRPr="00D03D0B" w:rsidRDefault="00CE47AA" w:rsidP="00CE47AA">
      <w:pPr>
        <w:spacing w:after="0" w:line="360" w:lineRule="auto"/>
        <w:jc w:val="both"/>
        <w:rPr>
          <w:rFonts w:ascii="Century Gothic" w:hAnsi="Century Gothic" w:cs="Arial"/>
          <w:b/>
          <w:sz w:val="24"/>
          <w:szCs w:val="24"/>
        </w:rPr>
      </w:pPr>
    </w:p>
    <w:p w14:paraId="79D91513" w14:textId="528E59E5" w:rsidR="009A690C" w:rsidRDefault="00CE47AA" w:rsidP="00EB5CC8">
      <w:pPr>
        <w:spacing w:after="0" w:line="360" w:lineRule="auto"/>
        <w:jc w:val="both"/>
        <w:rPr>
          <w:rFonts w:ascii="Century Gothic" w:hAnsi="Century Gothic" w:cs="Arial"/>
          <w:bCs/>
          <w:sz w:val="24"/>
          <w:szCs w:val="24"/>
        </w:rPr>
      </w:pPr>
      <w:r w:rsidRPr="00D03D0B">
        <w:rPr>
          <w:rFonts w:ascii="Century Gothic" w:hAnsi="Century Gothic" w:cs="Arial"/>
          <w:sz w:val="24"/>
          <w:szCs w:val="24"/>
        </w:rPr>
        <w:t xml:space="preserve">La Suscrita, </w:t>
      </w:r>
      <w:r w:rsidRPr="00D03D0B">
        <w:rPr>
          <w:rFonts w:ascii="Century Gothic" w:hAnsi="Century Gothic" w:cs="Arial"/>
          <w:b/>
          <w:sz w:val="24"/>
          <w:szCs w:val="24"/>
        </w:rPr>
        <w:t>Diana Ivette Pereda Gutiérrez</w:t>
      </w:r>
      <w:r w:rsidRPr="00D03D0B">
        <w:rPr>
          <w:rFonts w:ascii="Century Gothic" w:hAnsi="Century Gothic" w:cs="Arial"/>
          <w:sz w:val="24"/>
          <w:szCs w:val="24"/>
        </w:rPr>
        <w:t xml:space="preserve">, en mi carácter de diputada de la Sexagésima Séptima Legislatura del H. Congreso del Estado, en representación del Grupo Parlamentario del Partido Acción Nacional, con fundamento en lo dispuesto en los Artículos 64 fracciones I y II, y 68 fracción I de la Constitución Política del Estado de Chihuahua; artículo 167 fracción I de la Ley Orgánica del Poder Legislativo, así como los 75, 76 y 77 del Reglamento Interior y de Prácticas Parlamentarias; acudo ante esta Honorable Representación Popular, a efecto de presentar </w:t>
      </w:r>
      <w:r w:rsidRPr="00D03D0B">
        <w:rPr>
          <w:rFonts w:ascii="Century Gothic" w:hAnsi="Century Gothic" w:cs="Arial"/>
          <w:b/>
          <w:sz w:val="24"/>
          <w:szCs w:val="24"/>
        </w:rPr>
        <w:t xml:space="preserve">Iniciativa </w:t>
      </w:r>
      <w:r w:rsidR="005D5C5F">
        <w:rPr>
          <w:rFonts w:ascii="Century Gothic" w:hAnsi="Century Gothic" w:cs="Arial"/>
          <w:b/>
          <w:sz w:val="24"/>
          <w:szCs w:val="24"/>
        </w:rPr>
        <w:t>con carácter de decreto</w:t>
      </w:r>
      <w:r w:rsidR="00EB5CC8">
        <w:rPr>
          <w:rFonts w:ascii="Century Gothic" w:hAnsi="Century Gothic" w:cs="Arial"/>
          <w:b/>
          <w:sz w:val="24"/>
          <w:szCs w:val="24"/>
        </w:rPr>
        <w:t xml:space="preserve"> </w:t>
      </w:r>
      <w:r w:rsidR="001754EE">
        <w:rPr>
          <w:rFonts w:ascii="Century Gothic" w:hAnsi="Century Gothic" w:cs="Arial"/>
          <w:bCs/>
          <w:sz w:val="24"/>
          <w:szCs w:val="24"/>
        </w:rPr>
        <w:t xml:space="preserve">por la </w:t>
      </w:r>
      <w:r w:rsidR="001754EE" w:rsidRPr="00D03D0B">
        <w:rPr>
          <w:rFonts w:ascii="Century Gothic" w:hAnsi="Century Gothic" w:cs="Arial"/>
          <w:bCs/>
          <w:sz w:val="24"/>
          <w:szCs w:val="24"/>
        </w:rPr>
        <w:t xml:space="preserve">que se reforma la </w:t>
      </w:r>
      <w:r w:rsidR="0007221C" w:rsidRPr="0007221C">
        <w:rPr>
          <w:rFonts w:ascii="Century Gothic" w:hAnsi="Century Gothic" w:cs="Arial"/>
          <w:bCs/>
          <w:sz w:val="24"/>
          <w:szCs w:val="24"/>
        </w:rPr>
        <w:t>Ley de Fomento al Emprendimiento del Estado de Chihuahua</w:t>
      </w:r>
      <w:r w:rsidR="001754EE" w:rsidRPr="00D03D0B">
        <w:rPr>
          <w:rFonts w:ascii="Century Gothic" w:hAnsi="Century Gothic" w:cs="Arial"/>
          <w:bCs/>
          <w:sz w:val="24"/>
          <w:szCs w:val="24"/>
        </w:rPr>
        <w:t>, a fin de adicionar diversas disposiciones</w:t>
      </w:r>
      <w:r w:rsidR="002C64AE">
        <w:rPr>
          <w:rFonts w:ascii="Century Gothic" w:hAnsi="Century Gothic" w:cs="Arial"/>
          <w:bCs/>
          <w:sz w:val="24"/>
          <w:szCs w:val="24"/>
        </w:rPr>
        <w:t xml:space="preserve"> que permitan </w:t>
      </w:r>
      <w:r w:rsidR="0007221C">
        <w:rPr>
          <w:rFonts w:ascii="Century Gothic" w:hAnsi="Century Gothic" w:cs="Arial"/>
          <w:bCs/>
          <w:sz w:val="24"/>
          <w:szCs w:val="24"/>
        </w:rPr>
        <w:t>fortalecer la perspectiva de género y el sistema de cuidados en el emprendimiento chihuahuense</w:t>
      </w:r>
      <w:r w:rsidR="00EB5CC8">
        <w:rPr>
          <w:rFonts w:ascii="Century Gothic" w:hAnsi="Century Gothic" w:cs="Arial"/>
          <w:bCs/>
          <w:sz w:val="24"/>
          <w:szCs w:val="24"/>
        </w:rPr>
        <w:t>.</w:t>
      </w:r>
    </w:p>
    <w:p w14:paraId="6490D46A" w14:textId="3E7AB755" w:rsidR="009A690C" w:rsidRPr="009A690C" w:rsidRDefault="009A690C" w:rsidP="00CE47AA">
      <w:pPr>
        <w:spacing w:after="0" w:line="360" w:lineRule="auto"/>
        <w:jc w:val="both"/>
        <w:rPr>
          <w:rFonts w:ascii="Century Gothic" w:hAnsi="Century Gothic" w:cs="Arial"/>
          <w:bCs/>
          <w:sz w:val="24"/>
          <w:szCs w:val="24"/>
        </w:rPr>
      </w:pPr>
      <w:r w:rsidRPr="009A690C">
        <w:rPr>
          <w:rFonts w:ascii="Century Gothic" w:hAnsi="Century Gothic" w:cs="Arial"/>
          <w:bCs/>
          <w:sz w:val="24"/>
          <w:szCs w:val="24"/>
        </w:rPr>
        <w:t>Lo anterior al tenor de la siguiente:</w:t>
      </w:r>
    </w:p>
    <w:p w14:paraId="53BE6643" w14:textId="77777777" w:rsidR="006B5791" w:rsidRDefault="006B5791" w:rsidP="00792AC9">
      <w:pPr>
        <w:spacing w:after="0" w:line="360" w:lineRule="auto"/>
        <w:jc w:val="center"/>
        <w:rPr>
          <w:rFonts w:ascii="Century Gothic" w:hAnsi="Century Gothic" w:cs="Arial"/>
          <w:b/>
          <w:bCs/>
          <w:sz w:val="24"/>
          <w:szCs w:val="24"/>
        </w:rPr>
      </w:pPr>
    </w:p>
    <w:p w14:paraId="275ABAA5" w14:textId="23FF68B6" w:rsidR="001357FB" w:rsidRDefault="001357FB" w:rsidP="00792AC9">
      <w:pPr>
        <w:spacing w:after="0" w:line="360" w:lineRule="auto"/>
        <w:jc w:val="center"/>
        <w:rPr>
          <w:rFonts w:ascii="Century Gothic" w:hAnsi="Century Gothic" w:cs="Arial"/>
          <w:b/>
          <w:bCs/>
          <w:sz w:val="24"/>
          <w:szCs w:val="24"/>
        </w:rPr>
      </w:pPr>
      <w:r>
        <w:rPr>
          <w:rFonts w:ascii="Century Gothic" w:hAnsi="Century Gothic" w:cs="Arial"/>
          <w:b/>
          <w:bCs/>
          <w:sz w:val="24"/>
          <w:szCs w:val="24"/>
        </w:rPr>
        <w:t>EXPOSICIÓN DE MOTIVOS</w:t>
      </w:r>
    </w:p>
    <w:p w14:paraId="5B0180D4" w14:textId="77777777" w:rsidR="0020418D" w:rsidRDefault="0020418D" w:rsidP="00596AC7">
      <w:pPr>
        <w:spacing w:after="0" w:line="360" w:lineRule="auto"/>
        <w:ind w:left="360"/>
        <w:jc w:val="both"/>
        <w:rPr>
          <w:rFonts w:ascii="Century Gothic" w:hAnsi="Century Gothic" w:cs="Arial"/>
          <w:sz w:val="24"/>
          <w:szCs w:val="24"/>
        </w:rPr>
      </w:pPr>
    </w:p>
    <w:p w14:paraId="773740EF" w14:textId="77777777" w:rsidR="0007221C" w:rsidRDefault="0007221C" w:rsidP="0007221C">
      <w:pPr>
        <w:pStyle w:val="Prrafodelista"/>
        <w:numPr>
          <w:ilvl w:val="0"/>
          <w:numId w:val="8"/>
        </w:numPr>
        <w:spacing w:line="360" w:lineRule="auto"/>
        <w:jc w:val="both"/>
        <w:rPr>
          <w:rFonts w:ascii="Century Gothic" w:hAnsi="Century Gothic" w:cs="Tahoma"/>
          <w:sz w:val="24"/>
          <w:szCs w:val="24"/>
        </w:rPr>
      </w:pPr>
      <w:r w:rsidRPr="0007221C">
        <w:rPr>
          <w:rFonts w:ascii="Century Gothic" w:hAnsi="Century Gothic" w:cs="Tahoma"/>
          <w:sz w:val="24"/>
          <w:szCs w:val="24"/>
        </w:rPr>
        <w:t>Tanto en México como a nivel global, la división de roles de género ha tenido un impacto significativo en la distribución de la riqueza entre hombres y mujeres. Datos recientes</w:t>
      </w:r>
      <w:r>
        <w:rPr>
          <w:rStyle w:val="Refdenotaalpie"/>
          <w:rFonts w:ascii="Century Gothic" w:hAnsi="Century Gothic" w:cs="Tahoma"/>
          <w:sz w:val="24"/>
          <w:szCs w:val="24"/>
        </w:rPr>
        <w:footnoteReference w:id="1"/>
      </w:r>
      <w:r w:rsidRPr="0007221C">
        <w:rPr>
          <w:rFonts w:ascii="Century Gothic" w:hAnsi="Century Gothic" w:cs="Tahoma"/>
          <w:sz w:val="24"/>
          <w:szCs w:val="24"/>
        </w:rPr>
        <w:t xml:space="preserve"> sobre la desigualdad de riqueza revelan que los hombres acumulan 105 billones de dólares más que las mujeres. En el contexto de una economía moderna, </w:t>
      </w:r>
      <w:r w:rsidRPr="0007221C">
        <w:rPr>
          <w:rFonts w:ascii="Century Gothic" w:hAnsi="Century Gothic" w:cs="Tahoma"/>
          <w:sz w:val="24"/>
          <w:szCs w:val="24"/>
        </w:rPr>
        <w:lastRenderedPageBreak/>
        <w:t xml:space="preserve">marcada por el racismo y el sexismo, se estimaría que las mujeres empleadas en el sector de la salud y servicios sociales necesitarían 1,200 años para igualar el salario de un director promedio de las 100 empresas más grandes del mundo. </w:t>
      </w:r>
    </w:p>
    <w:p w14:paraId="5206B586" w14:textId="77777777" w:rsidR="0007221C" w:rsidRDefault="0007221C" w:rsidP="0007221C">
      <w:pPr>
        <w:pStyle w:val="Prrafodelista"/>
        <w:spacing w:line="360" w:lineRule="auto"/>
        <w:ind w:left="1069"/>
        <w:jc w:val="both"/>
        <w:rPr>
          <w:rFonts w:ascii="Century Gothic" w:hAnsi="Century Gothic" w:cs="Tahoma"/>
          <w:sz w:val="24"/>
          <w:szCs w:val="24"/>
        </w:rPr>
      </w:pPr>
    </w:p>
    <w:p w14:paraId="087B04C8" w14:textId="2194517C" w:rsidR="0007221C" w:rsidRPr="0007221C" w:rsidRDefault="0007221C" w:rsidP="0007221C">
      <w:pPr>
        <w:pStyle w:val="Prrafodelista"/>
        <w:spacing w:line="360" w:lineRule="auto"/>
        <w:ind w:left="1069"/>
        <w:jc w:val="both"/>
        <w:rPr>
          <w:rFonts w:ascii="Century Gothic" w:hAnsi="Century Gothic" w:cs="Tahoma"/>
          <w:sz w:val="24"/>
          <w:szCs w:val="24"/>
        </w:rPr>
      </w:pPr>
      <w:r w:rsidRPr="0007221C">
        <w:rPr>
          <w:rFonts w:ascii="Century Gothic" w:hAnsi="Century Gothic" w:cs="Tahoma"/>
          <w:sz w:val="24"/>
          <w:szCs w:val="24"/>
        </w:rPr>
        <w:t>Históricamente, se ha relegado a las mujeres a las labores domésticas y al cuidado familiar, mientras que los hombres han ocupado roles en el ámbito público y productivo. Esta segregación, basada en el género, ha profundizado las desigualdades, no solo económicas, sino también en el acceso a oportunidades para un desarrollo pleno y la contribución de su talento al sistema productivo. La falta de canalización adecuada de estos talentos representa una pérdida irrecuperable para la humanidad.</w:t>
      </w:r>
    </w:p>
    <w:p w14:paraId="72731677" w14:textId="77777777" w:rsidR="0007221C" w:rsidRDefault="0007221C" w:rsidP="0007221C">
      <w:pPr>
        <w:pStyle w:val="Prrafodelista"/>
        <w:spacing w:line="360" w:lineRule="auto"/>
        <w:ind w:left="1080"/>
        <w:jc w:val="both"/>
        <w:rPr>
          <w:rFonts w:ascii="Century Gothic" w:hAnsi="Century Gothic" w:cs="Tahoma"/>
          <w:sz w:val="24"/>
          <w:szCs w:val="24"/>
        </w:rPr>
      </w:pPr>
    </w:p>
    <w:p w14:paraId="13917738" w14:textId="77777777" w:rsidR="0007221C" w:rsidRDefault="0007221C" w:rsidP="0007221C">
      <w:pPr>
        <w:pStyle w:val="Prrafodelista"/>
        <w:numPr>
          <w:ilvl w:val="0"/>
          <w:numId w:val="8"/>
        </w:numPr>
        <w:spacing w:line="360" w:lineRule="auto"/>
        <w:jc w:val="both"/>
        <w:rPr>
          <w:rFonts w:ascii="Century Gothic" w:hAnsi="Century Gothic" w:cs="Tahoma"/>
          <w:sz w:val="24"/>
          <w:szCs w:val="24"/>
        </w:rPr>
      </w:pPr>
      <w:r w:rsidRPr="0007221C">
        <w:rPr>
          <w:rFonts w:ascii="Century Gothic" w:hAnsi="Century Gothic" w:cs="Tahoma"/>
          <w:sz w:val="24"/>
          <w:szCs w:val="24"/>
        </w:rPr>
        <w:t xml:space="preserve">De acuerdo con la investigación mencionada, en 2019, las mujeres recibían solo 51 centavos por cada dólar que ganaban los hombres. Es ampliamente reconocido que las mujeres tienden a invertir sus ingresos directamente en el bienestar de sus familias. Esto significa que cada día que pasa sin que las mujeres tengan igual acceso a oportunidades de desarrollo y a ingresos justos en la esfera productiva, se convierte en una pérdida económica no solo para ellas, sino también para sus familias, limitando significativamente la capacidad de mejorar su calidad de vida. </w:t>
      </w:r>
    </w:p>
    <w:p w14:paraId="21F46A10" w14:textId="77777777" w:rsidR="0007221C" w:rsidRDefault="0007221C" w:rsidP="0007221C">
      <w:pPr>
        <w:pStyle w:val="Prrafodelista"/>
        <w:spacing w:line="360" w:lineRule="auto"/>
        <w:ind w:left="1069"/>
        <w:jc w:val="both"/>
        <w:rPr>
          <w:rFonts w:ascii="Century Gothic" w:hAnsi="Century Gothic" w:cs="Tahoma"/>
          <w:sz w:val="24"/>
          <w:szCs w:val="24"/>
        </w:rPr>
      </w:pPr>
    </w:p>
    <w:p w14:paraId="0301FDB4" w14:textId="77777777" w:rsidR="0007221C" w:rsidRDefault="0007221C" w:rsidP="0007221C">
      <w:pPr>
        <w:pStyle w:val="Prrafodelista"/>
        <w:spacing w:line="360" w:lineRule="auto"/>
        <w:ind w:left="1069"/>
        <w:jc w:val="both"/>
        <w:rPr>
          <w:rFonts w:ascii="Century Gothic" w:hAnsi="Century Gothic" w:cs="Tahoma"/>
          <w:sz w:val="24"/>
          <w:szCs w:val="24"/>
        </w:rPr>
      </w:pPr>
      <w:r w:rsidRPr="0007221C">
        <w:rPr>
          <w:rFonts w:ascii="Century Gothic" w:hAnsi="Century Gothic" w:cs="Tahoma"/>
          <w:sz w:val="24"/>
          <w:szCs w:val="24"/>
        </w:rPr>
        <w:lastRenderedPageBreak/>
        <w:t xml:space="preserve">Los estudios corroboran que las mujeres dedican una mayor proporción de sus ingresos al cuidado y mejora de la calidad de vida de la familia, incluidas la educación, la salud y la nutrición. Este patrón de gasto subraya cómo la desigualdad en los ingresos no solo perpetúa la injusticia de género, sino que también socava la inversión en las futuras generaciones. </w:t>
      </w:r>
    </w:p>
    <w:p w14:paraId="7141F0CC" w14:textId="77777777" w:rsidR="0007221C" w:rsidRDefault="0007221C" w:rsidP="0007221C">
      <w:pPr>
        <w:pStyle w:val="Prrafodelista"/>
        <w:spacing w:line="360" w:lineRule="auto"/>
        <w:ind w:left="1069"/>
        <w:jc w:val="both"/>
        <w:rPr>
          <w:rFonts w:ascii="Century Gothic" w:hAnsi="Century Gothic" w:cs="Tahoma"/>
          <w:sz w:val="24"/>
          <w:szCs w:val="24"/>
        </w:rPr>
      </w:pPr>
    </w:p>
    <w:p w14:paraId="5E6A45D4" w14:textId="7E6E871A" w:rsidR="0007221C" w:rsidRPr="0007221C" w:rsidRDefault="0007221C" w:rsidP="0007221C">
      <w:pPr>
        <w:pStyle w:val="Prrafodelista"/>
        <w:spacing w:line="360" w:lineRule="auto"/>
        <w:ind w:left="1069"/>
        <w:jc w:val="both"/>
        <w:rPr>
          <w:rFonts w:ascii="Century Gothic" w:hAnsi="Century Gothic" w:cs="Tahoma"/>
          <w:sz w:val="24"/>
          <w:szCs w:val="24"/>
        </w:rPr>
      </w:pPr>
      <w:r w:rsidRPr="0007221C">
        <w:rPr>
          <w:rFonts w:ascii="Century Gothic" w:hAnsi="Century Gothic" w:cs="Tahoma"/>
          <w:sz w:val="24"/>
          <w:szCs w:val="24"/>
        </w:rPr>
        <w:t xml:space="preserve">Yo lo ha dicho el Premio Nobel de Economía, James </w:t>
      </w:r>
      <w:proofErr w:type="spellStart"/>
      <w:r w:rsidRPr="0007221C">
        <w:rPr>
          <w:rFonts w:ascii="Century Gothic" w:hAnsi="Century Gothic" w:cs="Tahoma"/>
          <w:sz w:val="24"/>
          <w:szCs w:val="24"/>
        </w:rPr>
        <w:t>Heckman</w:t>
      </w:r>
      <w:proofErr w:type="spellEnd"/>
      <w:r w:rsidRPr="0007221C">
        <w:rPr>
          <w:rFonts w:ascii="Century Gothic" w:hAnsi="Century Gothic" w:cs="Tahoma"/>
          <w:sz w:val="24"/>
          <w:szCs w:val="24"/>
        </w:rPr>
        <w:t>, invertir en la primera infancia es fundamental para el futuro de la humanidad. Esta inversión, potenciada por ingresos equitativos para las mujeres, podría multiplicar sus beneficios a largo plazo, no solo para las familias individuales, sino para la sociedad en su conjunto.</w:t>
      </w:r>
    </w:p>
    <w:p w14:paraId="2E05AEE2" w14:textId="77777777" w:rsidR="0007221C" w:rsidRDefault="0007221C" w:rsidP="0007221C">
      <w:pPr>
        <w:pStyle w:val="Prrafodelista"/>
        <w:spacing w:line="360" w:lineRule="auto"/>
        <w:ind w:left="1080"/>
        <w:jc w:val="both"/>
        <w:rPr>
          <w:rFonts w:ascii="Century Gothic" w:hAnsi="Century Gothic" w:cs="Tahoma"/>
          <w:sz w:val="24"/>
          <w:szCs w:val="24"/>
        </w:rPr>
      </w:pPr>
    </w:p>
    <w:p w14:paraId="76571B8D" w14:textId="77777777" w:rsidR="0007221C" w:rsidRDefault="0007221C" w:rsidP="0007221C">
      <w:pPr>
        <w:pStyle w:val="Prrafodelista"/>
        <w:numPr>
          <w:ilvl w:val="0"/>
          <w:numId w:val="8"/>
        </w:numPr>
        <w:spacing w:line="360" w:lineRule="auto"/>
        <w:jc w:val="both"/>
        <w:rPr>
          <w:rFonts w:ascii="Century Gothic" w:hAnsi="Century Gothic" w:cs="Tahoma"/>
          <w:sz w:val="24"/>
          <w:szCs w:val="24"/>
        </w:rPr>
      </w:pPr>
      <w:r w:rsidRPr="0007221C">
        <w:rPr>
          <w:rFonts w:ascii="Century Gothic" w:hAnsi="Century Gothic" w:cs="Tahoma"/>
          <w:sz w:val="24"/>
          <w:szCs w:val="24"/>
        </w:rPr>
        <w:t xml:space="preserve">Las mujeres que cuidan, cuando intentan integrarse al mercado laboral, enfrentan desventajas salariales, por lo que terminan optando por empleos de medio tiempo o con roles flexibles en sectores informales, ya que su prioridad es cuidar a los hijos y a familiares dependientes. </w:t>
      </w:r>
    </w:p>
    <w:p w14:paraId="61F0C30E" w14:textId="77777777" w:rsidR="0007221C" w:rsidRDefault="0007221C" w:rsidP="0007221C">
      <w:pPr>
        <w:pStyle w:val="Prrafodelista"/>
        <w:spacing w:line="360" w:lineRule="auto"/>
        <w:ind w:left="1069"/>
        <w:jc w:val="both"/>
        <w:rPr>
          <w:rFonts w:ascii="Century Gothic" w:hAnsi="Century Gothic" w:cs="Tahoma"/>
          <w:sz w:val="24"/>
          <w:szCs w:val="24"/>
        </w:rPr>
      </w:pPr>
    </w:p>
    <w:p w14:paraId="3CA7F6C7" w14:textId="77777777" w:rsidR="0007221C" w:rsidRDefault="0007221C" w:rsidP="0007221C">
      <w:pPr>
        <w:pStyle w:val="Prrafodelista"/>
        <w:spacing w:line="360" w:lineRule="auto"/>
        <w:ind w:left="1069"/>
        <w:jc w:val="both"/>
        <w:rPr>
          <w:rFonts w:ascii="Century Gothic" w:hAnsi="Century Gothic" w:cs="Tahoma"/>
          <w:sz w:val="24"/>
          <w:szCs w:val="24"/>
        </w:rPr>
      </w:pPr>
      <w:r w:rsidRPr="0007221C">
        <w:rPr>
          <w:rFonts w:ascii="Century Gothic" w:hAnsi="Century Gothic" w:cs="Tahoma"/>
          <w:sz w:val="24"/>
          <w:szCs w:val="24"/>
        </w:rPr>
        <w:t>En México, datos del Instituto Nacional de Estadística y Geografía (INEGI</w:t>
      </w:r>
      <w:r>
        <w:rPr>
          <w:rStyle w:val="Refdenotaalpie"/>
          <w:rFonts w:ascii="Century Gothic" w:hAnsi="Century Gothic" w:cs="Tahoma"/>
          <w:sz w:val="24"/>
          <w:szCs w:val="24"/>
        </w:rPr>
        <w:footnoteReference w:id="2"/>
      </w:r>
      <w:r w:rsidRPr="0007221C">
        <w:rPr>
          <w:rFonts w:ascii="Century Gothic" w:hAnsi="Century Gothic" w:cs="Tahoma"/>
          <w:sz w:val="24"/>
          <w:szCs w:val="24"/>
        </w:rPr>
        <w:t xml:space="preserve">) indican que las mujeres dedican alrededor de 26.8 horas a la semana a labores domésticas y de cuidado sin remuneración, frente </w:t>
      </w:r>
      <w:r w:rsidRPr="0007221C">
        <w:rPr>
          <w:rFonts w:ascii="Century Gothic" w:hAnsi="Century Gothic" w:cs="Tahoma"/>
          <w:sz w:val="24"/>
          <w:szCs w:val="24"/>
        </w:rPr>
        <w:lastRenderedPageBreak/>
        <w:t xml:space="preserve">a las 10.2 horas semanales que invierten los hombres en las mismas tareas. </w:t>
      </w:r>
    </w:p>
    <w:p w14:paraId="79CC49B1" w14:textId="77777777" w:rsidR="0007221C" w:rsidRDefault="0007221C" w:rsidP="0007221C">
      <w:pPr>
        <w:pStyle w:val="Prrafodelista"/>
        <w:spacing w:line="360" w:lineRule="auto"/>
        <w:ind w:left="1069"/>
        <w:jc w:val="both"/>
        <w:rPr>
          <w:rFonts w:ascii="Century Gothic" w:hAnsi="Century Gothic" w:cs="Tahoma"/>
          <w:sz w:val="24"/>
          <w:szCs w:val="24"/>
        </w:rPr>
      </w:pPr>
    </w:p>
    <w:p w14:paraId="1A6D30F8" w14:textId="12B30B7C" w:rsidR="0007221C" w:rsidRPr="0007221C" w:rsidRDefault="0007221C" w:rsidP="0007221C">
      <w:pPr>
        <w:pStyle w:val="Prrafodelista"/>
        <w:spacing w:line="360" w:lineRule="auto"/>
        <w:ind w:left="1069"/>
        <w:jc w:val="both"/>
        <w:rPr>
          <w:rFonts w:ascii="Century Gothic" w:hAnsi="Century Gothic" w:cs="Tahoma"/>
          <w:sz w:val="24"/>
          <w:szCs w:val="24"/>
        </w:rPr>
      </w:pPr>
      <w:r w:rsidRPr="0007221C">
        <w:rPr>
          <w:rFonts w:ascii="Century Gothic" w:hAnsi="Century Gothic" w:cs="Tahoma"/>
          <w:sz w:val="24"/>
          <w:szCs w:val="24"/>
        </w:rPr>
        <w:t>Estas condiciones limitan su capacidad de competir en igualdad en el mercado laboral. También enfrentan retos para acreditar experiencia profesional en empleos formales, ya que frecuentemente dejan su trabajo al tener hijos, reintegrándose más adelante en condiciones precarias.</w:t>
      </w:r>
    </w:p>
    <w:p w14:paraId="69FC629F" w14:textId="77777777" w:rsidR="0007221C" w:rsidRDefault="0007221C" w:rsidP="0007221C">
      <w:pPr>
        <w:pStyle w:val="Prrafodelista"/>
        <w:spacing w:line="360" w:lineRule="auto"/>
        <w:ind w:left="1080"/>
        <w:jc w:val="both"/>
        <w:rPr>
          <w:rFonts w:ascii="Century Gothic" w:hAnsi="Century Gothic" w:cs="Tahoma"/>
          <w:sz w:val="24"/>
          <w:szCs w:val="24"/>
        </w:rPr>
      </w:pPr>
    </w:p>
    <w:p w14:paraId="5FA052FC" w14:textId="77777777" w:rsidR="0007221C" w:rsidRDefault="0007221C" w:rsidP="0007221C">
      <w:pPr>
        <w:pStyle w:val="Prrafodelista"/>
        <w:numPr>
          <w:ilvl w:val="0"/>
          <w:numId w:val="8"/>
        </w:numPr>
        <w:spacing w:line="360" w:lineRule="auto"/>
        <w:jc w:val="both"/>
        <w:rPr>
          <w:rFonts w:ascii="Century Gothic" w:hAnsi="Century Gothic" w:cs="Tahoma"/>
          <w:sz w:val="24"/>
          <w:szCs w:val="24"/>
        </w:rPr>
      </w:pPr>
      <w:r w:rsidRPr="0007221C">
        <w:rPr>
          <w:rFonts w:ascii="Century Gothic" w:hAnsi="Century Gothic" w:cs="Tahoma"/>
          <w:sz w:val="24"/>
          <w:szCs w:val="24"/>
        </w:rPr>
        <w:t xml:space="preserve">Desde el momento en que tuve el honor de asumir este cargo, estaba firmemente comprometida con un propósito claro: utilizar esta posición en la tribuna, para con mi voz resaltar y apuntalar los talentos de mujeres que, al igual que yo, enfrentan el desafío de criar a sus hijos mientras contribuyen al desarrollo de este hermoso estado. </w:t>
      </w:r>
    </w:p>
    <w:p w14:paraId="219882B0" w14:textId="77777777" w:rsidR="0007221C" w:rsidRDefault="0007221C" w:rsidP="0007221C">
      <w:pPr>
        <w:pStyle w:val="Prrafodelista"/>
        <w:spacing w:line="360" w:lineRule="auto"/>
        <w:ind w:left="1069"/>
        <w:jc w:val="both"/>
        <w:rPr>
          <w:rFonts w:ascii="Century Gothic" w:hAnsi="Century Gothic" w:cs="Tahoma"/>
          <w:sz w:val="24"/>
          <w:szCs w:val="24"/>
        </w:rPr>
      </w:pPr>
    </w:p>
    <w:p w14:paraId="4D4BD4D9" w14:textId="77777777" w:rsidR="0007221C" w:rsidRDefault="0007221C" w:rsidP="0007221C">
      <w:pPr>
        <w:pStyle w:val="Prrafodelista"/>
        <w:spacing w:line="360" w:lineRule="auto"/>
        <w:ind w:left="1069"/>
        <w:jc w:val="both"/>
        <w:rPr>
          <w:rFonts w:ascii="Century Gothic" w:hAnsi="Century Gothic" w:cs="Tahoma"/>
          <w:sz w:val="24"/>
          <w:szCs w:val="24"/>
        </w:rPr>
      </w:pPr>
      <w:r w:rsidRPr="0007221C">
        <w:rPr>
          <w:rFonts w:ascii="Century Gothic" w:hAnsi="Century Gothic" w:cs="Tahoma"/>
          <w:sz w:val="24"/>
          <w:szCs w:val="24"/>
        </w:rPr>
        <w:t xml:space="preserve">Esta visión abarca desde empresarias que lanzan sus emprendimientos basándose en sus habilidades aprendidas en base al cuidado, hasta aquellas que deciden incursionar en nuevos negocios como sucedió en la pandemia por covid19. </w:t>
      </w:r>
    </w:p>
    <w:p w14:paraId="0E1C183D" w14:textId="77777777" w:rsidR="0007221C" w:rsidRDefault="0007221C" w:rsidP="0007221C">
      <w:pPr>
        <w:pStyle w:val="Prrafodelista"/>
        <w:spacing w:line="360" w:lineRule="auto"/>
        <w:ind w:left="1069"/>
        <w:jc w:val="both"/>
        <w:rPr>
          <w:rFonts w:ascii="Century Gothic" w:hAnsi="Century Gothic" w:cs="Tahoma"/>
          <w:sz w:val="24"/>
          <w:szCs w:val="24"/>
        </w:rPr>
      </w:pPr>
    </w:p>
    <w:p w14:paraId="2A8C38C7" w14:textId="77777777" w:rsidR="0007221C" w:rsidRDefault="0007221C" w:rsidP="0007221C">
      <w:pPr>
        <w:pStyle w:val="Prrafodelista"/>
        <w:spacing w:line="360" w:lineRule="auto"/>
        <w:ind w:left="1069"/>
        <w:jc w:val="both"/>
        <w:rPr>
          <w:rFonts w:ascii="Century Gothic" w:hAnsi="Century Gothic" w:cs="Tahoma"/>
          <w:sz w:val="24"/>
          <w:szCs w:val="24"/>
        </w:rPr>
      </w:pPr>
      <w:r w:rsidRPr="0007221C">
        <w:rPr>
          <w:rFonts w:ascii="Century Gothic" w:hAnsi="Century Gothic" w:cs="Tahoma"/>
          <w:sz w:val="24"/>
          <w:szCs w:val="24"/>
        </w:rPr>
        <w:t xml:space="preserve">Es esencial que el Estado provea las condiciones necesarias para que las mujeres puedan participar activamente en la vida productiva, asegurando su independencia económica y permitiéndoles balancear esta participación con sus responsabilidades de crianza. </w:t>
      </w:r>
    </w:p>
    <w:p w14:paraId="7F65D940" w14:textId="77777777" w:rsidR="0007221C" w:rsidRDefault="0007221C" w:rsidP="0007221C">
      <w:pPr>
        <w:pStyle w:val="Prrafodelista"/>
        <w:spacing w:line="360" w:lineRule="auto"/>
        <w:ind w:left="1069"/>
        <w:jc w:val="both"/>
        <w:rPr>
          <w:rFonts w:ascii="Century Gothic" w:hAnsi="Century Gothic" w:cs="Tahoma"/>
          <w:sz w:val="24"/>
          <w:szCs w:val="24"/>
        </w:rPr>
      </w:pPr>
    </w:p>
    <w:p w14:paraId="76C767C5" w14:textId="606AE1D0" w:rsidR="0007221C" w:rsidRPr="0007221C" w:rsidRDefault="0007221C" w:rsidP="0007221C">
      <w:pPr>
        <w:pStyle w:val="Prrafodelista"/>
        <w:spacing w:line="360" w:lineRule="auto"/>
        <w:ind w:left="1069"/>
        <w:jc w:val="both"/>
        <w:rPr>
          <w:rFonts w:ascii="Century Gothic" w:hAnsi="Century Gothic" w:cs="Tahoma"/>
          <w:sz w:val="24"/>
          <w:szCs w:val="24"/>
        </w:rPr>
      </w:pPr>
      <w:r w:rsidRPr="0007221C">
        <w:rPr>
          <w:rFonts w:ascii="Century Gothic" w:hAnsi="Century Gothic" w:cs="Tahoma"/>
          <w:sz w:val="24"/>
          <w:szCs w:val="24"/>
        </w:rPr>
        <w:lastRenderedPageBreak/>
        <w:t>En este contexto, las políticas con enfoque de género son cruciales para abordar estas desigualdades, especialmente en sectores donde las mujeres luchan por hacerse un espacio, ya sea para complementar el ingreso familiar o como principales fuentes de sustento.</w:t>
      </w:r>
    </w:p>
    <w:p w14:paraId="5AE4FA6F" w14:textId="6D2D8240" w:rsidR="0007221C" w:rsidRPr="006A19A7" w:rsidRDefault="0007221C" w:rsidP="0007221C">
      <w:pPr>
        <w:spacing w:line="360" w:lineRule="auto"/>
        <w:jc w:val="both"/>
        <w:rPr>
          <w:rFonts w:ascii="Century Gothic" w:hAnsi="Century Gothic" w:cs="Tahoma"/>
          <w:sz w:val="24"/>
          <w:szCs w:val="24"/>
        </w:rPr>
      </w:pPr>
      <w:r>
        <w:rPr>
          <w:rFonts w:ascii="Century Gothic" w:hAnsi="Century Gothic" w:cs="Tahoma"/>
          <w:sz w:val="24"/>
          <w:szCs w:val="24"/>
        </w:rPr>
        <w:t xml:space="preserve">Es por esto, que </w:t>
      </w:r>
      <w:r w:rsidRPr="006A19A7">
        <w:rPr>
          <w:rFonts w:ascii="Century Gothic" w:hAnsi="Century Gothic" w:cs="Tahoma"/>
          <w:sz w:val="24"/>
          <w:szCs w:val="24"/>
        </w:rPr>
        <w:t>propongo que se incorpore una perspectiva de género en la Ley de Fomento al Emprendimiento del Estado de Chihuahua</w:t>
      </w:r>
      <w:r>
        <w:rPr>
          <w:rFonts w:ascii="Century Gothic" w:hAnsi="Century Gothic" w:cs="Tahoma"/>
          <w:sz w:val="24"/>
          <w:szCs w:val="24"/>
        </w:rPr>
        <w:t xml:space="preserve">, con el propósito de eliminar </w:t>
      </w:r>
      <w:r w:rsidRPr="006A19A7">
        <w:rPr>
          <w:rFonts w:ascii="Century Gothic" w:hAnsi="Century Gothic" w:cs="Tahoma"/>
          <w:sz w:val="24"/>
          <w:szCs w:val="24"/>
        </w:rPr>
        <w:t>las barreras económicas que enfrentan las mujeres emprendedoras</w:t>
      </w:r>
      <w:r>
        <w:rPr>
          <w:rFonts w:ascii="Century Gothic" w:hAnsi="Century Gothic" w:cs="Tahoma"/>
          <w:sz w:val="24"/>
          <w:szCs w:val="24"/>
        </w:rPr>
        <w:t>, especialmente las que emprenden a pequeña escala</w:t>
      </w:r>
      <w:r w:rsidRPr="006A19A7">
        <w:rPr>
          <w:rFonts w:ascii="Century Gothic" w:hAnsi="Century Gothic" w:cs="Tahoma"/>
          <w:sz w:val="24"/>
          <w:szCs w:val="24"/>
        </w:rPr>
        <w:t xml:space="preserve">. </w:t>
      </w:r>
      <w:r>
        <w:rPr>
          <w:rFonts w:ascii="Century Gothic" w:hAnsi="Century Gothic" w:cs="Tahoma"/>
          <w:sz w:val="24"/>
          <w:szCs w:val="24"/>
        </w:rPr>
        <w:t>L</w:t>
      </w:r>
      <w:r w:rsidRPr="006A19A7">
        <w:rPr>
          <w:rFonts w:ascii="Century Gothic" w:hAnsi="Century Gothic" w:cs="Tahoma"/>
          <w:sz w:val="24"/>
          <w:szCs w:val="24"/>
        </w:rPr>
        <w:t>es pido su apoyo para que esta propuesta legislativa sea aprobada antes de finalizar nuestro mandato, asegurando así un futuro más equitativo para todas las mujeres en nuestro estado.</w:t>
      </w:r>
    </w:p>
    <w:p w14:paraId="41F01CF5" w14:textId="77777777" w:rsidR="009F2669" w:rsidRDefault="009F2669" w:rsidP="00992792">
      <w:pPr>
        <w:spacing w:after="0" w:line="360" w:lineRule="auto"/>
        <w:jc w:val="both"/>
        <w:rPr>
          <w:rFonts w:ascii="Century Gothic" w:hAnsi="Century Gothic" w:cs="Arial"/>
          <w:sz w:val="24"/>
          <w:szCs w:val="24"/>
        </w:rPr>
      </w:pPr>
    </w:p>
    <w:p w14:paraId="19850C0C" w14:textId="66DA9122" w:rsidR="00992792" w:rsidRPr="00D03D0B" w:rsidRDefault="00992792" w:rsidP="00992792">
      <w:pPr>
        <w:spacing w:after="0" w:line="360" w:lineRule="auto"/>
        <w:jc w:val="both"/>
        <w:rPr>
          <w:rFonts w:ascii="Century Gothic" w:hAnsi="Century Gothic" w:cs="Arial"/>
          <w:sz w:val="24"/>
          <w:szCs w:val="24"/>
        </w:rPr>
      </w:pPr>
      <w:r w:rsidRPr="00D03D0B">
        <w:rPr>
          <w:rFonts w:ascii="Century Gothic" w:hAnsi="Century Gothic" w:cs="Arial"/>
          <w:sz w:val="24"/>
          <w:szCs w:val="24"/>
        </w:rPr>
        <w:t>Por lo anteriormente expuesto y motivado, pongo a consideración de esta Honorable Asamblea Legislativa el siguiente proyecto con carácter de:</w:t>
      </w:r>
    </w:p>
    <w:p w14:paraId="362E969E" w14:textId="224731A0" w:rsidR="001A3C26" w:rsidRDefault="001A3C26" w:rsidP="00992792">
      <w:pPr>
        <w:spacing w:after="0" w:line="360" w:lineRule="auto"/>
        <w:jc w:val="center"/>
        <w:rPr>
          <w:rFonts w:ascii="Century Gothic" w:hAnsi="Century Gothic" w:cs="Arial"/>
          <w:b/>
          <w:sz w:val="24"/>
          <w:szCs w:val="24"/>
        </w:rPr>
      </w:pPr>
    </w:p>
    <w:p w14:paraId="502FB4CC" w14:textId="55CD0B12" w:rsidR="00992792" w:rsidRPr="00D03D0B" w:rsidRDefault="00992792" w:rsidP="00992792">
      <w:pPr>
        <w:spacing w:after="0" w:line="360" w:lineRule="auto"/>
        <w:jc w:val="center"/>
        <w:rPr>
          <w:rFonts w:ascii="Century Gothic" w:hAnsi="Century Gothic" w:cs="Arial"/>
          <w:b/>
          <w:sz w:val="24"/>
          <w:szCs w:val="24"/>
        </w:rPr>
      </w:pPr>
      <w:r w:rsidRPr="00D03D0B">
        <w:rPr>
          <w:rFonts w:ascii="Century Gothic" w:hAnsi="Century Gothic" w:cs="Arial"/>
          <w:b/>
          <w:sz w:val="24"/>
          <w:szCs w:val="24"/>
        </w:rPr>
        <w:t>DECRETO</w:t>
      </w:r>
    </w:p>
    <w:p w14:paraId="5137DEDC" w14:textId="77777777" w:rsidR="00992792" w:rsidRPr="00D03D0B" w:rsidRDefault="00992792" w:rsidP="00992792">
      <w:pPr>
        <w:spacing w:after="0" w:line="360" w:lineRule="auto"/>
        <w:jc w:val="both"/>
        <w:rPr>
          <w:rFonts w:ascii="Century Gothic" w:hAnsi="Century Gothic" w:cs="Arial"/>
          <w:sz w:val="24"/>
          <w:szCs w:val="24"/>
        </w:rPr>
      </w:pPr>
    </w:p>
    <w:p w14:paraId="4C8FE7D5" w14:textId="09DD4CAC" w:rsidR="001A3C26" w:rsidRPr="004633D3" w:rsidRDefault="005D5C5F" w:rsidP="00D34EDB">
      <w:pPr>
        <w:spacing w:after="0" w:line="360" w:lineRule="auto"/>
        <w:jc w:val="both"/>
        <w:rPr>
          <w:rFonts w:ascii="Century Gothic" w:hAnsi="Century Gothic"/>
          <w:i/>
          <w:iCs/>
          <w:sz w:val="24"/>
          <w:szCs w:val="24"/>
        </w:rPr>
      </w:pPr>
      <w:r>
        <w:rPr>
          <w:rFonts w:ascii="Century Gothic" w:hAnsi="Century Gothic" w:cs="Arial"/>
          <w:b/>
          <w:bCs/>
          <w:sz w:val="24"/>
          <w:szCs w:val="24"/>
        </w:rPr>
        <w:t>ÚNICO</w:t>
      </w:r>
      <w:r w:rsidR="003B74FC">
        <w:rPr>
          <w:rFonts w:ascii="Century Gothic" w:hAnsi="Century Gothic" w:cs="Arial"/>
          <w:sz w:val="24"/>
          <w:szCs w:val="24"/>
        </w:rPr>
        <w:t>. –</w:t>
      </w:r>
      <w:r w:rsidR="001A3C26">
        <w:rPr>
          <w:rFonts w:ascii="Century Gothic" w:hAnsi="Century Gothic" w:cs="Arial"/>
          <w:sz w:val="24"/>
          <w:szCs w:val="24"/>
        </w:rPr>
        <w:t xml:space="preserve"> </w:t>
      </w:r>
      <w:r w:rsidR="0007221C" w:rsidRPr="0007221C">
        <w:rPr>
          <w:rFonts w:ascii="Century Gothic" w:hAnsi="Century Gothic"/>
          <w:i/>
          <w:iCs/>
          <w:sz w:val="24"/>
          <w:szCs w:val="24"/>
        </w:rPr>
        <w:t xml:space="preserve">Se </w:t>
      </w:r>
      <w:r w:rsidR="0007221C">
        <w:rPr>
          <w:rFonts w:ascii="Century Gothic" w:hAnsi="Century Gothic"/>
          <w:i/>
          <w:iCs/>
          <w:sz w:val="24"/>
          <w:szCs w:val="24"/>
        </w:rPr>
        <w:t>reforman</w:t>
      </w:r>
      <w:r w:rsidR="0007221C" w:rsidRPr="0007221C">
        <w:rPr>
          <w:rFonts w:ascii="Century Gothic" w:hAnsi="Century Gothic"/>
          <w:i/>
          <w:iCs/>
          <w:sz w:val="24"/>
          <w:szCs w:val="24"/>
        </w:rPr>
        <w:t xml:space="preserve"> la fracción V del artículo 1, y se reforma la fracción I del artículo 3</w:t>
      </w:r>
      <w:r w:rsidR="0007221C">
        <w:rPr>
          <w:rFonts w:ascii="Century Gothic" w:hAnsi="Century Gothic"/>
          <w:i/>
          <w:iCs/>
          <w:sz w:val="24"/>
          <w:szCs w:val="24"/>
        </w:rPr>
        <w:t>1; asimismo</w:t>
      </w:r>
      <w:r w:rsidR="0007221C" w:rsidRPr="0007221C">
        <w:rPr>
          <w:rFonts w:ascii="Century Gothic" w:hAnsi="Century Gothic"/>
          <w:i/>
          <w:iCs/>
          <w:sz w:val="24"/>
          <w:szCs w:val="24"/>
        </w:rPr>
        <w:t xml:space="preserve"> se adiciona una fracción XXIV al artículo 2, de la Ley de Fomento al Emprendimiento del Estado de Chihuahua para quedar en los siguientes términos</w:t>
      </w:r>
      <w:r w:rsidR="001A3C26" w:rsidRPr="0007221C">
        <w:rPr>
          <w:rFonts w:ascii="Century Gothic" w:hAnsi="Century Gothic"/>
          <w:i/>
          <w:iCs/>
          <w:sz w:val="24"/>
          <w:szCs w:val="24"/>
        </w:rPr>
        <w:t>:</w:t>
      </w:r>
    </w:p>
    <w:p w14:paraId="423943BA" w14:textId="77777777" w:rsidR="004633D3" w:rsidRDefault="004633D3" w:rsidP="00D34EDB">
      <w:pPr>
        <w:spacing w:after="0" w:line="360" w:lineRule="auto"/>
        <w:jc w:val="both"/>
        <w:rPr>
          <w:rFonts w:ascii="Century Gothic" w:hAnsi="Century Gothic" w:cs="Arial"/>
          <w:sz w:val="24"/>
          <w:szCs w:val="24"/>
        </w:rPr>
      </w:pPr>
    </w:p>
    <w:p w14:paraId="123AFCDD" w14:textId="77777777" w:rsidR="0007221C" w:rsidRPr="00B337E1" w:rsidRDefault="005D5C5F" w:rsidP="00D27E2F">
      <w:pPr>
        <w:spacing w:line="240" w:lineRule="auto"/>
        <w:ind w:left="708"/>
        <w:jc w:val="both"/>
        <w:rPr>
          <w:rFonts w:ascii="Century Gothic" w:hAnsi="Century Gothic"/>
          <w:i/>
          <w:iCs/>
          <w:sz w:val="20"/>
          <w:szCs w:val="20"/>
        </w:rPr>
      </w:pPr>
      <w:r w:rsidRPr="00B337E1">
        <w:rPr>
          <w:rFonts w:ascii="Century Gothic" w:hAnsi="Century Gothic"/>
          <w:i/>
          <w:iCs/>
          <w:sz w:val="20"/>
          <w:szCs w:val="20"/>
        </w:rPr>
        <w:t>“</w:t>
      </w:r>
      <w:r w:rsidR="0007221C" w:rsidRPr="00B337E1">
        <w:rPr>
          <w:rFonts w:ascii="Century Gothic" w:hAnsi="Century Gothic"/>
          <w:b/>
          <w:bCs/>
          <w:i/>
          <w:iCs/>
          <w:sz w:val="20"/>
          <w:szCs w:val="20"/>
        </w:rPr>
        <w:t>Artículo 1.</w:t>
      </w:r>
      <w:r w:rsidR="0007221C" w:rsidRPr="00B337E1">
        <w:rPr>
          <w:rFonts w:ascii="Century Gothic" w:hAnsi="Century Gothic"/>
          <w:i/>
          <w:iCs/>
          <w:sz w:val="20"/>
          <w:szCs w:val="20"/>
        </w:rPr>
        <w:t xml:space="preserve"> La presente Ley es de orden público, interés social, de observancia general en el Estado de Chihuahua, y tiene por objeto:</w:t>
      </w:r>
    </w:p>
    <w:p w14:paraId="7C036A32" w14:textId="1EF0D55E" w:rsidR="0007221C" w:rsidRPr="00B337E1" w:rsidRDefault="0007221C" w:rsidP="00D27E2F">
      <w:pPr>
        <w:spacing w:line="240" w:lineRule="auto"/>
        <w:ind w:left="708"/>
        <w:jc w:val="both"/>
        <w:rPr>
          <w:rFonts w:ascii="Century Gothic" w:hAnsi="Century Gothic"/>
          <w:i/>
          <w:iCs/>
          <w:sz w:val="20"/>
          <w:szCs w:val="20"/>
        </w:rPr>
      </w:pPr>
      <w:r w:rsidRPr="00B337E1">
        <w:rPr>
          <w:rFonts w:ascii="Century Gothic" w:hAnsi="Century Gothic"/>
          <w:i/>
          <w:iCs/>
          <w:sz w:val="20"/>
          <w:szCs w:val="20"/>
        </w:rPr>
        <w:lastRenderedPageBreak/>
        <w:t>[…]</w:t>
      </w:r>
    </w:p>
    <w:p w14:paraId="2A0DFE0C" w14:textId="5546915E" w:rsidR="0007221C" w:rsidRPr="00B337E1" w:rsidRDefault="0007221C" w:rsidP="00D27E2F">
      <w:pPr>
        <w:spacing w:line="240" w:lineRule="auto"/>
        <w:ind w:left="708"/>
        <w:jc w:val="both"/>
        <w:rPr>
          <w:rFonts w:ascii="Century Gothic" w:hAnsi="Century Gothic"/>
          <w:i/>
          <w:iCs/>
          <w:sz w:val="20"/>
          <w:szCs w:val="20"/>
        </w:rPr>
      </w:pPr>
      <w:r w:rsidRPr="00B337E1">
        <w:rPr>
          <w:rFonts w:ascii="Century Gothic" w:hAnsi="Century Gothic"/>
          <w:i/>
          <w:iCs/>
          <w:sz w:val="20"/>
          <w:szCs w:val="20"/>
        </w:rPr>
        <w:t>V. Fomentar el crecimiento de la actividad emprendedora, bajo la vocación económica regional que corresponda</w:t>
      </w:r>
      <w:r w:rsidRPr="00B337E1">
        <w:rPr>
          <w:rFonts w:ascii="Century Gothic" w:hAnsi="Century Gothic"/>
          <w:b/>
          <w:bCs/>
          <w:i/>
          <w:iCs/>
          <w:sz w:val="20"/>
          <w:szCs w:val="20"/>
        </w:rPr>
        <w:t>, así como</w:t>
      </w:r>
      <w:r w:rsidRPr="00B337E1">
        <w:rPr>
          <w:rFonts w:ascii="Century Gothic" w:hAnsi="Century Gothic"/>
          <w:i/>
          <w:iCs/>
          <w:sz w:val="20"/>
          <w:szCs w:val="20"/>
        </w:rPr>
        <w:t xml:space="preserve"> </w:t>
      </w:r>
      <w:r w:rsidRPr="00B337E1">
        <w:rPr>
          <w:rFonts w:ascii="Century Gothic" w:hAnsi="Century Gothic"/>
          <w:b/>
          <w:bCs/>
          <w:i/>
          <w:iCs/>
          <w:sz w:val="20"/>
          <w:szCs w:val="20"/>
        </w:rPr>
        <w:t>atender en todo momento la perspectiva de género e impulsando la igualdad de oportunidades para todas las personas</w:t>
      </w:r>
      <w:r w:rsidRPr="00B337E1">
        <w:rPr>
          <w:rFonts w:ascii="Century Gothic" w:hAnsi="Century Gothic"/>
          <w:i/>
          <w:iCs/>
          <w:sz w:val="20"/>
          <w:szCs w:val="20"/>
        </w:rPr>
        <w:t>.</w:t>
      </w:r>
      <w:r w:rsidR="00A54930" w:rsidRPr="00B337E1">
        <w:rPr>
          <w:rFonts w:ascii="Century Gothic" w:hAnsi="Century Gothic"/>
          <w:i/>
          <w:iCs/>
          <w:sz w:val="20"/>
          <w:szCs w:val="20"/>
        </w:rPr>
        <w:t>”</w:t>
      </w:r>
    </w:p>
    <w:p w14:paraId="133B1DA5" w14:textId="77777777" w:rsidR="00B337E1" w:rsidRPr="00B337E1" w:rsidRDefault="00B337E1" w:rsidP="00D27E2F">
      <w:pPr>
        <w:spacing w:line="240" w:lineRule="auto"/>
        <w:ind w:left="708"/>
        <w:jc w:val="both"/>
        <w:rPr>
          <w:rFonts w:ascii="Century Gothic" w:hAnsi="Century Gothic"/>
          <w:i/>
          <w:iCs/>
          <w:sz w:val="20"/>
          <w:szCs w:val="20"/>
        </w:rPr>
      </w:pPr>
    </w:p>
    <w:p w14:paraId="72B36A11" w14:textId="18EB61C4" w:rsidR="0007221C" w:rsidRPr="00B337E1" w:rsidRDefault="00A54930" w:rsidP="00D27E2F">
      <w:pPr>
        <w:spacing w:line="240" w:lineRule="auto"/>
        <w:ind w:left="708"/>
        <w:jc w:val="both"/>
        <w:rPr>
          <w:rFonts w:ascii="Century Gothic" w:hAnsi="Century Gothic"/>
          <w:i/>
          <w:iCs/>
          <w:sz w:val="20"/>
          <w:szCs w:val="20"/>
        </w:rPr>
      </w:pPr>
      <w:r w:rsidRPr="00B337E1">
        <w:rPr>
          <w:rFonts w:ascii="Century Gothic" w:hAnsi="Century Gothic"/>
          <w:i/>
          <w:iCs/>
          <w:sz w:val="20"/>
          <w:szCs w:val="20"/>
        </w:rPr>
        <w:t>“</w:t>
      </w:r>
      <w:r w:rsidR="0007221C" w:rsidRPr="00B337E1">
        <w:rPr>
          <w:rFonts w:ascii="Century Gothic" w:hAnsi="Century Gothic"/>
          <w:b/>
          <w:bCs/>
          <w:i/>
          <w:iCs/>
          <w:sz w:val="20"/>
          <w:szCs w:val="20"/>
        </w:rPr>
        <w:t>Artículo 2.</w:t>
      </w:r>
      <w:r w:rsidR="0007221C" w:rsidRPr="00B337E1">
        <w:rPr>
          <w:rFonts w:ascii="Century Gothic" w:hAnsi="Century Gothic"/>
          <w:i/>
          <w:iCs/>
          <w:sz w:val="20"/>
          <w:szCs w:val="20"/>
        </w:rPr>
        <w:t xml:space="preserve"> Para los efectos de la presente Ley, se entenderá por:</w:t>
      </w:r>
    </w:p>
    <w:p w14:paraId="67F8F74C" w14:textId="7412DE7C" w:rsidR="0007221C" w:rsidRPr="00B337E1" w:rsidRDefault="0007221C" w:rsidP="00D27E2F">
      <w:pPr>
        <w:spacing w:line="240" w:lineRule="auto"/>
        <w:ind w:left="708"/>
        <w:jc w:val="both"/>
        <w:rPr>
          <w:rFonts w:ascii="Century Gothic" w:hAnsi="Century Gothic"/>
          <w:i/>
          <w:iCs/>
          <w:sz w:val="20"/>
          <w:szCs w:val="20"/>
        </w:rPr>
      </w:pPr>
      <w:r w:rsidRPr="00B337E1">
        <w:rPr>
          <w:rFonts w:ascii="Century Gothic" w:hAnsi="Century Gothic"/>
          <w:i/>
          <w:iCs/>
          <w:sz w:val="20"/>
          <w:szCs w:val="20"/>
        </w:rPr>
        <w:t>[…]</w:t>
      </w:r>
    </w:p>
    <w:p w14:paraId="553418D1" w14:textId="7842D39E" w:rsidR="0007221C" w:rsidRPr="00B337E1" w:rsidRDefault="0007221C" w:rsidP="00D27E2F">
      <w:pPr>
        <w:spacing w:line="240" w:lineRule="auto"/>
        <w:ind w:left="708"/>
        <w:jc w:val="both"/>
        <w:rPr>
          <w:rFonts w:ascii="Century Gothic" w:hAnsi="Century Gothic"/>
          <w:b/>
          <w:bCs/>
          <w:i/>
          <w:iCs/>
          <w:sz w:val="20"/>
          <w:szCs w:val="20"/>
        </w:rPr>
      </w:pPr>
      <w:r w:rsidRPr="00B337E1">
        <w:rPr>
          <w:rFonts w:ascii="Century Gothic" w:hAnsi="Century Gothic"/>
          <w:b/>
          <w:bCs/>
          <w:i/>
          <w:iCs/>
          <w:sz w:val="20"/>
          <w:szCs w:val="20"/>
        </w:rPr>
        <w:t>XXIV. Perspectiva de género: enfoque integral y transversal, imprescindible para asegurar la equidad de oportunidades y trato entre géneros en el ámbito empresarial. Este enfoque legislativo reconoce y aborda las barreras específicas a las que se enfrentan las mujeres en el emprendimiento, particularmente aquellas que, limitadas por responsabilidades de cuidado, encuentran en esta actividad una alternativa viable al mercado laboral formal. Conforme a este concepto, se promoverán y adoptarán medidas legislativas destinadas a la eliminación de obstáculos sociales y económicos, asegurando así un entorno empresarial inclusivo y equitativo que respalde el éxito y desarrollo de las mujeres en el ámbito del emprendimiento.</w:t>
      </w:r>
      <w:r w:rsidR="00A54930" w:rsidRPr="00B337E1">
        <w:rPr>
          <w:rFonts w:ascii="Century Gothic" w:hAnsi="Century Gothic"/>
          <w:b/>
          <w:bCs/>
          <w:i/>
          <w:iCs/>
          <w:sz w:val="20"/>
          <w:szCs w:val="20"/>
        </w:rPr>
        <w:t>”</w:t>
      </w:r>
    </w:p>
    <w:p w14:paraId="4AA8ED95" w14:textId="77777777" w:rsidR="0007221C" w:rsidRPr="00B337E1" w:rsidRDefault="0007221C" w:rsidP="00D27E2F">
      <w:pPr>
        <w:spacing w:line="240" w:lineRule="auto"/>
        <w:ind w:left="708"/>
        <w:jc w:val="both"/>
        <w:rPr>
          <w:rFonts w:ascii="Century Gothic" w:hAnsi="Century Gothic"/>
          <w:i/>
          <w:iCs/>
          <w:sz w:val="20"/>
          <w:szCs w:val="20"/>
        </w:rPr>
      </w:pPr>
    </w:p>
    <w:p w14:paraId="4DAF36EF" w14:textId="40B45621" w:rsidR="0007221C" w:rsidRPr="00B337E1" w:rsidRDefault="00A54930" w:rsidP="00D27E2F">
      <w:pPr>
        <w:spacing w:line="240" w:lineRule="auto"/>
        <w:ind w:left="708"/>
        <w:jc w:val="both"/>
        <w:rPr>
          <w:rFonts w:ascii="Century Gothic" w:hAnsi="Century Gothic"/>
          <w:i/>
          <w:iCs/>
          <w:sz w:val="20"/>
          <w:szCs w:val="20"/>
        </w:rPr>
      </w:pPr>
      <w:r w:rsidRPr="00B337E1">
        <w:rPr>
          <w:rFonts w:ascii="Century Gothic" w:hAnsi="Century Gothic"/>
          <w:i/>
          <w:iCs/>
          <w:sz w:val="20"/>
          <w:szCs w:val="20"/>
        </w:rPr>
        <w:t>“</w:t>
      </w:r>
      <w:r w:rsidR="0007221C" w:rsidRPr="00B337E1">
        <w:rPr>
          <w:rFonts w:ascii="Century Gothic" w:hAnsi="Century Gothic"/>
          <w:b/>
          <w:bCs/>
          <w:i/>
          <w:iCs/>
          <w:sz w:val="20"/>
          <w:szCs w:val="20"/>
        </w:rPr>
        <w:t>Artículo 31.</w:t>
      </w:r>
      <w:r w:rsidR="0007221C" w:rsidRPr="00B337E1">
        <w:rPr>
          <w:rFonts w:ascii="Century Gothic" w:hAnsi="Century Gothic"/>
          <w:i/>
          <w:iCs/>
          <w:sz w:val="20"/>
          <w:szCs w:val="20"/>
        </w:rPr>
        <w:t xml:space="preserve"> La Secretaría, a través de la Dirección de Emprendimiento y Desarrollo Empresarial, se coordinará con el FIDEAPECH, en cumplimiento al objeto de la presente Ley, la Agenda Única y acuerdos del Consejo, a fin de:</w:t>
      </w:r>
    </w:p>
    <w:p w14:paraId="5EAFE5D3" w14:textId="1BA7E651" w:rsidR="00F60C2F" w:rsidRPr="00B337E1" w:rsidRDefault="0007221C" w:rsidP="00D27E2F">
      <w:pPr>
        <w:spacing w:line="240" w:lineRule="auto"/>
        <w:ind w:left="708"/>
        <w:jc w:val="both"/>
        <w:rPr>
          <w:rFonts w:ascii="Century Gothic" w:hAnsi="Century Gothic"/>
          <w:i/>
          <w:iCs/>
          <w:sz w:val="20"/>
          <w:szCs w:val="20"/>
        </w:rPr>
      </w:pPr>
      <w:r w:rsidRPr="00B337E1">
        <w:rPr>
          <w:rFonts w:ascii="Century Gothic" w:hAnsi="Century Gothic"/>
          <w:i/>
          <w:iCs/>
          <w:sz w:val="20"/>
          <w:szCs w:val="20"/>
        </w:rPr>
        <w:t>I. Proponer al Consejo, de acuerdo con la disponibilidad presupuestal, programas de apoyo al emprendimiento económico, social, tecnológico y cultural, así como elaborar las reglas de operación o lineamientos que correspondan</w:t>
      </w:r>
      <w:r w:rsidRPr="00B337E1">
        <w:rPr>
          <w:rFonts w:ascii="Century Gothic" w:hAnsi="Century Gothic"/>
          <w:b/>
          <w:bCs/>
          <w:i/>
          <w:iCs/>
          <w:sz w:val="20"/>
          <w:szCs w:val="20"/>
        </w:rPr>
        <w:t>, garantizando que éstas contemplen la perspectiva de género y que impulsen la igualdad de oportunidades para todas las personas, en el marco de esta Ley;</w:t>
      </w:r>
      <w:r w:rsidR="00D94E65" w:rsidRPr="00B337E1">
        <w:rPr>
          <w:rFonts w:ascii="Century Gothic" w:hAnsi="Century Gothic"/>
          <w:i/>
          <w:iCs/>
          <w:sz w:val="20"/>
          <w:szCs w:val="20"/>
        </w:rPr>
        <w:t>”</w:t>
      </w:r>
    </w:p>
    <w:p w14:paraId="60EB4106" w14:textId="77777777" w:rsidR="004633D3" w:rsidRPr="004633D3" w:rsidRDefault="004633D3" w:rsidP="004633D3">
      <w:pPr>
        <w:spacing w:after="0" w:line="240" w:lineRule="auto"/>
        <w:ind w:left="708"/>
        <w:jc w:val="both"/>
        <w:rPr>
          <w:rFonts w:ascii="Century Gothic" w:hAnsi="Century Gothic"/>
          <w:b/>
          <w:bCs/>
          <w:i/>
          <w:iCs/>
          <w:sz w:val="24"/>
          <w:szCs w:val="24"/>
        </w:rPr>
      </w:pPr>
    </w:p>
    <w:p w14:paraId="27E02112" w14:textId="77777777" w:rsidR="00B337E1" w:rsidRDefault="00B337E1" w:rsidP="00573109">
      <w:pPr>
        <w:spacing w:after="0" w:line="360" w:lineRule="auto"/>
        <w:jc w:val="center"/>
        <w:rPr>
          <w:rFonts w:ascii="Century Gothic" w:hAnsi="Century Gothic" w:cs="Arial"/>
          <w:b/>
          <w:sz w:val="24"/>
          <w:szCs w:val="24"/>
        </w:rPr>
      </w:pPr>
    </w:p>
    <w:p w14:paraId="56F955BF" w14:textId="6C3E2A0D" w:rsidR="00573109" w:rsidRPr="00D03D0B" w:rsidRDefault="00573109" w:rsidP="00573109">
      <w:pPr>
        <w:spacing w:after="0" w:line="360" w:lineRule="auto"/>
        <w:jc w:val="center"/>
        <w:rPr>
          <w:rFonts w:ascii="Century Gothic" w:hAnsi="Century Gothic" w:cs="Arial"/>
          <w:b/>
          <w:sz w:val="24"/>
          <w:szCs w:val="24"/>
        </w:rPr>
      </w:pPr>
      <w:r w:rsidRPr="00D03D0B">
        <w:rPr>
          <w:rFonts w:ascii="Century Gothic" w:hAnsi="Century Gothic" w:cs="Arial"/>
          <w:b/>
          <w:sz w:val="24"/>
          <w:szCs w:val="24"/>
        </w:rPr>
        <w:t>TRANSITORIOS</w:t>
      </w:r>
    </w:p>
    <w:p w14:paraId="365B720E" w14:textId="77777777" w:rsidR="00573109" w:rsidRPr="00D03D0B" w:rsidRDefault="00573109" w:rsidP="00573109">
      <w:pPr>
        <w:spacing w:after="0" w:line="360" w:lineRule="auto"/>
        <w:jc w:val="both"/>
        <w:rPr>
          <w:rFonts w:ascii="Century Gothic" w:hAnsi="Century Gothic" w:cs="Arial"/>
          <w:sz w:val="24"/>
          <w:szCs w:val="24"/>
        </w:rPr>
      </w:pPr>
    </w:p>
    <w:p w14:paraId="6D334B9D" w14:textId="77777777" w:rsidR="00573109" w:rsidRPr="00D03D0B" w:rsidRDefault="00573109" w:rsidP="00C66618">
      <w:pPr>
        <w:spacing w:after="0" w:line="360" w:lineRule="auto"/>
        <w:jc w:val="both"/>
        <w:rPr>
          <w:rFonts w:ascii="Century Gothic" w:hAnsi="Century Gothic" w:cs="Arial"/>
          <w:sz w:val="24"/>
          <w:szCs w:val="24"/>
        </w:rPr>
      </w:pPr>
      <w:r w:rsidRPr="00D03D0B">
        <w:rPr>
          <w:rFonts w:ascii="Century Gothic" w:eastAsia="Calibri" w:hAnsi="Century Gothic" w:cs="Arial"/>
          <w:b/>
          <w:bCs/>
          <w:sz w:val="24"/>
          <w:szCs w:val="24"/>
        </w:rPr>
        <w:t>ÚNICO</w:t>
      </w:r>
      <w:r w:rsidRPr="00D03D0B">
        <w:rPr>
          <w:rFonts w:ascii="Century Gothic" w:eastAsia="Calibri" w:hAnsi="Century Gothic" w:cs="Arial"/>
          <w:sz w:val="24"/>
          <w:szCs w:val="24"/>
        </w:rPr>
        <w:t>. – El presente decreto entrará en vigor al día siguiente de su publicación en el Periódico Oficial del Estado de Chihuahua.</w:t>
      </w:r>
    </w:p>
    <w:p w14:paraId="63E8BFA4" w14:textId="77777777" w:rsidR="00573109" w:rsidRPr="00D03D0B" w:rsidRDefault="00573109" w:rsidP="00573109">
      <w:pPr>
        <w:spacing w:after="0" w:line="360" w:lineRule="auto"/>
        <w:jc w:val="both"/>
        <w:rPr>
          <w:rFonts w:ascii="Century Gothic" w:hAnsi="Century Gothic" w:cs="Arial"/>
          <w:sz w:val="24"/>
          <w:szCs w:val="24"/>
        </w:rPr>
      </w:pPr>
    </w:p>
    <w:p w14:paraId="730CEF49" w14:textId="77777777" w:rsidR="00573109" w:rsidRPr="00D03D0B" w:rsidRDefault="00573109" w:rsidP="00F06640">
      <w:pPr>
        <w:spacing w:after="0" w:line="360" w:lineRule="auto"/>
        <w:jc w:val="both"/>
        <w:rPr>
          <w:rFonts w:ascii="Century Gothic" w:hAnsi="Century Gothic" w:cs="Arial"/>
          <w:sz w:val="24"/>
          <w:szCs w:val="24"/>
        </w:rPr>
      </w:pPr>
      <w:r w:rsidRPr="00D03D0B">
        <w:rPr>
          <w:rFonts w:ascii="Century Gothic" w:hAnsi="Century Gothic" w:cs="Arial"/>
          <w:b/>
          <w:sz w:val="24"/>
          <w:szCs w:val="24"/>
        </w:rPr>
        <w:lastRenderedPageBreak/>
        <w:t>ECONÓMICO. -</w:t>
      </w:r>
      <w:r w:rsidRPr="00D03D0B">
        <w:rPr>
          <w:rFonts w:ascii="Century Gothic" w:hAnsi="Century Gothic" w:cs="Arial"/>
          <w:sz w:val="24"/>
          <w:szCs w:val="24"/>
        </w:rPr>
        <w:t xml:space="preserve"> Aprobado que sea, túrnese a la Secretaría para que elabore la minuta de Decreto correspondiente.</w:t>
      </w:r>
    </w:p>
    <w:p w14:paraId="5244B543" w14:textId="77777777" w:rsidR="00573109" w:rsidRPr="00D03D0B" w:rsidRDefault="00573109" w:rsidP="00573109">
      <w:pPr>
        <w:spacing w:after="0" w:line="360" w:lineRule="auto"/>
        <w:jc w:val="both"/>
        <w:rPr>
          <w:rFonts w:ascii="Century Gothic" w:hAnsi="Century Gothic" w:cs="Arial"/>
          <w:sz w:val="24"/>
          <w:szCs w:val="24"/>
        </w:rPr>
      </w:pPr>
    </w:p>
    <w:p w14:paraId="30EA9AFD" w14:textId="29861037" w:rsidR="00573109" w:rsidRDefault="00573109" w:rsidP="00573109">
      <w:pPr>
        <w:spacing w:after="0" w:line="360" w:lineRule="auto"/>
        <w:jc w:val="both"/>
        <w:rPr>
          <w:rFonts w:ascii="Century Gothic" w:eastAsia="Calibri" w:hAnsi="Century Gothic" w:cs="Arial"/>
          <w:sz w:val="24"/>
          <w:szCs w:val="24"/>
        </w:rPr>
      </w:pPr>
      <w:r w:rsidRPr="00D03D0B">
        <w:rPr>
          <w:rFonts w:ascii="Century Gothic" w:eastAsia="Calibri" w:hAnsi="Century Gothic" w:cs="Arial"/>
          <w:b/>
          <w:sz w:val="24"/>
          <w:szCs w:val="24"/>
        </w:rPr>
        <w:t>DADO</w:t>
      </w:r>
      <w:r w:rsidRPr="00D03D0B">
        <w:rPr>
          <w:rFonts w:ascii="Century Gothic" w:eastAsia="Calibri" w:hAnsi="Century Gothic" w:cs="Arial"/>
          <w:sz w:val="24"/>
          <w:szCs w:val="24"/>
        </w:rPr>
        <w:t xml:space="preserve"> en el Salón de Sesio</w:t>
      </w:r>
      <w:r w:rsidR="009543DC">
        <w:rPr>
          <w:rFonts w:ascii="Century Gothic" w:eastAsia="Calibri" w:hAnsi="Century Gothic" w:cs="Arial"/>
          <w:sz w:val="24"/>
          <w:szCs w:val="24"/>
        </w:rPr>
        <w:t xml:space="preserve">nes del Poder Legislativo a los </w:t>
      </w:r>
      <w:r w:rsidR="0057127B">
        <w:rPr>
          <w:rFonts w:ascii="Century Gothic" w:eastAsia="Calibri" w:hAnsi="Century Gothic" w:cs="Arial"/>
          <w:sz w:val="24"/>
          <w:szCs w:val="24"/>
        </w:rPr>
        <w:t>07</w:t>
      </w:r>
      <w:r w:rsidR="005D5C5F">
        <w:rPr>
          <w:rFonts w:ascii="Century Gothic" w:eastAsia="Calibri" w:hAnsi="Century Gothic" w:cs="Arial"/>
          <w:sz w:val="24"/>
          <w:szCs w:val="24"/>
        </w:rPr>
        <w:t xml:space="preserve"> </w:t>
      </w:r>
      <w:r w:rsidRPr="00D03D0B">
        <w:rPr>
          <w:rFonts w:ascii="Century Gothic" w:eastAsia="Calibri" w:hAnsi="Century Gothic" w:cs="Arial"/>
          <w:sz w:val="24"/>
          <w:szCs w:val="24"/>
        </w:rPr>
        <w:t xml:space="preserve">días del mes de </w:t>
      </w:r>
      <w:r w:rsidR="00A54930">
        <w:rPr>
          <w:rFonts w:ascii="Century Gothic" w:eastAsia="Calibri" w:hAnsi="Century Gothic" w:cs="Arial"/>
          <w:sz w:val="24"/>
          <w:szCs w:val="24"/>
        </w:rPr>
        <w:t>febrero</w:t>
      </w:r>
      <w:r w:rsidR="00F06640">
        <w:rPr>
          <w:rFonts w:ascii="Century Gothic" w:eastAsia="Calibri" w:hAnsi="Century Gothic" w:cs="Arial"/>
          <w:sz w:val="24"/>
          <w:szCs w:val="24"/>
        </w:rPr>
        <w:t xml:space="preserve"> </w:t>
      </w:r>
      <w:r w:rsidRPr="00D03D0B">
        <w:rPr>
          <w:rFonts w:ascii="Century Gothic" w:eastAsia="Calibri" w:hAnsi="Century Gothic" w:cs="Arial"/>
          <w:sz w:val="24"/>
          <w:szCs w:val="24"/>
        </w:rPr>
        <w:t>del año dos mil veinti</w:t>
      </w:r>
      <w:r w:rsidR="00F87859">
        <w:rPr>
          <w:rFonts w:ascii="Century Gothic" w:eastAsia="Calibri" w:hAnsi="Century Gothic" w:cs="Arial"/>
          <w:sz w:val="24"/>
          <w:szCs w:val="24"/>
        </w:rPr>
        <w:t>cuatro</w:t>
      </w:r>
      <w:r w:rsidRPr="00D03D0B">
        <w:rPr>
          <w:rFonts w:ascii="Century Gothic" w:eastAsia="Calibri" w:hAnsi="Century Gothic" w:cs="Arial"/>
          <w:sz w:val="24"/>
          <w:szCs w:val="24"/>
        </w:rPr>
        <w:t>.</w:t>
      </w:r>
    </w:p>
    <w:p w14:paraId="379589BE" w14:textId="77777777" w:rsidR="00AE7F60" w:rsidRDefault="00AE7F60" w:rsidP="00573109">
      <w:pPr>
        <w:spacing w:after="0" w:line="360" w:lineRule="auto"/>
        <w:jc w:val="both"/>
        <w:rPr>
          <w:rFonts w:ascii="Century Gothic" w:eastAsia="Calibri" w:hAnsi="Century Gothic" w:cs="Arial"/>
          <w:sz w:val="24"/>
          <w:szCs w:val="24"/>
        </w:rPr>
      </w:pPr>
    </w:p>
    <w:p w14:paraId="2C553AB1" w14:textId="77777777" w:rsidR="007E7AE8" w:rsidRDefault="007E7AE8" w:rsidP="00573109">
      <w:pPr>
        <w:spacing w:after="0" w:line="360" w:lineRule="auto"/>
        <w:jc w:val="both"/>
        <w:rPr>
          <w:rFonts w:ascii="Century Gothic" w:eastAsia="Calibri" w:hAnsi="Century Gothic" w:cs="Arial"/>
          <w:sz w:val="24"/>
          <w:szCs w:val="24"/>
        </w:rPr>
      </w:pPr>
    </w:p>
    <w:tbl>
      <w:tblPr>
        <w:tblStyle w:val="Tablaconcuadrcula"/>
        <w:tblW w:w="95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9"/>
        <w:gridCol w:w="4597"/>
      </w:tblGrid>
      <w:tr w:rsidR="007E7AE8" w14:paraId="506A7925" w14:textId="77777777" w:rsidTr="007E37F8">
        <w:trPr>
          <w:trHeight w:val="48"/>
        </w:trPr>
        <w:tc>
          <w:tcPr>
            <w:tcW w:w="9566" w:type="dxa"/>
            <w:gridSpan w:val="2"/>
            <w:vAlign w:val="bottom"/>
          </w:tcPr>
          <w:p w14:paraId="75566ED7" w14:textId="77777777" w:rsidR="007E7AE8" w:rsidRDefault="007E7AE8" w:rsidP="007E37F8">
            <w:pPr>
              <w:spacing w:line="276" w:lineRule="auto"/>
              <w:jc w:val="center"/>
              <w:rPr>
                <w:rFonts w:ascii="Arial" w:hAnsi="Arial" w:cs="Arial"/>
                <w:b/>
                <w:sz w:val="24"/>
                <w:szCs w:val="24"/>
              </w:rPr>
            </w:pPr>
            <w:r>
              <w:rPr>
                <w:rFonts w:ascii="Arial" w:hAnsi="Arial" w:cs="Arial"/>
                <w:b/>
                <w:sz w:val="24"/>
                <w:szCs w:val="24"/>
              </w:rPr>
              <w:t>ATENTAMENTE</w:t>
            </w:r>
          </w:p>
          <w:p w14:paraId="0FE72A91" w14:textId="77777777" w:rsidR="007E7AE8" w:rsidRDefault="007E7AE8" w:rsidP="007E37F8">
            <w:pPr>
              <w:spacing w:line="276" w:lineRule="auto"/>
              <w:jc w:val="center"/>
              <w:rPr>
                <w:rFonts w:ascii="Arial" w:hAnsi="Arial" w:cs="Arial"/>
                <w:b/>
                <w:sz w:val="24"/>
                <w:szCs w:val="24"/>
              </w:rPr>
            </w:pPr>
          </w:p>
          <w:p w14:paraId="3258A4EA" w14:textId="77777777" w:rsidR="007E7AE8" w:rsidRDefault="007E7AE8" w:rsidP="007E37F8">
            <w:pPr>
              <w:spacing w:line="276" w:lineRule="auto"/>
              <w:jc w:val="center"/>
              <w:rPr>
                <w:rFonts w:ascii="Arial" w:hAnsi="Arial" w:cs="Arial"/>
                <w:b/>
                <w:sz w:val="24"/>
                <w:szCs w:val="24"/>
              </w:rPr>
            </w:pPr>
          </w:p>
          <w:p w14:paraId="0DBB6D3E" w14:textId="77777777" w:rsidR="007E7AE8" w:rsidRDefault="007E7AE8" w:rsidP="007E37F8">
            <w:pPr>
              <w:spacing w:line="276" w:lineRule="auto"/>
              <w:jc w:val="center"/>
              <w:rPr>
                <w:rFonts w:ascii="Arial" w:hAnsi="Arial" w:cs="Arial"/>
                <w:b/>
                <w:sz w:val="24"/>
                <w:szCs w:val="24"/>
              </w:rPr>
            </w:pPr>
          </w:p>
          <w:p w14:paraId="6A5A9AE5" w14:textId="77777777" w:rsidR="007E7AE8" w:rsidRDefault="007E7AE8" w:rsidP="007E37F8">
            <w:pPr>
              <w:spacing w:line="276" w:lineRule="auto"/>
              <w:jc w:val="center"/>
              <w:rPr>
                <w:rFonts w:ascii="Arial" w:hAnsi="Arial" w:cs="Arial"/>
                <w:b/>
                <w:sz w:val="24"/>
                <w:szCs w:val="24"/>
              </w:rPr>
            </w:pPr>
          </w:p>
          <w:p w14:paraId="30F525F3" w14:textId="77777777" w:rsidR="007E7AE8" w:rsidRDefault="007E7AE8" w:rsidP="007E37F8">
            <w:pPr>
              <w:spacing w:line="276" w:lineRule="auto"/>
              <w:jc w:val="center"/>
              <w:rPr>
                <w:rFonts w:ascii="Arial" w:hAnsi="Arial" w:cs="Arial"/>
                <w:b/>
                <w:sz w:val="24"/>
                <w:szCs w:val="24"/>
              </w:rPr>
            </w:pPr>
            <w:proofErr w:type="spellStart"/>
            <w:r>
              <w:rPr>
                <w:rFonts w:ascii="Arial" w:hAnsi="Arial" w:cs="Arial"/>
                <w:b/>
                <w:sz w:val="24"/>
                <w:szCs w:val="24"/>
              </w:rPr>
              <w:t>Dip</w:t>
            </w:r>
            <w:proofErr w:type="spellEnd"/>
            <w:r>
              <w:rPr>
                <w:rFonts w:ascii="Arial" w:hAnsi="Arial" w:cs="Arial"/>
                <w:b/>
                <w:sz w:val="24"/>
                <w:szCs w:val="24"/>
              </w:rPr>
              <w:t>. Diana Ivette Pereda Gutiérrez</w:t>
            </w:r>
          </w:p>
          <w:p w14:paraId="47BD9E30" w14:textId="77777777" w:rsidR="007E7AE8" w:rsidRDefault="007E7AE8" w:rsidP="007E37F8">
            <w:pPr>
              <w:spacing w:line="276" w:lineRule="auto"/>
              <w:jc w:val="center"/>
              <w:rPr>
                <w:rFonts w:ascii="Arial" w:hAnsi="Arial" w:cs="Arial"/>
                <w:b/>
                <w:sz w:val="24"/>
                <w:szCs w:val="24"/>
                <w:lang w:val="es-ES"/>
              </w:rPr>
            </w:pPr>
          </w:p>
        </w:tc>
      </w:tr>
      <w:tr w:rsidR="007E7AE8" w14:paraId="05BBF235" w14:textId="77777777" w:rsidTr="007E37F8">
        <w:trPr>
          <w:trHeight w:val="48"/>
        </w:trPr>
        <w:tc>
          <w:tcPr>
            <w:tcW w:w="4969" w:type="dxa"/>
            <w:vAlign w:val="bottom"/>
          </w:tcPr>
          <w:p w14:paraId="0A805514" w14:textId="77777777" w:rsidR="003D6112" w:rsidRDefault="003D6112" w:rsidP="009543DC">
            <w:pPr>
              <w:spacing w:line="276" w:lineRule="auto"/>
              <w:rPr>
                <w:rFonts w:ascii="Arial" w:hAnsi="Arial" w:cs="Arial"/>
                <w:b/>
                <w:sz w:val="24"/>
                <w:szCs w:val="24"/>
              </w:rPr>
            </w:pPr>
          </w:p>
          <w:p w14:paraId="30112C10" w14:textId="77777777" w:rsidR="003D6112" w:rsidRDefault="003D6112" w:rsidP="009543DC">
            <w:pPr>
              <w:spacing w:line="276" w:lineRule="auto"/>
              <w:rPr>
                <w:rFonts w:ascii="Arial" w:hAnsi="Arial" w:cs="Arial"/>
                <w:b/>
                <w:sz w:val="24"/>
                <w:szCs w:val="24"/>
              </w:rPr>
            </w:pPr>
          </w:p>
          <w:p w14:paraId="7074992F" w14:textId="77777777" w:rsidR="003D6112" w:rsidRDefault="003D6112" w:rsidP="009543DC">
            <w:pPr>
              <w:spacing w:line="276" w:lineRule="auto"/>
              <w:rPr>
                <w:rFonts w:ascii="Arial" w:hAnsi="Arial" w:cs="Arial"/>
                <w:b/>
                <w:sz w:val="24"/>
                <w:szCs w:val="24"/>
              </w:rPr>
            </w:pPr>
          </w:p>
          <w:p w14:paraId="716EA1F4" w14:textId="77777777" w:rsidR="003D6112" w:rsidRDefault="003D6112" w:rsidP="009543DC">
            <w:pPr>
              <w:spacing w:line="276" w:lineRule="auto"/>
              <w:rPr>
                <w:rFonts w:ascii="Arial" w:hAnsi="Arial" w:cs="Arial"/>
                <w:b/>
                <w:sz w:val="24"/>
                <w:szCs w:val="24"/>
              </w:rPr>
            </w:pPr>
          </w:p>
          <w:p w14:paraId="304E2B90" w14:textId="77777777" w:rsidR="003D6112" w:rsidRDefault="003D6112" w:rsidP="009543DC">
            <w:pPr>
              <w:spacing w:line="276" w:lineRule="auto"/>
              <w:rPr>
                <w:rFonts w:ascii="Arial" w:hAnsi="Arial" w:cs="Arial"/>
                <w:b/>
                <w:sz w:val="24"/>
                <w:szCs w:val="24"/>
              </w:rPr>
            </w:pPr>
          </w:p>
          <w:p w14:paraId="6BA79865" w14:textId="3C47F9FD" w:rsidR="007E7AE8" w:rsidRDefault="007E7AE8" w:rsidP="00B337E1">
            <w:pPr>
              <w:spacing w:line="276" w:lineRule="auto"/>
              <w:jc w:val="center"/>
              <w:rPr>
                <w:rFonts w:ascii="Arial" w:hAnsi="Arial" w:cs="Arial"/>
                <w:b/>
                <w:sz w:val="24"/>
                <w:szCs w:val="24"/>
              </w:rPr>
            </w:pPr>
            <w:proofErr w:type="spellStart"/>
            <w:r>
              <w:rPr>
                <w:rFonts w:ascii="Arial" w:hAnsi="Arial" w:cs="Arial"/>
                <w:b/>
                <w:sz w:val="24"/>
                <w:szCs w:val="24"/>
              </w:rPr>
              <w:t>Dip</w:t>
            </w:r>
            <w:proofErr w:type="spellEnd"/>
            <w:r>
              <w:rPr>
                <w:rFonts w:ascii="Arial" w:hAnsi="Arial" w:cs="Arial"/>
                <w:b/>
                <w:sz w:val="24"/>
                <w:szCs w:val="24"/>
              </w:rPr>
              <w:t>. José Alfredo Chávez Madrid</w:t>
            </w:r>
          </w:p>
          <w:p w14:paraId="178E4E29" w14:textId="77777777" w:rsidR="007E7AE8" w:rsidRDefault="007E7AE8" w:rsidP="007E37F8">
            <w:pPr>
              <w:spacing w:line="276" w:lineRule="auto"/>
              <w:jc w:val="center"/>
              <w:rPr>
                <w:rFonts w:ascii="Arial" w:hAnsi="Arial" w:cs="Arial"/>
                <w:b/>
                <w:i/>
                <w:sz w:val="24"/>
                <w:szCs w:val="24"/>
              </w:rPr>
            </w:pPr>
          </w:p>
        </w:tc>
        <w:tc>
          <w:tcPr>
            <w:tcW w:w="4597" w:type="dxa"/>
            <w:vAlign w:val="bottom"/>
            <w:hideMark/>
          </w:tcPr>
          <w:p w14:paraId="3B690C6D" w14:textId="77777777" w:rsidR="009543DC" w:rsidRDefault="009543DC" w:rsidP="007E37F8">
            <w:pPr>
              <w:spacing w:line="276" w:lineRule="auto"/>
              <w:jc w:val="center"/>
              <w:rPr>
                <w:rFonts w:ascii="Arial" w:hAnsi="Arial" w:cs="Arial"/>
                <w:b/>
                <w:sz w:val="24"/>
                <w:szCs w:val="24"/>
              </w:rPr>
            </w:pPr>
          </w:p>
          <w:p w14:paraId="480E8FDB" w14:textId="77777777" w:rsidR="009543DC" w:rsidRDefault="009543DC" w:rsidP="007E37F8">
            <w:pPr>
              <w:spacing w:line="276" w:lineRule="auto"/>
              <w:jc w:val="center"/>
              <w:rPr>
                <w:rFonts w:ascii="Arial" w:hAnsi="Arial" w:cs="Arial"/>
                <w:b/>
                <w:sz w:val="24"/>
                <w:szCs w:val="24"/>
              </w:rPr>
            </w:pPr>
          </w:p>
          <w:p w14:paraId="71B1B1BA" w14:textId="77777777" w:rsidR="009543DC" w:rsidRDefault="009543DC" w:rsidP="007E37F8">
            <w:pPr>
              <w:spacing w:line="276" w:lineRule="auto"/>
              <w:jc w:val="center"/>
              <w:rPr>
                <w:rFonts w:ascii="Arial" w:hAnsi="Arial" w:cs="Arial"/>
                <w:b/>
                <w:sz w:val="24"/>
                <w:szCs w:val="24"/>
              </w:rPr>
            </w:pPr>
          </w:p>
          <w:p w14:paraId="48FC1F5C" w14:textId="77777777" w:rsidR="009543DC" w:rsidRDefault="009543DC" w:rsidP="007E37F8">
            <w:pPr>
              <w:spacing w:line="276" w:lineRule="auto"/>
              <w:jc w:val="center"/>
              <w:rPr>
                <w:rFonts w:ascii="Arial" w:hAnsi="Arial" w:cs="Arial"/>
                <w:b/>
                <w:sz w:val="24"/>
                <w:szCs w:val="24"/>
              </w:rPr>
            </w:pPr>
          </w:p>
          <w:p w14:paraId="49FC0EDE" w14:textId="77777777" w:rsidR="003D6112" w:rsidRDefault="003D6112" w:rsidP="007E37F8">
            <w:pPr>
              <w:spacing w:line="276" w:lineRule="auto"/>
              <w:jc w:val="center"/>
              <w:rPr>
                <w:rFonts w:ascii="Arial" w:hAnsi="Arial" w:cs="Arial"/>
                <w:b/>
                <w:sz w:val="24"/>
                <w:szCs w:val="24"/>
              </w:rPr>
            </w:pPr>
          </w:p>
          <w:p w14:paraId="49592AEC" w14:textId="41EA062F" w:rsidR="007E7AE8" w:rsidRDefault="007E7AE8" w:rsidP="007E37F8">
            <w:pPr>
              <w:spacing w:line="276" w:lineRule="auto"/>
              <w:jc w:val="center"/>
              <w:rPr>
                <w:rFonts w:ascii="Arial" w:hAnsi="Arial" w:cs="Arial"/>
                <w:b/>
                <w:sz w:val="24"/>
                <w:szCs w:val="24"/>
              </w:rPr>
            </w:pPr>
            <w:proofErr w:type="spellStart"/>
            <w:r>
              <w:rPr>
                <w:rFonts w:ascii="Arial" w:hAnsi="Arial" w:cs="Arial"/>
                <w:b/>
                <w:sz w:val="24"/>
                <w:szCs w:val="24"/>
              </w:rPr>
              <w:t>Dip</w:t>
            </w:r>
            <w:proofErr w:type="spellEnd"/>
            <w:r>
              <w:rPr>
                <w:rFonts w:ascii="Arial" w:hAnsi="Arial" w:cs="Arial"/>
                <w:b/>
                <w:sz w:val="24"/>
                <w:szCs w:val="24"/>
              </w:rPr>
              <w:t>. Ismael Pérez Pavía</w:t>
            </w:r>
          </w:p>
          <w:p w14:paraId="7CD08A21" w14:textId="77777777" w:rsidR="007E7AE8" w:rsidRDefault="007E7AE8" w:rsidP="007E37F8">
            <w:pPr>
              <w:spacing w:line="276" w:lineRule="auto"/>
              <w:jc w:val="center"/>
              <w:rPr>
                <w:rFonts w:ascii="Arial" w:hAnsi="Arial" w:cs="Arial"/>
                <w:b/>
                <w:sz w:val="24"/>
                <w:szCs w:val="24"/>
              </w:rPr>
            </w:pPr>
          </w:p>
          <w:p w14:paraId="6750117E" w14:textId="77777777" w:rsidR="007E7AE8" w:rsidRDefault="007E7AE8" w:rsidP="007E37F8">
            <w:pPr>
              <w:spacing w:line="276" w:lineRule="auto"/>
              <w:jc w:val="center"/>
              <w:rPr>
                <w:rFonts w:ascii="Arial" w:hAnsi="Arial" w:cs="Arial"/>
                <w:b/>
                <w:sz w:val="24"/>
                <w:szCs w:val="24"/>
              </w:rPr>
            </w:pPr>
          </w:p>
        </w:tc>
      </w:tr>
      <w:tr w:rsidR="007E7AE8" w14:paraId="4B534A25" w14:textId="77777777" w:rsidTr="007E37F8">
        <w:trPr>
          <w:trHeight w:val="40"/>
        </w:trPr>
        <w:tc>
          <w:tcPr>
            <w:tcW w:w="4969" w:type="dxa"/>
            <w:vAlign w:val="bottom"/>
          </w:tcPr>
          <w:p w14:paraId="16479028" w14:textId="77777777" w:rsidR="007E7AE8" w:rsidRDefault="007E7AE8" w:rsidP="007E37F8">
            <w:pPr>
              <w:spacing w:line="276" w:lineRule="auto"/>
              <w:jc w:val="center"/>
              <w:rPr>
                <w:rFonts w:ascii="Arial" w:hAnsi="Arial" w:cs="Arial"/>
                <w:b/>
                <w:sz w:val="24"/>
                <w:szCs w:val="24"/>
              </w:rPr>
            </w:pPr>
          </w:p>
          <w:p w14:paraId="52720B26" w14:textId="77777777" w:rsidR="007E7AE8" w:rsidRDefault="007E7AE8" w:rsidP="007E37F8">
            <w:pPr>
              <w:spacing w:line="276" w:lineRule="auto"/>
              <w:jc w:val="center"/>
              <w:rPr>
                <w:rFonts w:ascii="Arial" w:hAnsi="Arial" w:cs="Arial"/>
                <w:b/>
                <w:sz w:val="24"/>
                <w:szCs w:val="24"/>
              </w:rPr>
            </w:pPr>
          </w:p>
          <w:p w14:paraId="7C22889E" w14:textId="77777777" w:rsidR="007E7AE8" w:rsidRDefault="007E7AE8" w:rsidP="007E37F8">
            <w:pPr>
              <w:spacing w:line="276" w:lineRule="auto"/>
              <w:jc w:val="center"/>
              <w:rPr>
                <w:rFonts w:ascii="Arial" w:hAnsi="Arial" w:cs="Arial"/>
                <w:b/>
                <w:sz w:val="24"/>
                <w:szCs w:val="24"/>
              </w:rPr>
            </w:pPr>
          </w:p>
          <w:p w14:paraId="53E0111B" w14:textId="77777777" w:rsidR="007E7AE8" w:rsidRDefault="007E7AE8" w:rsidP="007E37F8">
            <w:pPr>
              <w:spacing w:line="276" w:lineRule="auto"/>
              <w:jc w:val="center"/>
              <w:rPr>
                <w:rFonts w:ascii="Arial" w:hAnsi="Arial" w:cs="Arial"/>
                <w:b/>
                <w:sz w:val="24"/>
                <w:szCs w:val="24"/>
              </w:rPr>
            </w:pPr>
          </w:p>
          <w:p w14:paraId="55FD0E73" w14:textId="77777777" w:rsidR="007E7AE8" w:rsidRDefault="007E7AE8" w:rsidP="007E37F8">
            <w:pPr>
              <w:spacing w:line="276" w:lineRule="auto"/>
              <w:jc w:val="center"/>
              <w:rPr>
                <w:rFonts w:ascii="Arial" w:hAnsi="Arial" w:cs="Arial"/>
                <w:b/>
                <w:sz w:val="24"/>
                <w:szCs w:val="24"/>
              </w:rPr>
            </w:pPr>
            <w:proofErr w:type="spellStart"/>
            <w:r>
              <w:rPr>
                <w:rFonts w:ascii="Arial" w:hAnsi="Arial" w:cs="Arial"/>
                <w:b/>
                <w:sz w:val="24"/>
                <w:szCs w:val="24"/>
              </w:rPr>
              <w:t>Dip</w:t>
            </w:r>
            <w:proofErr w:type="spellEnd"/>
            <w:r>
              <w:rPr>
                <w:rFonts w:ascii="Arial" w:hAnsi="Arial" w:cs="Arial"/>
                <w:b/>
                <w:sz w:val="24"/>
                <w:szCs w:val="24"/>
              </w:rPr>
              <w:t>. Georgina Alejandra Bujanda Ríos</w:t>
            </w:r>
          </w:p>
          <w:p w14:paraId="68204337" w14:textId="77777777" w:rsidR="007E7AE8" w:rsidRDefault="007E7AE8" w:rsidP="007E37F8">
            <w:pPr>
              <w:spacing w:line="276" w:lineRule="auto"/>
              <w:jc w:val="center"/>
              <w:rPr>
                <w:rFonts w:ascii="Arial" w:hAnsi="Arial" w:cs="Arial"/>
                <w:i/>
                <w:sz w:val="24"/>
                <w:szCs w:val="24"/>
              </w:rPr>
            </w:pPr>
          </w:p>
        </w:tc>
        <w:tc>
          <w:tcPr>
            <w:tcW w:w="4597" w:type="dxa"/>
            <w:vAlign w:val="bottom"/>
          </w:tcPr>
          <w:p w14:paraId="38BF9555" w14:textId="77777777" w:rsidR="007E7AE8" w:rsidRDefault="007E7AE8" w:rsidP="007E37F8">
            <w:pPr>
              <w:spacing w:line="276" w:lineRule="auto"/>
              <w:jc w:val="center"/>
              <w:rPr>
                <w:rFonts w:ascii="Arial" w:hAnsi="Arial" w:cs="Arial"/>
                <w:b/>
                <w:sz w:val="24"/>
                <w:szCs w:val="24"/>
              </w:rPr>
            </w:pPr>
          </w:p>
          <w:p w14:paraId="28D0BD7D" w14:textId="77777777" w:rsidR="007E7AE8" w:rsidRDefault="007E7AE8" w:rsidP="007E37F8">
            <w:pPr>
              <w:spacing w:line="276" w:lineRule="auto"/>
              <w:jc w:val="center"/>
              <w:rPr>
                <w:rFonts w:ascii="Arial" w:hAnsi="Arial" w:cs="Arial"/>
                <w:b/>
                <w:sz w:val="24"/>
                <w:szCs w:val="24"/>
              </w:rPr>
            </w:pPr>
          </w:p>
          <w:p w14:paraId="6B02358E" w14:textId="77777777" w:rsidR="007E7AE8" w:rsidRDefault="007E7AE8" w:rsidP="007E37F8">
            <w:pPr>
              <w:spacing w:line="276" w:lineRule="auto"/>
              <w:jc w:val="center"/>
              <w:rPr>
                <w:rFonts w:ascii="Arial" w:hAnsi="Arial" w:cs="Arial"/>
                <w:b/>
                <w:sz w:val="24"/>
                <w:szCs w:val="24"/>
              </w:rPr>
            </w:pPr>
          </w:p>
          <w:p w14:paraId="4ECD7DEC" w14:textId="77777777" w:rsidR="007E7AE8" w:rsidRDefault="007E7AE8" w:rsidP="007E37F8">
            <w:pPr>
              <w:spacing w:line="276" w:lineRule="auto"/>
              <w:jc w:val="center"/>
              <w:rPr>
                <w:rFonts w:ascii="Arial" w:hAnsi="Arial" w:cs="Arial"/>
                <w:b/>
                <w:sz w:val="24"/>
                <w:szCs w:val="24"/>
              </w:rPr>
            </w:pPr>
          </w:p>
          <w:p w14:paraId="3C64B1CF" w14:textId="77777777" w:rsidR="007E7AE8" w:rsidRDefault="007E7AE8" w:rsidP="007E37F8">
            <w:pPr>
              <w:spacing w:line="276" w:lineRule="auto"/>
              <w:jc w:val="center"/>
              <w:rPr>
                <w:rFonts w:ascii="Arial" w:hAnsi="Arial" w:cs="Arial"/>
                <w:b/>
                <w:sz w:val="24"/>
                <w:szCs w:val="24"/>
              </w:rPr>
            </w:pPr>
            <w:proofErr w:type="spellStart"/>
            <w:r>
              <w:rPr>
                <w:rFonts w:ascii="Arial" w:hAnsi="Arial" w:cs="Arial"/>
                <w:b/>
                <w:sz w:val="24"/>
                <w:szCs w:val="24"/>
              </w:rPr>
              <w:t>Dip</w:t>
            </w:r>
            <w:proofErr w:type="spellEnd"/>
            <w:r>
              <w:rPr>
                <w:rFonts w:ascii="Arial" w:hAnsi="Arial" w:cs="Arial"/>
                <w:b/>
                <w:sz w:val="24"/>
                <w:szCs w:val="24"/>
              </w:rPr>
              <w:t>. Saúl Mireles Corral</w:t>
            </w:r>
          </w:p>
          <w:p w14:paraId="7E061B53" w14:textId="77777777" w:rsidR="007E7AE8" w:rsidRDefault="007E7AE8" w:rsidP="007E37F8">
            <w:pPr>
              <w:spacing w:line="276" w:lineRule="auto"/>
              <w:jc w:val="center"/>
              <w:rPr>
                <w:rFonts w:ascii="Arial" w:hAnsi="Arial" w:cs="Arial"/>
                <w:i/>
                <w:sz w:val="24"/>
                <w:szCs w:val="24"/>
              </w:rPr>
            </w:pPr>
          </w:p>
        </w:tc>
      </w:tr>
      <w:tr w:rsidR="007E7AE8" w14:paraId="7479EF8D" w14:textId="77777777" w:rsidTr="007E37F8">
        <w:trPr>
          <w:trHeight w:val="46"/>
        </w:trPr>
        <w:tc>
          <w:tcPr>
            <w:tcW w:w="4969" w:type="dxa"/>
            <w:vAlign w:val="bottom"/>
          </w:tcPr>
          <w:p w14:paraId="5550452E" w14:textId="77777777" w:rsidR="007E7AE8" w:rsidRDefault="007E7AE8" w:rsidP="007E37F8">
            <w:pPr>
              <w:spacing w:line="276" w:lineRule="auto"/>
              <w:jc w:val="center"/>
              <w:rPr>
                <w:rFonts w:ascii="Arial" w:hAnsi="Arial" w:cs="Arial"/>
                <w:b/>
                <w:sz w:val="24"/>
                <w:szCs w:val="24"/>
              </w:rPr>
            </w:pPr>
          </w:p>
          <w:p w14:paraId="037AEA74" w14:textId="77777777" w:rsidR="007E7AE8" w:rsidRDefault="007E7AE8" w:rsidP="007E37F8">
            <w:pPr>
              <w:spacing w:line="276" w:lineRule="auto"/>
              <w:jc w:val="center"/>
              <w:rPr>
                <w:rFonts w:ascii="Arial" w:hAnsi="Arial" w:cs="Arial"/>
                <w:b/>
                <w:sz w:val="24"/>
                <w:szCs w:val="24"/>
              </w:rPr>
            </w:pPr>
          </w:p>
          <w:p w14:paraId="1D811778" w14:textId="77777777" w:rsidR="007E7AE8" w:rsidRDefault="007E7AE8" w:rsidP="007E37F8">
            <w:pPr>
              <w:spacing w:line="276" w:lineRule="auto"/>
              <w:jc w:val="center"/>
              <w:rPr>
                <w:rFonts w:ascii="Arial" w:hAnsi="Arial" w:cs="Arial"/>
                <w:b/>
                <w:sz w:val="24"/>
                <w:szCs w:val="24"/>
              </w:rPr>
            </w:pPr>
          </w:p>
          <w:p w14:paraId="7C6E1A53" w14:textId="77777777" w:rsidR="007E7AE8" w:rsidRDefault="007E7AE8" w:rsidP="007E37F8">
            <w:pPr>
              <w:spacing w:line="276" w:lineRule="auto"/>
              <w:jc w:val="center"/>
              <w:rPr>
                <w:rFonts w:ascii="Arial" w:hAnsi="Arial" w:cs="Arial"/>
                <w:b/>
                <w:sz w:val="24"/>
                <w:szCs w:val="24"/>
              </w:rPr>
            </w:pPr>
          </w:p>
          <w:p w14:paraId="26F4EA26" w14:textId="77777777" w:rsidR="007E7AE8" w:rsidRDefault="007E7AE8" w:rsidP="007E37F8">
            <w:pPr>
              <w:spacing w:line="276" w:lineRule="auto"/>
              <w:jc w:val="center"/>
              <w:rPr>
                <w:rFonts w:ascii="Arial" w:hAnsi="Arial" w:cs="Arial"/>
                <w:b/>
                <w:sz w:val="24"/>
                <w:szCs w:val="24"/>
              </w:rPr>
            </w:pPr>
            <w:proofErr w:type="spellStart"/>
            <w:r>
              <w:rPr>
                <w:rFonts w:ascii="Arial" w:hAnsi="Arial" w:cs="Arial"/>
                <w:b/>
                <w:sz w:val="24"/>
                <w:szCs w:val="24"/>
              </w:rPr>
              <w:t>Dip</w:t>
            </w:r>
            <w:proofErr w:type="spellEnd"/>
            <w:r>
              <w:rPr>
                <w:rFonts w:ascii="Arial" w:hAnsi="Arial" w:cs="Arial"/>
                <w:b/>
                <w:sz w:val="24"/>
                <w:szCs w:val="24"/>
              </w:rPr>
              <w:t>. Roció Guadalupe Sarmiento Rufino</w:t>
            </w:r>
          </w:p>
          <w:p w14:paraId="1CC7815C" w14:textId="77777777" w:rsidR="007E7AE8" w:rsidRDefault="007E7AE8" w:rsidP="007E37F8">
            <w:pPr>
              <w:spacing w:line="276" w:lineRule="auto"/>
              <w:jc w:val="center"/>
              <w:rPr>
                <w:rFonts w:ascii="Arial" w:hAnsi="Arial" w:cs="Arial"/>
                <w:i/>
                <w:sz w:val="24"/>
                <w:szCs w:val="24"/>
              </w:rPr>
            </w:pPr>
          </w:p>
        </w:tc>
        <w:tc>
          <w:tcPr>
            <w:tcW w:w="4597" w:type="dxa"/>
            <w:vAlign w:val="bottom"/>
          </w:tcPr>
          <w:p w14:paraId="2CBA59D3" w14:textId="77777777" w:rsidR="007E7AE8" w:rsidRDefault="007E7AE8" w:rsidP="007E37F8">
            <w:pPr>
              <w:spacing w:line="276" w:lineRule="auto"/>
              <w:jc w:val="center"/>
              <w:rPr>
                <w:rFonts w:ascii="Arial" w:hAnsi="Arial" w:cs="Arial"/>
                <w:b/>
                <w:sz w:val="24"/>
                <w:szCs w:val="24"/>
              </w:rPr>
            </w:pPr>
          </w:p>
          <w:p w14:paraId="0414BE5C" w14:textId="77777777" w:rsidR="007E7AE8" w:rsidRDefault="007E7AE8" w:rsidP="007E37F8">
            <w:pPr>
              <w:spacing w:line="276" w:lineRule="auto"/>
              <w:jc w:val="center"/>
              <w:rPr>
                <w:rFonts w:ascii="Arial" w:hAnsi="Arial" w:cs="Arial"/>
                <w:b/>
                <w:sz w:val="24"/>
                <w:szCs w:val="24"/>
              </w:rPr>
            </w:pPr>
          </w:p>
          <w:p w14:paraId="2AD78692" w14:textId="77777777" w:rsidR="007E7AE8" w:rsidRDefault="007E7AE8" w:rsidP="007E37F8">
            <w:pPr>
              <w:spacing w:line="276" w:lineRule="auto"/>
              <w:jc w:val="center"/>
              <w:rPr>
                <w:rFonts w:ascii="Arial" w:hAnsi="Arial" w:cs="Arial"/>
                <w:b/>
                <w:sz w:val="24"/>
                <w:szCs w:val="24"/>
              </w:rPr>
            </w:pPr>
          </w:p>
          <w:p w14:paraId="29525CE4" w14:textId="77777777" w:rsidR="007E7AE8" w:rsidRDefault="007E7AE8" w:rsidP="007E37F8">
            <w:pPr>
              <w:spacing w:line="276" w:lineRule="auto"/>
              <w:jc w:val="center"/>
              <w:rPr>
                <w:rFonts w:ascii="Arial" w:hAnsi="Arial" w:cs="Arial"/>
                <w:b/>
                <w:sz w:val="24"/>
                <w:szCs w:val="24"/>
              </w:rPr>
            </w:pPr>
          </w:p>
          <w:p w14:paraId="57C2661A" w14:textId="77777777" w:rsidR="007E7AE8" w:rsidRDefault="007E7AE8" w:rsidP="007E37F8">
            <w:pPr>
              <w:spacing w:line="276" w:lineRule="auto"/>
              <w:jc w:val="center"/>
              <w:rPr>
                <w:rFonts w:ascii="Arial" w:hAnsi="Arial" w:cs="Arial"/>
                <w:b/>
                <w:sz w:val="24"/>
                <w:szCs w:val="24"/>
              </w:rPr>
            </w:pPr>
            <w:proofErr w:type="spellStart"/>
            <w:r>
              <w:rPr>
                <w:rFonts w:ascii="Arial" w:hAnsi="Arial" w:cs="Arial"/>
                <w:b/>
                <w:sz w:val="24"/>
                <w:szCs w:val="24"/>
              </w:rPr>
              <w:t>Dip</w:t>
            </w:r>
            <w:proofErr w:type="spellEnd"/>
            <w:r>
              <w:rPr>
                <w:rFonts w:ascii="Arial" w:hAnsi="Arial" w:cs="Arial"/>
                <w:b/>
                <w:sz w:val="24"/>
                <w:szCs w:val="24"/>
              </w:rPr>
              <w:t>. Rosa Isela Martínez Díaz</w:t>
            </w:r>
          </w:p>
          <w:p w14:paraId="57D3D407" w14:textId="77777777" w:rsidR="007E7AE8" w:rsidRDefault="007E7AE8" w:rsidP="007E37F8">
            <w:pPr>
              <w:spacing w:line="276" w:lineRule="auto"/>
              <w:jc w:val="center"/>
              <w:rPr>
                <w:rFonts w:ascii="Arial" w:hAnsi="Arial" w:cs="Arial"/>
                <w:i/>
                <w:sz w:val="24"/>
                <w:szCs w:val="24"/>
              </w:rPr>
            </w:pPr>
          </w:p>
        </w:tc>
      </w:tr>
      <w:tr w:rsidR="007E7AE8" w14:paraId="77BB1646" w14:textId="77777777" w:rsidTr="007E37F8">
        <w:trPr>
          <w:trHeight w:val="31"/>
        </w:trPr>
        <w:tc>
          <w:tcPr>
            <w:tcW w:w="4969" w:type="dxa"/>
            <w:vAlign w:val="bottom"/>
          </w:tcPr>
          <w:p w14:paraId="04E7DA5B" w14:textId="77777777" w:rsidR="007E7AE8" w:rsidRDefault="007E7AE8" w:rsidP="007E37F8">
            <w:pPr>
              <w:spacing w:line="276" w:lineRule="auto"/>
              <w:jc w:val="center"/>
              <w:rPr>
                <w:rFonts w:ascii="Arial" w:hAnsi="Arial" w:cs="Arial"/>
                <w:b/>
                <w:sz w:val="24"/>
                <w:szCs w:val="24"/>
              </w:rPr>
            </w:pPr>
          </w:p>
          <w:p w14:paraId="4DB07859" w14:textId="77777777" w:rsidR="007E7AE8" w:rsidRDefault="007E7AE8" w:rsidP="007E37F8">
            <w:pPr>
              <w:spacing w:line="276" w:lineRule="auto"/>
              <w:jc w:val="center"/>
              <w:rPr>
                <w:rFonts w:ascii="Arial" w:hAnsi="Arial" w:cs="Arial"/>
                <w:b/>
                <w:sz w:val="24"/>
                <w:szCs w:val="24"/>
              </w:rPr>
            </w:pPr>
          </w:p>
          <w:p w14:paraId="0605DD61" w14:textId="77777777" w:rsidR="007E7AE8" w:rsidRDefault="007E7AE8" w:rsidP="007E37F8">
            <w:pPr>
              <w:spacing w:line="276" w:lineRule="auto"/>
              <w:jc w:val="center"/>
              <w:rPr>
                <w:rFonts w:ascii="Arial" w:hAnsi="Arial" w:cs="Arial"/>
                <w:b/>
                <w:sz w:val="24"/>
                <w:szCs w:val="24"/>
              </w:rPr>
            </w:pPr>
          </w:p>
          <w:p w14:paraId="2A0A8D0F" w14:textId="77777777" w:rsidR="007E7AE8" w:rsidRDefault="007E7AE8" w:rsidP="007E37F8">
            <w:pPr>
              <w:spacing w:line="276" w:lineRule="auto"/>
              <w:jc w:val="center"/>
              <w:rPr>
                <w:rFonts w:ascii="Arial" w:hAnsi="Arial" w:cs="Arial"/>
                <w:b/>
                <w:sz w:val="24"/>
                <w:szCs w:val="24"/>
              </w:rPr>
            </w:pPr>
          </w:p>
          <w:p w14:paraId="71D2427A" w14:textId="77777777" w:rsidR="007E7AE8" w:rsidRDefault="007E7AE8" w:rsidP="007E37F8">
            <w:pPr>
              <w:spacing w:line="276" w:lineRule="auto"/>
              <w:jc w:val="center"/>
              <w:rPr>
                <w:rFonts w:ascii="Arial" w:hAnsi="Arial" w:cs="Arial"/>
                <w:b/>
                <w:sz w:val="24"/>
                <w:szCs w:val="24"/>
              </w:rPr>
            </w:pPr>
            <w:proofErr w:type="spellStart"/>
            <w:r>
              <w:rPr>
                <w:rFonts w:ascii="Arial" w:hAnsi="Arial" w:cs="Arial"/>
                <w:b/>
                <w:sz w:val="24"/>
                <w:szCs w:val="24"/>
              </w:rPr>
              <w:t>Dip</w:t>
            </w:r>
            <w:proofErr w:type="spellEnd"/>
            <w:r>
              <w:rPr>
                <w:rFonts w:ascii="Arial" w:hAnsi="Arial" w:cs="Arial"/>
                <w:b/>
                <w:sz w:val="24"/>
                <w:szCs w:val="24"/>
              </w:rPr>
              <w:t>. Ismael Mario Rodríguez Saldaña</w:t>
            </w:r>
          </w:p>
          <w:p w14:paraId="2A4D2DD8" w14:textId="77777777" w:rsidR="007E7AE8" w:rsidRDefault="007E7AE8" w:rsidP="007E37F8">
            <w:pPr>
              <w:spacing w:line="276" w:lineRule="auto"/>
              <w:jc w:val="center"/>
              <w:rPr>
                <w:rFonts w:ascii="Arial" w:hAnsi="Arial" w:cs="Arial"/>
                <w:i/>
                <w:sz w:val="24"/>
                <w:szCs w:val="24"/>
              </w:rPr>
            </w:pPr>
          </w:p>
        </w:tc>
        <w:tc>
          <w:tcPr>
            <w:tcW w:w="4597" w:type="dxa"/>
            <w:vAlign w:val="bottom"/>
          </w:tcPr>
          <w:p w14:paraId="6DE4841E" w14:textId="77777777" w:rsidR="007E7AE8" w:rsidRDefault="007E7AE8" w:rsidP="007E37F8">
            <w:pPr>
              <w:spacing w:line="276" w:lineRule="auto"/>
              <w:jc w:val="center"/>
              <w:rPr>
                <w:rFonts w:ascii="Arial" w:hAnsi="Arial" w:cs="Arial"/>
                <w:b/>
                <w:sz w:val="24"/>
                <w:szCs w:val="24"/>
              </w:rPr>
            </w:pPr>
          </w:p>
          <w:p w14:paraId="72AD6C21" w14:textId="77777777" w:rsidR="007E7AE8" w:rsidRDefault="007E7AE8" w:rsidP="007E37F8">
            <w:pPr>
              <w:spacing w:line="276" w:lineRule="auto"/>
              <w:jc w:val="center"/>
              <w:rPr>
                <w:rFonts w:ascii="Arial" w:hAnsi="Arial" w:cs="Arial"/>
                <w:b/>
                <w:sz w:val="24"/>
                <w:szCs w:val="24"/>
              </w:rPr>
            </w:pPr>
          </w:p>
          <w:p w14:paraId="021A2A26" w14:textId="77777777" w:rsidR="007E7AE8" w:rsidRDefault="007E7AE8" w:rsidP="007E37F8">
            <w:pPr>
              <w:spacing w:line="276" w:lineRule="auto"/>
              <w:jc w:val="center"/>
              <w:rPr>
                <w:rFonts w:ascii="Arial" w:hAnsi="Arial" w:cs="Arial"/>
                <w:b/>
                <w:sz w:val="24"/>
                <w:szCs w:val="24"/>
              </w:rPr>
            </w:pPr>
          </w:p>
          <w:p w14:paraId="40CFA688" w14:textId="77777777" w:rsidR="007E7AE8" w:rsidRDefault="007E7AE8" w:rsidP="007E37F8">
            <w:pPr>
              <w:spacing w:line="276" w:lineRule="auto"/>
              <w:jc w:val="center"/>
              <w:rPr>
                <w:rFonts w:ascii="Arial" w:hAnsi="Arial" w:cs="Arial"/>
                <w:b/>
                <w:sz w:val="24"/>
                <w:szCs w:val="24"/>
              </w:rPr>
            </w:pPr>
          </w:p>
          <w:p w14:paraId="7934881F" w14:textId="77777777" w:rsidR="007E7AE8" w:rsidRDefault="007E7AE8" w:rsidP="007E37F8">
            <w:pPr>
              <w:spacing w:line="276" w:lineRule="auto"/>
              <w:jc w:val="center"/>
              <w:rPr>
                <w:rFonts w:ascii="Arial" w:hAnsi="Arial" w:cs="Arial"/>
                <w:b/>
                <w:sz w:val="24"/>
                <w:szCs w:val="24"/>
              </w:rPr>
            </w:pPr>
            <w:proofErr w:type="spellStart"/>
            <w:r>
              <w:rPr>
                <w:rFonts w:ascii="Arial" w:hAnsi="Arial" w:cs="Arial"/>
                <w:b/>
                <w:sz w:val="24"/>
                <w:szCs w:val="24"/>
              </w:rPr>
              <w:t>Dip</w:t>
            </w:r>
            <w:proofErr w:type="spellEnd"/>
            <w:r>
              <w:rPr>
                <w:rFonts w:ascii="Arial" w:hAnsi="Arial" w:cs="Arial"/>
                <w:b/>
                <w:sz w:val="24"/>
                <w:szCs w:val="24"/>
              </w:rPr>
              <w:t>. Marisela Terrazas Muñoz</w:t>
            </w:r>
          </w:p>
          <w:p w14:paraId="6F570080" w14:textId="77777777" w:rsidR="007E7AE8" w:rsidRDefault="007E7AE8" w:rsidP="007E37F8">
            <w:pPr>
              <w:spacing w:line="276" w:lineRule="auto"/>
              <w:jc w:val="center"/>
              <w:rPr>
                <w:rFonts w:ascii="Arial" w:hAnsi="Arial" w:cs="Arial"/>
                <w:i/>
                <w:sz w:val="24"/>
                <w:szCs w:val="24"/>
              </w:rPr>
            </w:pPr>
          </w:p>
        </w:tc>
      </w:tr>
      <w:tr w:rsidR="007E7AE8" w14:paraId="09AFDE68" w14:textId="77777777" w:rsidTr="007E37F8">
        <w:trPr>
          <w:trHeight w:val="40"/>
        </w:trPr>
        <w:tc>
          <w:tcPr>
            <w:tcW w:w="4969" w:type="dxa"/>
            <w:vAlign w:val="bottom"/>
          </w:tcPr>
          <w:p w14:paraId="5F526B4C" w14:textId="77777777" w:rsidR="007E7AE8" w:rsidRDefault="007E7AE8" w:rsidP="007E37F8">
            <w:pPr>
              <w:spacing w:line="276" w:lineRule="auto"/>
              <w:jc w:val="center"/>
              <w:rPr>
                <w:rFonts w:ascii="Arial" w:hAnsi="Arial" w:cs="Arial"/>
                <w:b/>
                <w:sz w:val="24"/>
                <w:szCs w:val="24"/>
                <w:lang w:val="es-ES"/>
              </w:rPr>
            </w:pPr>
          </w:p>
          <w:p w14:paraId="77EB23CA" w14:textId="77777777" w:rsidR="007E7AE8" w:rsidRDefault="007E7AE8" w:rsidP="007E37F8">
            <w:pPr>
              <w:spacing w:line="276" w:lineRule="auto"/>
              <w:jc w:val="center"/>
              <w:rPr>
                <w:rFonts w:ascii="Arial" w:hAnsi="Arial" w:cs="Arial"/>
                <w:b/>
                <w:sz w:val="24"/>
                <w:szCs w:val="24"/>
                <w:lang w:val="es-ES"/>
              </w:rPr>
            </w:pPr>
          </w:p>
          <w:p w14:paraId="12C8ECC7" w14:textId="77777777" w:rsidR="007E7AE8" w:rsidRDefault="007E7AE8" w:rsidP="007E37F8">
            <w:pPr>
              <w:spacing w:line="276" w:lineRule="auto"/>
              <w:jc w:val="center"/>
              <w:rPr>
                <w:rFonts w:ascii="Arial" w:hAnsi="Arial" w:cs="Arial"/>
                <w:b/>
                <w:sz w:val="24"/>
                <w:szCs w:val="24"/>
                <w:lang w:val="es-ES"/>
              </w:rPr>
            </w:pPr>
          </w:p>
          <w:p w14:paraId="41305374" w14:textId="77777777" w:rsidR="007E7AE8" w:rsidRDefault="007E7AE8" w:rsidP="007E37F8">
            <w:pPr>
              <w:spacing w:line="276" w:lineRule="auto"/>
              <w:jc w:val="center"/>
              <w:rPr>
                <w:rFonts w:ascii="Arial" w:hAnsi="Arial" w:cs="Arial"/>
                <w:b/>
                <w:sz w:val="24"/>
                <w:szCs w:val="24"/>
                <w:lang w:val="es-ES"/>
              </w:rPr>
            </w:pPr>
          </w:p>
          <w:p w14:paraId="75FE55B7" w14:textId="77777777" w:rsidR="007E7AE8" w:rsidRDefault="007E7AE8" w:rsidP="007E37F8">
            <w:pPr>
              <w:spacing w:line="276" w:lineRule="auto"/>
              <w:jc w:val="center"/>
              <w:rPr>
                <w:rFonts w:ascii="Arial" w:hAnsi="Arial" w:cs="Arial"/>
                <w:b/>
                <w:sz w:val="24"/>
                <w:szCs w:val="24"/>
                <w:lang w:val="es-ES"/>
              </w:rPr>
            </w:pPr>
            <w:proofErr w:type="spellStart"/>
            <w:r>
              <w:rPr>
                <w:rFonts w:ascii="Arial" w:hAnsi="Arial" w:cs="Arial"/>
                <w:b/>
                <w:sz w:val="24"/>
                <w:szCs w:val="24"/>
                <w:lang w:val="es-ES"/>
              </w:rPr>
              <w:t>Dip</w:t>
            </w:r>
            <w:proofErr w:type="spellEnd"/>
            <w:r>
              <w:rPr>
                <w:rFonts w:ascii="Arial" w:hAnsi="Arial" w:cs="Arial"/>
                <w:b/>
                <w:sz w:val="24"/>
                <w:szCs w:val="24"/>
                <w:lang w:val="es-ES"/>
              </w:rPr>
              <w:t xml:space="preserve">. Yesenia Guadalupe Reyes </w:t>
            </w:r>
            <w:proofErr w:type="spellStart"/>
            <w:r>
              <w:rPr>
                <w:rFonts w:ascii="Arial" w:hAnsi="Arial" w:cs="Arial"/>
                <w:b/>
                <w:sz w:val="24"/>
                <w:szCs w:val="24"/>
                <w:lang w:val="es-ES"/>
              </w:rPr>
              <w:t>Calzadías</w:t>
            </w:r>
            <w:proofErr w:type="spellEnd"/>
          </w:p>
          <w:p w14:paraId="392B3FBF" w14:textId="77777777" w:rsidR="007E7AE8" w:rsidRDefault="007E7AE8" w:rsidP="007E37F8">
            <w:pPr>
              <w:spacing w:line="276" w:lineRule="auto"/>
              <w:jc w:val="center"/>
              <w:rPr>
                <w:rFonts w:ascii="Arial" w:hAnsi="Arial" w:cs="Arial"/>
                <w:i/>
                <w:sz w:val="24"/>
                <w:szCs w:val="24"/>
              </w:rPr>
            </w:pPr>
          </w:p>
        </w:tc>
        <w:tc>
          <w:tcPr>
            <w:tcW w:w="4597" w:type="dxa"/>
            <w:vAlign w:val="bottom"/>
          </w:tcPr>
          <w:p w14:paraId="4B395C60" w14:textId="77777777" w:rsidR="007E7AE8" w:rsidRDefault="007E7AE8" w:rsidP="007E37F8">
            <w:pPr>
              <w:spacing w:line="276" w:lineRule="auto"/>
              <w:jc w:val="center"/>
              <w:rPr>
                <w:rFonts w:ascii="Arial" w:hAnsi="Arial" w:cs="Arial"/>
                <w:b/>
                <w:sz w:val="24"/>
                <w:szCs w:val="24"/>
              </w:rPr>
            </w:pPr>
          </w:p>
          <w:p w14:paraId="7299AE7B" w14:textId="77777777" w:rsidR="007E7AE8" w:rsidRDefault="007E7AE8" w:rsidP="007E37F8">
            <w:pPr>
              <w:spacing w:line="276" w:lineRule="auto"/>
              <w:jc w:val="center"/>
              <w:rPr>
                <w:rFonts w:ascii="Arial" w:hAnsi="Arial" w:cs="Arial"/>
                <w:b/>
                <w:sz w:val="24"/>
                <w:szCs w:val="24"/>
              </w:rPr>
            </w:pPr>
          </w:p>
          <w:p w14:paraId="0CC79C33" w14:textId="77777777" w:rsidR="007E7AE8" w:rsidRDefault="007E7AE8" w:rsidP="007E37F8">
            <w:pPr>
              <w:spacing w:line="276" w:lineRule="auto"/>
              <w:jc w:val="center"/>
              <w:rPr>
                <w:rFonts w:ascii="Arial" w:hAnsi="Arial" w:cs="Arial"/>
                <w:b/>
                <w:sz w:val="24"/>
                <w:szCs w:val="24"/>
              </w:rPr>
            </w:pPr>
          </w:p>
          <w:p w14:paraId="60BFF936" w14:textId="77777777" w:rsidR="007E7AE8" w:rsidRDefault="007E7AE8" w:rsidP="007E37F8">
            <w:pPr>
              <w:spacing w:line="276" w:lineRule="auto"/>
              <w:jc w:val="center"/>
              <w:rPr>
                <w:rFonts w:ascii="Arial" w:hAnsi="Arial" w:cs="Arial"/>
                <w:b/>
                <w:sz w:val="24"/>
                <w:szCs w:val="24"/>
              </w:rPr>
            </w:pPr>
            <w:proofErr w:type="spellStart"/>
            <w:r>
              <w:rPr>
                <w:rFonts w:ascii="Arial" w:hAnsi="Arial" w:cs="Arial"/>
                <w:b/>
                <w:sz w:val="24"/>
                <w:szCs w:val="24"/>
              </w:rPr>
              <w:t>Dip</w:t>
            </w:r>
            <w:proofErr w:type="spellEnd"/>
            <w:r>
              <w:rPr>
                <w:rFonts w:ascii="Arial" w:hAnsi="Arial" w:cs="Arial"/>
                <w:b/>
                <w:sz w:val="24"/>
                <w:szCs w:val="24"/>
              </w:rPr>
              <w:t>.  Luis Alberto Aguilar Lozoya</w:t>
            </w:r>
          </w:p>
          <w:p w14:paraId="3FC87EA9" w14:textId="77777777" w:rsidR="007E7AE8" w:rsidRDefault="007E7AE8" w:rsidP="007E37F8">
            <w:pPr>
              <w:spacing w:line="276" w:lineRule="auto"/>
              <w:jc w:val="center"/>
              <w:rPr>
                <w:rFonts w:ascii="Arial" w:hAnsi="Arial" w:cs="Arial"/>
                <w:i/>
                <w:sz w:val="24"/>
                <w:szCs w:val="24"/>
              </w:rPr>
            </w:pPr>
          </w:p>
        </w:tc>
      </w:tr>
      <w:tr w:rsidR="007E7AE8" w14:paraId="5DCA0511" w14:textId="77777777" w:rsidTr="007E37F8">
        <w:trPr>
          <w:trHeight w:val="48"/>
        </w:trPr>
        <w:tc>
          <w:tcPr>
            <w:tcW w:w="4969" w:type="dxa"/>
            <w:vAlign w:val="bottom"/>
          </w:tcPr>
          <w:p w14:paraId="3AF3FA6C" w14:textId="77777777" w:rsidR="007E7AE8" w:rsidRDefault="007E7AE8" w:rsidP="007E37F8">
            <w:pPr>
              <w:spacing w:line="276" w:lineRule="auto"/>
              <w:jc w:val="center"/>
              <w:rPr>
                <w:rFonts w:ascii="Arial" w:hAnsi="Arial" w:cs="Arial"/>
                <w:b/>
                <w:sz w:val="24"/>
                <w:szCs w:val="24"/>
              </w:rPr>
            </w:pPr>
          </w:p>
          <w:p w14:paraId="3CDAD561" w14:textId="77777777" w:rsidR="007E7AE8" w:rsidRDefault="007E7AE8" w:rsidP="007E37F8">
            <w:pPr>
              <w:spacing w:line="276" w:lineRule="auto"/>
              <w:jc w:val="center"/>
              <w:rPr>
                <w:rFonts w:ascii="Arial" w:hAnsi="Arial" w:cs="Arial"/>
                <w:b/>
                <w:sz w:val="24"/>
                <w:szCs w:val="24"/>
              </w:rPr>
            </w:pPr>
          </w:p>
          <w:p w14:paraId="3238C367" w14:textId="77777777" w:rsidR="007E7AE8" w:rsidRDefault="007E7AE8" w:rsidP="007E37F8">
            <w:pPr>
              <w:spacing w:line="276" w:lineRule="auto"/>
              <w:jc w:val="center"/>
              <w:rPr>
                <w:rFonts w:ascii="Arial" w:hAnsi="Arial" w:cs="Arial"/>
                <w:b/>
                <w:sz w:val="24"/>
                <w:szCs w:val="24"/>
              </w:rPr>
            </w:pPr>
          </w:p>
          <w:p w14:paraId="46AD261A" w14:textId="77777777" w:rsidR="007E7AE8" w:rsidRDefault="007E7AE8" w:rsidP="007E37F8">
            <w:pPr>
              <w:spacing w:line="276" w:lineRule="auto"/>
              <w:jc w:val="center"/>
              <w:rPr>
                <w:rFonts w:ascii="Arial" w:hAnsi="Arial" w:cs="Arial"/>
                <w:b/>
                <w:sz w:val="24"/>
                <w:szCs w:val="24"/>
              </w:rPr>
            </w:pPr>
          </w:p>
          <w:p w14:paraId="7B9B8B8F" w14:textId="77777777" w:rsidR="007E7AE8" w:rsidRDefault="007E7AE8" w:rsidP="007E37F8">
            <w:pPr>
              <w:spacing w:line="276" w:lineRule="auto"/>
              <w:jc w:val="center"/>
              <w:rPr>
                <w:rFonts w:ascii="Arial" w:hAnsi="Arial" w:cs="Arial"/>
                <w:b/>
                <w:sz w:val="24"/>
                <w:szCs w:val="24"/>
              </w:rPr>
            </w:pPr>
            <w:proofErr w:type="spellStart"/>
            <w:r>
              <w:rPr>
                <w:rFonts w:ascii="Arial" w:hAnsi="Arial" w:cs="Arial"/>
                <w:b/>
                <w:sz w:val="24"/>
                <w:szCs w:val="24"/>
              </w:rPr>
              <w:t>Dip</w:t>
            </w:r>
            <w:proofErr w:type="spellEnd"/>
            <w:r>
              <w:rPr>
                <w:rFonts w:ascii="Arial" w:hAnsi="Arial" w:cs="Arial"/>
                <w:b/>
                <w:sz w:val="24"/>
                <w:szCs w:val="24"/>
              </w:rPr>
              <w:t>. Roberto Marcelino Carreón Huitrón</w:t>
            </w:r>
          </w:p>
          <w:p w14:paraId="1945DE2B" w14:textId="77777777" w:rsidR="007E7AE8" w:rsidRDefault="007E7AE8" w:rsidP="007E37F8">
            <w:pPr>
              <w:spacing w:line="276" w:lineRule="auto"/>
              <w:jc w:val="center"/>
              <w:rPr>
                <w:rFonts w:ascii="Arial" w:hAnsi="Arial" w:cs="Arial"/>
                <w:i/>
                <w:sz w:val="24"/>
                <w:szCs w:val="24"/>
                <w:lang w:val="es-ES"/>
              </w:rPr>
            </w:pPr>
          </w:p>
        </w:tc>
        <w:tc>
          <w:tcPr>
            <w:tcW w:w="4597" w:type="dxa"/>
            <w:vAlign w:val="bottom"/>
          </w:tcPr>
          <w:p w14:paraId="2868DCC8" w14:textId="77777777" w:rsidR="007E7AE8" w:rsidRDefault="007E7AE8" w:rsidP="007E37F8">
            <w:pPr>
              <w:spacing w:line="276" w:lineRule="auto"/>
              <w:jc w:val="center"/>
              <w:rPr>
                <w:rFonts w:ascii="Arial" w:hAnsi="Arial" w:cs="Arial"/>
                <w:b/>
                <w:sz w:val="24"/>
                <w:szCs w:val="24"/>
              </w:rPr>
            </w:pPr>
          </w:p>
          <w:p w14:paraId="59EAB13B" w14:textId="77777777" w:rsidR="007E7AE8" w:rsidRDefault="007E7AE8" w:rsidP="007E37F8">
            <w:pPr>
              <w:spacing w:line="276" w:lineRule="auto"/>
              <w:jc w:val="center"/>
              <w:rPr>
                <w:rFonts w:ascii="Arial" w:hAnsi="Arial" w:cs="Arial"/>
                <w:b/>
                <w:sz w:val="24"/>
                <w:szCs w:val="24"/>
              </w:rPr>
            </w:pPr>
          </w:p>
          <w:p w14:paraId="1B9E16B4" w14:textId="77777777" w:rsidR="007E7AE8" w:rsidRDefault="007E7AE8" w:rsidP="007E37F8">
            <w:pPr>
              <w:spacing w:line="276" w:lineRule="auto"/>
              <w:jc w:val="center"/>
              <w:rPr>
                <w:rFonts w:ascii="Arial" w:hAnsi="Arial" w:cs="Arial"/>
                <w:b/>
                <w:sz w:val="24"/>
                <w:szCs w:val="24"/>
              </w:rPr>
            </w:pPr>
          </w:p>
          <w:p w14:paraId="1AD9AAF2" w14:textId="77777777" w:rsidR="007E7AE8" w:rsidRDefault="007E7AE8" w:rsidP="007E37F8">
            <w:pPr>
              <w:spacing w:line="276" w:lineRule="auto"/>
              <w:jc w:val="center"/>
              <w:rPr>
                <w:rFonts w:ascii="Arial" w:hAnsi="Arial" w:cs="Arial"/>
                <w:b/>
                <w:sz w:val="24"/>
                <w:szCs w:val="24"/>
              </w:rPr>
            </w:pPr>
            <w:proofErr w:type="spellStart"/>
            <w:r>
              <w:rPr>
                <w:rFonts w:ascii="Arial" w:hAnsi="Arial" w:cs="Arial"/>
                <w:b/>
                <w:sz w:val="24"/>
                <w:szCs w:val="24"/>
              </w:rPr>
              <w:t>Dip</w:t>
            </w:r>
            <w:proofErr w:type="spellEnd"/>
            <w:r>
              <w:rPr>
                <w:rFonts w:ascii="Arial" w:hAnsi="Arial" w:cs="Arial"/>
                <w:b/>
                <w:sz w:val="24"/>
                <w:szCs w:val="24"/>
              </w:rPr>
              <w:t>. Andrea Daniela Flores Chacón</w:t>
            </w:r>
          </w:p>
          <w:p w14:paraId="2B7FB831" w14:textId="77777777" w:rsidR="007E7AE8" w:rsidRDefault="007E7AE8" w:rsidP="007E37F8">
            <w:pPr>
              <w:spacing w:line="276" w:lineRule="auto"/>
              <w:jc w:val="center"/>
              <w:rPr>
                <w:rFonts w:ascii="Arial" w:hAnsi="Arial" w:cs="Arial"/>
                <w:i/>
                <w:sz w:val="24"/>
                <w:szCs w:val="24"/>
              </w:rPr>
            </w:pPr>
          </w:p>
        </w:tc>
      </w:tr>
      <w:tr w:rsidR="007E7AE8" w14:paraId="40A37571" w14:textId="77777777" w:rsidTr="007E37F8">
        <w:trPr>
          <w:trHeight w:val="40"/>
        </w:trPr>
        <w:tc>
          <w:tcPr>
            <w:tcW w:w="4969" w:type="dxa"/>
            <w:vAlign w:val="bottom"/>
          </w:tcPr>
          <w:p w14:paraId="2A315224" w14:textId="77777777" w:rsidR="007E7AE8" w:rsidRDefault="007E7AE8" w:rsidP="007E37F8">
            <w:pPr>
              <w:spacing w:line="276" w:lineRule="auto"/>
              <w:jc w:val="center"/>
              <w:rPr>
                <w:rFonts w:ascii="Arial" w:hAnsi="Arial" w:cs="Arial"/>
                <w:b/>
                <w:sz w:val="24"/>
                <w:szCs w:val="24"/>
              </w:rPr>
            </w:pPr>
          </w:p>
          <w:p w14:paraId="4128F74F" w14:textId="77777777" w:rsidR="007E7AE8" w:rsidRDefault="007E7AE8" w:rsidP="007E37F8">
            <w:pPr>
              <w:spacing w:line="276" w:lineRule="auto"/>
              <w:jc w:val="center"/>
              <w:rPr>
                <w:rFonts w:ascii="Arial" w:hAnsi="Arial" w:cs="Arial"/>
                <w:b/>
                <w:sz w:val="24"/>
                <w:szCs w:val="24"/>
              </w:rPr>
            </w:pPr>
          </w:p>
          <w:p w14:paraId="5BA46F6F" w14:textId="77777777" w:rsidR="007E7AE8" w:rsidRDefault="007E7AE8" w:rsidP="007E37F8">
            <w:pPr>
              <w:spacing w:line="276" w:lineRule="auto"/>
              <w:jc w:val="center"/>
              <w:rPr>
                <w:rFonts w:ascii="Arial" w:hAnsi="Arial" w:cs="Arial"/>
                <w:b/>
                <w:sz w:val="24"/>
                <w:szCs w:val="24"/>
              </w:rPr>
            </w:pPr>
          </w:p>
          <w:p w14:paraId="4E53D814" w14:textId="77777777" w:rsidR="007E7AE8" w:rsidRDefault="007E7AE8" w:rsidP="007E37F8">
            <w:pPr>
              <w:spacing w:line="276" w:lineRule="auto"/>
              <w:jc w:val="center"/>
              <w:rPr>
                <w:rFonts w:ascii="Arial" w:hAnsi="Arial" w:cs="Arial"/>
                <w:b/>
                <w:sz w:val="24"/>
                <w:szCs w:val="24"/>
              </w:rPr>
            </w:pPr>
          </w:p>
          <w:p w14:paraId="0195608B" w14:textId="77777777" w:rsidR="007E7AE8" w:rsidRDefault="007E7AE8" w:rsidP="007E37F8">
            <w:pPr>
              <w:spacing w:line="276" w:lineRule="auto"/>
              <w:jc w:val="center"/>
              <w:rPr>
                <w:rFonts w:ascii="Arial" w:hAnsi="Arial" w:cs="Arial"/>
                <w:b/>
                <w:sz w:val="24"/>
                <w:szCs w:val="24"/>
              </w:rPr>
            </w:pPr>
            <w:proofErr w:type="spellStart"/>
            <w:r>
              <w:rPr>
                <w:rFonts w:ascii="Arial" w:hAnsi="Arial" w:cs="Arial"/>
                <w:b/>
                <w:sz w:val="24"/>
                <w:szCs w:val="24"/>
              </w:rPr>
              <w:t>Dip</w:t>
            </w:r>
            <w:proofErr w:type="spellEnd"/>
            <w:r>
              <w:rPr>
                <w:rFonts w:ascii="Arial" w:hAnsi="Arial" w:cs="Arial"/>
                <w:b/>
                <w:sz w:val="24"/>
                <w:szCs w:val="24"/>
              </w:rPr>
              <w:t>. Carlos Alfredo Olson San Vicente</w:t>
            </w:r>
          </w:p>
          <w:p w14:paraId="5AA56FD7" w14:textId="77777777" w:rsidR="007E7AE8" w:rsidRDefault="007E7AE8" w:rsidP="007E37F8">
            <w:pPr>
              <w:spacing w:line="276" w:lineRule="auto"/>
              <w:jc w:val="center"/>
              <w:rPr>
                <w:rFonts w:ascii="Arial" w:hAnsi="Arial" w:cs="Arial"/>
                <w:i/>
                <w:sz w:val="24"/>
                <w:szCs w:val="24"/>
              </w:rPr>
            </w:pPr>
          </w:p>
        </w:tc>
        <w:tc>
          <w:tcPr>
            <w:tcW w:w="4597" w:type="dxa"/>
            <w:vAlign w:val="bottom"/>
          </w:tcPr>
          <w:p w14:paraId="17C05F8E" w14:textId="77777777" w:rsidR="007E7AE8" w:rsidRDefault="007E7AE8" w:rsidP="007E37F8">
            <w:pPr>
              <w:spacing w:line="276" w:lineRule="auto"/>
              <w:jc w:val="center"/>
              <w:rPr>
                <w:rFonts w:ascii="Arial" w:hAnsi="Arial" w:cs="Arial"/>
                <w:b/>
                <w:sz w:val="24"/>
                <w:szCs w:val="24"/>
              </w:rPr>
            </w:pPr>
          </w:p>
          <w:p w14:paraId="4A1E7E5C" w14:textId="77777777" w:rsidR="007E7AE8" w:rsidRDefault="007E7AE8" w:rsidP="007E37F8">
            <w:pPr>
              <w:spacing w:line="276" w:lineRule="auto"/>
              <w:jc w:val="center"/>
              <w:rPr>
                <w:rFonts w:ascii="Arial" w:hAnsi="Arial" w:cs="Arial"/>
                <w:b/>
                <w:sz w:val="24"/>
                <w:szCs w:val="24"/>
              </w:rPr>
            </w:pPr>
          </w:p>
          <w:p w14:paraId="0EE27CF8" w14:textId="77777777" w:rsidR="007E7AE8" w:rsidRDefault="007E7AE8" w:rsidP="007E37F8">
            <w:pPr>
              <w:spacing w:line="276" w:lineRule="auto"/>
              <w:jc w:val="center"/>
              <w:rPr>
                <w:rFonts w:ascii="Arial" w:hAnsi="Arial" w:cs="Arial"/>
                <w:b/>
                <w:sz w:val="24"/>
                <w:szCs w:val="24"/>
              </w:rPr>
            </w:pPr>
          </w:p>
          <w:p w14:paraId="21E0FF00" w14:textId="77777777" w:rsidR="007E7AE8" w:rsidRDefault="007E7AE8" w:rsidP="007E37F8">
            <w:pPr>
              <w:spacing w:line="276" w:lineRule="auto"/>
              <w:jc w:val="center"/>
              <w:rPr>
                <w:rFonts w:ascii="Arial" w:hAnsi="Arial" w:cs="Arial"/>
                <w:b/>
                <w:sz w:val="24"/>
                <w:szCs w:val="24"/>
              </w:rPr>
            </w:pPr>
          </w:p>
          <w:p w14:paraId="4FA372B9" w14:textId="77777777" w:rsidR="007E7AE8" w:rsidRDefault="007E7AE8" w:rsidP="007E37F8">
            <w:pPr>
              <w:spacing w:line="276" w:lineRule="auto"/>
              <w:jc w:val="center"/>
              <w:rPr>
                <w:rFonts w:ascii="Arial" w:hAnsi="Arial" w:cs="Arial"/>
                <w:b/>
                <w:sz w:val="24"/>
                <w:szCs w:val="24"/>
              </w:rPr>
            </w:pPr>
            <w:proofErr w:type="spellStart"/>
            <w:r>
              <w:rPr>
                <w:rFonts w:ascii="Arial" w:hAnsi="Arial" w:cs="Arial"/>
                <w:b/>
                <w:sz w:val="24"/>
                <w:szCs w:val="24"/>
              </w:rPr>
              <w:t>Dip</w:t>
            </w:r>
            <w:proofErr w:type="spellEnd"/>
            <w:r>
              <w:rPr>
                <w:rFonts w:ascii="Arial" w:hAnsi="Arial" w:cs="Arial"/>
                <w:b/>
                <w:sz w:val="24"/>
                <w:szCs w:val="24"/>
              </w:rPr>
              <w:t>. Gabriel Ángel García Cantú</w:t>
            </w:r>
          </w:p>
          <w:p w14:paraId="4C75073C" w14:textId="77777777" w:rsidR="007E7AE8" w:rsidRDefault="007E7AE8" w:rsidP="007E37F8">
            <w:pPr>
              <w:spacing w:line="276" w:lineRule="auto"/>
              <w:jc w:val="center"/>
              <w:rPr>
                <w:rFonts w:ascii="Arial" w:hAnsi="Arial" w:cs="Arial"/>
                <w:i/>
                <w:sz w:val="24"/>
                <w:szCs w:val="24"/>
                <w:lang w:val="es-ES"/>
              </w:rPr>
            </w:pPr>
          </w:p>
        </w:tc>
      </w:tr>
    </w:tbl>
    <w:p w14:paraId="5198FE09" w14:textId="77777777" w:rsidR="007E7AE8" w:rsidRPr="00D03D0B" w:rsidRDefault="007E7AE8" w:rsidP="00573109">
      <w:pPr>
        <w:spacing w:after="0" w:line="360" w:lineRule="auto"/>
        <w:jc w:val="both"/>
        <w:rPr>
          <w:rFonts w:ascii="Century Gothic" w:eastAsia="Calibri" w:hAnsi="Century Gothic" w:cs="Arial"/>
          <w:sz w:val="24"/>
          <w:szCs w:val="24"/>
        </w:rPr>
      </w:pPr>
    </w:p>
    <w:p w14:paraId="3348B8F9" w14:textId="77777777" w:rsidR="00573109" w:rsidRPr="00D03D0B" w:rsidRDefault="00573109" w:rsidP="00573109">
      <w:pPr>
        <w:spacing w:after="0" w:line="360" w:lineRule="auto"/>
        <w:jc w:val="both"/>
        <w:rPr>
          <w:rFonts w:ascii="Century Gothic" w:eastAsia="Calibri" w:hAnsi="Century Gothic" w:cs="Arial"/>
          <w:sz w:val="24"/>
          <w:szCs w:val="24"/>
        </w:rPr>
      </w:pPr>
    </w:p>
    <w:p w14:paraId="3F2CB70C" w14:textId="1062E926" w:rsidR="00AE7F60" w:rsidRPr="00AE7F60" w:rsidRDefault="007E7AE8" w:rsidP="00AE7F60">
      <w:pPr>
        <w:spacing w:after="0" w:line="276" w:lineRule="auto"/>
        <w:ind w:left="708"/>
        <w:jc w:val="both"/>
        <w:rPr>
          <w:rFonts w:ascii="Arial" w:hAnsi="Arial" w:cs="Arial"/>
          <w:b/>
          <w:bCs/>
          <w:i/>
          <w:sz w:val="18"/>
          <w:szCs w:val="24"/>
        </w:rPr>
      </w:pPr>
      <w:r>
        <w:rPr>
          <w:rFonts w:ascii="Arial" w:hAnsi="Arial" w:cs="Arial"/>
          <w:b/>
          <w:bCs/>
          <w:i/>
          <w:sz w:val="18"/>
          <w:szCs w:val="24"/>
        </w:rPr>
        <w:t xml:space="preserve">Esta hoja forma parte de la Iniciativa con carácter de Decreto </w:t>
      </w:r>
      <w:r w:rsidR="009F2669" w:rsidRPr="009F2669">
        <w:rPr>
          <w:rFonts w:ascii="Arial" w:hAnsi="Arial" w:cs="Arial"/>
          <w:b/>
          <w:bCs/>
          <w:i/>
          <w:sz w:val="18"/>
          <w:szCs w:val="24"/>
        </w:rPr>
        <w:t>por la que se reforma</w:t>
      </w:r>
      <w:r w:rsidR="00A54930">
        <w:rPr>
          <w:rFonts w:ascii="Arial" w:hAnsi="Arial" w:cs="Arial"/>
          <w:b/>
          <w:bCs/>
          <w:i/>
          <w:sz w:val="18"/>
          <w:szCs w:val="24"/>
        </w:rPr>
        <w:t xml:space="preserve"> </w:t>
      </w:r>
      <w:r w:rsidR="00A54930" w:rsidRPr="00A54930">
        <w:rPr>
          <w:rFonts w:ascii="Arial" w:hAnsi="Arial" w:cs="Arial"/>
          <w:b/>
          <w:bCs/>
          <w:i/>
          <w:sz w:val="18"/>
          <w:szCs w:val="24"/>
        </w:rPr>
        <w:t>la Ley de Fomento al Emprendimiento del Estado de Chihuahua, a fin de adicionar diversas disposiciones que permitan fortalecer la perspectiva de género y el sistema de cuidados en el emprendimiento chihuahuense</w:t>
      </w:r>
      <w:r w:rsidR="00AE7F60" w:rsidRPr="00AE7F60">
        <w:rPr>
          <w:rFonts w:ascii="Arial" w:hAnsi="Arial" w:cs="Arial"/>
          <w:b/>
          <w:bCs/>
          <w:i/>
          <w:sz w:val="18"/>
          <w:szCs w:val="24"/>
        </w:rPr>
        <w:t>.</w:t>
      </w:r>
      <w:r w:rsidR="008449E8">
        <w:rPr>
          <w:rFonts w:ascii="Arial" w:hAnsi="Arial" w:cs="Arial"/>
          <w:b/>
          <w:bCs/>
          <w:i/>
          <w:sz w:val="18"/>
          <w:szCs w:val="24"/>
        </w:rPr>
        <w:t xml:space="preserve"> </w:t>
      </w:r>
    </w:p>
    <w:p w14:paraId="7C030A76" w14:textId="4AC6F733" w:rsidR="007E7AE8" w:rsidRPr="007E6B68" w:rsidRDefault="007E7AE8" w:rsidP="007E7AE8">
      <w:pPr>
        <w:spacing w:after="0" w:line="276" w:lineRule="auto"/>
        <w:ind w:left="708"/>
        <w:jc w:val="both"/>
        <w:rPr>
          <w:rFonts w:ascii="Arial" w:hAnsi="Arial" w:cs="Arial"/>
          <w:b/>
          <w:bCs/>
          <w:i/>
          <w:sz w:val="18"/>
          <w:szCs w:val="24"/>
        </w:rPr>
      </w:pPr>
    </w:p>
    <w:p w14:paraId="41C24D77" w14:textId="77777777" w:rsidR="0012006A" w:rsidRPr="002506C3" w:rsidRDefault="0012006A" w:rsidP="00595280">
      <w:pPr>
        <w:jc w:val="both"/>
        <w:rPr>
          <w:rFonts w:ascii="Century Gothic" w:hAnsi="Century Gothic"/>
          <w:b/>
          <w:bCs/>
          <w:sz w:val="24"/>
          <w:szCs w:val="24"/>
        </w:rPr>
      </w:pPr>
    </w:p>
    <w:sectPr w:rsidR="0012006A" w:rsidRPr="002506C3" w:rsidSect="00B337E1">
      <w:headerReference w:type="default" r:id="rId8"/>
      <w:footerReference w:type="default" r:id="rId9"/>
      <w:pgSz w:w="12240" w:h="15840"/>
      <w:pgMar w:top="2835" w:right="1418"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5FD71" w14:textId="77777777" w:rsidR="00622B55" w:rsidRDefault="00622B55" w:rsidP="00290525">
      <w:pPr>
        <w:spacing w:after="0" w:line="240" w:lineRule="auto"/>
      </w:pPr>
      <w:r>
        <w:separator/>
      </w:r>
    </w:p>
  </w:endnote>
  <w:endnote w:type="continuationSeparator" w:id="0">
    <w:p w14:paraId="181551C8" w14:textId="77777777" w:rsidR="00622B55" w:rsidRDefault="00622B55" w:rsidP="00290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0294248"/>
      <w:docPartObj>
        <w:docPartGallery w:val="Page Numbers (Bottom of Page)"/>
        <w:docPartUnique/>
      </w:docPartObj>
    </w:sdtPr>
    <w:sdtEndPr/>
    <w:sdtContent>
      <w:p w14:paraId="5FE1CB1C" w14:textId="6B80DD7B" w:rsidR="00D27E2F" w:rsidRDefault="00D27E2F">
        <w:pPr>
          <w:pStyle w:val="Piedepgina"/>
          <w:jc w:val="right"/>
        </w:pPr>
        <w:r>
          <w:fldChar w:fldCharType="begin"/>
        </w:r>
        <w:r>
          <w:instrText>PAGE   \* MERGEFORMAT</w:instrText>
        </w:r>
        <w:r>
          <w:fldChar w:fldCharType="separate"/>
        </w:r>
        <w:r>
          <w:rPr>
            <w:lang w:val="es-ES"/>
          </w:rPr>
          <w:t>2</w:t>
        </w:r>
        <w:r>
          <w:fldChar w:fldCharType="end"/>
        </w:r>
      </w:p>
    </w:sdtContent>
  </w:sdt>
  <w:p w14:paraId="24C478BC" w14:textId="77777777" w:rsidR="00D27E2F" w:rsidRDefault="00D27E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231BF" w14:textId="77777777" w:rsidR="00622B55" w:rsidRDefault="00622B55" w:rsidP="00290525">
      <w:pPr>
        <w:spacing w:after="0" w:line="240" w:lineRule="auto"/>
      </w:pPr>
      <w:r>
        <w:separator/>
      </w:r>
    </w:p>
  </w:footnote>
  <w:footnote w:type="continuationSeparator" w:id="0">
    <w:p w14:paraId="54D02ABC" w14:textId="77777777" w:rsidR="00622B55" w:rsidRDefault="00622B55" w:rsidP="00290525">
      <w:pPr>
        <w:spacing w:after="0" w:line="240" w:lineRule="auto"/>
      </w:pPr>
      <w:r>
        <w:continuationSeparator/>
      </w:r>
    </w:p>
  </w:footnote>
  <w:footnote w:id="1">
    <w:p w14:paraId="1D68568F" w14:textId="77777777" w:rsidR="0007221C" w:rsidRPr="0007221C" w:rsidRDefault="0007221C" w:rsidP="0007221C">
      <w:pPr>
        <w:pStyle w:val="Textonotapie"/>
        <w:jc w:val="both"/>
        <w:rPr>
          <w:rFonts w:ascii="Century Gothic" w:hAnsi="Century Gothic"/>
          <w:b/>
          <w:bCs/>
          <w:i/>
          <w:iCs/>
          <w:sz w:val="16"/>
          <w:szCs w:val="16"/>
        </w:rPr>
      </w:pPr>
      <w:r w:rsidRPr="0007221C">
        <w:rPr>
          <w:rStyle w:val="Refdenotaalpie"/>
          <w:rFonts w:ascii="Century Gothic" w:hAnsi="Century Gothic"/>
          <w:b/>
          <w:bCs/>
          <w:i/>
          <w:iCs/>
          <w:sz w:val="14"/>
          <w:szCs w:val="14"/>
        </w:rPr>
        <w:footnoteRef/>
      </w:r>
      <w:r w:rsidRPr="0007221C">
        <w:rPr>
          <w:rFonts w:ascii="Century Gothic" w:hAnsi="Century Gothic"/>
          <w:b/>
          <w:bCs/>
          <w:i/>
          <w:iCs/>
          <w:sz w:val="14"/>
          <w:szCs w:val="14"/>
        </w:rPr>
        <w:t xml:space="preserve"> https://www.oxfammexico.org/wp-content/uploads/2024/01/El-monopolio-de-la-desigualdad-Davos-2024-Briefing-Paper.pdf</w:t>
      </w:r>
    </w:p>
  </w:footnote>
  <w:footnote w:id="2">
    <w:p w14:paraId="46CD6472" w14:textId="765AF27B" w:rsidR="0007221C" w:rsidRPr="0007221C" w:rsidRDefault="0007221C" w:rsidP="0007221C">
      <w:pPr>
        <w:pStyle w:val="Textonotapie"/>
        <w:rPr>
          <w:rFonts w:ascii="Century Gothic" w:hAnsi="Century Gothic"/>
          <w:b/>
          <w:bCs/>
          <w:i/>
          <w:iCs/>
          <w:sz w:val="16"/>
          <w:szCs w:val="16"/>
        </w:rPr>
      </w:pPr>
      <w:r w:rsidRPr="0007221C">
        <w:rPr>
          <w:rStyle w:val="Refdenotaalpie"/>
          <w:rFonts w:ascii="Century Gothic" w:hAnsi="Century Gothic"/>
          <w:b/>
          <w:bCs/>
          <w:i/>
          <w:iCs/>
          <w:sz w:val="14"/>
          <w:szCs w:val="14"/>
        </w:rPr>
        <w:footnoteRef/>
      </w:r>
      <w:r>
        <w:rPr>
          <w:rFonts w:ascii="Century Gothic" w:hAnsi="Century Gothic"/>
          <w:b/>
          <w:bCs/>
          <w:i/>
          <w:iCs/>
          <w:sz w:val="14"/>
          <w:szCs w:val="14"/>
        </w:rPr>
        <w:t xml:space="preserve"> </w:t>
      </w:r>
      <w:r w:rsidRPr="0007221C">
        <w:rPr>
          <w:rFonts w:ascii="Century Gothic" w:hAnsi="Century Gothic"/>
          <w:b/>
          <w:bCs/>
          <w:i/>
          <w:iCs/>
          <w:sz w:val="14"/>
          <w:szCs w:val="14"/>
        </w:rPr>
        <w:t>https://www.inegi.org.mx/programas/enasic/2022/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1D38B" w14:textId="7E7306BC" w:rsidR="00D27E2F" w:rsidRDefault="00D27E2F" w:rsidP="00D27E2F">
    <w:pPr>
      <w:pStyle w:val="Encabezado"/>
      <w:jc w:val="center"/>
    </w:pPr>
    <w:r w:rsidRPr="006D747D">
      <w:rPr>
        <w:rFonts w:ascii="Century Gothic" w:hAnsi="Century Gothic"/>
        <w:b/>
        <w:bCs/>
        <w:i/>
        <w:iCs/>
        <w:sz w:val="20"/>
        <w:szCs w:val="20"/>
      </w:rPr>
      <w:t>“202</w:t>
    </w:r>
    <w:r>
      <w:rPr>
        <w:rFonts w:ascii="Century Gothic" w:hAnsi="Century Gothic"/>
        <w:b/>
        <w:bCs/>
        <w:i/>
        <w:iCs/>
        <w:sz w:val="20"/>
        <w:szCs w:val="20"/>
      </w:rPr>
      <w:t>4</w:t>
    </w:r>
    <w:r w:rsidRPr="006D747D">
      <w:rPr>
        <w:rFonts w:ascii="Century Gothic" w:hAnsi="Century Gothic"/>
        <w:b/>
        <w:bCs/>
        <w:i/>
        <w:iCs/>
        <w:sz w:val="20"/>
        <w:szCs w:val="20"/>
      </w:rPr>
      <w:t>,</w:t>
    </w:r>
    <w:r>
      <w:rPr>
        <w:rFonts w:ascii="Century Gothic" w:hAnsi="Century Gothic"/>
        <w:b/>
        <w:bCs/>
        <w:i/>
        <w:iCs/>
        <w:sz w:val="20"/>
        <w:szCs w:val="20"/>
      </w:rPr>
      <w:t xml:space="preserve"> Año del Bicentenario de la fundación del Estado de Chihuahua</w:t>
    </w:r>
    <w:r w:rsidRPr="006D747D">
      <w:rPr>
        <w:rFonts w:ascii="Century Gothic" w:hAnsi="Century Gothic"/>
        <w:b/>
        <w:bCs/>
        <w:i/>
        <w:iCs/>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269D"/>
    <w:multiLevelType w:val="hybridMultilevel"/>
    <w:tmpl w:val="28B2886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F057860"/>
    <w:multiLevelType w:val="hybridMultilevel"/>
    <w:tmpl w:val="D564F3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E5E4604"/>
    <w:multiLevelType w:val="hybridMultilevel"/>
    <w:tmpl w:val="C0B8DFD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3FE9156F"/>
    <w:multiLevelType w:val="hybridMultilevel"/>
    <w:tmpl w:val="03400C5C"/>
    <w:lvl w:ilvl="0" w:tplc="B1CC6D7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481933D9"/>
    <w:multiLevelType w:val="hybridMultilevel"/>
    <w:tmpl w:val="764224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9D23C76"/>
    <w:multiLevelType w:val="hybridMultilevel"/>
    <w:tmpl w:val="804C4E32"/>
    <w:lvl w:ilvl="0" w:tplc="080A0013">
      <w:start w:val="1"/>
      <w:numFmt w:val="upperRoman"/>
      <w:lvlText w:val="%1."/>
      <w:lvlJc w:val="right"/>
      <w:pPr>
        <w:ind w:left="1069" w:hanging="360"/>
      </w:p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586B4807"/>
    <w:multiLevelType w:val="hybridMultilevel"/>
    <w:tmpl w:val="5D06263E"/>
    <w:lvl w:ilvl="0" w:tplc="A20AE2FE">
      <w:start w:val="1"/>
      <w:numFmt w:val="upperRoman"/>
      <w:lvlText w:val="%1."/>
      <w:lvlJc w:val="left"/>
      <w:pPr>
        <w:ind w:left="1080" w:hanging="720"/>
      </w:pPr>
      <w:rPr>
        <w:rFonts w:ascii="Century Gothic" w:eastAsiaTheme="minorHAnsi" w:hAnsi="Century Gothic"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2AB5E51"/>
    <w:multiLevelType w:val="hybridMultilevel"/>
    <w:tmpl w:val="F31AF0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1"/>
  </w:num>
  <w:num w:numId="5">
    <w:abstractNumId w:val="0"/>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EDB"/>
    <w:rsid w:val="000101C0"/>
    <w:rsid w:val="00026EBF"/>
    <w:rsid w:val="00030C21"/>
    <w:rsid w:val="0003472E"/>
    <w:rsid w:val="000517FD"/>
    <w:rsid w:val="00063852"/>
    <w:rsid w:val="000677BE"/>
    <w:rsid w:val="0007007E"/>
    <w:rsid w:val="0007221C"/>
    <w:rsid w:val="00094C30"/>
    <w:rsid w:val="00095680"/>
    <w:rsid w:val="00097EC1"/>
    <w:rsid w:val="000A3B76"/>
    <w:rsid w:val="000C3A0E"/>
    <w:rsid w:val="000D2CB3"/>
    <w:rsid w:val="000E55D0"/>
    <w:rsid w:val="001049B2"/>
    <w:rsid w:val="0011574E"/>
    <w:rsid w:val="0012006A"/>
    <w:rsid w:val="00123AF3"/>
    <w:rsid w:val="001357FB"/>
    <w:rsid w:val="00144273"/>
    <w:rsid w:val="0014568E"/>
    <w:rsid w:val="00151252"/>
    <w:rsid w:val="00152E48"/>
    <w:rsid w:val="00156A39"/>
    <w:rsid w:val="00160ACC"/>
    <w:rsid w:val="00161C7C"/>
    <w:rsid w:val="001721F3"/>
    <w:rsid w:val="001754EE"/>
    <w:rsid w:val="001A398A"/>
    <w:rsid w:val="001A3C26"/>
    <w:rsid w:val="001B4C74"/>
    <w:rsid w:val="001C62B7"/>
    <w:rsid w:val="0020418D"/>
    <w:rsid w:val="00206D00"/>
    <w:rsid w:val="00212D36"/>
    <w:rsid w:val="002141A3"/>
    <w:rsid w:val="0022637B"/>
    <w:rsid w:val="002333F8"/>
    <w:rsid w:val="002506C3"/>
    <w:rsid w:val="002539C7"/>
    <w:rsid w:val="00260E83"/>
    <w:rsid w:val="0026651E"/>
    <w:rsid w:val="002750AC"/>
    <w:rsid w:val="00290525"/>
    <w:rsid w:val="00290B20"/>
    <w:rsid w:val="00294420"/>
    <w:rsid w:val="002A6BAF"/>
    <w:rsid w:val="002B252C"/>
    <w:rsid w:val="002B5B5B"/>
    <w:rsid w:val="002C64AE"/>
    <w:rsid w:val="002D31ED"/>
    <w:rsid w:val="002F4243"/>
    <w:rsid w:val="002F46DE"/>
    <w:rsid w:val="00317255"/>
    <w:rsid w:val="00324EC2"/>
    <w:rsid w:val="00327427"/>
    <w:rsid w:val="00355A27"/>
    <w:rsid w:val="003664F0"/>
    <w:rsid w:val="003777F5"/>
    <w:rsid w:val="003874FB"/>
    <w:rsid w:val="00391B68"/>
    <w:rsid w:val="0039729A"/>
    <w:rsid w:val="003A46E5"/>
    <w:rsid w:val="003A7FFA"/>
    <w:rsid w:val="003B35FA"/>
    <w:rsid w:val="003B74FC"/>
    <w:rsid w:val="003C3459"/>
    <w:rsid w:val="003D6112"/>
    <w:rsid w:val="003F5624"/>
    <w:rsid w:val="003F59DC"/>
    <w:rsid w:val="00404EAA"/>
    <w:rsid w:val="00407869"/>
    <w:rsid w:val="00415D4A"/>
    <w:rsid w:val="0042057B"/>
    <w:rsid w:val="00424F23"/>
    <w:rsid w:val="00435EBE"/>
    <w:rsid w:val="004374DD"/>
    <w:rsid w:val="0044229F"/>
    <w:rsid w:val="00445202"/>
    <w:rsid w:val="004633D3"/>
    <w:rsid w:val="00477802"/>
    <w:rsid w:val="0048044A"/>
    <w:rsid w:val="004B3D5C"/>
    <w:rsid w:val="004C457B"/>
    <w:rsid w:val="004C4A68"/>
    <w:rsid w:val="004D0477"/>
    <w:rsid w:val="004D0D60"/>
    <w:rsid w:val="004D20A3"/>
    <w:rsid w:val="004E4F9D"/>
    <w:rsid w:val="004F1ABA"/>
    <w:rsid w:val="0050054E"/>
    <w:rsid w:val="005066E6"/>
    <w:rsid w:val="00522C03"/>
    <w:rsid w:val="005356A8"/>
    <w:rsid w:val="0054554E"/>
    <w:rsid w:val="00545CD4"/>
    <w:rsid w:val="00545ECB"/>
    <w:rsid w:val="00550BCC"/>
    <w:rsid w:val="00550FE2"/>
    <w:rsid w:val="00561804"/>
    <w:rsid w:val="005641BC"/>
    <w:rsid w:val="00565E84"/>
    <w:rsid w:val="0057127B"/>
    <w:rsid w:val="00573109"/>
    <w:rsid w:val="00590883"/>
    <w:rsid w:val="00595280"/>
    <w:rsid w:val="00596AC7"/>
    <w:rsid w:val="005A0868"/>
    <w:rsid w:val="005A1A5D"/>
    <w:rsid w:val="005A4FC2"/>
    <w:rsid w:val="005A5A8B"/>
    <w:rsid w:val="005B140D"/>
    <w:rsid w:val="005C4549"/>
    <w:rsid w:val="005C5D97"/>
    <w:rsid w:val="005D3B40"/>
    <w:rsid w:val="005D5C5F"/>
    <w:rsid w:val="005E1DBC"/>
    <w:rsid w:val="005E58B6"/>
    <w:rsid w:val="00622B55"/>
    <w:rsid w:val="006457DA"/>
    <w:rsid w:val="0065626B"/>
    <w:rsid w:val="00657D04"/>
    <w:rsid w:val="00662AF1"/>
    <w:rsid w:val="00675B2A"/>
    <w:rsid w:val="00677EFD"/>
    <w:rsid w:val="00687CD8"/>
    <w:rsid w:val="006B5791"/>
    <w:rsid w:val="006B7462"/>
    <w:rsid w:val="006B759A"/>
    <w:rsid w:val="006C3C10"/>
    <w:rsid w:val="006C4CBF"/>
    <w:rsid w:val="006E5F4C"/>
    <w:rsid w:val="006F7F84"/>
    <w:rsid w:val="0070263D"/>
    <w:rsid w:val="00707DDE"/>
    <w:rsid w:val="00723C44"/>
    <w:rsid w:val="00732514"/>
    <w:rsid w:val="007333E6"/>
    <w:rsid w:val="007436B5"/>
    <w:rsid w:val="00772B2C"/>
    <w:rsid w:val="00781FFB"/>
    <w:rsid w:val="00784C86"/>
    <w:rsid w:val="00792AC9"/>
    <w:rsid w:val="007A14DD"/>
    <w:rsid w:val="007C51EE"/>
    <w:rsid w:val="007D7C55"/>
    <w:rsid w:val="007E37F8"/>
    <w:rsid w:val="007E60A2"/>
    <w:rsid w:val="007E78B3"/>
    <w:rsid w:val="007E7AE8"/>
    <w:rsid w:val="007F1FA3"/>
    <w:rsid w:val="007F429F"/>
    <w:rsid w:val="007F4B7F"/>
    <w:rsid w:val="007F5AA1"/>
    <w:rsid w:val="00800004"/>
    <w:rsid w:val="00800F23"/>
    <w:rsid w:val="0081184F"/>
    <w:rsid w:val="00817042"/>
    <w:rsid w:val="00836197"/>
    <w:rsid w:val="00843857"/>
    <w:rsid w:val="00844273"/>
    <w:rsid w:val="008449E8"/>
    <w:rsid w:val="00857637"/>
    <w:rsid w:val="00870C3E"/>
    <w:rsid w:val="00875D10"/>
    <w:rsid w:val="008774D2"/>
    <w:rsid w:val="0088047F"/>
    <w:rsid w:val="00880AA5"/>
    <w:rsid w:val="008A62D2"/>
    <w:rsid w:val="008B7717"/>
    <w:rsid w:val="008D119A"/>
    <w:rsid w:val="008E6EFD"/>
    <w:rsid w:val="009115BF"/>
    <w:rsid w:val="00911ED4"/>
    <w:rsid w:val="00924405"/>
    <w:rsid w:val="0093619F"/>
    <w:rsid w:val="009405DB"/>
    <w:rsid w:val="00946DB9"/>
    <w:rsid w:val="009543DC"/>
    <w:rsid w:val="00956AD1"/>
    <w:rsid w:val="00957655"/>
    <w:rsid w:val="00963DD5"/>
    <w:rsid w:val="00973B4E"/>
    <w:rsid w:val="00986D51"/>
    <w:rsid w:val="00992792"/>
    <w:rsid w:val="009A690C"/>
    <w:rsid w:val="009B4FFC"/>
    <w:rsid w:val="009D60D3"/>
    <w:rsid w:val="009E570F"/>
    <w:rsid w:val="009F2669"/>
    <w:rsid w:val="009F39F8"/>
    <w:rsid w:val="00A02F59"/>
    <w:rsid w:val="00A04CBA"/>
    <w:rsid w:val="00A07FE9"/>
    <w:rsid w:val="00A15358"/>
    <w:rsid w:val="00A2545A"/>
    <w:rsid w:val="00A3450A"/>
    <w:rsid w:val="00A37F39"/>
    <w:rsid w:val="00A54930"/>
    <w:rsid w:val="00A7138C"/>
    <w:rsid w:val="00A73B73"/>
    <w:rsid w:val="00A932BD"/>
    <w:rsid w:val="00A95400"/>
    <w:rsid w:val="00AB0DAD"/>
    <w:rsid w:val="00AB63C0"/>
    <w:rsid w:val="00AE7F60"/>
    <w:rsid w:val="00AF28D0"/>
    <w:rsid w:val="00AF33AD"/>
    <w:rsid w:val="00B027D6"/>
    <w:rsid w:val="00B15B6F"/>
    <w:rsid w:val="00B17628"/>
    <w:rsid w:val="00B337E1"/>
    <w:rsid w:val="00B33E76"/>
    <w:rsid w:val="00B34D62"/>
    <w:rsid w:val="00B60131"/>
    <w:rsid w:val="00B738ED"/>
    <w:rsid w:val="00B74CF8"/>
    <w:rsid w:val="00B85BFB"/>
    <w:rsid w:val="00B90BA3"/>
    <w:rsid w:val="00B946F6"/>
    <w:rsid w:val="00BC3638"/>
    <w:rsid w:val="00BC37AA"/>
    <w:rsid w:val="00BD3ED2"/>
    <w:rsid w:val="00BD5714"/>
    <w:rsid w:val="00BE0899"/>
    <w:rsid w:val="00BE4497"/>
    <w:rsid w:val="00BF11A0"/>
    <w:rsid w:val="00BF2F73"/>
    <w:rsid w:val="00C3052D"/>
    <w:rsid w:val="00C555F6"/>
    <w:rsid w:val="00C66618"/>
    <w:rsid w:val="00C7517B"/>
    <w:rsid w:val="00C92829"/>
    <w:rsid w:val="00C92E38"/>
    <w:rsid w:val="00CA1817"/>
    <w:rsid w:val="00CA25EF"/>
    <w:rsid w:val="00CA4115"/>
    <w:rsid w:val="00CD3DEB"/>
    <w:rsid w:val="00CD7263"/>
    <w:rsid w:val="00CE47AA"/>
    <w:rsid w:val="00D00D2A"/>
    <w:rsid w:val="00D05739"/>
    <w:rsid w:val="00D16608"/>
    <w:rsid w:val="00D169F1"/>
    <w:rsid w:val="00D24A90"/>
    <w:rsid w:val="00D27E2F"/>
    <w:rsid w:val="00D33543"/>
    <w:rsid w:val="00D34EDB"/>
    <w:rsid w:val="00D36556"/>
    <w:rsid w:val="00D65229"/>
    <w:rsid w:val="00D75DCC"/>
    <w:rsid w:val="00D80AFE"/>
    <w:rsid w:val="00D83189"/>
    <w:rsid w:val="00D839E3"/>
    <w:rsid w:val="00D86602"/>
    <w:rsid w:val="00D94E65"/>
    <w:rsid w:val="00DA0A2E"/>
    <w:rsid w:val="00DA18C2"/>
    <w:rsid w:val="00DB228A"/>
    <w:rsid w:val="00DC52B3"/>
    <w:rsid w:val="00DE0C2E"/>
    <w:rsid w:val="00E056A5"/>
    <w:rsid w:val="00E12F8F"/>
    <w:rsid w:val="00E2494B"/>
    <w:rsid w:val="00E3156E"/>
    <w:rsid w:val="00E419F3"/>
    <w:rsid w:val="00E41CF0"/>
    <w:rsid w:val="00E42EAD"/>
    <w:rsid w:val="00E45E93"/>
    <w:rsid w:val="00E517FD"/>
    <w:rsid w:val="00E5408E"/>
    <w:rsid w:val="00E60E79"/>
    <w:rsid w:val="00E73AF0"/>
    <w:rsid w:val="00E7558D"/>
    <w:rsid w:val="00E8442D"/>
    <w:rsid w:val="00E97C0C"/>
    <w:rsid w:val="00EB0916"/>
    <w:rsid w:val="00EB2E26"/>
    <w:rsid w:val="00EB5CC8"/>
    <w:rsid w:val="00EC0563"/>
    <w:rsid w:val="00EC1BBF"/>
    <w:rsid w:val="00EF196D"/>
    <w:rsid w:val="00EF4C60"/>
    <w:rsid w:val="00EF6F47"/>
    <w:rsid w:val="00F04E8F"/>
    <w:rsid w:val="00F06640"/>
    <w:rsid w:val="00F12956"/>
    <w:rsid w:val="00F25D7B"/>
    <w:rsid w:val="00F33B79"/>
    <w:rsid w:val="00F60C2F"/>
    <w:rsid w:val="00F6272B"/>
    <w:rsid w:val="00F653BB"/>
    <w:rsid w:val="00F66BE6"/>
    <w:rsid w:val="00F81966"/>
    <w:rsid w:val="00F87859"/>
    <w:rsid w:val="00F90886"/>
    <w:rsid w:val="00FA5A47"/>
    <w:rsid w:val="00FB0814"/>
    <w:rsid w:val="00FE365D"/>
    <w:rsid w:val="00FE7390"/>
    <w:rsid w:val="00FE7466"/>
    <w:rsid w:val="00FE793E"/>
    <w:rsid w:val="00FF448F"/>
    <w:rsid w:val="00FF4B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0D4FB2"/>
  <w15:chartTrackingRefBased/>
  <w15:docId w15:val="{2231585A-B044-4114-BCDA-008D45052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CBA"/>
  </w:style>
  <w:style w:type="paragraph" w:styleId="Ttulo1">
    <w:name w:val="heading 1"/>
    <w:basedOn w:val="Normal"/>
    <w:next w:val="Normal"/>
    <w:link w:val="Ttulo1Car"/>
    <w:uiPriority w:val="9"/>
    <w:qFormat/>
    <w:rsid w:val="00F878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34EDB"/>
    <w:pPr>
      <w:ind w:left="720"/>
      <w:contextualSpacing/>
    </w:pPr>
  </w:style>
  <w:style w:type="paragraph" w:styleId="Textonotapie">
    <w:name w:val="footnote text"/>
    <w:basedOn w:val="Normal"/>
    <w:link w:val="TextonotapieCar"/>
    <w:uiPriority w:val="99"/>
    <w:semiHidden/>
    <w:unhideWhenUsed/>
    <w:rsid w:val="0029052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90525"/>
    <w:rPr>
      <w:sz w:val="20"/>
      <w:szCs w:val="20"/>
    </w:rPr>
  </w:style>
  <w:style w:type="character" w:styleId="Refdenotaalpie">
    <w:name w:val="footnote reference"/>
    <w:basedOn w:val="Fuentedeprrafopredeter"/>
    <w:uiPriority w:val="99"/>
    <w:semiHidden/>
    <w:unhideWhenUsed/>
    <w:rsid w:val="00290525"/>
    <w:rPr>
      <w:vertAlign w:val="superscript"/>
    </w:rPr>
  </w:style>
  <w:style w:type="paragraph" w:styleId="Encabezado">
    <w:name w:val="header"/>
    <w:basedOn w:val="Normal"/>
    <w:link w:val="EncabezadoCar"/>
    <w:uiPriority w:val="99"/>
    <w:unhideWhenUsed/>
    <w:rsid w:val="007E7A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7AE8"/>
  </w:style>
  <w:style w:type="paragraph" w:styleId="Piedepgina">
    <w:name w:val="footer"/>
    <w:basedOn w:val="Normal"/>
    <w:link w:val="PiedepginaCar"/>
    <w:uiPriority w:val="99"/>
    <w:unhideWhenUsed/>
    <w:rsid w:val="007E7A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E7AE8"/>
  </w:style>
  <w:style w:type="table" w:styleId="Tablaconcuadrcula">
    <w:name w:val="Table Grid"/>
    <w:basedOn w:val="Tablanormal"/>
    <w:uiPriority w:val="39"/>
    <w:rsid w:val="007E7AE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0677B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677BE"/>
    <w:rPr>
      <w:sz w:val="20"/>
      <w:szCs w:val="20"/>
    </w:rPr>
  </w:style>
  <w:style w:type="character" w:styleId="Refdenotaalfinal">
    <w:name w:val="endnote reference"/>
    <w:basedOn w:val="Fuentedeprrafopredeter"/>
    <w:uiPriority w:val="99"/>
    <w:semiHidden/>
    <w:unhideWhenUsed/>
    <w:rsid w:val="000677BE"/>
    <w:rPr>
      <w:vertAlign w:val="superscript"/>
    </w:rPr>
  </w:style>
  <w:style w:type="character" w:styleId="Refdecomentario">
    <w:name w:val="annotation reference"/>
    <w:basedOn w:val="Fuentedeprrafopredeter"/>
    <w:uiPriority w:val="99"/>
    <w:semiHidden/>
    <w:unhideWhenUsed/>
    <w:rsid w:val="00FE365D"/>
    <w:rPr>
      <w:sz w:val="16"/>
      <w:szCs w:val="16"/>
    </w:rPr>
  </w:style>
  <w:style w:type="paragraph" w:styleId="Textocomentario">
    <w:name w:val="annotation text"/>
    <w:basedOn w:val="Normal"/>
    <w:link w:val="TextocomentarioCar"/>
    <w:uiPriority w:val="99"/>
    <w:unhideWhenUsed/>
    <w:rsid w:val="00FE365D"/>
    <w:pPr>
      <w:spacing w:line="240" w:lineRule="auto"/>
    </w:pPr>
    <w:rPr>
      <w:sz w:val="20"/>
      <w:szCs w:val="20"/>
    </w:rPr>
  </w:style>
  <w:style w:type="character" w:customStyle="1" w:styleId="TextocomentarioCar">
    <w:name w:val="Texto comentario Car"/>
    <w:basedOn w:val="Fuentedeprrafopredeter"/>
    <w:link w:val="Textocomentario"/>
    <w:uiPriority w:val="99"/>
    <w:rsid w:val="00FE365D"/>
    <w:rPr>
      <w:sz w:val="20"/>
      <w:szCs w:val="20"/>
    </w:rPr>
  </w:style>
  <w:style w:type="paragraph" w:styleId="Asuntodelcomentario">
    <w:name w:val="annotation subject"/>
    <w:basedOn w:val="Textocomentario"/>
    <w:next w:val="Textocomentario"/>
    <w:link w:val="AsuntodelcomentarioCar"/>
    <w:uiPriority w:val="99"/>
    <w:semiHidden/>
    <w:unhideWhenUsed/>
    <w:rsid w:val="00FE365D"/>
    <w:rPr>
      <w:b/>
      <w:bCs/>
    </w:rPr>
  </w:style>
  <w:style w:type="character" w:customStyle="1" w:styleId="AsuntodelcomentarioCar">
    <w:name w:val="Asunto del comentario Car"/>
    <w:basedOn w:val="TextocomentarioCar"/>
    <w:link w:val="Asuntodelcomentario"/>
    <w:uiPriority w:val="99"/>
    <w:semiHidden/>
    <w:rsid w:val="00FE365D"/>
    <w:rPr>
      <w:b/>
      <w:bCs/>
      <w:sz w:val="20"/>
      <w:szCs w:val="20"/>
    </w:rPr>
  </w:style>
  <w:style w:type="character" w:customStyle="1" w:styleId="Ttulo1Car">
    <w:name w:val="Título 1 Car"/>
    <w:basedOn w:val="Fuentedeprrafopredeter"/>
    <w:link w:val="Ttulo1"/>
    <w:uiPriority w:val="9"/>
    <w:rsid w:val="00F8785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824109">
      <w:bodyDiv w:val="1"/>
      <w:marLeft w:val="0"/>
      <w:marRight w:val="0"/>
      <w:marTop w:val="0"/>
      <w:marBottom w:val="0"/>
      <w:divBdr>
        <w:top w:val="none" w:sz="0" w:space="0" w:color="auto"/>
        <w:left w:val="none" w:sz="0" w:space="0" w:color="auto"/>
        <w:bottom w:val="none" w:sz="0" w:space="0" w:color="auto"/>
        <w:right w:val="none" w:sz="0" w:space="0" w:color="auto"/>
      </w:divBdr>
    </w:div>
    <w:div w:id="727144601">
      <w:bodyDiv w:val="1"/>
      <w:marLeft w:val="0"/>
      <w:marRight w:val="0"/>
      <w:marTop w:val="0"/>
      <w:marBottom w:val="0"/>
      <w:divBdr>
        <w:top w:val="none" w:sz="0" w:space="0" w:color="auto"/>
        <w:left w:val="none" w:sz="0" w:space="0" w:color="auto"/>
        <w:bottom w:val="none" w:sz="0" w:space="0" w:color="auto"/>
        <w:right w:val="none" w:sz="0" w:space="0" w:color="auto"/>
      </w:divBdr>
    </w:div>
    <w:div w:id="1032268925">
      <w:bodyDiv w:val="1"/>
      <w:marLeft w:val="0"/>
      <w:marRight w:val="0"/>
      <w:marTop w:val="0"/>
      <w:marBottom w:val="0"/>
      <w:divBdr>
        <w:top w:val="none" w:sz="0" w:space="0" w:color="auto"/>
        <w:left w:val="none" w:sz="0" w:space="0" w:color="auto"/>
        <w:bottom w:val="none" w:sz="0" w:space="0" w:color="auto"/>
        <w:right w:val="none" w:sz="0" w:space="0" w:color="auto"/>
      </w:divBdr>
    </w:div>
    <w:div w:id="151082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87424-0854-4AA0-973B-5889523BE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1411</Words>
  <Characters>7713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Rubio</dc:creator>
  <cp:keywords/>
  <dc:description/>
  <cp:lastModifiedBy>Brenda Sarahi Gonzalez Dominguez</cp:lastModifiedBy>
  <cp:revision>2</cp:revision>
  <cp:lastPrinted>2024-02-06T18:51:00Z</cp:lastPrinted>
  <dcterms:created xsi:type="dcterms:W3CDTF">2024-02-06T19:04:00Z</dcterms:created>
  <dcterms:modified xsi:type="dcterms:W3CDTF">2024-02-06T19:04:00Z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a63a4349206f01f7132898aecc16922998c09572ca5f5a4c3a28d04a4bf07556</vt:lpwstr>
  </property>
</Properties>
</file>