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9FD1" w14:textId="77777777" w:rsidR="005532C1" w:rsidRDefault="00303946">
      <w:pPr>
        <w:pBdr>
          <w:top w:val="nil"/>
          <w:left w:val="nil"/>
          <w:bottom w:val="nil"/>
          <w:right w:val="nil"/>
          <w:between w:val="nil"/>
        </w:pBdr>
        <w:spacing w:after="160" w:line="360" w:lineRule="auto"/>
        <w:jc w:val="both"/>
        <w:rPr>
          <w:rFonts w:ascii="Century Gothic" w:eastAsia="Century Gothic" w:hAnsi="Century Gothic" w:cs="Century Gothic"/>
          <w:b/>
          <w:color w:val="000000"/>
        </w:rPr>
      </w:pPr>
      <w:bookmarkStart w:id="0" w:name="_gjdgxs" w:colFirst="0" w:colLast="0"/>
      <w:bookmarkEnd w:id="0"/>
      <w:r>
        <w:rPr>
          <w:rFonts w:ascii="Century Gothic" w:eastAsia="Century Gothic" w:hAnsi="Century Gothic" w:cs="Century Gothic"/>
          <w:b/>
        </w:rPr>
        <w:t>H. DIPUTACIÓN PERMANENTE</w:t>
      </w:r>
    </w:p>
    <w:p w14:paraId="52B7D7C3" w14:textId="77777777" w:rsidR="005532C1" w:rsidRDefault="00303946">
      <w:pPr>
        <w:pBdr>
          <w:top w:val="nil"/>
          <w:left w:val="nil"/>
          <w:bottom w:val="nil"/>
          <w:right w:val="nil"/>
          <w:between w:val="nil"/>
        </w:pBdr>
        <w:spacing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P R E S E N T E.-</w:t>
      </w:r>
    </w:p>
    <w:p w14:paraId="71DD2E93" w14:textId="77777777" w:rsidR="005532C1" w:rsidRDefault="00303946">
      <w:pPr>
        <w:pBdr>
          <w:top w:val="nil"/>
          <w:left w:val="nil"/>
          <w:bottom w:val="nil"/>
          <w:right w:val="nil"/>
          <w:between w:val="nil"/>
        </w:pBdr>
        <w:spacing w:after="160" w:line="360" w:lineRule="auto"/>
        <w:ind w:firstLine="720"/>
        <w:jc w:val="both"/>
        <w:rPr>
          <w:rFonts w:ascii="Century Gothic" w:eastAsia="Century Gothic" w:hAnsi="Century Gothic" w:cs="Century Gothic"/>
          <w:b/>
        </w:rPr>
      </w:pPr>
      <w:r>
        <w:rPr>
          <w:rFonts w:ascii="Century Gothic" w:eastAsia="Century Gothic" w:hAnsi="Century Gothic" w:cs="Century Gothic"/>
          <w:color w:val="000000"/>
        </w:rPr>
        <w:t xml:space="preserve">Quien suscribe, </w:t>
      </w:r>
      <w:r>
        <w:rPr>
          <w:rFonts w:ascii="Century Gothic" w:eastAsia="Century Gothic" w:hAnsi="Century Gothic" w:cs="Century Gothic"/>
          <w:b/>
          <w:color w:val="000000"/>
        </w:rPr>
        <w:t xml:space="preserve">Isela Martínez Díaz, </w:t>
      </w:r>
      <w:r>
        <w:rPr>
          <w:rFonts w:ascii="Century Gothic" w:eastAsia="Century Gothic" w:hAnsi="Century Gothic" w:cs="Century Gothic"/>
          <w:color w:val="000000"/>
        </w:rPr>
        <w:t xml:space="preserve">Diputada en la Sexagésima Séptima Legislatura e integrante del Grupo Parlamentario del Partido Acción Nacional y en su representación, con fundamento en el artículo 167, fracción I de la Ley Orgánica del Poder Legislativo del Estado y los correlativos 75, </w:t>
      </w:r>
      <w:r>
        <w:rPr>
          <w:rFonts w:ascii="Century Gothic" w:eastAsia="Century Gothic" w:hAnsi="Century Gothic" w:cs="Century Gothic"/>
          <w:color w:val="000000"/>
        </w:rPr>
        <w:t xml:space="preserve">76 y 77 del Reglamento Interior y de Prácticas Parlamentarias, someto a consideración de esta Honorable Asamblea, la presente </w:t>
      </w:r>
      <w:r>
        <w:rPr>
          <w:rFonts w:ascii="Century Gothic" w:eastAsia="Century Gothic" w:hAnsi="Century Gothic" w:cs="Century Gothic"/>
          <w:b/>
          <w:i/>
          <w:color w:val="000000"/>
        </w:rPr>
        <w:t>I</w:t>
      </w:r>
      <w:r>
        <w:rPr>
          <w:rFonts w:ascii="Century Gothic" w:eastAsia="Century Gothic" w:hAnsi="Century Gothic" w:cs="Century Gothic"/>
          <w:b/>
          <w:i/>
          <w:color w:val="000000"/>
          <w:highlight w:val="white"/>
        </w:rPr>
        <w:t>NICIATIVA CON CAR</w:t>
      </w:r>
      <w:r>
        <w:rPr>
          <w:rFonts w:ascii="Century Gothic" w:eastAsia="Century Gothic" w:hAnsi="Century Gothic" w:cs="Century Gothic"/>
          <w:b/>
          <w:i/>
          <w:highlight w:val="white"/>
        </w:rPr>
        <w:t xml:space="preserve">ÁCTER </w:t>
      </w:r>
      <w:r>
        <w:rPr>
          <w:rFonts w:ascii="Century Gothic" w:eastAsia="Century Gothic" w:hAnsi="Century Gothic" w:cs="Century Gothic"/>
          <w:b/>
          <w:i/>
          <w:color w:val="000000"/>
          <w:highlight w:val="white"/>
        </w:rPr>
        <w:t>DE DECRETO</w:t>
      </w:r>
      <w:r>
        <w:rPr>
          <w:rFonts w:ascii="Century Gothic" w:eastAsia="Century Gothic" w:hAnsi="Century Gothic" w:cs="Century Gothic"/>
          <w:b/>
          <w:i/>
          <w:color w:val="000000"/>
        </w:rPr>
        <w:t xml:space="preserve"> </w:t>
      </w:r>
      <w:r>
        <w:rPr>
          <w:rFonts w:ascii="Century Gothic" w:eastAsia="Century Gothic" w:hAnsi="Century Gothic" w:cs="Century Gothic"/>
          <w:b/>
          <w:i/>
          <w:color w:val="000000"/>
          <w:highlight w:val="white"/>
        </w:rPr>
        <w:t xml:space="preserve">POR EL QUE SE </w:t>
      </w:r>
      <w:r>
        <w:rPr>
          <w:rFonts w:ascii="Century Gothic" w:eastAsia="Century Gothic" w:hAnsi="Century Gothic" w:cs="Century Gothic"/>
          <w:b/>
          <w:i/>
          <w:highlight w:val="white"/>
        </w:rPr>
        <w:t xml:space="preserve">REFORMA </w:t>
      </w:r>
      <w:r>
        <w:rPr>
          <w:rFonts w:ascii="Century Gothic" w:eastAsia="Century Gothic" w:hAnsi="Century Gothic" w:cs="Century Gothic"/>
          <w:b/>
          <w:i/>
          <w:color w:val="000000"/>
          <w:highlight w:val="white"/>
        </w:rPr>
        <w:t>LA FRACCI</w:t>
      </w:r>
      <w:r>
        <w:rPr>
          <w:rFonts w:ascii="Century Gothic" w:eastAsia="Century Gothic" w:hAnsi="Century Gothic" w:cs="Century Gothic"/>
          <w:b/>
          <w:i/>
          <w:highlight w:val="white"/>
        </w:rPr>
        <w:t>ÓN II AL ARTÍCULO 1</w:t>
      </w:r>
      <w:r>
        <w:rPr>
          <w:rFonts w:ascii="Century Gothic" w:eastAsia="Century Gothic" w:hAnsi="Century Gothic" w:cs="Century Gothic"/>
        </w:rPr>
        <w:t>°</w:t>
      </w:r>
      <w:r>
        <w:rPr>
          <w:rFonts w:ascii="Century Gothic" w:eastAsia="Century Gothic" w:hAnsi="Century Gothic" w:cs="Century Gothic"/>
          <w:b/>
          <w:i/>
          <w:highlight w:val="white"/>
        </w:rPr>
        <w:t xml:space="preserve"> DE LA LEY DE DESARROLLO Y FOMENTO ECONÓMICO</w:t>
      </w:r>
      <w:r>
        <w:rPr>
          <w:rFonts w:ascii="Century Gothic" w:eastAsia="Century Gothic" w:hAnsi="Century Gothic" w:cs="Century Gothic"/>
          <w:b/>
          <w:i/>
          <w:highlight w:val="white"/>
        </w:rPr>
        <w:t xml:space="preserve"> </w:t>
      </w:r>
      <w:r>
        <w:rPr>
          <w:rFonts w:ascii="Century Gothic" w:eastAsia="Century Gothic" w:hAnsi="Century Gothic" w:cs="Century Gothic"/>
          <w:b/>
          <w:i/>
        </w:rPr>
        <w:t xml:space="preserve">DEL ESTADO DE CHIHUAHUA, </w:t>
      </w:r>
      <w:r>
        <w:rPr>
          <w:rFonts w:ascii="Century Gothic" w:eastAsia="Century Gothic" w:hAnsi="Century Gothic" w:cs="Century Gothic"/>
        </w:rPr>
        <w:t>con el propósito de establecer como objeto de la Ley, que mediante la implementación de políticas públicas que incorporen principios de Economía Circular, se promueva una cultura de uso y aprovechamiento sustentable de recursos na</w:t>
      </w:r>
      <w:r>
        <w:rPr>
          <w:rFonts w:ascii="Century Gothic" w:eastAsia="Century Gothic" w:hAnsi="Century Gothic" w:cs="Century Gothic"/>
        </w:rPr>
        <w:t xml:space="preserve">turales y de cuidado al medio ambiente, buscando propiciar el crecimiento económico a través del desarrollo sostenible; lo que realizo al  tenor de la siguiente: </w:t>
      </w:r>
    </w:p>
    <w:p w14:paraId="4D50BC55" w14:textId="77777777" w:rsidR="00E70235" w:rsidRDefault="00E70235">
      <w:pPr>
        <w:pBdr>
          <w:top w:val="nil"/>
          <w:left w:val="nil"/>
          <w:bottom w:val="nil"/>
          <w:right w:val="nil"/>
          <w:between w:val="nil"/>
        </w:pBdr>
        <w:spacing w:after="160" w:line="360" w:lineRule="auto"/>
        <w:jc w:val="center"/>
        <w:rPr>
          <w:rFonts w:ascii="Century Gothic" w:eastAsia="Century Gothic" w:hAnsi="Century Gothic" w:cs="Century Gothic"/>
          <w:b/>
          <w:color w:val="000000"/>
        </w:rPr>
      </w:pPr>
    </w:p>
    <w:p w14:paraId="2D55D755" w14:textId="77777777" w:rsidR="005532C1" w:rsidRDefault="00303946">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EXPOSICIÓN DE MOTIVOS</w:t>
      </w:r>
    </w:p>
    <w:p w14:paraId="5132922C" w14:textId="77777777" w:rsidR="005532C1" w:rsidRDefault="00303946" w:rsidP="00BE2A83">
      <w:pPr>
        <w:pBdr>
          <w:top w:val="nil"/>
          <w:left w:val="nil"/>
          <w:bottom w:val="nil"/>
          <w:right w:val="nil"/>
          <w:between w:val="nil"/>
        </w:pBd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la actualidad, el desarrollo sostenible se ha visto obstaculizado por dos grandes hechos, la demanda de recursos naturales destinados a saciar necesidades y a mantener el estilo de vida de toda la población mundial, así como, la incapacidad del planeta </w:t>
      </w:r>
      <w:r>
        <w:rPr>
          <w:rFonts w:ascii="Century Gothic" w:eastAsia="Century Gothic" w:hAnsi="Century Gothic" w:cs="Century Gothic"/>
        </w:rPr>
        <w:t xml:space="preserve">para asimilar los residuos de esta demanda. </w:t>
      </w:r>
    </w:p>
    <w:p w14:paraId="1C1E87F7" w14:textId="77777777" w:rsidR="005532C1" w:rsidRDefault="00303946" w:rsidP="00BE2A83">
      <w:pPr>
        <w:pBdr>
          <w:top w:val="nil"/>
          <w:left w:val="nil"/>
          <w:bottom w:val="nil"/>
          <w:right w:val="nil"/>
          <w:between w:val="nil"/>
        </w:pBd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Nos encontramos frente a la obligación de redireccionar el curso de la estructura productiva, con el objetivo de que se preserven los recursos </w:t>
      </w:r>
      <w:r>
        <w:rPr>
          <w:rFonts w:ascii="Century Gothic" w:eastAsia="Century Gothic" w:hAnsi="Century Gothic" w:cs="Century Gothic"/>
        </w:rPr>
        <w:lastRenderedPageBreak/>
        <w:t>naturales y el ambiente, sin afectar la satisfacción de necesidades,</w:t>
      </w:r>
      <w:r>
        <w:rPr>
          <w:rFonts w:ascii="Century Gothic" w:eastAsia="Century Gothic" w:hAnsi="Century Gothic" w:cs="Century Gothic"/>
        </w:rPr>
        <w:t xml:space="preserve"> ni el crecimiento económico. </w:t>
      </w:r>
    </w:p>
    <w:p w14:paraId="5A52CA5F" w14:textId="77777777" w:rsidR="005532C1" w:rsidRDefault="00303946" w:rsidP="00BE2A83">
      <w:pPr>
        <w:pBdr>
          <w:top w:val="nil"/>
          <w:left w:val="nil"/>
          <w:bottom w:val="nil"/>
          <w:right w:val="nil"/>
          <w:between w:val="nil"/>
        </w:pBd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La economía circular es un modelo de producción y consumo que promueve la optimización de recursos, la reducción del consumo de materias primas y el aprovechamiento de residuos, logrando mantener un equilibrio entre el progre</w:t>
      </w:r>
      <w:r>
        <w:rPr>
          <w:rFonts w:ascii="Century Gothic" w:eastAsia="Century Gothic" w:hAnsi="Century Gothic" w:cs="Century Gothic"/>
        </w:rPr>
        <w:t xml:space="preserve">so y la sostenibilidad. Así mismo, pretende otorgarle un valor adicional a los materiales, alargando la vida útil de estos, manteniéndolos, en medida de lo posible, dentro de la economía a través de su utilización en diversos procesos para diversos fines. </w:t>
      </w:r>
    </w:p>
    <w:p w14:paraId="352A8ED5" w14:textId="77777777" w:rsidR="005532C1" w:rsidRDefault="00303946" w:rsidP="00BE2A83">
      <w:pPr>
        <w:pBdr>
          <w:top w:val="nil"/>
          <w:left w:val="nil"/>
          <w:bottom w:val="nil"/>
          <w:right w:val="nil"/>
          <w:between w:val="nil"/>
        </w:pBd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Muchas naciones se han unido legislando e implementando políticas públicas tendientes a la economía circular, generando en estas regiones un rápido crecimiento económico y un aumento en la tasa de urbanización. Incluso, la Comisión Europea ha declarado qu</w:t>
      </w:r>
      <w:r>
        <w:rPr>
          <w:rFonts w:ascii="Century Gothic" w:eastAsia="Century Gothic" w:hAnsi="Century Gothic" w:cs="Century Gothic"/>
        </w:rPr>
        <w:t xml:space="preserve">e con la aplicación de medidas circulares en Europa, se podrían generar alrededor de 700,000 nuevos empleos. </w:t>
      </w:r>
      <w:r>
        <w:rPr>
          <w:rFonts w:ascii="Century Gothic" w:eastAsia="Century Gothic" w:hAnsi="Century Gothic" w:cs="Century Gothic"/>
          <w:vertAlign w:val="superscript"/>
        </w:rPr>
        <w:footnoteReference w:id="1"/>
      </w:r>
    </w:p>
    <w:p w14:paraId="3CB63F92" w14:textId="77777777" w:rsidR="005532C1" w:rsidRDefault="00303946" w:rsidP="00BE2A83">
      <w:pPr>
        <w:pBdr>
          <w:top w:val="nil"/>
          <w:left w:val="nil"/>
          <w:bottom w:val="nil"/>
          <w:right w:val="nil"/>
          <w:between w:val="nil"/>
        </w:pBd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Se dice que, la economía circular “busca regenerar los sistemas naturales y sociales, creando oportunidades de prosperidad económica y social, así como también nuevos modelos de operación industrial”. </w:t>
      </w:r>
      <w:r>
        <w:rPr>
          <w:rFonts w:ascii="Century Gothic" w:eastAsia="Century Gothic" w:hAnsi="Century Gothic" w:cs="Century Gothic"/>
          <w:vertAlign w:val="superscript"/>
        </w:rPr>
        <w:footnoteReference w:id="2"/>
      </w:r>
    </w:p>
    <w:p w14:paraId="36B194BD" w14:textId="77777777" w:rsidR="005532C1" w:rsidRDefault="00303946" w:rsidP="00BE2A83">
      <w:pPr>
        <w:pBdr>
          <w:top w:val="nil"/>
          <w:left w:val="nil"/>
          <w:bottom w:val="nil"/>
          <w:right w:val="nil"/>
          <w:between w:val="nil"/>
        </w:pBd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Este modelo económico, no solo tiene beneficios ambi</w:t>
      </w:r>
      <w:r>
        <w:rPr>
          <w:rFonts w:ascii="Century Gothic" w:eastAsia="Century Gothic" w:hAnsi="Century Gothic" w:cs="Century Gothic"/>
        </w:rPr>
        <w:t xml:space="preserve">entales, sino que también genera nuevos modelos de negocio y nuevos empleos, promueve el desarrollo de habilidades, la inclusión social, la reducción de desigualdad a través del reparto equitativo de los recursos y beneficios </w:t>
      </w:r>
      <w:r>
        <w:rPr>
          <w:rFonts w:ascii="Century Gothic" w:eastAsia="Century Gothic" w:hAnsi="Century Gothic" w:cs="Century Gothic"/>
        </w:rPr>
        <w:lastRenderedPageBreak/>
        <w:t>económicos, incita a la innova</w:t>
      </w:r>
      <w:r>
        <w:rPr>
          <w:rFonts w:ascii="Century Gothic" w:eastAsia="Century Gothic" w:hAnsi="Century Gothic" w:cs="Century Gothic"/>
        </w:rPr>
        <w:t xml:space="preserve">ción, y mejora la calidad de vida de los ciudadanos. </w:t>
      </w:r>
    </w:p>
    <w:p w14:paraId="55A3E230" w14:textId="77777777" w:rsidR="005532C1" w:rsidRDefault="00303946" w:rsidP="00BE2A83">
      <w:pPr>
        <w:pBdr>
          <w:top w:val="nil"/>
          <w:left w:val="nil"/>
          <w:bottom w:val="nil"/>
          <w:right w:val="nil"/>
          <w:between w:val="nil"/>
        </w:pBd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El Gobierno del Estado ha generado una política económica de resultados, provocando que Chihuahua ocupe uno de los primeros lugares a nivel nacional en dinamismo económico; por lo que, en la búsqueda po</w:t>
      </w:r>
      <w:r>
        <w:rPr>
          <w:rFonts w:ascii="Century Gothic" w:eastAsia="Century Gothic" w:hAnsi="Century Gothic" w:cs="Century Gothic"/>
        </w:rPr>
        <w:t>r generar mayores oportunidades de prosperidad económica y social, el sector empresarial de Chihuahua, en colaboración con los distintos ámbitos de gobierno, ha comenzado a generar prácticas de economía circular, con la intención de crear un sistema económ</w:t>
      </w:r>
      <w:r>
        <w:rPr>
          <w:rFonts w:ascii="Century Gothic" w:eastAsia="Century Gothic" w:hAnsi="Century Gothic" w:cs="Century Gothic"/>
        </w:rPr>
        <w:t xml:space="preserve">ico más sostenible y equitativo, así como el cumplimiento de sus compromisos en temas de responsabilidad social. </w:t>
      </w:r>
    </w:p>
    <w:p w14:paraId="0B2928E0" w14:textId="77777777" w:rsidR="005532C1" w:rsidRDefault="00303946" w:rsidP="00BE2A83">
      <w:pP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En nuestro estado se han hecho ya esfuerzos para transitar a una economía circular, y posicionar a Chihuahua como líder en el uso de metodolog</w:t>
      </w:r>
      <w:r>
        <w:rPr>
          <w:rFonts w:ascii="Century Gothic" w:eastAsia="Century Gothic" w:hAnsi="Century Gothic" w:cs="Century Gothic"/>
        </w:rPr>
        <w:t xml:space="preserve">ías verdes tendientes a una economía sostenible. </w:t>
      </w:r>
    </w:p>
    <w:p w14:paraId="4511E042" w14:textId="77777777" w:rsidR="005532C1" w:rsidRDefault="00303946" w:rsidP="00BE2A83">
      <w:pP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En medida que se incremente el uso de prácticas de economía circular, el sector económico chihuahuense se verá beneficiado, pues dichas acciones favorecerán la competitividad, fomentarán la innovación, prop</w:t>
      </w:r>
      <w:r>
        <w:rPr>
          <w:rFonts w:ascii="Century Gothic" w:eastAsia="Century Gothic" w:hAnsi="Century Gothic" w:cs="Century Gothic"/>
        </w:rPr>
        <w:t xml:space="preserve">iciarán el crecimiento económico y generarán empleo, así mismo, los procesos de producción en general se abaratarán, beneficiando tanto a los productores como a los consumidores. </w:t>
      </w:r>
    </w:p>
    <w:p w14:paraId="59D5175F" w14:textId="77777777" w:rsidR="005532C1" w:rsidRDefault="00303946" w:rsidP="00BE2A83">
      <w:pP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La importancia ambiental y el grado de impacto económico y social, hace a la</w:t>
      </w:r>
      <w:r>
        <w:rPr>
          <w:rFonts w:ascii="Century Gothic" w:eastAsia="Century Gothic" w:hAnsi="Century Gothic" w:cs="Century Gothic"/>
        </w:rPr>
        <w:t xml:space="preserve"> economía circular uno de los pasos imprescindibles en nuestro estado para poder lograr una economía realmente sustentable, en la que podamos crear armonía entre el ámbito económico, social y ambiental. </w:t>
      </w:r>
    </w:p>
    <w:p w14:paraId="5EEE77B8" w14:textId="77777777" w:rsidR="005532C1" w:rsidRDefault="00303946" w:rsidP="00BE2A83">
      <w:pP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Es necesario destacar que, las medidas encaminadas a</w:t>
      </w:r>
      <w:r>
        <w:rPr>
          <w:rFonts w:ascii="Century Gothic" w:eastAsia="Century Gothic" w:hAnsi="Century Gothic" w:cs="Century Gothic"/>
        </w:rPr>
        <w:t xml:space="preserve"> la aplicación de la economía circular, requieren la colaboración de diferentes actores sociales, tales como gobiernos, sociedad civil organizada, empresas, así como organizaciones no gubernamentales. </w:t>
      </w:r>
    </w:p>
    <w:p w14:paraId="7D73B05F" w14:textId="77777777" w:rsidR="005532C1" w:rsidRDefault="00303946" w:rsidP="00BE2A83">
      <w:pP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El reciclaje de plástico, una estrategia para el desti</w:t>
      </w:r>
      <w:r>
        <w:rPr>
          <w:rFonts w:ascii="Century Gothic" w:eastAsia="Century Gothic" w:hAnsi="Century Gothic" w:cs="Century Gothic"/>
        </w:rPr>
        <w:t>no y reutilización de neumáticos y residuos de construcción, el uso de remanentes electrónicos y, sobre todo, la reutilización de aguas regeneradas, contribuirá no solamente a la protección del medio ambiente, sino a la reducción de costos en materias prim</w:t>
      </w:r>
      <w:r>
        <w:rPr>
          <w:rFonts w:ascii="Century Gothic" w:eastAsia="Century Gothic" w:hAnsi="Century Gothic" w:cs="Century Gothic"/>
        </w:rPr>
        <w:t xml:space="preserve">as que favorecen el desarrollo económico. </w:t>
      </w:r>
    </w:p>
    <w:p w14:paraId="5A42273E" w14:textId="77777777" w:rsidR="005532C1" w:rsidRDefault="00303946" w:rsidP="00BE2A83">
      <w:pP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Reconocemos del gobierno de la Maestra María Eugenia Campos Galván, su compromiso por la protección del medio ambiente, con el objetivo de generar no solo grandes impactos positivos para la sociedad, sino también </w:t>
      </w:r>
      <w:r>
        <w:rPr>
          <w:rFonts w:ascii="Century Gothic" w:eastAsia="Century Gothic" w:hAnsi="Century Gothic" w:cs="Century Gothic"/>
        </w:rPr>
        <w:t xml:space="preserve">beneficios económicos para las empresas. </w:t>
      </w:r>
    </w:p>
    <w:p w14:paraId="36E863BE" w14:textId="77777777" w:rsidR="005532C1" w:rsidRDefault="00303946" w:rsidP="00BE2A83">
      <w:pP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Conocemos de la existencia de la iniciativa para crear la Ley de Economía Circular, la cual ya se encuentra en análisis en comisión, con lo que se logrará consolidar la aplicación de esta tendencia global en Chihua</w:t>
      </w:r>
      <w:r>
        <w:rPr>
          <w:rFonts w:ascii="Century Gothic" w:eastAsia="Century Gothic" w:hAnsi="Century Gothic" w:cs="Century Gothic"/>
        </w:rPr>
        <w:t>hua; a la par, es necesario agregar este concepto de economía circular al plexo normativo base que rige el desarrollo económico de nuestra Entidad, es decir, la Ley de Desarrollo y Fomento Económico del Estado de Chihuahua, siendo fundamental su reglamenta</w:t>
      </w:r>
      <w:r>
        <w:rPr>
          <w:rFonts w:ascii="Century Gothic" w:eastAsia="Century Gothic" w:hAnsi="Century Gothic" w:cs="Century Gothic"/>
        </w:rPr>
        <w:t xml:space="preserve">ción dentro de ella. </w:t>
      </w:r>
    </w:p>
    <w:p w14:paraId="0C475149" w14:textId="77777777" w:rsidR="00BE2A83" w:rsidRDefault="00303946" w:rsidP="00E70235">
      <w:pPr>
        <w:pBdr>
          <w:top w:val="nil"/>
          <w:left w:val="nil"/>
          <w:bottom w:val="nil"/>
          <w:right w:val="nil"/>
          <w:between w:val="nil"/>
        </w:pBd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En la presente propuesta, se contempla reformar la fracción II del Artículo 1° de la Ley de Desarrollo y Fomento Económico, donde se establecen los objetos de dicha disposición normativa, para que, mediante la implementación de políticas públicas y accione</w:t>
      </w:r>
      <w:r>
        <w:rPr>
          <w:rFonts w:ascii="Century Gothic" w:eastAsia="Century Gothic" w:hAnsi="Century Gothic" w:cs="Century Gothic"/>
        </w:rPr>
        <w:t xml:space="preserve">s que incorporen principios de economía circular, se promueva una cultura de uso y </w:t>
      </w:r>
      <w:r>
        <w:rPr>
          <w:rFonts w:ascii="Century Gothic" w:eastAsia="Century Gothic" w:hAnsi="Century Gothic" w:cs="Century Gothic"/>
        </w:rPr>
        <w:lastRenderedPageBreak/>
        <w:t xml:space="preserve">aprovechamiento sustentable de los recursos naturales y de cuidado al medio ambiente. </w:t>
      </w:r>
    </w:p>
    <w:p w14:paraId="27060828" w14:textId="77777777" w:rsidR="00E70235" w:rsidRDefault="00E70235" w:rsidP="00E70235">
      <w:pPr>
        <w:pBdr>
          <w:top w:val="nil"/>
          <w:left w:val="nil"/>
          <w:bottom w:val="nil"/>
          <w:right w:val="nil"/>
          <w:between w:val="nil"/>
        </w:pBdr>
        <w:spacing w:before="240" w:after="160" w:line="360" w:lineRule="auto"/>
        <w:ind w:firstLine="720"/>
        <w:jc w:val="both"/>
        <w:rPr>
          <w:rFonts w:ascii="Century Gothic" w:eastAsia="Century Gothic" w:hAnsi="Century Gothic" w:cs="Century Gothic"/>
        </w:rPr>
      </w:pPr>
    </w:p>
    <w:p w14:paraId="2D73A792" w14:textId="77777777" w:rsidR="005532C1" w:rsidRDefault="00303946">
      <w:pPr>
        <w:pBdr>
          <w:top w:val="nil"/>
          <w:left w:val="nil"/>
          <w:bottom w:val="nil"/>
          <w:right w:val="nil"/>
          <w:between w:val="nil"/>
        </w:pBdr>
        <w:spacing w:after="160" w:line="360" w:lineRule="auto"/>
        <w:jc w:val="both"/>
        <w:rPr>
          <w:rFonts w:ascii="Century Gothic" w:eastAsia="Century Gothic" w:hAnsi="Century Gothic" w:cs="Century Gothic"/>
          <w:b/>
        </w:rPr>
      </w:pPr>
      <w:r>
        <w:rPr>
          <w:rFonts w:ascii="Century Gothic" w:eastAsia="Century Gothic" w:hAnsi="Century Gothic" w:cs="Century Gothic"/>
          <w:b/>
        </w:rPr>
        <w:t>LEY DE DESARROLLO Y FOMENTO ECONÓMICO DEL ESTADO DE CHIHUAHUA</w:t>
      </w:r>
    </w:p>
    <w:tbl>
      <w:tblPr>
        <w:tblStyle w:val="a"/>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76"/>
        <w:gridCol w:w="4677"/>
      </w:tblGrid>
      <w:tr w:rsidR="005532C1" w14:paraId="665B8257" w14:textId="77777777">
        <w:trPr>
          <w:trHeight w:val="245"/>
          <w:tblHeader/>
        </w:trPr>
        <w:tc>
          <w:tcPr>
            <w:tcW w:w="467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48F058FD" w14:textId="77777777" w:rsidR="005532C1" w:rsidRDefault="00303946">
            <w:pPr>
              <w:spacing w:line="360" w:lineRule="auto"/>
              <w:rPr>
                <w:rFonts w:ascii="Century Gothic" w:eastAsia="Century Gothic" w:hAnsi="Century Gothic" w:cs="Century Gothic"/>
                <w:b/>
              </w:rPr>
            </w:pPr>
            <w:r>
              <w:rPr>
                <w:rFonts w:ascii="Century Gothic" w:eastAsia="Century Gothic" w:hAnsi="Century Gothic" w:cs="Century Gothic"/>
                <w:b/>
              </w:rPr>
              <w:t>Actual</w:t>
            </w:r>
          </w:p>
        </w:tc>
        <w:tc>
          <w:tcPr>
            <w:tcW w:w="4677"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4792D0A7" w14:textId="77777777" w:rsidR="005532C1" w:rsidRDefault="00303946">
            <w:pPr>
              <w:spacing w:line="360" w:lineRule="auto"/>
              <w:rPr>
                <w:rFonts w:ascii="Century Gothic" w:eastAsia="Century Gothic" w:hAnsi="Century Gothic" w:cs="Century Gothic"/>
                <w:b/>
              </w:rPr>
            </w:pPr>
            <w:r>
              <w:rPr>
                <w:rFonts w:ascii="Century Gothic" w:eastAsia="Century Gothic" w:hAnsi="Century Gothic" w:cs="Century Gothic"/>
                <w:b/>
              </w:rPr>
              <w:t xml:space="preserve">Reforma </w:t>
            </w:r>
          </w:p>
        </w:tc>
      </w:tr>
      <w:tr w:rsidR="005532C1" w14:paraId="2D69698D" w14:textId="77777777">
        <w:trPr>
          <w:trHeight w:val="2424"/>
        </w:trPr>
        <w:tc>
          <w:tcPr>
            <w:tcW w:w="467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1E1E" w14:textId="77777777" w:rsidR="005532C1" w:rsidRDefault="00303946">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Artículo 1°. La presente Ley es de orden público, de interés social y de observancia general en todo el Estado de Chihuahua, y tiene como objeto: </w:t>
            </w:r>
          </w:p>
          <w:p w14:paraId="36244EEC" w14:textId="77777777" w:rsidR="005532C1" w:rsidRDefault="00303946">
            <w:pPr>
              <w:spacing w:after="320"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I…</w:t>
            </w:r>
          </w:p>
          <w:p w14:paraId="29F48E66" w14:textId="77777777" w:rsidR="005532C1" w:rsidRDefault="00303946">
            <w:pPr>
              <w:spacing w:after="320"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II. Promover una cultura de aprovechamiento sustentable de los recursos naturales y de cuidado al medio</w:t>
            </w:r>
            <w:r>
              <w:rPr>
                <w:rFonts w:ascii="Century Gothic" w:eastAsia="Century Gothic" w:hAnsi="Century Gothic" w:cs="Century Gothic"/>
                <w:sz w:val="20"/>
                <w:szCs w:val="20"/>
              </w:rPr>
              <w:t xml:space="preserve"> ambiente;</w:t>
            </w:r>
          </w:p>
          <w:p w14:paraId="2607B0A7" w14:textId="77777777" w:rsidR="005532C1" w:rsidRDefault="00303946">
            <w:pPr>
              <w:spacing w:after="320"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III a XIV…</w:t>
            </w:r>
          </w:p>
          <w:p w14:paraId="1010C918" w14:textId="77777777" w:rsidR="005532C1" w:rsidRDefault="005532C1">
            <w:pPr>
              <w:spacing w:after="320" w:line="360" w:lineRule="auto"/>
              <w:jc w:val="both"/>
              <w:rPr>
                <w:rFonts w:ascii="Century Gothic" w:eastAsia="Century Gothic" w:hAnsi="Century Gothic" w:cs="Century Gothic"/>
                <w:sz w:val="20"/>
                <w:szCs w:val="20"/>
              </w:rPr>
            </w:pPr>
          </w:p>
        </w:tc>
        <w:tc>
          <w:tcPr>
            <w:tcW w:w="467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F49B3" w14:textId="77777777" w:rsidR="005532C1" w:rsidRDefault="00303946">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Artículo 1°. La presente Ley es de orden público, de interés social y de observancia general en todo el Estado de Chihuahua, y tiene como objeto: </w:t>
            </w:r>
          </w:p>
          <w:p w14:paraId="52BB49C5" w14:textId="77777777" w:rsidR="005532C1" w:rsidRDefault="00303946">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w:t>
            </w:r>
          </w:p>
          <w:p w14:paraId="7609DA36" w14:textId="77777777" w:rsidR="005532C1" w:rsidRDefault="00303946">
            <w:pPr>
              <w:spacing w:after="160" w:line="360" w:lineRule="auto"/>
              <w:jc w:val="both"/>
              <w:rPr>
                <w:rFonts w:ascii="Century Gothic" w:eastAsia="Century Gothic" w:hAnsi="Century Gothic" w:cs="Century Gothic"/>
                <w:b/>
                <w:sz w:val="20"/>
                <w:szCs w:val="20"/>
              </w:rPr>
            </w:pPr>
            <w:r>
              <w:rPr>
                <w:rFonts w:ascii="Century Gothic" w:eastAsia="Century Gothic" w:hAnsi="Century Gothic" w:cs="Century Gothic"/>
                <w:sz w:val="20"/>
                <w:szCs w:val="20"/>
              </w:rPr>
              <w:t>II.</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Promover una cultura de </w:t>
            </w:r>
            <w:r>
              <w:rPr>
                <w:rFonts w:ascii="Century Gothic" w:eastAsia="Century Gothic" w:hAnsi="Century Gothic" w:cs="Century Gothic"/>
                <w:b/>
                <w:sz w:val="20"/>
                <w:szCs w:val="20"/>
              </w:rPr>
              <w:t>uso y</w:t>
            </w:r>
            <w:r>
              <w:rPr>
                <w:rFonts w:ascii="Century Gothic" w:eastAsia="Century Gothic" w:hAnsi="Century Gothic" w:cs="Century Gothic"/>
                <w:sz w:val="20"/>
                <w:szCs w:val="20"/>
              </w:rPr>
              <w:t xml:space="preserve"> aprovechamiento sustentable de los recursos naturales y de cuidado al medio ambiente</w:t>
            </w:r>
            <w:r>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mediante la implementación de políticas públicas y acciones que incorporen principios de Economía Circular, como un instrumento para propiciar el crecimiento económico, </w:t>
            </w:r>
            <w:r>
              <w:rPr>
                <w:rFonts w:ascii="Century Gothic" w:eastAsia="Century Gothic" w:hAnsi="Century Gothic" w:cs="Century Gothic"/>
                <w:b/>
                <w:sz w:val="20"/>
                <w:szCs w:val="20"/>
              </w:rPr>
              <w:t xml:space="preserve">a través del desarrollo sostenible. </w:t>
            </w:r>
          </w:p>
          <w:p w14:paraId="73054D0A" w14:textId="77777777" w:rsidR="005532C1" w:rsidRDefault="00303946">
            <w:pPr>
              <w:spacing w:after="160"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III a XIV…</w:t>
            </w:r>
          </w:p>
        </w:tc>
      </w:tr>
    </w:tbl>
    <w:p w14:paraId="400315DF" w14:textId="77777777" w:rsidR="005532C1" w:rsidRDefault="005532C1">
      <w:pPr>
        <w:pBdr>
          <w:top w:val="nil"/>
          <w:left w:val="nil"/>
          <w:bottom w:val="nil"/>
          <w:right w:val="nil"/>
          <w:between w:val="nil"/>
        </w:pBdr>
        <w:spacing w:after="160" w:line="360" w:lineRule="auto"/>
        <w:jc w:val="both"/>
        <w:rPr>
          <w:rFonts w:ascii="Century Gothic" w:eastAsia="Century Gothic" w:hAnsi="Century Gothic" w:cs="Century Gothic"/>
        </w:rPr>
      </w:pPr>
    </w:p>
    <w:p w14:paraId="516AE912" w14:textId="77777777" w:rsidR="00E70235" w:rsidRDefault="00E70235">
      <w:pPr>
        <w:pBdr>
          <w:top w:val="nil"/>
          <w:left w:val="nil"/>
          <w:bottom w:val="nil"/>
          <w:right w:val="nil"/>
          <w:between w:val="nil"/>
        </w:pBdr>
        <w:spacing w:after="160" w:line="360" w:lineRule="auto"/>
        <w:ind w:firstLine="720"/>
        <w:jc w:val="both"/>
        <w:rPr>
          <w:rFonts w:ascii="Century Gothic" w:eastAsia="Century Gothic" w:hAnsi="Century Gothic" w:cs="Century Gothic"/>
          <w:color w:val="000000"/>
        </w:rPr>
      </w:pPr>
    </w:p>
    <w:p w14:paraId="0D7C484F" w14:textId="77777777" w:rsidR="005532C1" w:rsidRDefault="00303946">
      <w:pPr>
        <w:pBdr>
          <w:top w:val="nil"/>
          <w:left w:val="nil"/>
          <w:bottom w:val="nil"/>
          <w:right w:val="nil"/>
          <w:between w:val="nil"/>
        </w:pBd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t xml:space="preserve">En virtud de todo lo previamente mencionado, es que pongo a consideración de esta soberanía, la siguiente iniciativa con carácter decreto: </w:t>
      </w:r>
    </w:p>
    <w:p w14:paraId="73EEC055" w14:textId="77777777" w:rsidR="00E70235" w:rsidRDefault="00E70235">
      <w:pPr>
        <w:pBdr>
          <w:top w:val="nil"/>
          <w:left w:val="nil"/>
          <w:bottom w:val="nil"/>
          <w:right w:val="nil"/>
          <w:between w:val="nil"/>
        </w:pBdr>
        <w:spacing w:after="160" w:line="360" w:lineRule="auto"/>
        <w:jc w:val="center"/>
        <w:rPr>
          <w:rFonts w:ascii="Century Gothic" w:eastAsia="Century Gothic" w:hAnsi="Century Gothic" w:cs="Century Gothic"/>
          <w:b/>
        </w:rPr>
      </w:pPr>
    </w:p>
    <w:p w14:paraId="29558194" w14:textId="77777777" w:rsidR="00E70235" w:rsidRDefault="00E70235">
      <w:pPr>
        <w:pBdr>
          <w:top w:val="nil"/>
          <w:left w:val="nil"/>
          <w:bottom w:val="nil"/>
          <w:right w:val="nil"/>
          <w:between w:val="nil"/>
        </w:pBdr>
        <w:spacing w:after="160" w:line="360" w:lineRule="auto"/>
        <w:jc w:val="center"/>
        <w:rPr>
          <w:rFonts w:ascii="Century Gothic" w:eastAsia="Century Gothic" w:hAnsi="Century Gothic" w:cs="Century Gothic"/>
          <w:b/>
        </w:rPr>
      </w:pPr>
    </w:p>
    <w:p w14:paraId="5058D89E" w14:textId="77777777" w:rsidR="005532C1" w:rsidRDefault="00303946">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DECRETO</w:t>
      </w:r>
    </w:p>
    <w:p w14:paraId="7B7AF4AB" w14:textId="77777777" w:rsidR="005532C1" w:rsidRDefault="00303946">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b/>
          <w:color w:val="000000"/>
        </w:rPr>
        <w:t xml:space="preserve">ARTÍCULO </w:t>
      </w:r>
      <w:r>
        <w:rPr>
          <w:rFonts w:ascii="Century Gothic" w:eastAsia="Century Gothic" w:hAnsi="Century Gothic" w:cs="Century Gothic"/>
          <w:b/>
        </w:rPr>
        <w:t>ÚNICO</w:t>
      </w:r>
      <w:r>
        <w:rPr>
          <w:rFonts w:ascii="Century Gothic" w:eastAsia="Century Gothic" w:hAnsi="Century Gothic" w:cs="Century Gothic"/>
          <w:b/>
          <w:color w:val="000000"/>
        </w:rPr>
        <w:t xml:space="preserve">.- </w:t>
      </w:r>
      <w:r>
        <w:rPr>
          <w:rFonts w:ascii="Century Gothic" w:eastAsia="Century Gothic" w:hAnsi="Century Gothic" w:cs="Century Gothic"/>
        </w:rPr>
        <w:t xml:space="preserve">Se reforma la fracción II al artículo 1° de la </w:t>
      </w:r>
      <w:r>
        <w:rPr>
          <w:rFonts w:ascii="Century Gothic" w:eastAsia="Century Gothic" w:hAnsi="Century Gothic" w:cs="Century Gothic"/>
          <w:b/>
        </w:rPr>
        <w:t>Ley de Desarrollo y Fomento Económico para el Estado de Chihuahua,</w:t>
      </w:r>
      <w:r>
        <w:rPr>
          <w:rFonts w:ascii="Century Gothic" w:eastAsia="Century Gothic" w:hAnsi="Century Gothic" w:cs="Century Gothic"/>
        </w:rPr>
        <w:t xml:space="preserve"> para quedar redactado de la siguiente manera:</w:t>
      </w:r>
    </w:p>
    <w:p w14:paraId="37094B11" w14:textId="77777777" w:rsidR="005532C1" w:rsidRDefault="00303946">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ARTÍCULO 1°. La presente Ley es de orden público, de interés social y de observancia general e</w:t>
      </w:r>
      <w:r>
        <w:rPr>
          <w:rFonts w:ascii="Century Gothic" w:eastAsia="Century Gothic" w:hAnsi="Century Gothic" w:cs="Century Gothic"/>
        </w:rPr>
        <w:t>n todo el Estado de Chihuahua, y tiene como objeto:</w:t>
      </w:r>
    </w:p>
    <w:p w14:paraId="7A91AA42" w14:textId="77777777" w:rsidR="005532C1" w:rsidRDefault="00303946">
      <w:pPr>
        <w:spacing w:after="160" w:line="360" w:lineRule="auto"/>
        <w:jc w:val="both"/>
        <w:rPr>
          <w:rFonts w:ascii="Century Gothic" w:eastAsia="Century Gothic" w:hAnsi="Century Gothic" w:cs="Century Gothic"/>
        </w:rPr>
      </w:pPr>
      <w:r>
        <w:rPr>
          <w:rFonts w:ascii="Century Gothic" w:eastAsia="Century Gothic" w:hAnsi="Century Gothic" w:cs="Century Gothic"/>
        </w:rPr>
        <w:t>I…</w:t>
      </w:r>
    </w:p>
    <w:p w14:paraId="413D9313" w14:textId="77777777" w:rsidR="005532C1" w:rsidRDefault="00303946">
      <w:pPr>
        <w:spacing w:after="160" w:line="360" w:lineRule="auto"/>
        <w:jc w:val="both"/>
        <w:rPr>
          <w:rFonts w:ascii="Century Gothic" w:eastAsia="Century Gothic" w:hAnsi="Century Gothic" w:cs="Century Gothic"/>
          <w:b/>
        </w:rPr>
      </w:pPr>
      <w:r>
        <w:rPr>
          <w:rFonts w:ascii="Century Gothic" w:eastAsia="Century Gothic" w:hAnsi="Century Gothic" w:cs="Century Gothic"/>
        </w:rPr>
        <w:tab/>
      </w:r>
      <w:r>
        <w:rPr>
          <w:rFonts w:ascii="Century Gothic" w:eastAsia="Century Gothic" w:hAnsi="Century Gothic" w:cs="Century Gothic"/>
        </w:rPr>
        <w:tab/>
        <w:t>II.</w:t>
      </w:r>
      <w:r>
        <w:rPr>
          <w:rFonts w:ascii="Century Gothic" w:eastAsia="Century Gothic" w:hAnsi="Century Gothic" w:cs="Century Gothic"/>
          <w:b/>
        </w:rPr>
        <w:t xml:space="preserve"> </w:t>
      </w:r>
      <w:r>
        <w:rPr>
          <w:rFonts w:ascii="Century Gothic" w:eastAsia="Century Gothic" w:hAnsi="Century Gothic" w:cs="Century Gothic"/>
        </w:rPr>
        <w:t xml:space="preserve">Promover una cultura de </w:t>
      </w:r>
      <w:r>
        <w:rPr>
          <w:rFonts w:ascii="Century Gothic" w:eastAsia="Century Gothic" w:hAnsi="Century Gothic" w:cs="Century Gothic"/>
          <w:b/>
        </w:rPr>
        <w:t>uso y</w:t>
      </w:r>
      <w:r>
        <w:rPr>
          <w:rFonts w:ascii="Century Gothic" w:eastAsia="Century Gothic" w:hAnsi="Century Gothic" w:cs="Century Gothic"/>
        </w:rPr>
        <w:t xml:space="preserve"> aprovechamiento sustentable de los recursos naturales y de cuidado al medio ambiente, </w:t>
      </w:r>
      <w:r>
        <w:rPr>
          <w:rFonts w:ascii="Century Gothic" w:eastAsia="Century Gothic" w:hAnsi="Century Gothic" w:cs="Century Gothic"/>
          <w:b/>
        </w:rPr>
        <w:t>mediante la implementación de políticas públicas y acciones que incorporen prin</w:t>
      </w:r>
      <w:r>
        <w:rPr>
          <w:rFonts w:ascii="Century Gothic" w:eastAsia="Century Gothic" w:hAnsi="Century Gothic" w:cs="Century Gothic"/>
          <w:b/>
        </w:rPr>
        <w:t xml:space="preserve">cipios de Economía Circular, como un instrumento para propiciar el crecimiento económico, a través del desarrollo sostenible. </w:t>
      </w:r>
    </w:p>
    <w:p w14:paraId="7240055C" w14:textId="77777777" w:rsidR="005532C1" w:rsidRDefault="005532C1">
      <w:pPr>
        <w:spacing w:after="160" w:line="360" w:lineRule="auto"/>
        <w:jc w:val="both"/>
        <w:rPr>
          <w:rFonts w:ascii="Century Gothic" w:eastAsia="Century Gothic" w:hAnsi="Century Gothic" w:cs="Century Gothic"/>
        </w:rPr>
      </w:pPr>
    </w:p>
    <w:p w14:paraId="1D1A82E0" w14:textId="77777777" w:rsidR="005532C1" w:rsidRDefault="00303946">
      <w:pPr>
        <w:spacing w:after="160" w:line="360" w:lineRule="auto"/>
        <w:jc w:val="both"/>
        <w:rPr>
          <w:rFonts w:ascii="Century Gothic" w:eastAsia="Century Gothic" w:hAnsi="Century Gothic" w:cs="Century Gothic"/>
        </w:rPr>
      </w:pPr>
      <w:r>
        <w:rPr>
          <w:rFonts w:ascii="Century Gothic" w:eastAsia="Century Gothic" w:hAnsi="Century Gothic" w:cs="Century Gothic"/>
        </w:rPr>
        <w:t xml:space="preserve">III a XIV… </w:t>
      </w:r>
    </w:p>
    <w:p w14:paraId="1D1B86F2" w14:textId="77777777" w:rsidR="005532C1" w:rsidRDefault="005532C1">
      <w:pPr>
        <w:spacing w:after="160" w:line="360" w:lineRule="auto"/>
        <w:jc w:val="both"/>
        <w:rPr>
          <w:rFonts w:ascii="Century Gothic" w:eastAsia="Century Gothic" w:hAnsi="Century Gothic" w:cs="Century Gothic"/>
        </w:rPr>
      </w:pPr>
    </w:p>
    <w:p w14:paraId="4414B4E6" w14:textId="77777777" w:rsidR="005532C1" w:rsidRDefault="00303946">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TRANSITORIOS</w:t>
      </w:r>
    </w:p>
    <w:p w14:paraId="696CC43A" w14:textId="77777777" w:rsidR="005532C1" w:rsidRDefault="00303946">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r>
        <w:rPr>
          <w:rFonts w:ascii="Century Gothic" w:eastAsia="Century Gothic" w:hAnsi="Century Gothic" w:cs="Century Gothic"/>
          <w:b/>
        </w:rPr>
        <w:t>ÚNICO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 El presente decreto entrará en vigor al día siguiente de su publicación en el Periódico Oficial del Estado.</w:t>
      </w:r>
    </w:p>
    <w:p w14:paraId="0CB0DBC3" w14:textId="77777777" w:rsidR="005532C1" w:rsidRDefault="005532C1">
      <w:pPr>
        <w:pBdr>
          <w:top w:val="nil"/>
          <w:left w:val="nil"/>
          <w:bottom w:val="nil"/>
          <w:right w:val="nil"/>
          <w:between w:val="nil"/>
        </w:pBdr>
        <w:spacing w:after="160" w:line="360" w:lineRule="auto"/>
        <w:jc w:val="both"/>
        <w:rPr>
          <w:rFonts w:ascii="Century Gothic" w:eastAsia="Century Gothic" w:hAnsi="Century Gothic" w:cs="Century Gothic"/>
          <w:b/>
        </w:rPr>
      </w:pPr>
    </w:p>
    <w:p w14:paraId="77EB7086" w14:textId="77777777" w:rsidR="005532C1" w:rsidRDefault="00303946">
      <w:pPr>
        <w:pBdr>
          <w:top w:val="nil"/>
          <w:left w:val="nil"/>
          <w:bottom w:val="nil"/>
          <w:right w:val="nil"/>
          <w:between w:val="nil"/>
        </w:pBdr>
        <w:spacing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ECONÓMICO</w:t>
      </w:r>
      <w:r>
        <w:rPr>
          <w:rFonts w:ascii="Century Gothic" w:eastAsia="Century Gothic" w:hAnsi="Century Gothic" w:cs="Century Gothic"/>
          <w:color w:val="000000"/>
        </w:rPr>
        <w:t>.  Aprobado que sea túrnese a la secretaría para que elabore la minuta correspondiente.</w:t>
      </w:r>
      <w:r>
        <w:rPr>
          <w:rFonts w:ascii="Century Gothic" w:eastAsia="Century Gothic" w:hAnsi="Century Gothic" w:cs="Century Gothic"/>
          <w:b/>
          <w:color w:val="000000"/>
        </w:rPr>
        <w:t xml:space="preserve"> </w:t>
      </w:r>
    </w:p>
    <w:p w14:paraId="1E48B6B9" w14:textId="77777777" w:rsidR="005532C1" w:rsidRDefault="005532C1">
      <w:pPr>
        <w:pBdr>
          <w:top w:val="nil"/>
          <w:left w:val="nil"/>
          <w:bottom w:val="nil"/>
          <w:right w:val="nil"/>
          <w:between w:val="nil"/>
        </w:pBdr>
        <w:spacing w:after="160" w:line="360" w:lineRule="auto"/>
        <w:jc w:val="both"/>
        <w:rPr>
          <w:rFonts w:ascii="Century Gothic" w:eastAsia="Century Gothic" w:hAnsi="Century Gothic" w:cs="Century Gothic"/>
          <w:b/>
        </w:rPr>
      </w:pPr>
    </w:p>
    <w:p w14:paraId="66969C5D" w14:textId="77777777" w:rsidR="005532C1" w:rsidRDefault="00303946">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Dado en el Salón de Sesiones a los </w:t>
      </w:r>
      <w:r>
        <w:rPr>
          <w:rFonts w:ascii="Century Gothic" w:eastAsia="Century Gothic" w:hAnsi="Century Gothic" w:cs="Century Gothic"/>
        </w:rPr>
        <w:t xml:space="preserve">10 </w:t>
      </w:r>
      <w:r>
        <w:rPr>
          <w:rFonts w:ascii="Century Gothic" w:eastAsia="Century Gothic" w:hAnsi="Century Gothic" w:cs="Century Gothic"/>
          <w:color w:val="000000"/>
        </w:rPr>
        <w:t xml:space="preserve">días del </w:t>
      </w:r>
      <w:r>
        <w:rPr>
          <w:rFonts w:ascii="Century Gothic" w:eastAsia="Century Gothic" w:hAnsi="Century Gothic" w:cs="Century Gothic"/>
          <w:color w:val="000000"/>
        </w:rPr>
        <w:t xml:space="preserve">mes de </w:t>
      </w:r>
      <w:r>
        <w:rPr>
          <w:rFonts w:ascii="Century Gothic" w:eastAsia="Century Gothic" w:hAnsi="Century Gothic" w:cs="Century Gothic"/>
        </w:rPr>
        <w:t>julio</w:t>
      </w:r>
      <w:r>
        <w:rPr>
          <w:rFonts w:ascii="Century Gothic" w:eastAsia="Century Gothic" w:hAnsi="Century Gothic" w:cs="Century Gothic"/>
          <w:color w:val="000000"/>
        </w:rPr>
        <w:t xml:space="preserve"> del año dos mil veinti</w:t>
      </w:r>
      <w:r>
        <w:rPr>
          <w:rFonts w:ascii="Century Gothic" w:eastAsia="Century Gothic" w:hAnsi="Century Gothic" w:cs="Century Gothic"/>
        </w:rPr>
        <w:t>trés</w:t>
      </w:r>
      <w:r>
        <w:rPr>
          <w:rFonts w:ascii="Century Gothic" w:eastAsia="Century Gothic" w:hAnsi="Century Gothic" w:cs="Century Gothic"/>
          <w:color w:val="000000"/>
        </w:rPr>
        <w:t>.</w:t>
      </w:r>
    </w:p>
    <w:p w14:paraId="3AF98EBA" w14:textId="77777777" w:rsidR="005532C1" w:rsidRDefault="005532C1">
      <w:pPr>
        <w:pBdr>
          <w:top w:val="nil"/>
          <w:left w:val="nil"/>
          <w:bottom w:val="nil"/>
          <w:right w:val="nil"/>
          <w:between w:val="nil"/>
        </w:pBdr>
        <w:spacing w:after="160" w:line="360" w:lineRule="auto"/>
        <w:jc w:val="both"/>
        <w:rPr>
          <w:rFonts w:ascii="Century Gothic" w:eastAsia="Century Gothic" w:hAnsi="Century Gothic" w:cs="Century Gothic"/>
        </w:rPr>
      </w:pPr>
    </w:p>
    <w:p w14:paraId="12E5417A" w14:textId="77777777" w:rsidR="005532C1" w:rsidRDefault="00303946">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000D98E0" w14:textId="77777777" w:rsidR="005532C1" w:rsidRDefault="005532C1">
      <w:pPr>
        <w:spacing w:after="160" w:line="360" w:lineRule="auto"/>
        <w:rPr>
          <w:rFonts w:ascii="Century Gothic" w:eastAsia="Century Gothic" w:hAnsi="Century Gothic" w:cs="Century Gothic"/>
        </w:rPr>
      </w:pPr>
    </w:p>
    <w:p w14:paraId="24AE7BA7" w14:textId="77777777" w:rsidR="00E70235" w:rsidRDefault="00E70235">
      <w:pPr>
        <w:spacing w:after="160" w:line="360" w:lineRule="auto"/>
        <w:rPr>
          <w:rFonts w:ascii="Century Gothic" w:eastAsia="Century Gothic" w:hAnsi="Century Gothic" w:cs="Century Gothic"/>
        </w:rPr>
      </w:pPr>
    </w:p>
    <w:p w14:paraId="54CA8AF0" w14:textId="77777777" w:rsidR="005532C1" w:rsidRDefault="00303946">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0"/>
        <w:tblW w:w="9161"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5532C1" w14:paraId="0F20078F"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940F56C" w14:textId="77777777" w:rsidR="005532C1" w:rsidRDefault="005532C1">
            <w:pPr>
              <w:spacing w:after="160" w:line="259" w:lineRule="auto"/>
              <w:rPr>
                <w:rFonts w:ascii="Century Gothic" w:eastAsia="Century Gothic" w:hAnsi="Century Gothic" w:cs="Century Gothic"/>
                <w:b/>
              </w:rPr>
            </w:pPr>
          </w:p>
          <w:p w14:paraId="4C142113" w14:textId="77777777" w:rsidR="005532C1" w:rsidRDefault="005532C1">
            <w:pPr>
              <w:spacing w:after="160" w:line="259" w:lineRule="auto"/>
              <w:rPr>
                <w:rFonts w:ascii="Century Gothic" w:eastAsia="Century Gothic" w:hAnsi="Century Gothic" w:cs="Century Gothic"/>
                <w:b/>
              </w:rPr>
            </w:pPr>
          </w:p>
          <w:p w14:paraId="3B45C506" w14:textId="77777777" w:rsidR="005532C1" w:rsidRDefault="0030394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7EA438F7" w14:textId="77777777" w:rsidR="005532C1" w:rsidRDefault="005532C1">
            <w:pPr>
              <w:spacing w:after="160" w:line="259" w:lineRule="auto"/>
              <w:rPr>
                <w:rFonts w:ascii="Century Gothic" w:eastAsia="Century Gothic" w:hAnsi="Century Gothic" w:cs="Century Gothic"/>
                <w:b/>
              </w:rPr>
            </w:pPr>
          </w:p>
          <w:p w14:paraId="7D2A4800" w14:textId="77777777" w:rsidR="005532C1" w:rsidRDefault="005532C1">
            <w:pPr>
              <w:spacing w:after="160" w:line="259" w:lineRule="auto"/>
              <w:rPr>
                <w:rFonts w:ascii="Century Gothic" w:eastAsia="Century Gothic" w:hAnsi="Century Gothic" w:cs="Century Gothic"/>
                <w:b/>
              </w:rPr>
            </w:pPr>
          </w:p>
          <w:p w14:paraId="5A1913F8" w14:textId="77777777" w:rsidR="005532C1" w:rsidRDefault="00303946">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5532C1" w14:paraId="30F23CA3"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ACEB318" w14:textId="77777777" w:rsidR="005532C1" w:rsidRDefault="005532C1">
            <w:pPr>
              <w:spacing w:after="160" w:line="259" w:lineRule="auto"/>
              <w:rPr>
                <w:rFonts w:ascii="Century Gothic" w:eastAsia="Century Gothic" w:hAnsi="Century Gothic" w:cs="Century Gothic"/>
                <w:b/>
              </w:rPr>
            </w:pPr>
          </w:p>
          <w:p w14:paraId="46B977C2" w14:textId="77777777" w:rsidR="005532C1" w:rsidRDefault="005532C1">
            <w:pPr>
              <w:spacing w:after="160" w:line="259" w:lineRule="auto"/>
              <w:rPr>
                <w:rFonts w:ascii="Century Gothic" w:eastAsia="Century Gothic" w:hAnsi="Century Gothic" w:cs="Century Gothic"/>
                <w:b/>
              </w:rPr>
            </w:pPr>
          </w:p>
          <w:p w14:paraId="543437B9" w14:textId="77777777" w:rsidR="005532C1" w:rsidRDefault="0030394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724AA3C6" w14:textId="77777777" w:rsidR="005532C1" w:rsidRDefault="005532C1">
            <w:pPr>
              <w:spacing w:after="160" w:line="259" w:lineRule="auto"/>
              <w:jc w:val="center"/>
              <w:rPr>
                <w:rFonts w:ascii="Century Gothic" w:eastAsia="Century Gothic" w:hAnsi="Century Gothic" w:cs="Century Gothic"/>
                <w:b/>
              </w:rPr>
            </w:pPr>
          </w:p>
          <w:p w14:paraId="3479CE87" w14:textId="77777777" w:rsidR="005532C1" w:rsidRDefault="005532C1">
            <w:pPr>
              <w:spacing w:after="160" w:line="259" w:lineRule="auto"/>
              <w:jc w:val="center"/>
              <w:rPr>
                <w:rFonts w:ascii="Century Gothic" w:eastAsia="Century Gothic" w:hAnsi="Century Gothic" w:cs="Century Gothic"/>
                <w:b/>
              </w:rPr>
            </w:pPr>
          </w:p>
          <w:p w14:paraId="3FF4E497" w14:textId="77777777" w:rsidR="005532C1" w:rsidRDefault="00303946">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5532C1" w14:paraId="5557C58A"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80D1381" w14:textId="77777777" w:rsidR="005532C1" w:rsidRDefault="005532C1">
            <w:pPr>
              <w:spacing w:after="160" w:line="259" w:lineRule="auto"/>
              <w:rPr>
                <w:rFonts w:ascii="Century Gothic" w:eastAsia="Century Gothic" w:hAnsi="Century Gothic" w:cs="Century Gothic"/>
                <w:b/>
              </w:rPr>
            </w:pPr>
          </w:p>
          <w:p w14:paraId="08B210FC" w14:textId="77777777" w:rsidR="005532C1" w:rsidRDefault="00303946">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32425436" w14:textId="77777777" w:rsidR="005532C1" w:rsidRDefault="005532C1">
            <w:pPr>
              <w:spacing w:after="160" w:line="259" w:lineRule="auto"/>
              <w:rPr>
                <w:rFonts w:ascii="Century Gothic" w:eastAsia="Century Gothic" w:hAnsi="Century Gothic" w:cs="Century Gothic"/>
                <w:b/>
              </w:rPr>
            </w:pPr>
          </w:p>
          <w:p w14:paraId="35A56C17" w14:textId="77777777" w:rsidR="005532C1" w:rsidRDefault="00303946">
            <w:pPr>
              <w:spacing w:after="160" w:line="259" w:lineRule="auto"/>
              <w:rPr>
                <w:rFonts w:ascii="Century Gothic" w:eastAsia="Century Gothic" w:hAnsi="Century Gothic" w:cs="Century Gothic"/>
                <w:b/>
              </w:rPr>
            </w:pPr>
            <w:r>
              <w:rPr>
                <w:rFonts w:ascii="Century Gothic" w:eastAsia="Century Gothic" w:hAnsi="Century Gothic" w:cs="Century Gothic"/>
                <w:b/>
              </w:rPr>
              <w:t>DIP. JOSÉ ALFREDO CHÁVEZ MADRID</w:t>
            </w:r>
          </w:p>
          <w:p w14:paraId="26308B58" w14:textId="77777777" w:rsidR="005532C1" w:rsidRDefault="005532C1">
            <w:pPr>
              <w:spacing w:after="160" w:line="259" w:lineRule="auto"/>
              <w:rPr>
                <w:rFonts w:ascii="Century Gothic" w:eastAsia="Century Gothic" w:hAnsi="Century Gothic" w:cs="Century Gothic"/>
                <w:b/>
              </w:rPr>
            </w:pPr>
          </w:p>
          <w:p w14:paraId="2F5E7268" w14:textId="77777777" w:rsidR="005532C1" w:rsidRDefault="005532C1">
            <w:pPr>
              <w:spacing w:after="160" w:line="259" w:lineRule="auto"/>
              <w:rPr>
                <w:rFonts w:ascii="Century Gothic" w:eastAsia="Century Gothic" w:hAnsi="Century Gothic" w:cs="Century Gothic"/>
                <w:b/>
              </w:rPr>
            </w:pPr>
          </w:p>
        </w:tc>
      </w:tr>
      <w:tr w:rsidR="005532C1" w14:paraId="61852647"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3421D18" w14:textId="77777777" w:rsidR="005532C1" w:rsidRDefault="005532C1">
            <w:pPr>
              <w:spacing w:after="160" w:line="259" w:lineRule="auto"/>
              <w:rPr>
                <w:rFonts w:ascii="Century Gothic" w:eastAsia="Century Gothic" w:hAnsi="Century Gothic" w:cs="Century Gothic"/>
                <w:b/>
              </w:rPr>
            </w:pPr>
          </w:p>
          <w:p w14:paraId="3A62F304" w14:textId="77777777" w:rsidR="005532C1" w:rsidRDefault="0030394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0111BD5E" w14:textId="77777777" w:rsidR="005532C1" w:rsidRDefault="005532C1">
            <w:pPr>
              <w:spacing w:after="160" w:line="259" w:lineRule="auto"/>
              <w:rPr>
                <w:rFonts w:ascii="Century Gothic" w:eastAsia="Century Gothic" w:hAnsi="Century Gothic" w:cs="Century Gothic"/>
                <w:b/>
              </w:rPr>
            </w:pPr>
          </w:p>
          <w:p w14:paraId="209A7B9E" w14:textId="77777777" w:rsidR="005532C1" w:rsidRDefault="0030394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DIP.ANDREA DANIELA FLORES CHACÓN</w:t>
            </w:r>
          </w:p>
        </w:tc>
      </w:tr>
      <w:tr w:rsidR="005532C1" w14:paraId="3AA63D45"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C1A5AE1" w14:textId="77777777" w:rsidR="005532C1" w:rsidRDefault="005532C1">
            <w:pPr>
              <w:spacing w:after="160" w:line="259" w:lineRule="auto"/>
              <w:rPr>
                <w:rFonts w:ascii="Century Gothic" w:eastAsia="Century Gothic" w:hAnsi="Century Gothic" w:cs="Century Gothic"/>
                <w:b/>
              </w:rPr>
            </w:pPr>
          </w:p>
          <w:p w14:paraId="2A1D4D3F" w14:textId="77777777" w:rsidR="005532C1" w:rsidRDefault="005532C1">
            <w:pPr>
              <w:spacing w:after="160" w:line="259" w:lineRule="auto"/>
              <w:rPr>
                <w:rFonts w:ascii="Century Gothic" w:eastAsia="Century Gothic" w:hAnsi="Century Gothic" w:cs="Century Gothic"/>
                <w:b/>
              </w:rPr>
            </w:pPr>
          </w:p>
          <w:p w14:paraId="412925C1" w14:textId="77777777" w:rsidR="005532C1" w:rsidRDefault="00303946">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ROBERTO MARCELINO CARREÓN HUITRÓN</w:t>
            </w:r>
          </w:p>
          <w:p w14:paraId="629A3BF9" w14:textId="77777777" w:rsidR="005532C1" w:rsidRDefault="005532C1">
            <w:pPr>
              <w:spacing w:after="160" w:line="259" w:lineRule="auto"/>
              <w:jc w:val="center"/>
              <w:rPr>
                <w:rFonts w:ascii="Century Gothic" w:eastAsia="Century Gothic" w:hAnsi="Century Gothic" w:cs="Century Gothic"/>
                <w:b/>
              </w:rPr>
            </w:pPr>
          </w:p>
          <w:p w14:paraId="51FB97A6" w14:textId="77777777" w:rsidR="005532C1" w:rsidRDefault="005532C1">
            <w:pPr>
              <w:spacing w:after="160" w:line="259" w:lineRule="auto"/>
              <w:jc w:val="center"/>
              <w:rPr>
                <w:rFonts w:ascii="Century Gothic" w:eastAsia="Century Gothic" w:hAnsi="Century Gothic" w:cs="Century Gothic"/>
                <w:b/>
              </w:rPr>
            </w:pPr>
          </w:p>
        </w:tc>
        <w:tc>
          <w:tcPr>
            <w:tcW w:w="4575" w:type="dxa"/>
            <w:tcBorders>
              <w:top w:val="nil"/>
              <w:left w:val="nil"/>
              <w:bottom w:val="nil"/>
              <w:right w:val="nil"/>
            </w:tcBorders>
            <w:shd w:val="clear" w:color="auto" w:fill="auto"/>
            <w:tcMar>
              <w:top w:w="80" w:type="dxa"/>
              <w:left w:w="80" w:type="dxa"/>
              <w:bottom w:w="80" w:type="dxa"/>
              <w:right w:w="80" w:type="dxa"/>
            </w:tcMar>
          </w:tcPr>
          <w:p w14:paraId="3BF58D21" w14:textId="77777777" w:rsidR="005532C1" w:rsidRDefault="005532C1">
            <w:pPr>
              <w:spacing w:after="160" w:line="259" w:lineRule="auto"/>
              <w:rPr>
                <w:rFonts w:ascii="Century Gothic" w:eastAsia="Century Gothic" w:hAnsi="Century Gothic" w:cs="Century Gothic"/>
                <w:b/>
              </w:rPr>
            </w:pPr>
          </w:p>
          <w:p w14:paraId="5633EBF3" w14:textId="77777777" w:rsidR="005532C1" w:rsidRDefault="005532C1">
            <w:pPr>
              <w:spacing w:after="160" w:line="259" w:lineRule="auto"/>
              <w:rPr>
                <w:rFonts w:ascii="Century Gothic" w:eastAsia="Century Gothic" w:hAnsi="Century Gothic" w:cs="Century Gothic"/>
                <w:b/>
              </w:rPr>
            </w:pPr>
          </w:p>
          <w:p w14:paraId="20EFB5A0" w14:textId="77777777" w:rsidR="005532C1" w:rsidRDefault="00303946">
            <w:pPr>
              <w:spacing w:after="160" w:line="259" w:lineRule="auto"/>
              <w:rPr>
                <w:rFonts w:ascii="Century Gothic" w:eastAsia="Century Gothic" w:hAnsi="Century Gothic" w:cs="Century Gothic"/>
                <w:b/>
              </w:rPr>
            </w:pPr>
            <w:r>
              <w:rPr>
                <w:rFonts w:ascii="Century Gothic" w:eastAsia="Century Gothic" w:hAnsi="Century Gothic" w:cs="Century Gothic"/>
                <w:b/>
              </w:rPr>
              <w:t xml:space="preserve">DIP. LUIS </w:t>
            </w:r>
            <w:r>
              <w:rPr>
                <w:rFonts w:ascii="Century Gothic" w:eastAsia="Century Gothic" w:hAnsi="Century Gothic" w:cs="Century Gothic"/>
                <w:b/>
              </w:rPr>
              <w:t>ALBERTO AGUILAR LOZOYA</w:t>
            </w:r>
          </w:p>
          <w:p w14:paraId="271787A1" w14:textId="77777777" w:rsidR="005532C1" w:rsidRDefault="005532C1">
            <w:pPr>
              <w:spacing w:after="160" w:line="259" w:lineRule="auto"/>
              <w:rPr>
                <w:rFonts w:ascii="Century Gothic" w:eastAsia="Century Gothic" w:hAnsi="Century Gothic" w:cs="Century Gothic"/>
                <w:b/>
              </w:rPr>
            </w:pPr>
          </w:p>
          <w:p w14:paraId="4CBAF06C" w14:textId="77777777" w:rsidR="005532C1" w:rsidRDefault="005532C1">
            <w:pPr>
              <w:spacing w:after="160" w:line="259" w:lineRule="auto"/>
              <w:rPr>
                <w:rFonts w:ascii="Century Gothic" w:eastAsia="Century Gothic" w:hAnsi="Century Gothic" w:cs="Century Gothic"/>
                <w:b/>
              </w:rPr>
            </w:pPr>
          </w:p>
        </w:tc>
      </w:tr>
      <w:tr w:rsidR="005532C1" w14:paraId="63708F4C"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6895856" w14:textId="77777777" w:rsidR="005532C1" w:rsidRDefault="00303946">
            <w:pPr>
              <w:spacing w:after="160" w:line="259" w:lineRule="auto"/>
              <w:rPr>
                <w:rFonts w:ascii="Century Gothic" w:eastAsia="Century Gothic" w:hAnsi="Century Gothic" w:cs="Century Gothic"/>
                <w:b/>
              </w:rPr>
            </w:pPr>
            <w:r>
              <w:rPr>
                <w:rFonts w:ascii="Century Gothic" w:eastAsia="Century Gothic" w:hAnsi="Century Gothic" w:cs="Century Gothic"/>
                <w:b/>
              </w:rPr>
              <w:t>DIP. DIANA IVETTE PEREDA GUTIÉRREZ</w:t>
            </w:r>
          </w:p>
          <w:p w14:paraId="2E0E8DAC" w14:textId="77777777" w:rsidR="005532C1" w:rsidRDefault="005532C1">
            <w:pPr>
              <w:spacing w:after="160" w:line="259" w:lineRule="auto"/>
              <w:jc w:val="center"/>
              <w:rPr>
                <w:rFonts w:ascii="Century Gothic" w:eastAsia="Century Gothic" w:hAnsi="Century Gothic" w:cs="Century Gothic"/>
                <w:b/>
              </w:rPr>
            </w:pPr>
          </w:p>
          <w:p w14:paraId="7F5DBC53" w14:textId="77777777" w:rsidR="005532C1" w:rsidRDefault="005532C1">
            <w:pPr>
              <w:spacing w:after="160" w:line="259" w:lineRule="auto"/>
              <w:jc w:val="center"/>
              <w:rPr>
                <w:rFonts w:ascii="Century Gothic" w:eastAsia="Century Gothic" w:hAnsi="Century Gothic" w:cs="Century Gothic"/>
                <w:b/>
              </w:rPr>
            </w:pPr>
          </w:p>
          <w:p w14:paraId="4A0EA8DF" w14:textId="77777777" w:rsidR="005532C1" w:rsidRDefault="005532C1">
            <w:pPr>
              <w:spacing w:after="160" w:line="259" w:lineRule="auto"/>
              <w:jc w:val="center"/>
              <w:rPr>
                <w:rFonts w:ascii="Century Gothic" w:eastAsia="Century Gothic" w:hAnsi="Century Gothic" w:cs="Century Gothic"/>
                <w:b/>
              </w:rPr>
            </w:pPr>
          </w:p>
          <w:p w14:paraId="2F71626E" w14:textId="77777777" w:rsidR="005532C1" w:rsidRDefault="00303946">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2BD9F39F" w14:textId="77777777" w:rsidR="005532C1" w:rsidRDefault="00303946">
            <w:pPr>
              <w:spacing w:after="160" w:line="259" w:lineRule="auto"/>
              <w:rPr>
                <w:rFonts w:ascii="Century Gothic" w:eastAsia="Century Gothic" w:hAnsi="Century Gothic" w:cs="Century Gothic"/>
                <w:b/>
              </w:rPr>
            </w:pPr>
            <w:r>
              <w:rPr>
                <w:rFonts w:ascii="Century Gothic" w:eastAsia="Century Gothic" w:hAnsi="Century Gothic" w:cs="Century Gothic"/>
                <w:b/>
              </w:rPr>
              <w:t>DIP. GABRIEL ÁNGEL GARCÍA CANTÚ</w:t>
            </w:r>
          </w:p>
          <w:p w14:paraId="6363F68C" w14:textId="77777777" w:rsidR="005532C1" w:rsidRDefault="005532C1">
            <w:pPr>
              <w:spacing w:after="160" w:line="259" w:lineRule="auto"/>
              <w:jc w:val="center"/>
              <w:rPr>
                <w:rFonts w:ascii="Century Gothic" w:eastAsia="Century Gothic" w:hAnsi="Century Gothic" w:cs="Century Gothic"/>
                <w:b/>
              </w:rPr>
            </w:pPr>
          </w:p>
          <w:p w14:paraId="0CF64642" w14:textId="77777777" w:rsidR="005532C1" w:rsidRDefault="005532C1">
            <w:pPr>
              <w:spacing w:after="160" w:line="259" w:lineRule="auto"/>
              <w:jc w:val="center"/>
              <w:rPr>
                <w:rFonts w:ascii="Century Gothic" w:eastAsia="Century Gothic" w:hAnsi="Century Gothic" w:cs="Century Gothic"/>
                <w:b/>
              </w:rPr>
            </w:pPr>
          </w:p>
          <w:p w14:paraId="5EF20CF2" w14:textId="77777777" w:rsidR="005532C1" w:rsidRDefault="005532C1">
            <w:pPr>
              <w:spacing w:after="160" w:line="259" w:lineRule="auto"/>
              <w:jc w:val="center"/>
              <w:rPr>
                <w:rFonts w:ascii="Century Gothic" w:eastAsia="Century Gothic" w:hAnsi="Century Gothic" w:cs="Century Gothic"/>
                <w:b/>
              </w:rPr>
            </w:pPr>
          </w:p>
          <w:p w14:paraId="06E777E2" w14:textId="77777777" w:rsidR="005532C1" w:rsidRDefault="00303946">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ISMAEL MARIO RODRÍGUEZ SALDAÑA</w:t>
            </w:r>
          </w:p>
          <w:p w14:paraId="78EED604" w14:textId="77777777" w:rsidR="005532C1" w:rsidRDefault="005532C1">
            <w:pPr>
              <w:spacing w:after="160" w:line="259" w:lineRule="auto"/>
              <w:jc w:val="center"/>
              <w:rPr>
                <w:rFonts w:ascii="Century Gothic" w:eastAsia="Century Gothic" w:hAnsi="Century Gothic" w:cs="Century Gothic"/>
                <w:b/>
              </w:rPr>
            </w:pPr>
          </w:p>
          <w:p w14:paraId="7D954B24" w14:textId="77777777" w:rsidR="005532C1" w:rsidRDefault="005532C1">
            <w:pPr>
              <w:spacing w:after="160" w:line="259" w:lineRule="auto"/>
              <w:jc w:val="center"/>
              <w:rPr>
                <w:rFonts w:ascii="Calibri" w:eastAsia="Calibri" w:hAnsi="Calibri" w:cs="Calibri"/>
                <w:sz w:val="22"/>
                <w:szCs w:val="22"/>
              </w:rPr>
            </w:pPr>
          </w:p>
        </w:tc>
      </w:tr>
      <w:tr w:rsidR="005532C1" w14:paraId="61DF6245"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036541D" w14:textId="77777777" w:rsidR="005532C1" w:rsidRDefault="005532C1">
            <w:pPr>
              <w:spacing w:after="160" w:line="259" w:lineRule="auto"/>
              <w:rPr>
                <w:rFonts w:ascii="Century Gothic" w:eastAsia="Century Gothic" w:hAnsi="Century Gothic" w:cs="Century Gothic"/>
                <w:b/>
              </w:rPr>
            </w:pPr>
          </w:p>
        </w:tc>
        <w:tc>
          <w:tcPr>
            <w:tcW w:w="4575" w:type="dxa"/>
            <w:tcBorders>
              <w:top w:val="nil"/>
              <w:left w:val="nil"/>
              <w:bottom w:val="nil"/>
              <w:right w:val="nil"/>
            </w:tcBorders>
            <w:shd w:val="clear" w:color="auto" w:fill="auto"/>
            <w:tcMar>
              <w:top w:w="80" w:type="dxa"/>
              <w:left w:w="80" w:type="dxa"/>
              <w:bottom w:w="80" w:type="dxa"/>
              <w:right w:w="80" w:type="dxa"/>
            </w:tcMar>
          </w:tcPr>
          <w:p w14:paraId="6F45BFE3" w14:textId="77777777" w:rsidR="005532C1" w:rsidRDefault="005532C1">
            <w:pPr>
              <w:spacing w:after="160" w:line="259" w:lineRule="auto"/>
              <w:rPr>
                <w:rFonts w:ascii="Century Gothic" w:eastAsia="Century Gothic" w:hAnsi="Century Gothic" w:cs="Century Gothic"/>
                <w:b/>
              </w:rPr>
            </w:pPr>
          </w:p>
        </w:tc>
      </w:tr>
    </w:tbl>
    <w:p w14:paraId="51C9E62E" w14:textId="77777777" w:rsidR="005532C1" w:rsidRDefault="005532C1">
      <w:pPr>
        <w:pBdr>
          <w:top w:val="nil"/>
          <w:left w:val="nil"/>
          <w:bottom w:val="nil"/>
          <w:right w:val="nil"/>
          <w:between w:val="nil"/>
        </w:pBdr>
        <w:spacing w:after="160" w:line="360" w:lineRule="auto"/>
        <w:jc w:val="both"/>
        <w:rPr>
          <w:rFonts w:ascii="Century Gothic" w:eastAsia="Century Gothic" w:hAnsi="Century Gothic" w:cs="Century Gothic"/>
          <w:color w:val="000000"/>
        </w:rPr>
      </w:pPr>
    </w:p>
    <w:sectPr w:rsidR="005532C1">
      <w:headerReference w:type="default" r:id="rId6"/>
      <w:footerReference w:type="default" r:id="rId7"/>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4FBC" w14:textId="77777777" w:rsidR="005D3A2E" w:rsidRDefault="005D3A2E">
      <w:r>
        <w:separator/>
      </w:r>
    </w:p>
  </w:endnote>
  <w:endnote w:type="continuationSeparator" w:id="0">
    <w:p w14:paraId="2B654A73" w14:textId="77777777" w:rsidR="005D3A2E" w:rsidRDefault="005D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7E71" w14:textId="77777777" w:rsidR="005532C1" w:rsidRDefault="005532C1">
    <w:pPr>
      <w:rPr>
        <w:sz w:val="20"/>
        <w:szCs w:val="20"/>
      </w:rPr>
    </w:pPr>
  </w:p>
  <w:p w14:paraId="73DF9A0E" w14:textId="77777777" w:rsidR="005532C1" w:rsidRDefault="005532C1">
    <w:pPr>
      <w:pBdr>
        <w:top w:val="nil"/>
        <w:left w:val="nil"/>
        <w:bottom w:val="nil"/>
        <w:right w:val="nil"/>
        <w:between w:val="nil"/>
      </w:pBdr>
      <w:tabs>
        <w:tab w:val="center" w:pos="4419"/>
        <w:tab w:val="right" w:pos="8818"/>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48E1" w14:textId="77777777" w:rsidR="005D3A2E" w:rsidRDefault="005D3A2E">
      <w:r>
        <w:separator/>
      </w:r>
    </w:p>
  </w:footnote>
  <w:footnote w:type="continuationSeparator" w:id="0">
    <w:p w14:paraId="635D7BF0" w14:textId="77777777" w:rsidR="005D3A2E" w:rsidRDefault="005D3A2E">
      <w:r>
        <w:continuationSeparator/>
      </w:r>
    </w:p>
  </w:footnote>
  <w:footnote w:id="1">
    <w:p w14:paraId="6DE0E7C8" w14:textId="77777777" w:rsidR="005532C1" w:rsidRDefault="00303946">
      <w:pPr>
        <w:rPr>
          <w:sz w:val="20"/>
          <w:szCs w:val="20"/>
        </w:rPr>
      </w:pPr>
      <w:r>
        <w:rPr>
          <w:vertAlign w:val="superscript"/>
        </w:rPr>
        <w:footnoteRef/>
      </w:r>
      <w:r>
        <w:rPr>
          <w:sz w:val="20"/>
          <w:szCs w:val="20"/>
        </w:rPr>
        <w:t xml:space="preserve"> </w:t>
      </w:r>
      <w:hyperlink r:id="rId1">
        <w:r>
          <w:rPr>
            <w:sz w:val="20"/>
            <w:szCs w:val="20"/>
          </w:rPr>
          <w:t>https://news.un.org/es/story/2021/03/1490082</w:t>
        </w:r>
      </w:hyperlink>
    </w:p>
  </w:footnote>
  <w:footnote w:id="2">
    <w:p w14:paraId="6828C5E3" w14:textId="77777777" w:rsidR="005532C1" w:rsidRDefault="00303946">
      <w:pPr>
        <w:rPr>
          <w:sz w:val="20"/>
          <w:szCs w:val="20"/>
        </w:rPr>
      </w:pPr>
      <w:r>
        <w:rPr>
          <w:vertAlign w:val="superscript"/>
        </w:rPr>
        <w:footnoteRef/>
      </w:r>
      <w:hyperlink r:id="rId2">
        <w:r>
          <w:rPr>
            <w:sz w:val="20"/>
            <w:szCs w:val="20"/>
          </w:rPr>
          <w:t>https://egade.tec.mx/es/egade-ideas/investigacion/seis-casos-de-exito-de-</w:t>
        </w:r>
        <w:r>
          <w:rPr>
            <w:sz w:val="20"/>
            <w:szCs w:val="20"/>
          </w:rPr>
          <w:t>economia-circular-en-mexico-y-america-latina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E501" w14:textId="77777777" w:rsidR="005532C1" w:rsidRDefault="00303946">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60FA9070" wp14:editId="07840EDA">
          <wp:simplePos x="0" y="0"/>
          <wp:positionH relativeFrom="page">
            <wp:posOffset>259080</wp:posOffset>
          </wp:positionH>
          <wp:positionV relativeFrom="page">
            <wp:posOffset>202969</wp:posOffset>
          </wp:positionV>
          <wp:extent cx="1061085" cy="1017905"/>
          <wp:effectExtent l="0" t="0" r="0" b="0"/>
          <wp:wrapNone/>
          <wp:docPr id="3"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703A85D4" wp14:editId="102CFE8B">
          <wp:simplePos x="0" y="0"/>
          <wp:positionH relativeFrom="page">
            <wp:posOffset>6630034</wp:posOffset>
          </wp:positionH>
          <wp:positionV relativeFrom="page">
            <wp:posOffset>246376</wp:posOffset>
          </wp:positionV>
          <wp:extent cx="857250" cy="857250"/>
          <wp:effectExtent l="0" t="0" r="0" b="0"/>
          <wp:wrapNone/>
          <wp:docPr id="4"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mc:AlternateContent>
        <mc:Choice Requires="wpg">
          <w:drawing>
            <wp:anchor distT="0" distB="0" distL="0" distR="0" simplePos="0" relativeHeight="251660288" behindDoc="1" locked="0" layoutInCell="1" hidden="0" allowOverlap="1" wp14:anchorId="292DDCF6" wp14:editId="5F828143">
              <wp:simplePos x="0" y="0"/>
              <wp:positionH relativeFrom="page">
                <wp:posOffset>6457950</wp:posOffset>
              </wp:positionH>
              <wp:positionV relativeFrom="page">
                <wp:posOffset>18444844</wp:posOffset>
              </wp:positionV>
              <wp:extent cx="276859" cy="253475"/>
              <wp:effectExtent l="0" t="0" r="0" b="0"/>
              <wp:wrapNone/>
              <wp:docPr id="1" name="Rectángulo 1"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4D4A4C37" w14:textId="77777777" w:rsidR="005532C1" w:rsidRDefault="00303946">
                          <w:pPr>
                            <w:spacing w:line="245" w:lineRule="auto"/>
                            <w:ind w:left="40" w:firstLine="2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1" distB="0" distT="0" distL="0" distR="0" hidden="0" layoutInCell="1" locked="0" relativeHeight="0" simplePos="0">
              <wp:simplePos x="0" y="0"/>
              <wp:positionH relativeFrom="page">
                <wp:posOffset>6457950</wp:posOffset>
              </wp:positionH>
              <wp:positionV relativeFrom="page">
                <wp:posOffset>18444844</wp:posOffset>
              </wp:positionV>
              <wp:extent cx="276859" cy="253475"/>
              <wp:effectExtent b="0" l="0" r="0" t="0"/>
              <wp:wrapNone/>
              <wp:docPr descr="Rectángulo 7" id="1"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76859" cy="253475"/>
                      </a:xfrm>
                      <a:prstGeom prst="rect"/>
                      <a:ln/>
                    </pic:spPr>
                  </pic:pic>
                </a:graphicData>
              </a:graphic>
            </wp:anchor>
          </w:drawing>
        </mc:Fallback>
      </mc:AlternateContent>
    </w:r>
    <w:r>
      <w:rPr>
        <w:color w:val="000000"/>
        <w:sz w:val="20"/>
        <w:szCs w:val="20"/>
      </w:rPr>
      <w:tab/>
    </w:r>
    <w:r>
      <w:rPr>
        <w:noProof/>
      </w:rPr>
      <mc:AlternateContent>
        <mc:Choice Requires="wpg">
          <w:drawing>
            <wp:anchor distT="0" distB="0" distL="114300" distR="114300" simplePos="0" relativeHeight="251661312" behindDoc="0" locked="0" layoutInCell="1" hidden="0" allowOverlap="1" wp14:anchorId="2CA5D483" wp14:editId="70D67204">
              <wp:simplePos x="0" y="0"/>
              <wp:positionH relativeFrom="column">
                <wp:posOffset>812800</wp:posOffset>
              </wp:positionH>
              <wp:positionV relativeFrom="paragraph">
                <wp:posOffset>0</wp:posOffset>
              </wp:positionV>
              <wp:extent cx="3937635" cy="615315"/>
              <wp:effectExtent l="0" t="0" r="0" b="0"/>
              <wp:wrapNone/>
              <wp:docPr id="2" name="Rectángulo 2"/>
              <wp:cNvGraphicFramePr/>
              <a:graphic xmlns:a="http://schemas.openxmlformats.org/drawingml/2006/main">
                <a:graphicData uri="http://schemas.microsoft.com/office/word/2010/wordprocessingShape">
                  <wps:wsp>
                    <wps:cNvSpPr/>
                    <wps:spPr>
                      <a:xfrm>
                        <a:off x="3391470" y="3486630"/>
                        <a:ext cx="3909060" cy="586740"/>
                      </a:xfrm>
                      <a:prstGeom prst="rect">
                        <a:avLst/>
                      </a:prstGeom>
                      <a:noFill/>
                      <a:ln>
                        <a:noFill/>
                      </a:ln>
                    </wps:spPr>
                    <wps:txbx>
                      <w:txbxContent>
                        <w:p w14:paraId="4EE565A7" w14:textId="77777777" w:rsidR="005532C1" w:rsidRDefault="00303946">
                          <w:pPr>
                            <w:jc w:val="right"/>
                            <w:textDirection w:val="btLr"/>
                          </w:pPr>
                          <w:r>
                            <w:rPr>
                              <w:rFonts w:ascii="Century Gothic" w:eastAsia="Century Gothic" w:hAnsi="Century Gothic" w:cs="Century Gothic"/>
                              <w:b/>
                              <w:color w:val="000000"/>
                              <w:sz w:val="20"/>
                            </w:rPr>
                            <w:t xml:space="preserve">“2023, Centenario de la Muerte del General Francisco Villa” </w:t>
                          </w:r>
                        </w:p>
                        <w:p w14:paraId="51799840" w14:textId="77777777" w:rsidR="005532C1" w:rsidRDefault="00303946">
                          <w:pPr>
                            <w:jc w:val="right"/>
                            <w:textDirection w:val="btLr"/>
                          </w:pPr>
                          <w:r>
                            <w:rPr>
                              <w:rFonts w:ascii="Century Gothic" w:eastAsia="Century Gothic" w:hAnsi="Century Gothic" w:cs="Century Gothic"/>
                              <w:b/>
                              <w:color w:val="000000"/>
                              <w:sz w:val="20"/>
                            </w:rPr>
                            <w:t>“2023, Cien Años del Rotarismo en Chihuahua</w:t>
                          </w:r>
                          <w:r>
                            <w:rPr>
                              <w:rFonts w:ascii="Century Gothic" w:eastAsia="Century Gothic" w:hAnsi="Century Gothic" w:cs="Century Gothic"/>
                              <w:b/>
                              <w:color w:val="000000"/>
                            </w:rPr>
                            <w:t>”</w:t>
                          </w:r>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3937635" cy="615315"/>
              <wp:effectExtent b="0" l="0" r="0" t="0"/>
              <wp:wrapNone/>
              <wp:docPr id="2"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3937635" cy="61531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C1"/>
    <w:rsid w:val="00303946"/>
    <w:rsid w:val="003F1554"/>
    <w:rsid w:val="005532C1"/>
    <w:rsid w:val="005D3A2E"/>
    <w:rsid w:val="00BE2A83"/>
    <w:rsid w:val="00E702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1F32"/>
  <w15:docId w15:val="{F737F81B-00F3-DE40-812C-F65EADE2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gade.tec.mx/es/egade-ideas/investigacion/seis-casos-de-exito-de-economia-circular-en-mexico-y-america-latina" TargetMode="External"/><Relationship Id="rId1" Type="http://schemas.openxmlformats.org/officeDocument/2006/relationships/hyperlink" Target="https://news.un.org/es/story/2021/03/149008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1349</Words>
  <Characters>7423</Characters>
  <Application>Microsoft Office Word</Application>
  <DocSecurity>0</DocSecurity>
  <Lines>61</Lines>
  <Paragraphs>17</Paragraphs>
  <ScaleCrop>false</ScaleCrop>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2023-07-07T20:01:00Z</dcterms:created>
  <dcterms:modified xsi:type="dcterms:W3CDTF">2023-07-07T20:01:00Z</dcterms:modified>
</cp:coreProperties>
</file>