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311" w:rsidRPr="00B018EE" w:rsidRDefault="00CB3311" w:rsidP="00CB3311">
      <w:pPr>
        <w:jc w:val="both"/>
        <w:rPr>
          <w:rFonts w:ascii="Century Gothic" w:hAnsi="Century Gothic" w:cs="Arial"/>
          <w:b/>
          <w:sz w:val="24"/>
          <w:szCs w:val="24"/>
        </w:rPr>
      </w:pPr>
      <w:r w:rsidRPr="00B018EE">
        <w:rPr>
          <w:rFonts w:ascii="Century Gothic" w:hAnsi="Century Gothic" w:cs="Arial"/>
          <w:b/>
          <w:sz w:val="24"/>
          <w:szCs w:val="24"/>
        </w:rPr>
        <w:t>H. CONGRESO DEL ESTADO DE CHIHUAHUA</w:t>
      </w:r>
    </w:p>
    <w:p w:rsidR="00CB3311" w:rsidRPr="00B018EE" w:rsidRDefault="00CB3311" w:rsidP="00CB3311">
      <w:pPr>
        <w:jc w:val="both"/>
        <w:rPr>
          <w:rFonts w:ascii="Century Gothic" w:hAnsi="Century Gothic" w:cs="Arial"/>
          <w:b/>
          <w:sz w:val="24"/>
          <w:szCs w:val="24"/>
        </w:rPr>
      </w:pPr>
      <w:r w:rsidRPr="00B018EE">
        <w:rPr>
          <w:rFonts w:ascii="Century Gothic" w:hAnsi="Century Gothic" w:cs="Arial"/>
          <w:b/>
          <w:sz w:val="24"/>
          <w:szCs w:val="24"/>
        </w:rPr>
        <w:t>P R E S E N T E.-</w:t>
      </w:r>
    </w:p>
    <w:p w:rsidR="00CB3311" w:rsidRPr="00B018EE" w:rsidRDefault="00CB3311" w:rsidP="00CB3311">
      <w:pPr>
        <w:jc w:val="both"/>
        <w:rPr>
          <w:rFonts w:ascii="Century Gothic" w:hAnsi="Century Gothic" w:cs="Arial"/>
          <w:b/>
          <w:sz w:val="24"/>
          <w:szCs w:val="24"/>
        </w:rPr>
      </w:pPr>
    </w:p>
    <w:p w:rsidR="00987B92" w:rsidRPr="00B018EE" w:rsidRDefault="00CB3311" w:rsidP="00CB3311">
      <w:pPr>
        <w:jc w:val="both"/>
        <w:rPr>
          <w:rFonts w:ascii="Century Gothic" w:hAnsi="Century Gothic" w:cs="Arial"/>
          <w:sz w:val="24"/>
          <w:szCs w:val="24"/>
        </w:rPr>
      </w:pPr>
      <w:r w:rsidRPr="00B018EE">
        <w:rPr>
          <w:rFonts w:ascii="Century Gothic" w:hAnsi="Century Gothic" w:cs="Arial"/>
          <w:sz w:val="24"/>
          <w:szCs w:val="24"/>
        </w:rPr>
        <w:t xml:space="preserve">Los que suscriben </w:t>
      </w:r>
      <w:r w:rsidR="00D12BD7" w:rsidRPr="00B018EE">
        <w:rPr>
          <w:rFonts w:ascii="Century Gothic" w:hAnsi="Century Gothic" w:cs="Arial"/>
          <w:b/>
          <w:bCs/>
          <w:sz w:val="24"/>
          <w:szCs w:val="24"/>
        </w:rPr>
        <w:t>LUIS MARIO BAEZA CANO, ROSANA DIAZ REYES, EDIN CUAHUTEMOC ESTRADA SOTELO.</w:t>
      </w:r>
      <w:r w:rsidR="00D12BD7" w:rsidRPr="00B018EE">
        <w:rPr>
          <w:rFonts w:ascii="Century Gothic" w:eastAsia="MS Mincho" w:hAnsi="Century Gothic" w:cstheme="majorHAnsi"/>
          <w:b/>
          <w:bCs/>
          <w:sz w:val="24"/>
          <w:szCs w:val="24"/>
          <w:lang w:eastAsia="es-ES"/>
        </w:rPr>
        <w:t xml:space="preserve"> VERONICA MAYELA MELENDEZ ESCOBEDO</w:t>
      </w:r>
      <w:r w:rsidR="00D12BD7" w:rsidRPr="00B018EE">
        <w:rPr>
          <w:rFonts w:ascii="Century Gothic" w:hAnsi="Century Gothic" w:cs="Arial"/>
          <w:b/>
          <w:bCs/>
          <w:sz w:val="24"/>
          <w:szCs w:val="24"/>
        </w:rPr>
        <w:t xml:space="preserve">, GUSTVO DE LA ROSA HICKERSON, </w:t>
      </w:r>
      <w:r w:rsidR="00D12BD7" w:rsidRPr="00B018EE">
        <w:rPr>
          <w:rFonts w:ascii="Century Gothic" w:eastAsia="Times New Roman" w:hAnsi="Century Gothic" w:cstheme="majorHAnsi"/>
          <w:b/>
          <w:sz w:val="24"/>
          <w:szCs w:val="24"/>
          <w:lang w:eastAsia="es-ES"/>
        </w:rPr>
        <w:t>LOURDES SOLEDAD RETA VARGAS</w:t>
      </w:r>
      <w:r w:rsidR="00D12BD7" w:rsidRPr="00B018EE">
        <w:rPr>
          <w:rFonts w:ascii="Century Gothic" w:hAnsi="Century Gothic" w:cs="Arial"/>
          <w:b/>
          <w:bCs/>
          <w:sz w:val="24"/>
          <w:szCs w:val="24"/>
        </w:rPr>
        <w:t>, MARIA ANTONIETA PEREZ REYES, ADRIANA TERRAZAS PORRAS, BENJAMIN CARRERA CHAVEZ  Y DAVID OSCAR CASTREJON RIVAS</w:t>
      </w:r>
      <w:r w:rsidR="00D12BD7" w:rsidRPr="00B018EE">
        <w:rPr>
          <w:rFonts w:ascii="Century Gothic" w:hAnsi="Century Gothic" w:cs="Arial"/>
          <w:sz w:val="24"/>
          <w:szCs w:val="24"/>
        </w:rPr>
        <w:t>, e</w:t>
      </w:r>
      <w:r w:rsidRPr="00B018EE">
        <w:rPr>
          <w:rFonts w:ascii="Century Gothic" w:hAnsi="Century Gothic" w:cs="Arial"/>
          <w:sz w:val="24"/>
          <w:szCs w:val="24"/>
        </w:rPr>
        <w:t>n nuestro carácter de Diputados de la Sexagésima Séptima Legislatura del Honorable Congreso del Estado de Chihuahua e integrantes del Grupo Parlamentario de Morena, con Fundamento en lo dispuesto por el artículo 68, fracción primera de la Constitución Política del Estado de Chihuahua, así como por el artículo 167 fracción primera de la Ley Orgánica del Poder Legislativo del Estado de Chihuahua, acudo ante este Honorable Cuerpo Colegiado para someter a consideración del Pleno</w:t>
      </w:r>
      <w:r w:rsidRPr="00B018EE">
        <w:rPr>
          <w:rFonts w:ascii="Century Gothic" w:hAnsi="Century Gothic" w:cs="Arial"/>
          <w:b/>
          <w:sz w:val="24"/>
          <w:szCs w:val="24"/>
        </w:rPr>
        <w:t>, la siguiente iniciativa con carácter de Decreto,</w:t>
      </w:r>
      <w:r w:rsidRPr="00B018EE">
        <w:rPr>
          <w:rFonts w:ascii="Century Gothic" w:hAnsi="Century Gothic" w:cs="Arial"/>
          <w:sz w:val="24"/>
          <w:szCs w:val="24"/>
        </w:rPr>
        <w:t xml:space="preserve"> </w:t>
      </w:r>
      <w:r w:rsidR="00D80A90" w:rsidRPr="00B018EE">
        <w:rPr>
          <w:rFonts w:ascii="Century Gothic" w:hAnsi="Century Gothic" w:cs="Arial"/>
          <w:b/>
          <w:sz w:val="24"/>
          <w:szCs w:val="24"/>
        </w:rPr>
        <w:t xml:space="preserve">a efecto </w:t>
      </w:r>
      <w:r w:rsidR="00D27EC7" w:rsidRPr="00B018EE">
        <w:rPr>
          <w:rFonts w:ascii="Century Gothic" w:hAnsi="Century Gothic" w:cs="Arial"/>
          <w:b/>
          <w:sz w:val="24"/>
          <w:szCs w:val="24"/>
        </w:rPr>
        <w:t>de</w:t>
      </w:r>
      <w:r w:rsidR="00987B92">
        <w:rPr>
          <w:rFonts w:ascii="Century Gothic" w:hAnsi="Century Gothic" w:cs="Arial"/>
          <w:b/>
          <w:sz w:val="24"/>
          <w:szCs w:val="24"/>
        </w:rPr>
        <w:t xml:space="preserve"> Adicionar diversas disposiciones de la Ley de Planeación del Estado de Chihuahua</w:t>
      </w:r>
      <w:r w:rsidR="00D80A90" w:rsidRPr="00B018EE">
        <w:rPr>
          <w:rFonts w:ascii="Century Gothic" w:hAnsi="Century Gothic" w:cs="Arial"/>
          <w:sz w:val="24"/>
          <w:szCs w:val="24"/>
        </w:rPr>
        <w:t xml:space="preserve">, </w:t>
      </w:r>
      <w:r w:rsidR="004F0DA3" w:rsidRPr="00B018EE">
        <w:rPr>
          <w:rFonts w:ascii="Century Gothic" w:hAnsi="Century Gothic" w:cs="Arial"/>
          <w:sz w:val="24"/>
          <w:szCs w:val="24"/>
        </w:rPr>
        <w:t xml:space="preserve">lo anterior, </w:t>
      </w:r>
      <w:r w:rsidRPr="00B018EE">
        <w:rPr>
          <w:rFonts w:ascii="Century Gothic" w:hAnsi="Century Gothic" w:cs="Arial"/>
          <w:sz w:val="24"/>
          <w:szCs w:val="24"/>
        </w:rPr>
        <w:t>al tenor de la siguiente:</w:t>
      </w:r>
    </w:p>
    <w:p w:rsidR="00CB3311" w:rsidRPr="00B018EE" w:rsidRDefault="00CB3311" w:rsidP="00CB3311">
      <w:pPr>
        <w:jc w:val="both"/>
        <w:rPr>
          <w:rFonts w:ascii="Century Gothic" w:hAnsi="Century Gothic" w:cs="Arial"/>
          <w:sz w:val="24"/>
          <w:szCs w:val="24"/>
        </w:rPr>
      </w:pPr>
    </w:p>
    <w:p w:rsidR="00CB3311" w:rsidRPr="00B018EE" w:rsidRDefault="00CB3311" w:rsidP="00CB3311">
      <w:pPr>
        <w:jc w:val="center"/>
        <w:rPr>
          <w:rFonts w:ascii="Century Gothic" w:hAnsi="Century Gothic" w:cs="Arial"/>
          <w:b/>
          <w:sz w:val="24"/>
          <w:szCs w:val="24"/>
        </w:rPr>
      </w:pPr>
      <w:r w:rsidRPr="00B018EE">
        <w:rPr>
          <w:rFonts w:ascii="Century Gothic" w:hAnsi="Century Gothic" w:cs="Arial"/>
          <w:b/>
          <w:sz w:val="24"/>
          <w:szCs w:val="24"/>
        </w:rPr>
        <w:t>EXPOSI</w:t>
      </w:r>
      <w:bookmarkStart w:id="0" w:name="_GoBack"/>
      <w:bookmarkEnd w:id="0"/>
      <w:r w:rsidRPr="00B018EE">
        <w:rPr>
          <w:rFonts w:ascii="Century Gothic" w:hAnsi="Century Gothic" w:cs="Arial"/>
          <w:b/>
          <w:sz w:val="24"/>
          <w:szCs w:val="24"/>
        </w:rPr>
        <w:t>CIÓN DE MOTIVOS</w:t>
      </w:r>
    </w:p>
    <w:p w:rsidR="00D12BD7" w:rsidRPr="00B018EE" w:rsidRDefault="00D12BD7" w:rsidP="007452AE">
      <w:pPr>
        <w:rPr>
          <w:rFonts w:ascii="Century Gothic" w:hAnsi="Century Gothic" w:cs="Arial"/>
          <w:b/>
          <w:sz w:val="24"/>
          <w:szCs w:val="24"/>
        </w:rPr>
      </w:pPr>
    </w:p>
    <w:p w:rsidR="00D12BD7" w:rsidRPr="00D12BD7" w:rsidRDefault="00D12BD7" w:rsidP="00D12BD7">
      <w:pPr>
        <w:spacing w:line="240" w:lineRule="auto"/>
        <w:jc w:val="both"/>
        <w:rPr>
          <w:rFonts w:ascii="Century Gothic" w:hAnsi="Century Gothic"/>
          <w:sz w:val="24"/>
          <w:szCs w:val="24"/>
        </w:rPr>
      </w:pPr>
      <w:r w:rsidRPr="00D12BD7">
        <w:rPr>
          <w:rFonts w:ascii="Century Gothic" w:hAnsi="Century Gothic" w:cs="Arial"/>
          <w:sz w:val="24"/>
          <w:szCs w:val="24"/>
        </w:rPr>
        <w:t xml:space="preserve">El Plan Estatal de Desarrollo de nuestra entidad, </w:t>
      </w:r>
      <w:r w:rsidRPr="00D12BD7">
        <w:rPr>
          <w:rFonts w:ascii="Century Gothic" w:hAnsi="Century Gothic"/>
          <w:sz w:val="24"/>
          <w:szCs w:val="24"/>
        </w:rPr>
        <w:t xml:space="preserve">es el documento rector que </w:t>
      </w:r>
      <w:r w:rsidRPr="00D12BD7">
        <w:rPr>
          <w:rFonts w:ascii="Century Gothic" w:hAnsi="Century Gothic"/>
          <w:b/>
          <w:sz w:val="24"/>
          <w:szCs w:val="24"/>
        </w:rPr>
        <w:t>establece el quehacer y las prioridades de la Administración Estatal con el objetivo de mejorar las condiciones actuales del Estado y encauzarlo hacia el desarrollo pleno y la prosperidad de sus habitantes</w:t>
      </w:r>
      <w:r w:rsidRPr="00D12BD7">
        <w:rPr>
          <w:rFonts w:ascii="Century Gothic" w:hAnsi="Century Gothic"/>
          <w:sz w:val="24"/>
          <w:szCs w:val="24"/>
        </w:rPr>
        <w:t xml:space="preserve">. Además, sustenta las decisiones operativas, administrativas y financieras que tomará con el fin de cumplir con sus objetivos, de igual forma </w:t>
      </w:r>
      <w:r w:rsidRPr="00D12BD7">
        <w:rPr>
          <w:rFonts w:ascii="Century Gothic" w:hAnsi="Century Gothic"/>
          <w:b/>
          <w:sz w:val="24"/>
          <w:szCs w:val="24"/>
        </w:rPr>
        <w:t>contiene las directrices que guían la vigilancia del adecuado uso de los recursos públicos, privilegiando la eficacia, eficiencia y transparencia de estos.</w:t>
      </w:r>
      <w:r w:rsidRPr="00D12BD7">
        <w:rPr>
          <w:rFonts w:ascii="Century Gothic" w:hAnsi="Century Gothic"/>
          <w:sz w:val="24"/>
          <w:szCs w:val="24"/>
        </w:rPr>
        <w:t xml:space="preserve"> </w:t>
      </w:r>
    </w:p>
    <w:p w:rsidR="00D12BD7" w:rsidRPr="00D12BD7" w:rsidRDefault="00D12BD7" w:rsidP="00D12BD7">
      <w:pPr>
        <w:shd w:val="clear" w:color="auto" w:fill="FFFFFF"/>
        <w:spacing w:after="100" w:afterAutospacing="1" w:line="240" w:lineRule="auto"/>
        <w:jc w:val="both"/>
        <w:rPr>
          <w:rFonts w:ascii="Century Gothic" w:hAnsi="Century Gothic" w:cs="Arial"/>
          <w:sz w:val="24"/>
          <w:szCs w:val="24"/>
        </w:rPr>
      </w:pPr>
      <w:r w:rsidRPr="00D12BD7">
        <w:rPr>
          <w:rFonts w:ascii="Century Gothic" w:hAnsi="Century Gothic" w:cs="Arial"/>
          <w:sz w:val="24"/>
          <w:szCs w:val="24"/>
          <w:shd w:val="clear" w:color="auto" w:fill="FFFFFF"/>
        </w:rPr>
        <w:t xml:space="preserve">El Plan Estatal de Desarrollo 2022-2027, (mismo que junto con el Plan Estatal de Seguridad constituye) eje rector del Gobierno Estatal se aprobó </w:t>
      </w:r>
      <w:r w:rsidRPr="00D12BD7">
        <w:rPr>
          <w:rFonts w:ascii="Century Gothic" w:hAnsi="Century Gothic" w:cs="Arial"/>
          <w:sz w:val="24"/>
          <w:szCs w:val="24"/>
        </w:rPr>
        <w:t xml:space="preserve">el pasado tres de marzo, cabe resaltar que más allá de presentarse como un </w:t>
      </w:r>
      <w:r w:rsidRPr="00D12BD7">
        <w:rPr>
          <w:rFonts w:ascii="Century Gothic" w:hAnsi="Century Gothic"/>
          <w:sz w:val="24"/>
          <w:szCs w:val="24"/>
        </w:rPr>
        <w:t>documento que establece el quehacer y las prioridades de la administración estatal</w:t>
      </w:r>
      <w:r w:rsidRPr="00D12BD7">
        <w:rPr>
          <w:rFonts w:ascii="Century Gothic" w:hAnsi="Century Gothic" w:cs="Arial"/>
          <w:sz w:val="24"/>
          <w:szCs w:val="24"/>
        </w:rPr>
        <w:t xml:space="preserve">, se presentó como “una </w:t>
      </w:r>
      <w:r w:rsidRPr="00D12BD7">
        <w:rPr>
          <w:rFonts w:ascii="Century Gothic" w:eastAsia="Times New Roman" w:hAnsi="Century Gothic" w:cs="Arial"/>
          <w:sz w:val="24"/>
          <w:szCs w:val="24"/>
          <w:lang w:eastAsia="es-MX"/>
        </w:rPr>
        <w:t xml:space="preserve">guía para hacer realidad ese anhelo de contar con un Chihuahua para todas y todos, con un Gobierno Estatal capaz de procurar la seguridad, la salud y el crecimiento económico, pero, sobre todo, </w:t>
      </w:r>
      <w:r w:rsidRPr="00D12BD7">
        <w:rPr>
          <w:rFonts w:ascii="Century Gothic" w:eastAsia="Times New Roman" w:hAnsi="Century Gothic" w:cs="Arial"/>
          <w:b/>
          <w:sz w:val="24"/>
          <w:szCs w:val="24"/>
          <w:lang w:eastAsia="es-MX"/>
        </w:rPr>
        <w:t>que otorgue los medios para que los sueños que tiene cada mujer, cada hombre, cada niña, niño y joven chihuahuense, puedan cumplirse</w:t>
      </w:r>
      <w:r w:rsidRPr="00D12BD7">
        <w:rPr>
          <w:rFonts w:ascii="Century Gothic" w:eastAsia="Times New Roman" w:hAnsi="Century Gothic" w:cs="Arial"/>
          <w:sz w:val="24"/>
          <w:szCs w:val="24"/>
          <w:lang w:eastAsia="es-MX"/>
        </w:rPr>
        <w:t>. Esto, sin lugar a dudas, genera grandes expectativas.</w:t>
      </w:r>
    </w:p>
    <w:p w:rsidR="00D12BD7" w:rsidRPr="00D12BD7" w:rsidRDefault="00D12BD7" w:rsidP="00D12BD7">
      <w:pPr>
        <w:shd w:val="clear" w:color="auto" w:fill="FFFFFF"/>
        <w:spacing w:after="100" w:afterAutospacing="1" w:line="240" w:lineRule="auto"/>
        <w:jc w:val="both"/>
        <w:rPr>
          <w:rFonts w:ascii="Century Gothic" w:hAnsi="Century Gothic" w:cs="Arial"/>
          <w:sz w:val="24"/>
          <w:szCs w:val="24"/>
        </w:rPr>
      </w:pPr>
      <w:r w:rsidRPr="00D12BD7">
        <w:rPr>
          <w:rFonts w:ascii="Century Gothic" w:eastAsia="Times New Roman" w:hAnsi="Century Gothic" w:cs="Arial"/>
          <w:sz w:val="24"/>
          <w:szCs w:val="24"/>
          <w:lang w:eastAsia="es-MX"/>
        </w:rPr>
        <w:lastRenderedPageBreak/>
        <w:t>Pues bien, el documento consta fundamentalmente de 5 ejes, el primero comprende Salud, Desarrollo Humano e Identidad Chihuahua, se compone de 10 objetivos trazados, 10 estrategias y 133 líneas de acción, el segundo eje que integra Crecimiento Económico Innovador y Competitivo consta de 15 objetivos, 39 estrategias y 118 líneas de acción.</w:t>
      </w:r>
      <w:r w:rsidRPr="00D12BD7">
        <w:rPr>
          <w:rFonts w:ascii="Century Gothic" w:hAnsi="Century Gothic" w:cs="Arial"/>
          <w:sz w:val="24"/>
          <w:szCs w:val="24"/>
        </w:rPr>
        <w:t xml:space="preserve"> </w:t>
      </w:r>
      <w:r w:rsidRPr="00D12BD7">
        <w:rPr>
          <w:rFonts w:ascii="Century Gothic" w:eastAsia="Times New Roman" w:hAnsi="Century Gothic" w:cs="Arial"/>
          <w:sz w:val="24"/>
          <w:szCs w:val="24"/>
          <w:lang w:eastAsia="es-MX"/>
        </w:rPr>
        <w:t>El tercer eje que corresponde al  Ordenamiento Territorial Moderno y Sustentable cuenta con 6 objetivos, 17 estrategias y 80 líneas de acción; el cuarto eje que contempla Seguridad Humana y Procuración de Justicia, contiene 12 objetivos, 34 estrategias y 147 líneas de acción; finalmente, en el quinto eje se aborda el tema de Buen Gobierno Cercano y con Instituciones Sólidas donde se prevén 7 objetivos, 17 estrategias y 17 líneas de acción.</w:t>
      </w:r>
    </w:p>
    <w:p w:rsidR="00D12BD7" w:rsidRPr="00D12BD7" w:rsidRDefault="00D12BD7" w:rsidP="00D12BD7">
      <w:pPr>
        <w:shd w:val="clear" w:color="auto" w:fill="FFFFFF"/>
        <w:spacing w:after="100" w:afterAutospacing="1" w:line="240" w:lineRule="auto"/>
        <w:jc w:val="both"/>
        <w:rPr>
          <w:rFonts w:ascii="Century Gothic" w:hAnsi="Century Gothic" w:cs="Arial"/>
          <w:sz w:val="24"/>
          <w:szCs w:val="24"/>
          <w:shd w:val="clear" w:color="auto" w:fill="FFFFFF"/>
        </w:rPr>
      </w:pPr>
      <w:r w:rsidRPr="00D12BD7">
        <w:rPr>
          <w:rFonts w:ascii="Century Gothic" w:eastAsia="Times New Roman" w:hAnsi="Century Gothic" w:cs="Arial"/>
          <w:sz w:val="24"/>
          <w:szCs w:val="24"/>
          <w:lang w:eastAsia="es-MX"/>
        </w:rPr>
        <w:t xml:space="preserve">Dentro de este Plan, se puso de manifiesto que cuenta con ejes transversales tales como </w:t>
      </w:r>
      <w:r w:rsidRPr="00D12BD7">
        <w:rPr>
          <w:rFonts w:ascii="Century Gothic" w:eastAsia="Times New Roman" w:hAnsi="Century Gothic" w:cs="Arial"/>
          <w:b/>
          <w:sz w:val="24"/>
          <w:szCs w:val="24"/>
          <w:lang w:eastAsia="es-MX"/>
        </w:rPr>
        <w:t>la Participación ciudadana, Transparencia y rendición de cuentas,</w:t>
      </w:r>
      <w:r w:rsidRPr="00D12BD7">
        <w:rPr>
          <w:rFonts w:ascii="Century Gothic" w:eastAsia="Times New Roman" w:hAnsi="Century Gothic" w:cs="Arial"/>
          <w:sz w:val="24"/>
          <w:szCs w:val="24"/>
          <w:lang w:eastAsia="es-MX"/>
        </w:rPr>
        <w:t xml:space="preserve"> Igualdad y equidad de género y Respeto de los Derechos Humanos Además, </w:t>
      </w:r>
      <w:r w:rsidRPr="00D12BD7">
        <w:rPr>
          <w:rFonts w:ascii="Century Gothic" w:eastAsia="Times New Roman" w:hAnsi="Century Gothic" w:cs="Arial"/>
          <w:b/>
          <w:sz w:val="24"/>
          <w:szCs w:val="24"/>
          <w:lang w:eastAsia="es-MX"/>
        </w:rPr>
        <w:t>se hizo</w:t>
      </w:r>
      <w:r w:rsidRPr="00D12BD7">
        <w:rPr>
          <w:rFonts w:ascii="Century Gothic" w:hAnsi="Century Gothic"/>
          <w:b/>
          <w:sz w:val="24"/>
          <w:szCs w:val="24"/>
        </w:rPr>
        <w:t xml:space="preserve"> hincapié en que el Plan se elaboró con el involucramiento de miles de ciudadanas y ciudadanos Chihuahuenses </w:t>
      </w:r>
      <w:r w:rsidRPr="00D12BD7">
        <w:rPr>
          <w:rFonts w:ascii="Century Gothic" w:hAnsi="Century Gothic" w:cs="Arial"/>
          <w:b/>
          <w:sz w:val="24"/>
          <w:szCs w:val="24"/>
          <w:shd w:val="clear" w:color="auto" w:fill="FFFFFF"/>
        </w:rPr>
        <w:t>mediante 260 buzones físicos, 350 propuestas en el buzón electrónico y 779 participantes en foros temáticos, sumando un total de 1,389 propuestas ciudadanas.</w:t>
      </w:r>
    </w:p>
    <w:p w:rsidR="00D12BD7" w:rsidRPr="00D12BD7" w:rsidRDefault="00D12BD7" w:rsidP="00D12BD7">
      <w:pPr>
        <w:spacing w:line="240" w:lineRule="auto"/>
        <w:jc w:val="both"/>
        <w:rPr>
          <w:rFonts w:ascii="Century Gothic" w:eastAsia="Times New Roman" w:hAnsi="Century Gothic" w:cs="Arial"/>
          <w:b/>
          <w:sz w:val="24"/>
          <w:szCs w:val="24"/>
          <w:lang w:eastAsia="es-MX"/>
        </w:rPr>
      </w:pPr>
      <w:r w:rsidRPr="00D12BD7">
        <w:rPr>
          <w:rFonts w:ascii="Century Gothic" w:eastAsia="Times New Roman" w:hAnsi="Century Gothic" w:cs="Arial"/>
          <w:sz w:val="24"/>
          <w:szCs w:val="24"/>
          <w:lang w:eastAsia="es-MX"/>
        </w:rPr>
        <w:t xml:space="preserve">Con toda sinceridad, no nos queda duda de que existe una buena intención detrás de este documento, no queda duda de que existe la voluntad de resolver los profundos problemas sociales que aquejan a nuestro Estado y una aspiración legítima de beneficiar a todos los habitantes de la Entidad, sin embargo, </w:t>
      </w:r>
      <w:r w:rsidR="009D3F13">
        <w:rPr>
          <w:rFonts w:ascii="Century Gothic" w:eastAsia="Times New Roman" w:hAnsi="Century Gothic" w:cs="Arial"/>
          <w:b/>
          <w:sz w:val="24"/>
          <w:szCs w:val="24"/>
          <w:lang w:eastAsia="es-MX"/>
        </w:rPr>
        <w:t>no nos</w:t>
      </w:r>
      <w:r w:rsidRPr="00D12BD7">
        <w:rPr>
          <w:rFonts w:ascii="Century Gothic" w:eastAsia="Times New Roman" w:hAnsi="Century Gothic" w:cs="Arial"/>
          <w:b/>
          <w:sz w:val="24"/>
          <w:szCs w:val="24"/>
          <w:lang w:eastAsia="es-MX"/>
        </w:rPr>
        <w:t xml:space="preserve"> queda claro que la visión de las y los Chihuahuenses quedara enteramente plasmada en este documento.</w:t>
      </w:r>
      <w:r w:rsidRPr="00D12BD7">
        <w:rPr>
          <w:rFonts w:ascii="Century Gothic" w:eastAsia="Times New Roman" w:hAnsi="Century Gothic" w:cs="Arial"/>
          <w:sz w:val="24"/>
          <w:szCs w:val="24"/>
          <w:lang w:eastAsia="es-MX"/>
        </w:rPr>
        <w:t xml:space="preserve"> </w:t>
      </w:r>
      <w:r w:rsidRPr="00D12BD7">
        <w:rPr>
          <w:rFonts w:ascii="Century Gothic" w:eastAsia="Times New Roman" w:hAnsi="Century Gothic" w:cs="Arial"/>
          <w:b/>
          <w:sz w:val="24"/>
          <w:szCs w:val="24"/>
          <w:lang w:eastAsia="es-MX"/>
        </w:rPr>
        <w:t>Por otra parte, tampoco alca</w:t>
      </w:r>
      <w:r w:rsidR="009D3F13">
        <w:rPr>
          <w:rFonts w:ascii="Century Gothic" w:eastAsia="Times New Roman" w:hAnsi="Century Gothic" w:cs="Arial"/>
          <w:b/>
          <w:sz w:val="24"/>
          <w:szCs w:val="24"/>
          <w:lang w:eastAsia="es-MX"/>
        </w:rPr>
        <w:t xml:space="preserve">nzamos </w:t>
      </w:r>
      <w:r w:rsidRPr="00D12BD7">
        <w:rPr>
          <w:rFonts w:ascii="Century Gothic" w:eastAsia="Times New Roman" w:hAnsi="Century Gothic" w:cs="Arial"/>
          <w:b/>
          <w:sz w:val="24"/>
          <w:szCs w:val="24"/>
          <w:lang w:eastAsia="es-MX"/>
        </w:rPr>
        <w:t xml:space="preserve">a entender ¿Cómo es que la participación ciudadana continuará teniendo un papel preponderante en la ejecución del plan y en la vigilancia del gasto de los recursos públicos? </w:t>
      </w:r>
    </w:p>
    <w:p w:rsidR="00D12BD7" w:rsidRPr="00D12BD7" w:rsidRDefault="00D12BD7" w:rsidP="00D12BD7">
      <w:pPr>
        <w:spacing w:line="240" w:lineRule="auto"/>
        <w:jc w:val="both"/>
        <w:rPr>
          <w:rFonts w:ascii="Century Gothic" w:eastAsia="Times New Roman" w:hAnsi="Century Gothic" w:cs="Arial"/>
          <w:sz w:val="24"/>
          <w:szCs w:val="24"/>
          <w:lang w:eastAsia="es-MX"/>
        </w:rPr>
      </w:pPr>
      <w:r w:rsidRPr="00D12BD7">
        <w:rPr>
          <w:rFonts w:ascii="Century Gothic" w:eastAsia="Times New Roman" w:hAnsi="Century Gothic" w:cs="Arial"/>
          <w:sz w:val="24"/>
          <w:szCs w:val="24"/>
          <w:lang w:eastAsia="es-MX"/>
        </w:rPr>
        <w:t xml:space="preserve">En este sentido, debemos tener en cuenta que la participación de los diversos sectores sociales, no se debe de considerar como una prerrogativa de ciertos ciudadanos, sino, como una obligación del Estado, que deriva no solo del contenido del propio Plan, (ya que este contempla como directriz la participación ciudadana) sino de la necesidad de recoger el sentir y la voluntad del pueblo. </w:t>
      </w:r>
    </w:p>
    <w:p w:rsidR="00D12BD7" w:rsidRPr="00D12BD7" w:rsidRDefault="00D12BD7" w:rsidP="00D12BD7">
      <w:pPr>
        <w:spacing w:line="240" w:lineRule="auto"/>
        <w:jc w:val="both"/>
        <w:rPr>
          <w:rFonts w:ascii="Century Gothic" w:eastAsia="Times New Roman" w:hAnsi="Century Gothic" w:cs="Arial"/>
          <w:sz w:val="24"/>
          <w:szCs w:val="24"/>
          <w:lang w:eastAsia="es-MX"/>
        </w:rPr>
      </w:pPr>
      <w:r w:rsidRPr="00D12BD7">
        <w:rPr>
          <w:rFonts w:ascii="Century Gothic" w:eastAsia="Times New Roman" w:hAnsi="Century Gothic" w:cs="Arial"/>
          <w:sz w:val="24"/>
          <w:szCs w:val="24"/>
          <w:lang w:eastAsia="es-MX"/>
        </w:rPr>
        <w:t xml:space="preserve">Considero que no debemos perder de vista que nuestra tierra y nuestra gente constituyen nuestra </w:t>
      </w:r>
      <w:r w:rsidR="009547EF" w:rsidRPr="00D12BD7">
        <w:rPr>
          <w:rFonts w:ascii="Century Gothic" w:eastAsia="Times New Roman" w:hAnsi="Century Gothic" w:cs="Arial"/>
          <w:sz w:val="24"/>
          <w:szCs w:val="24"/>
          <w:lang w:eastAsia="es-MX"/>
        </w:rPr>
        <w:t>verdadera y</w:t>
      </w:r>
      <w:r w:rsidRPr="00D12BD7">
        <w:rPr>
          <w:rFonts w:ascii="Century Gothic" w:eastAsia="Times New Roman" w:hAnsi="Century Gothic" w:cs="Arial"/>
          <w:sz w:val="24"/>
          <w:szCs w:val="24"/>
          <w:lang w:eastAsia="es-MX"/>
        </w:rPr>
        <w:t xml:space="preserve"> más grande fortaleza, en este sentido, no debemos tampoco desdeñar lo que el pueblo puede aportar. (Trabajadores, empresarios, profesionistas, amas de casa, jornaleros, universitarios</w:t>
      </w:r>
      <w:r w:rsidR="009D3F13">
        <w:rPr>
          <w:rFonts w:ascii="Century Gothic" w:eastAsia="Times New Roman" w:hAnsi="Century Gothic" w:cs="Arial"/>
          <w:sz w:val="24"/>
          <w:szCs w:val="24"/>
          <w:lang w:eastAsia="es-MX"/>
        </w:rPr>
        <w:t>, expertos, adultos mayores, mujeres, indígenas, etc.</w:t>
      </w:r>
      <w:r w:rsidRPr="00D12BD7">
        <w:rPr>
          <w:rFonts w:ascii="Century Gothic" w:eastAsia="Times New Roman" w:hAnsi="Century Gothic" w:cs="Arial"/>
          <w:sz w:val="24"/>
          <w:szCs w:val="24"/>
          <w:lang w:eastAsia="es-MX"/>
        </w:rPr>
        <w:t>)</w:t>
      </w:r>
    </w:p>
    <w:p w:rsidR="00D12BD7" w:rsidRPr="00D12BD7" w:rsidRDefault="00D12BD7" w:rsidP="00D12BD7">
      <w:pPr>
        <w:spacing w:line="240" w:lineRule="auto"/>
        <w:jc w:val="both"/>
        <w:rPr>
          <w:rFonts w:ascii="Century Gothic" w:eastAsia="Times New Roman" w:hAnsi="Century Gothic" w:cs="Arial"/>
          <w:sz w:val="24"/>
          <w:szCs w:val="24"/>
          <w:lang w:eastAsia="es-MX"/>
        </w:rPr>
      </w:pPr>
      <w:r w:rsidRPr="00D12BD7">
        <w:rPr>
          <w:rFonts w:ascii="Century Gothic" w:eastAsia="Times New Roman" w:hAnsi="Century Gothic" w:cs="Arial"/>
          <w:sz w:val="24"/>
          <w:szCs w:val="24"/>
          <w:lang w:eastAsia="es-MX"/>
        </w:rPr>
        <w:t>Esto es precisamente lo que se propone</w:t>
      </w:r>
      <w:r w:rsidR="00B018EE">
        <w:rPr>
          <w:rFonts w:ascii="Century Gothic" w:eastAsia="Times New Roman" w:hAnsi="Century Gothic" w:cs="Arial"/>
          <w:sz w:val="24"/>
          <w:szCs w:val="24"/>
          <w:lang w:eastAsia="es-MX"/>
        </w:rPr>
        <w:t xml:space="preserve"> con la presente iniciativa</w:t>
      </w:r>
      <w:r w:rsidRPr="00D12BD7">
        <w:rPr>
          <w:rFonts w:ascii="Century Gothic" w:eastAsia="Times New Roman" w:hAnsi="Century Gothic" w:cs="Arial"/>
          <w:sz w:val="24"/>
          <w:szCs w:val="24"/>
          <w:lang w:eastAsia="es-MX"/>
        </w:rPr>
        <w:t xml:space="preserve">, </w:t>
      </w:r>
      <w:r w:rsidR="00B018EE">
        <w:rPr>
          <w:rFonts w:ascii="Century Gothic" w:eastAsia="Times New Roman" w:hAnsi="Century Gothic" w:cs="Arial"/>
          <w:sz w:val="24"/>
          <w:szCs w:val="24"/>
          <w:lang w:eastAsia="es-MX"/>
        </w:rPr>
        <w:t xml:space="preserve">que se garantice la participación de todos los sectores sociales en todas la fases </w:t>
      </w:r>
      <w:r w:rsidR="00B018EE">
        <w:rPr>
          <w:rFonts w:ascii="Century Gothic" w:eastAsia="Times New Roman" w:hAnsi="Century Gothic" w:cs="Arial"/>
          <w:sz w:val="24"/>
          <w:szCs w:val="24"/>
          <w:lang w:eastAsia="es-MX"/>
        </w:rPr>
        <w:lastRenderedPageBreak/>
        <w:t xml:space="preserve">del Plan de Desarrollo, </w:t>
      </w:r>
      <w:r w:rsidRPr="00D12BD7">
        <w:rPr>
          <w:rFonts w:ascii="Century Gothic" w:eastAsia="Times New Roman" w:hAnsi="Century Gothic" w:cs="Arial"/>
          <w:sz w:val="24"/>
          <w:szCs w:val="24"/>
          <w:lang w:eastAsia="es-MX"/>
        </w:rPr>
        <w:t>que se extraigan los puntos de vista y las propuestas de quien convive diariamente con las problemáticas, que se extraigan las opiniones de expertos, de quienes tienen experiencia en las diversas áreas del conocimiento, y que se utilicen en beneficio de la propia sociedad.</w:t>
      </w:r>
    </w:p>
    <w:p w:rsidR="00B018EE" w:rsidRPr="00B018EE" w:rsidRDefault="00D12BD7" w:rsidP="00B018EE">
      <w:pPr>
        <w:shd w:val="clear" w:color="auto" w:fill="FFFFFF"/>
        <w:spacing w:before="150" w:after="150" w:line="240" w:lineRule="auto"/>
        <w:jc w:val="both"/>
        <w:rPr>
          <w:rStyle w:val="nfasissutil"/>
          <w:rFonts w:ascii="Century Gothic" w:eastAsia="Times New Roman" w:hAnsi="Century Gothic" w:cs="Arial"/>
          <w:b/>
          <w:i w:val="0"/>
          <w:iCs w:val="0"/>
          <w:color w:val="auto"/>
          <w:sz w:val="24"/>
          <w:szCs w:val="24"/>
          <w:lang w:eastAsia="es-MX"/>
        </w:rPr>
      </w:pPr>
      <w:r w:rsidRPr="00D12BD7">
        <w:rPr>
          <w:rFonts w:ascii="Century Gothic" w:eastAsia="Times New Roman" w:hAnsi="Century Gothic" w:cs="Arial"/>
          <w:sz w:val="24"/>
          <w:szCs w:val="24"/>
          <w:lang w:eastAsia="es-MX"/>
        </w:rPr>
        <w:t xml:space="preserve">Más allá de las ideologías o de las inclinaciones políticas o partidistas, debemos concebir que </w:t>
      </w:r>
      <w:r w:rsidRPr="00D12BD7">
        <w:rPr>
          <w:rFonts w:ascii="Century Gothic" w:eastAsia="Times New Roman" w:hAnsi="Century Gothic" w:cs="Arial"/>
          <w:b/>
          <w:sz w:val="24"/>
          <w:szCs w:val="24"/>
          <w:lang w:eastAsia="es-MX"/>
        </w:rPr>
        <w:t xml:space="preserve">la solución a problemas sociales complejos no precisan de acciones aisladas, sino que nos demandan esfuerzos conjuntos que nos sumen a todos, es por ello, que consideramos que es conveniente </w:t>
      </w:r>
      <w:r w:rsidR="009D3F13">
        <w:rPr>
          <w:rFonts w:ascii="Century Gothic" w:eastAsia="Times New Roman" w:hAnsi="Century Gothic" w:cs="Arial"/>
          <w:b/>
          <w:sz w:val="24"/>
          <w:szCs w:val="24"/>
          <w:lang w:eastAsia="es-MX"/>
        </w:rPr>
        <w:t>presentar</w:t>
      </w:r>
      <w:r w:rsidR="00B018EE">
        <w:rPr>
          <w:rFonts w:ascii="Century Gothic" w:eastAsia="Times New Roman" w:hAnsi="Century Gothic" w:cs="Arial"/>
          <w:b/>
          <w:sz w:val="24"/>
          <w:szCs w:val="24"/>
          <w:lang w:eastAsia="es-MX"/>
        </w:rPr>
        <w:t xml:space="preserve"> la presente iniciativa, a efecto de que cualquier ciudadano pueda participar en la conformación </w:t>
      </w:r>
      <w:r w:rsidRPr="00D12BD7">
        <w:rPr>
          <w:rFonts w:ascii="Century Gothic" w:eastAsia="Times New Roman" w:hAnsi="Century Gothic" w:cs="Arial"/>
          <w:b/>
          <w:sz w:val="24"/>
          <w:szCs w:val="24"/>
          <w:lang w:eastAsia="es-MX"/>
        </w:rPr>
        <w:t>del Plan Estatal de Desarrollo</w:t>
      </w:r>
      <w:r w:rsidR="00B018EE">
        <w:rPr>
          <w:rFonts w:ascii="Century Gothic" w:eastAsia="Times New Roman" w:hAnsi="Century Gothic" w:cs="Arial"/>
          <w:b/>
          <w:sz w:val="24"/>
          <w:szCs w:val="24"/>
          <w:lang w:eastAsia="es-MX"/>
        </w:rPr>
        <w:t xml:space="preserve"> y </w:t>
      </w:r>
      <w:r w:rsidR="00B018EE" w:rsidRPr="00D12BD7">
        <w:rPr>
          <w:rFonts w:ascii="Century Gothic" w:eastAsia="Times New Roman" w:hAnsi="Century Gothic" w:cs="Arial"/>
          <w:b/>
          <w:sz w:val="24"/>
          <w:szCs w:val="24"/>
          <w:lang w:eastAsia="es-MX"/>
        </w:rPr>
        <w:t>darle un seguimiento</w:t>
      </w:r>
      <w:r w:rsidR="00B018EE">
        <w:rPr>
          <w:rFonts w:ascii="Century Gothic" w:eastAsia="Times New Roman" w:hAnsi="Century Gothic" w:cs="Arial"/>
          <w:b/>
          <w:sz w:val="24"/>
          <w:szCs w:val="24"/>
          <w:lang w:eastAsia="es-MX"/>
        </w:rPr>
        <w:t xml:space="preserve"> constante y permanente a su</w:t>
      </w:r>
      <w:r w:rsidR="00B018EE" w:rsidRPr="00D12BD7">
        <w:rPr>
          <w:rFonts w:ascii="Century Gothic" w:eastAsia="Times New Roman" w:hAnsi="Century Gothic" w:cs="Arial"/>
          <w:b/>
          <w:sz w:val="24"/>
          <w:szCs w:val="24"/>
          <w:lang w:eastAsia="es-MX"/>
        </w:rPr>
        <w:t xml:space="preserve"> evolución</w:t>
      </w:r>
      <w:r w:rsidR="00B018EE">
        <w:rPr>
          <w:rFonts w:ascii="Century Gothic" w:eastAsia="Times New Roman" w:hAnsi="Century Gothic" w:cs="Arial"/>
          <w:b/>
          <w:sz w:val="24"/>
          <w:szCs w:val="24"/>
          <w:lang w:eastAsia="es-MX"/>
        </w:rPr>
        <w:t>.</w:t>
      </w:r>
    </w:p>
    <w:p w:rsidR="009D3F13" w:rsidRDefault="009D3F13" w:rsidP="00CB3311">
      <w:pPr>
        <w:jc w:val="both"/>
        <w:rPr>
          <w:rFonts w:ascii="Century Gothic" w:hAnsi="Century Gothic" w:cs="Arial"/>
          <w:sz w:val="24"/>
          <w:szCs w:val="24"/>
        </w:rPr>
      </w:pPr>
    </w:p>
    <w:p w:rsidR="00CB3311" w:rsidRPr="00B018EE" w:rsidRDefault="00CB3311" w:rsidP="00CB3311">
      <w:pPr>
        <w:jc w:val="both"/>
        <w:rPr>
          <w:rFonts w:ascii="Century Gothic" w:hAnsi="Century Gothic" w:cs="Arial"/>
          <w:sz w:val="24"/>
          <w:szCs w:val="24"/>
        </w:rPr>
      </w:pPr>
      <w:r w:rsidRPr="00B018EE">
        <w:rPr>
          <w:rFonts w:ascii="Century Gothic" w:hAnsi="Century Gothic" w:cs="Arial"/>
          <w:sz w:val="24"/>
          <w:szCs w:val="24"/>
        </w:rPr>
        <w:t>Por lo anteriormente expuesto</w:t>
      </w:r>
      <w:r w:rsidR="003A2A0E" w:rsidRPr="00B018EE">
        <w:rPr>
          <w:rFonts w:ascii="Century Gothic" w:hAnsi="Century Gothic" w:cs="Arial"/>
          <w:sz w:val="24"/>
          <w:szCs w:val="24"/>
        </w:rPr>
        <w:t xml:space="preserve"> y</w:t>
      </w:r>
      <w:r w:rsidRPr="00B018EE">
        <w:rPr>
          <w:rFonts w:ascii="Century Gothic" w:hAnsi="Century Gothic" w:cs="Arial"/>
          <w:sz w:val="24"/>
          <w:szCs w:val="24"/>
        </w:rPr>
        <w:t xml:space="preserve"> con la finalidad de</w:t>
      </w:r>
      <w:r w:rsidR="009D3F13">
        <w:rPr>
          <w:rFonts w:ascii="Century Gothic" w:hAnsi="Century Gothic" w:cs="Arial"/>
          <w:sz w:val="24"/>
          <w:szCs w:val="24"/>
        </w:rPr>
        <w:t xml:space="preserve"> empoderar al P</w:t>
      </w:r>
      <w:r w:rsidR="00B018EE">
        <w:rPr>
          <w:rFonts w:ascii="Century Gothic" w:hAnsi="Century Gothic" w:cs="Arial"/>
          <w:sz w:val="24"/>
          <w:szCs w:val="24"/>
        </w:rPr>
        <w:t xml:space="preserve">ueblo y de continuar trabajando en  </w:t>
      </w:r>
      <w:r w:rsidRPr="00B018EE">
        <w:rPr>
          <w:rFonts w:ascii="Century Gothic" w:hAnsi="Century Gothic" w:cs="Arial"/>
          <w:sz w:val="24"/>
          <w:szCs w:val="24"/>
        </w:rPr>
        <w:t>acciones que garanticen</w:t>
      </w:r>
      <w:r w:rsidR="00B018EE" w:rsidRPr="00B018EE">
        <w:rPr>
          <w:rFonts w:ascii="Century Gothic" w:hAnsi="Century Gothic" w:cs="Arial"/>
          <w:sz w:val="24"/>
          <w:szCs w:val="24"/>
        </w:rPr>
        <w:t xml:space="preserve"> la participación de todos los sectores sociales en </w:t>
      </w:r>
      <w:r w:rsidR="00B018EE">
        <w:rPr>
          <w:rFonts w:ascii="Century Gothic" w:hAnsi="Century Gothic" w:cs="Arial"/>
          <w:sz w:val="24"/>
          <w:szCs w:val="24"/>
        </w:rPr>
        <w:t xml:space="preserve">la resolución de </w:t>
      </w:r>
      <w:r w:rsidR="00B018EE" w:rsidRPr="00B018EE">
        <w:rPr>
          <w:rFonts w:ascii="Century Gothic" w:hAnsi="Century Gothic" w:cs="Arial"/>
          <w:sz w:val="24"/>
          <w:szCs w:val="24"/>
        </w:rPr>
        <w:t>los asuntos públicos</w:t>
      </w:r>
      <w:r w:rsidRPr="00B018EE">
        <w:rPr>
          <w:rFonts w:ascii="Century Gothic" w:hAnsi="Century Gothic" w:cs="Arial"/>
          <w:sz w:val="24"/>
          <w:szCs w:val="24"/>
        </w:rPr>
        <w:t>, es que someto a consideración de esta Honorable Asamblea, el siguiente:</w:t>
      </w:r>
    </w:p>
    <w:p w:rsidR="00CB3311" w:rsidRPr="00B018EE" w:rsidRDefault="00CB3311" w:rsidP="00CB3311">
      <w:pPr>
        <w:jc w:val="both"/>
        <w:rPr>
          <w:rFonts w:ascii="Century Gothic" w:hAnsi="Century Gothic" w:cs="Arial"/>
          <w:sz w:val="24"/>
          <w:szCs w:val="24"/>
        </w:rPr>
      </w:pPr>
    </w:p>
    <w:p w:rsidR="00987B92" w:rsidRDefault="00987B92" w:rsidP="00CB3311">
      <w:pPr>
        <w:jc w:val="center"/>
        <w:rPr>
          <w:rFonts w:ascii="Century Gothic" w:hAnsi="Century Gothic" w:cs="Arial"/>
          <w:b/>
          <w:sz w:val="24"/>
          <w:szCs w:val="24"/>
        </w:rPr>
      </w:pPr>
    </w:p>
    <w:p w:rsidR="00CB3311" w:rsidRPr="00B018EE" w:rsidRDefault="00CB3311" w:rsidP="00CB3311">
      <w:pPr>
        <w:jc w:val="center"/>
        <w:rPr>
          <w:rFonts w:ascii="Century Gothic" w:hAnsi="Century Gothic" w:cs="Arial"/>
          <w:b/>
          <w:sz w:val="24"/>
          <w:szCs w:val="24"/>
        </w:rPr>
      </w:pPr>
      <w:r w:rsidRPr="00B018EE">
        <w:rPr>
          <w:rFonts w:ascii="Century Gothic" w:hAnsi="Century Gothic" w:cs="Arial"/>
          <w:b/>
          <w:sz w:val="24"/>
          <w:szCs w:val="24"/>
        </w:rPr>
        <w:t>DECRETO</w:t>
      </w:r>
    </w:p>
    <w:p w:rsidR="00CB3311" w:rsidRPr="00B018EE" w:rsidRDefault="00CB3311" w:rsidP="00CB3311">
      <w:pPr>
        <w:jc w:val="center"/>
        <w:rPr>
          <w:rFonts w:ascii="Century Gothic" w:hAnsi="Century Gothic" w:cs="Arial"/>
          <w:sz w:val="24"/>
          <w:szCs w:val="24"/>
        </w:rPr>
      </w:pPr>
    </w:p>
    <w:p w:rsidR="006554F1" w:rsidRDefault="009D3F13" w:rsidP="00CB3311">
      <w:pPr>
        <w:jc w:val="both"/>
        <w:rPr>
          <w:rFonts w:ascii="Century Gothic" w:hAnsi="Century Gothic" w:cs="Arial"/>
          <w:sz w:val="24"/>
          <w:szCs w:val="24"/>
        </w:rPr>
      </w:pPr>
      <w:r w:rsidRPr="00B018EE">
        <w:rPr>
          <w:rFonts w:ascii="Century Gothic" w:hAnsi="Century Gothic" w:cs="Arial"/>
          <w:b/>
          <w:sz w:val="24"/>
          <w:szCs w:val="24"/>
        </w:rPr>
        <w:t>ARTÍCULO PRIMERO</w:t>
      </w:r>
      <w:r w:rsidR="00CB3311" w:rsidRPr="00B018EE">
        <w:rPr>
          <w:rFonts w:ascii="Century Gothic" w:hAnsi="Century Gothic" w:cs="Arial"/>
          <w:b/>
          <w:sz w:val="24"/>
          <w:szCs w:val="24"/>
        </w:rPr>
        <w:t xml:space="preserve">: </w:t>
      </w:r>
      <w:r w:rsidR="00CB3311" w:rsidRPr="00B018EE">
        <w:rPr>
          <w:rFonts w:ascii="Century Gothic" w:hAnsi="Century Gothic" w:cs="Arial"/>
          <w:sz w:val="24"/>
          <w:szCs w:val="24"/>
        </w:rPr>
        <w:t xml:space="preserve">Se </w:t>
      </w:r>
      <w:r w:rsidR="00423D44" w:rsidRPr="00B018EE">
        <w:rPr>
          <w:rFonts w:ascii="Century Gothic" w:hAnsi="Century Gothic" w:cs="Arial"/>
          <w:sz w:val="24"/>
          <w:szCs w:val="24"/>
        </w:rPr>
        <w:t>adicionan</w:t>
      </w:r>
      <w:r w:rsidR="00045D61" w:rsidRPr="00B018EE">
        <w:rPr>
          <w:rFonts w:ascii="Century Gothic" w:hAnsi="Century Gothic" w:cs="Arial"/>
          <w:sz w:val="24"/>
          <w:szCs w:val="24"/>
        </w:rPr>
        <w:t xml:space="preserve"> </w:t>
      </w:r>
      <w:r w:rsidR="00423D44" w:rsidRPr="00B018EE">
        <w:rPr>
          <w:rFonts w:ascii="Century Gothic" w:hAnsi="Century Gothic" w:cs="Arial"/>
          <w:sz w:val="24"/>
          <w:szCs w:val="24"/>
        </w:rPr>
        <w:t>los</w:t>
      </w:r>
      <w:r w:rsidR="00B018EE" w:rsidRPr="00B018EE">
        <w:rPr>
          <w:rFonts w:ascii="Century Gothic" w:hAnsi="Century Gothic" w:cs="Arial"/>
          <w:sz w:val="24"/>
          <w:szCs w:val="24"/>
        </w:rPr>
        <w:t xml:space="preserve"> apartados </w:t>
      </w:r>
      <w:r w:rsidR="00FD4DC5" w:rsidRPr="00B018EE">
        <w:rPr>
          <w:rFonts w:ascii="Century Gothic" w:hAnsi="Century Gothic" w:cs="Arial"/>
          <w:sz w:val="24"/>
          <w:szCs w:val="24"/>
        </w:rPr>
        <w:t xml:space="preserve">número 6, 7, 8, 9, 10 y 11 </w:t>
      </w:r>
      <w:r w:rsidR="00423D44" w:rsidRPr="00B018EE">
        <w:rPr>
          <w:rFonts w:ascii="Century Gothic" w:hAnsi="Century Gothic" w:cs="Arial"/>
          <w:sz w:val="24"/>
          <w:szCs w:val="24"/>
        </w:rPr>
        <w:t xml:space="preserve">del </w:t>
      </w:r>
      <w:r w:rsidR="00FD4DC5" w:rsidRPr="00B018EE">
        <w:rPr>
          <w:rFonts w:ascii="Century Gothic" w:hAnsi="Century Gothic" w:cs="Arial"/>
          <w:sz w:val="24"/>
          <w:szCs w:val="24"/>
        </w:rPr>
        <w:t>Artículo</w:t>
      </w:r>
      <w:r w:rsidR="00423D44" w:rsidRPr="00B018EE">
        <w:rPr>
          <w:rFonts w:ascii="Century Gothic" w:hAnsi="Century Gothic" w:cs="Arial"/>
          <w:sz w:val="24"/>
          <w:szCs w:val="24"/>
        </w:rPr>
        <w:t xml:space="preserve"> 8 fracción</w:t>
      </w:r>
      <w:r w:rsidR="00B018EE">
        <w:rPr>
          <w:rFonts w:ascii="Century Gothic" w:hAnsi="Century Gothic" w:cs="Arial"/>
          <w:sz w:val="24"/>
          <w:szCs w:val="24"/>
        </w:rPr>
        <w:t xml:space="preserve"> </w:t>
      </w:r>
      <w:r w:rsidR="00423D44" w:rsidRPr="00B018EE">
        <w:rPr>
          <w:rFonts w:ascii="Century Gothic" w:hAnsi="Century Gothic" w:cs="Arial"/>
          <w:sz w:val="24"/>
          <w:szCs w:val="24"/>
        </w:rPr>
        <w:t xml:space="preserve">primera inciso h) </w:t>
      </w:r>
      <w:r w:rsidR="00FD4DC5" w:rsidRPr="00B018EE">
        <w:rPr>
          <w:rFonts w:ascii="Century Gothic" w:hAnsi="Century Gothic" w:cs="Arial"/>
          <w:sz w:val="24"/>
          <w:szCs w:val="24"/>
        </w:rPr>
        <w:t xml:space="preserve">de la </w:t>
      </w:r>
      <w:r w:rsidR="00FD4DC5" w:rsidRPr="00B018EE">
        <w:rPr>
          <w:rFonts w:ascii="Century Gothic" w:hAnsi="Century Gothic"/>
          <w:sz w:val="24"/>
          <w:szCs w:val="24"/>
        </w:rPr>
        <w:t>Ley de Planeación del Estado de Chihuahua</w:t>
      </w:r>
      <w:r w:rsidR="00F67A70">
        <w:rPr>
          <w:rFonts w:ascii="Century Gothic" w:hAnsi="Century Gothic"/>
          <w:sz w:val="24"/>
          <w:szCs w:val="24"/>
        </w:rPr>
        <w:t xml:space="preserve">, </w:t>
      </w:r>
      <w:r w:rsidR="00CB3311" w:rsidRPr="00B018EE">
        <w:rPr>
          <w:rFonts w:ascii="Century Gothic" w:hAnsi="Century Gothic" w:cs="Arial"/>
          <w:sz w:val="24"/>
          <w:szCs w:val="24"/>
        </w:rPr>
        <w:t>para quedar redactado de la siguiente manera:</w:t>
      </w:r>
    </w:p>
    <w:p w:rsidR="00F67A70" w:rsidRPr="00B018EE" w:rsidRDefault="00F67A70" w:rsidP="00CB3311">
      <w:pPr>
        <w:jc w:val="both"/>
        <w:rPr>
          <w:rFonts w:ascii="Century Gothic" w:hAnsi="Century Gothic" w:cs="Arial"/>
          <w:sz w:val="24"/>
          <w:szCs w:val="24"/>
        </w:rPr>
      </w:pPr>
    </w:p>
    <w:p w:rsidR="00423D44" w:rsidRPr="00B018EE" w:rsidRDefault="00423D44" w:rsidP="00423D44">
      <w:pPr>
        <w:ind w:right="-78"/>
        <w:jc w:val="both"/>
        <w:rPr>
          <w:rFonts w:ascii="Century Gothic" w:hAnsi="Century Gothic"/>
          <w:sz w:val="24"/>
          <w:szCs w:val="24"/>
        </w:rPr>
      </w:pPr>
      <w:r w:rsidRPr="00B018EE">
        <w:rPr>
          <w:rFonts w:ascii="Century Gothic" w:hAnsi="Century Gothic"/>
          <w:b/>
          <w:sz w:val="24"/>
          <w:szCs w:val="24"/>
        </w:rPr>
        <w:t>ARTICULO 8.</w:t>
      </w:r>
      <w:r w:rsidRPr="00B018EE">
        <w:rPr>
          <w:rFonts w:ascii="Century Gothic" w:hAnsi="Century Gothic"/>
          <w:sz w:val="24"/>
          <w:szCs w:val="24"/>
        </w:rPr>
        <w:t xml:space="preserve"> Para la operación del Sistema Estatal de Planeación Democrática, las funciones de Planeación se distribuyen de la siguiente manera:</w:t>
      </w:r>
    </w:p>
    <w:p w:rsidR="00423D44" w:rsidRPr="00B018EE" w:rsidRDefault="00423D44" w:rsidP="00423D44">
      <w:pPr>
        <w:ind w:left="1134" w:right="-78"/>
        <w:jc w:val="both"/>
        <w:rPr>
          <w:rFonts w:ascii="Century Gothic" w:hAnsi="Century Gothic"/>
          <w:sz w:val="24"/>
          <w:szCs w:val="24"/>
        </w:rPr>
      </w:pPr>
    </w:p>
    <w:p w:rsidR="00423D44" w:rsidRPr="00B018EE" w:rsidRDefault="00423D44" w:rsidP="00423D44">
      <w:pPr>
        <w:pStyle w:val="Prrafodelista"/>
        <w:numPr>
          <w:ilvl w:val="0"/>
          <w:numId w:val="8"/>
        </w:numPr>
        <w:ind w:right="-78"/>
        <w:jc w:val="both"/>
        <w:rPr>
          <w:rFonts w:ascii="Century Gothic" w:hAnsi="Century Gothic"/>
          <w:sz w:val="24"/>
          <w:szCs w:val="24"/>
        </w:rPr>
      </w:pPr>
      <w:r w:rsidRPr="00B018EE">
        <w:rPr>
          <w:rFonts w:ascii="Century Gothic" w:hAnsi="Century Gothic"/>
          <w:sz w:val="24"/>
          <w:szCs w:val="24"/>
        </w:rPr>
        <w:t>A Nivel Estatal:</w:t>
      </w:r>
    </w:p>
    <w:p w:rsidR="00423D44" w:rsidRPr="00B018EE" w:rsidRDefault="00423D44" w:rsidP="00423D44">
      <w:pPr>
        <w:pStyle w:val="Prrafodelista"/>
        <w:ind w:left="1080" w:right="-78"/>
        <w:jc w:val="both"/>
        <w:rPr>
          <w:rFonts w:ascii="Century Gothic" w:hAnsi="Century Gothic"/>
          <w:sz w:val="24"/>
          <w:szCs w:val="24"/>
        </w:rPr>
      </w:pPr>
    </w:p>
    <w:p w:rsidR="00FD4DC5" w:rsidRPr="00B018EE" w:rsidRDefault="00423D44" w:rsidP="00FD4DC5">
      <w:pPr>
        <w:pStyle w:val="Prrafodelista"/>
        <w:ind w:left="1080" w:right="-78"/>
        <w:jc w:val="both"/>
        <w:rPr>
          <w:rFonts w:ascii="Century Gothic" w:hAnsi="Century Gothic"/>
          <w:sz w:val="24"/>
          <w:szCs w:val="24"/>
        </w:rPr>
      </w:pPr>
      <w:r w:rsidRPr="00B018EE">
        <w:rPr>
          <w:rFonts w:ascii="Century Gothic" w:hAnsi="Century Gothic"/>
          <w:sz w:val="24"/>
          <w:szCs w:val="24"/>
        </w:rPr>
        <w:t>h)</w:t>
      </w:r>
      <w:r w:rsidRPr="00B018EE">
        <w:rPr>
          <w:rFonts w:ascii="Century Gothic" w:hAnsi="Century Gothic"/>
          <w:sz w:val="24"/>
          <w:szCs w:val="24"/>
        </w:rPr>
        <w:tab/>
        <w:t>Al Comité de Planeación para el Desarrollo del Estado de Chihuahua le compete:</w:t>
      </w:r>
    </w:p>
    <w:p w:rsidR="00FD4DC5" w:rsidRDefault="00FD4DC5" w:rsidP="00FD4DC5">
      <w:pPr>
        <w:pStyle w:val="Prrafodelista"/>
        <w:ind w:left="1080" w:right="-78"/>
        <w:jc w:val="both"/>
        <w:rPr>
          <w:rFonts w:ascii="Century Gothic" w:hAnsi="Century Gothic"/>
          <w:sz w:val="24"/>
          <w:szCs w:val="24"/>
        </w:rPr>
      </w:pPr>
    </w:p>
    <w:p w:rsidR="00B018EE" w:rsidRDefault="00B018EE" w:rsidP="00FD4DC5">
      <w:pPr>
        <w:pStyle w:val="Prrafodelista"/>
        <w:ind w:left="1080" w:right="-78"/>
        <w:jc w:val="both"/>
        <w:rPr>
          <w:rFonts w:ascii="Century Gothic" w:hAnsi="Century Gothic"/>
          <w:sz w:val="24"/>
          <w:szCs w:val="24"/>
        </w:rPr>
      </w:pPr>
      <w:r>
        <w:rPr>
          <w:rFonts w:ascii="Century Gothic" w:hAnsi="Century Gothic"/>
          <w:sz w:val="24"/>
          <w:szCs w:val="24"/>
        </w:rPr>
        <w:t>(…)</w:t>
      </w:r>
    </w:p>
    <w:p w:rsidR="00B018EE" w:rsidRPr="00B018EE" w:rsidRDefault="00B018EE" w:rsidP="00FD4DC5">
      <w:pPr>
        <w:pStyle w:val="Prrafodelista"/>
        <w:ind w:left="1080" w:right="-78"/>
        <w:jc w:val="both"/>
        <w:rPr>
          <w:rFonts w:ascii="Century Gothic" w:hAnsi="Century Gothic"/>
          <w:sz w:val="24"/>
          <w:szCs w:val="24"/>
        </w:rPr>
      </w:pPr>
    </w:p>
    <w:p w:rsidR="00FD4DC5" w:rsidRPr="00B018EE" w:rsidRDefault="00FD4DC5" w:rsidP="00FD4DC5">
      <w:pPr>
        <w:pStyle w:val="Prrafodelista"/>
        <w:ind w:left="1080" w:right="-78"/>
        <w:jc w:val="both"/>
        <w:rPr>
          <w:rFonts w:ascii="Century Gothic" w:hAnsi="Century Gothic"/>
          <w:sz w:val="24"/>
          <w:szCs w:val="24"/>
        </w:rPr>
      </w:pPr>
      <w:r w:rsidRPr="00B018EE">
        <w:rPr>
          <w:rFonts w:ascii="Century Gothic" w:hAnsi="Century Gothic"/>
          <w:sz w:val="24"/>
          <w:szCs w:val="24"/>
        </w:rPr>
        <w:lastRenderedPageBreak/>
        <w:t>6. Promover la cultura de la responsabilidad social y la participación ciudadana,</w:t>
      </w:r>
    </w:p>
    <w:p w:rsidR="00FD4DC5" w:rsidRPr="00B018EE" w:rsidRDefault="00FD4DC5" w:rsidP="00FD4DC5">
      <w:pPr>
        <w:pStyle w:val="Prrafodelista"/>
        <w:ind w:left="1080" w:right="-78"/>
        <w:jc w:val="both"/>
        <w:rPr>
          <w:rFonts w:ascii="Century Gothic" w:hAnsi="Century Gothic"/>
          <w:sz w:val="24"/>
          <w:szCs w:val="24"/>
        </w:rPr>
      </w:pPr>
    </w:p>
    <w:p w:rsidR="00FD4DC5" w:rsidRPr="00B018EE" w:rsidRDefault="00FD4DC5" w:rsidP="00FD4DC5">
      <w:pPr>
        <w:pStyle w:val="Prrafodelista"/>
        <w:ind w:left="1080" w:right="-78"/>
        <w:jc w:val="both"/>
        <w:rPr>
          <w:rFonts w:ascii="Century Gothic" w:hAnsi="Century Gothic"/>
          <w:sz w:val="24"/>
          <w:szCs w:val="24"/>
        </w:rPr>
      </w:pPr>
      <w:r w:rsidRPr="00B018EE">
        <w:rPr>
          <w:rFonts w:ascii="Century Gothic" w:hAnsi="Century Gothic"/>
          <w:sz w:val="24"/>
          <w:szCs w:val="24"/>
        </w:rPr>
        <w:t xml:space="preserve">7. Facilitar el uso de tecnología y </w:t>
      </w:r>
      <w:r w:rsidRPr="0027269C">
        <w:rPr>
          <w:rFonts w:ascii="Century Gothic" w:hAnsi="Century Gothic"/>
          <w:sz w:val="24"/>
          <w:szCs w:val="24"/>
          <w:highlight w:val="yellow"/>
        </w:rPr>
        <w:t>garantizar datos abiertos,</w:t>
      </w:r>
      <w:r w:rsidRPr="00B018EE">
        <w:rPr>
          <w:rFonts w:ascii="Century Gothic" w:hAnsi="Century Gothic"/>
          <w:sz w:val="24"/>
          <w:szCs w:val="24"/>
        </w:rPr>
        <w:t xml:space="preserve"> para fomentar la participación y la colaboración ciudadana en la planeación y evaluación del desarrollo del Estado de Chihuahua.</w:t>
      </w:r>
    </w:p>
    <w:p w:rsidR="00FD4DC5" w:rsidRPr="00B018EE" w:rsidRDefault="00FD4DC5" w:rsidP="00FD4DC5">
      <w:pPr>
        <w:pStyle w:val="Prrafodelista"/>
        <w:ind w:left="1080" w:right="-78"/>
        <w:jc w:val="both"/>
        <w:rPr>
          <w:rFonts w:ascii="Century Gothic" w:hAnsi="Century Gothic"/>
          <w:sz w:val="24"/>
          <w:szCs w:val="24"/>
        </w:rPr>
      </w:pPr>
    </w:p>
    <w:p w:rsidR="00FD4DC5" w:rsidRPr="00B018EE" w:rsidRDefault="00FD4DC5" w:rsidP="00FD4DC5">
      <w:pPr>
        <w:pStyle w:val="Prrafodelista"/>
        <w:ind w:left="1080" w:right="-78"/>
        <w:jc w:val="both"/>
        <w:rPr>
          <w:rFonts w:ascii="Century Gothic" w:hAnsi="Century Gothic"/>
          <w:sz w:val="24"/>
          <w:szCs w:val="24"/>
        </w:rPr>
      </w:pPr>
      <w:r w:rsidRPr="00B018EE">
        <w:rPr>
          <w:rFonts w:ascii="Century Gothic" w:hAnsi="Century Gothic"/>
          <w:sz w:val="24"/>
          <w:szCs w:val="24"/>
        </w:rPr>
        <w:t xml:space="preserve">8. Establecer canales de participación, colaboración y comunicación, a través de medios y plataformas digitales que permitan a la ciudadanía participar y colaborar en la toma de decisiones públicas relacionadas con la planeación y evaluación del desarrollo. </w:t>
      </w:r>
    </w:p>
    <w:p w:rsidR="00FD4DC5" w:rsidRPr="00B018EE" w:rsidRDefault="00FD4DC5" w:rsidP="00FD4DC5">
      <w:pPr>
        <w:pStyle w:val="Prrafodelista"/>
        <w:ind w:left="1080" w:right="-78"/>
        <w:jc w:val="both"/>
        <w:rPr>
          <w:rFonts w:ascii="Century Gothic" w:hAnsi="Century Gothic"/>
          <w:sz w:val="24"/>
          <w:szCs w:val="24"/>
        </w:rPr>
      </w:pPr>
    </w:p>
    <w:p w:rsidR="00FD4DC5" w:rsidRPr="00B018EE" w:rsidRDefault="00FD4DC5" w:rsidP="00FD4DC5">
      <w:pPr>
        <w:pStyle w:val="Prrafodelista"/>
        <w:ind w:left="1080" w:right="-78"/>
        <w:jc w:val="both"/>
        <w:rPr>
          <w:rFonts w:ascii="Century Gothic" w:hAnsi="Century Gothic"/>
          <w:sz w:val="24"/>
          <w:szCs w:val="24"/>
        </w:rPr>
      </w:pPr>
      <w:r w:rsidRPr="00B018EE">
        <w:rPr>
          <w:rFonts w:ascii="Century Gothic" w:hAnsi="Century Gothic"/>
          <w:sz w:val="24"/>
          <w:szCs w:val="24"/>
        </w:rPr>
        <w:t xml:space="preserve">9. Elaborar los mecanismos que garanticen la participación e incidencia ciudadana en cada etapa del proceso integral de la planeación; </w:t>
      </w:r>
    </w:p>
    <w:p w:rsidR="00FD4DC5" w:rsidRPr="00B018EE" w:rsidRDefault="00FD4DC5" w:rsidP="00FD4DC5">
      <w:pPr>
        <w:pStyle w:val="Prrafodelista"/>
        <w:ind w:left="1080" w:right="-78"/>
        <w:jc w:val="both"/>
        <w:rPr>
          <w:rFonts w:ascii="Century Gothic" w:hAnsi="Century Gothic"/>
          <w:sz w:val="24"/>
          <w:szCs w:val="24"/>
        </w:rPr>
      </w:pPr>
    </w:p>
    <w:p w:rsidR="00FD4DC5" w:rsidRPr="00B018EE" w:rsidRDefault="00FD4DC5" w:rsidP="00FD4DC5">
      <w:pPr>
        <w:pStyle w:val="Prrafodelista"/>
        <w:ind w:left="1080" w:right="-78"/>
        <w:jc w:val="both"/>
        <w:rPr>
          <w:rFonts w:ascii="Century Gothic" w:hAnsi="Century Gothic"/>
          <w:sz w:val="24"/>
          <w:szCs w:val="24"/>
        </w:rPr>
      </w:pPr>
      <w:r w:rsidRPr="00B018EE">
        <w:rPr>
          <w:rFonts w:ascii="Century Gothic" w:hAnsi="Century Gothic"/>
          <w:sz w:val="24"/>
          <w:szCs w:val="24"/>
        </w:rPr>
        <w:t xml:space="preserve">10. Asesorar a la ciudadanía en la elaboración de propuestas para los instrumentos de planeación; </w:t>
      </w:r>
    </w:p>
    <w:p w:rsidR="00FD4DC5" w:rsidRPr="00B018EE" w:rsidRDefault="00FD4DC5" w:rsidP="00FD4DC5">
      <w:pPr>
        <w:pStyle w:val="Prrafodelista"/>
        <w:ind w:left="1080" w:right="-78"/>
        <w:jc w:val="both"/>
        <w:rPr>
          <w:rFonts w:ascii="Century Gothic" w:hAnsi="Century Gothic"/>
          <w:sz w:val="24"/>
          <w:szCs w:val="24"/>
        </w:rPr>
      </w:pPr>
    </w:p>
    <w:p w:rsidR="00423D44" w:rsidRDefault="00FD4DC5" w:rsidP="00987B92">
      <w:pPr>
        <w:pStyle w:val="Prrafodelista"/>
        <w:ind w:left="1080" w:right="-78"/>
        <w:jc w:val="both"/>
        <w:rPr>
          <w:rFonts w:ascii="Century Gothic" w:hAnsi="Century Gothic"/>
          <w:sz w:val="24"/>
          <w:szCs w:val="24"/>
        </w:rPr>
      </w:pPr>
      <w:r w:rsidRPr="00B018EE">
        <w:rPr>
          <w:rFonts w:ascii="Century Gothic" w:hAnsi="Century Gothic"/>
          <w:sz w:val="24"/>
          <w:szCs w:val="24"/>
        </w:rPr>
        <w:t>11. Recibir, canalizar y dar seguimiento a las quejas ciudadanas por el incumplimiento de las disposi</w:t>
      </w:r>
      <w:r w:rsidR="0027269C">
        <w:rPr>
          <w:rFonts w:ascii="Century Gothic" w:hAnsi="Century Gothic"/>
          <w:sz w:val="24"/>
          <w:szCs w:val="24"/>
        </w:rPr>
        <w:t>ciones en materia de planeación.</w:t>
      </w:r>
      <w:r w:rsidRPr="00B018EE">
        <w:rPr>
          <w:rFonts w:ascii="Century Gothic" w:hAnsi="Century Gothic"/>
          <w:sz w:val="24"/>
          <w:szCs w:val="24"/>
        </w:rPr>
        <w:t xml:space="preserve"> </w:t>
      </w:r>
    </w:p>
    <w:p w:rsidR="00987B92" w:rsidRDefault="00987B92" w:rsidP="00FD4DC5">
      <w:pPr>
        <w:jc w:val="both"/>
        <w:rPr>
          <w:rFonts w:ascii="Century Gothic" w:hAnsi="Century Gothic" w:cs="Arial"/>
          <w:b/>
          <w:sz w:val="24"/>
          <w:szCs w:val="24"/>
        </w:rPr>
      </w:pPr>
    </w:p>
    <w:p w:rsidR="00987B92" w:rsidRDefault="00987B92" w:rsidP="00FD4DC5">
      <w:pPr>
        <w:jc w:val="both"/>
        <w:rPr>
          <w:rFonts w:ascii="Century Gothic" w:hAnsi="Century Gothic" w:cs="Arial"/>
          <w:b/>
          <w:sz w:val="24"/>
          <w:szCs w:val="24"/>
        </w:rPr>
      </w:pPr>
    </w:p>
    <w:p w:rsidR="00FD4DC5" w:rsidRPr="00B018EE" w:rsidRDefault="009D3F13" w:rsidP="00FD4DC5">
      <w:pPr>
        <w:jc w:val="both"/>
        <w:rPr>
          <w:rFonts w:ascii="Century Gothic" w:hAnsi="Century Gothic" w:cs="Arial"/>
          <w:sz w:val="24"/>
          <w:szCs w:val="24"/>
        </w:rPr>
      </w:pPr>
      <w:r w:rsidRPr="00B018EE">
        <w:rPr>
          <w:rFonts w:ascii="Century Gothic" w:hAnsi="Century Gothic" w:cs="Arial"/>
          <w:b/>
          <w:sz w:val="24"/>
          <w:szCs w:val="24"/>
        </w:rPr>
        <w:t>ARTÍCULO SEGUNDO:</w:t>
      </w:r>
      <w:r w:rsidR="00FD4DC5" w:rsidRPr="00B018EE">
        <w:rPr>
          <w:rFonts w:ascii="Century Gothic" w:hAnsi="Century Gothic" w:cs="Arial"/>
          <w:b/>
          <w:sz w:val="24"/>
          <w:szCs w:val="24"/>
        </w:rPr>
        <w:t xml:space="preserve"> </w:t>
      </w:r>
      <w:r w:rsidR="00FD4DC5" w:rsidRPr="00B018EE">
        <w:rPr>
          <w:rFonts w:ascii="Century Gothic" w:hAnsi="Century Gothic" w:cs="Arial"/>
          <w:sz w:val="24"/>
          <w:szCs w:val="24"/>
        </w:rPr>
        <w:t xml:space="preserve">Se adiciona el tercer párrafo del artículo 9 de la </w:t>
      </w:r>
      <w:r w:rsidR="00FD4DC5" w:rsidRPr="00B018EE">
        <w:rPr>
          <w:rFonts w:ascii="Century Gothic" w:hAnsi="Century Gothic"/>
          <w:sz w:val="24"/>
          <w:szCs w:val="24"/>
        </w:rPr>
        <w:t>Ley de Planeación del Estado de Chihuahua</w:t>
      </w:r>
      <w:r w:rsidR="00FD4DC5" w:rsidRPr="00B018EE">
        <w:rPr>
          <w:rFonts w:ascii="Century Gothic" w:hAnsi="Century Gothic" w:cs="Arial"/>
          <w:sz w:val="24"/>
          <w:szCs w:val="24"/>
        </w:rPr>
        <w:t>, para quedar redactado de la siguiente manera:</w:t>
      </w:r>
    </w:p>
    <w:p w:rsidR="00FD4DC5" w:rsidRPr="00B018EE" w:rsidRDefault="00B018EE" w:rsidP="00FD4DC5">
      <w:pPr>
        <w:ind w:right="-78"/>
        <w:jc w:val="both"/>
        <w:rPr>
          <w:rFonts w:ascii="Century Gothic" w:hAnsi="Century Gothic"/>
          <w:sz w:val="24"/>
          <w:szCs w:val="24"/>
        </w:rPr>
      </w:pPr>
      <w:r w:rsidRPr="00B018EE">
        <w:rPr>
          <w:rFonts w:ascii="Century Gothic" w:hAnsi="Century Gothic"/>
          <w:sz w:val="24"/>
          <w:szCs w:val="24"/>
        </w:rPr>
        <w:t>Artículo</w:t>
      </w:r>
      <w:r w:rsidR="00FD4DC5" w:rsidRPr="00B018EE">
        <w:rPr>
          <w:rFonts w:ascii="Century Gothic" w:hAnsi="Century Gothic"/>
          <w:sz w:val="24"/>
          <w:szCs w:val="24"/>
        </w:rPr>
        <w:t xml:space="preserve"> 9. (…)</w:t>
      </w:r>
    </w:p>
    <w:p w:rsidR="00987B92" w:rsidRDefault="00FD4DC5" w:rsidP="00FD4DC5">
      <w:pPr>
        <w:ind w:right="-78"/>
        <w:jc w:val="both"/>
        <w:rPr>
          <w:rFonts w:ascii="Century Gothic" w:hAnsi="Century Gothic"/>
          <w:sz w:val="24"/>
          <w:szCs w:val="24"/>
        </w:rPr>
      </w:pPr>
      <w:r w:rsidRPr="00B018EE">
        <w:rPr>
          <w:rFonts w:ascii="Century Gothic" w:hAnsi="Century Gothic"/>
          <w:sz w:val="24"/>
          <w:szCs w:val="24"/>
        </w:rPr>
        <w:t>En el proceso integral de planeación se garantizará la participación ciudadana en la formulación, actualización y modificación, ejecución y seguimiento y evaluación de los instrumentos de planea</w:t>
      </w:r>
      <w:r w:rsidR="00B018EE">
        <w:rPr>
          <w:rFonts w:ascii="Century Gothic" w:hAnsi="Century Gothic"/>
          <w:sz w:val="24"/>
          <w:szCs w:val="24"/>
        </w:rPr>
        <w:t>ción a que se refiere esta Ley.</w:t>
      </w:r>
    </w:p>
    <w:p w:rsidR="0027269C" w:rsidRDefault="0027269C" w:rsidP="00FD4DC5">
      <w:pPr>
        <w:ind w:right="-78"/>
        <w:jc w:val="both"/>
        <w:rPr>
          <w:rFonts w:ascii="Century Gothic" w:hAnsi="Century Gothic"/>
          <w:sz w:val="24"/>
          <w:szCs w:val="24"/>
        </w:rPr>
      </w:pPr>
    </w:p>
    <w:p w:rsidR="00F67A70" w:rsidRDefault="00F67A70" w:rsidP="00FD4DC5">
      <w:pPr>
        <w:ind w:right="-78"/>
        <w:jc w:val="both"/>
        <w:rPr>
          <w:rFonts w:ascii="Century Gothic" w:hAnsi="Century Gothic"/>
          <w:sz w:val="24"/>
          <w:szCs w:val="24"/>
        </w:rPr>
      </w:pPr>
    </w:p>
    <w:p w:rsidR="00F67A70" w:rsidRPr="00B018EE" w:rsidRDefault="00F67A70" w:rsidP="00FD4DC5">
      <w:pPr>
        <w:ind w:right="-78"/>
        <w:jc w:val="both"/>
        <w:rPr>
          <w:rFonts w:ascii="Century Gothic" w:hAnsi="Century Gothic"/>
          <w:sz w:val="24"/>
          <w:szCs w:val="24"/>
        </w:rPr>
      </w:pPr>
    </w:p>
    <w:p w:rsidR="00423D44" w:rsidRPr="00B018EE" w:rsidRDefault="009D3F13" w:rsidP="00CB3311">
      <w:pPr>
        <w:jc w:val="both"/>
        <w:rPr>
          <w:rFonts w:ascii="Century Gothic" w:hAnsi="Century Gothic" w:cs="Arial"/>
          <w:sz w:val="24"/>
          <w:szCs w:val="24"/>
        </w:rPr>
      </w:pPr>
      <w:r w:rsidRPr="00B018EE">
        <w:rPr>
          <w:rFonts w:ascii="Century Gothic" w:hAnsi="Century Gothic" w:cs="Arial"/>
          <w:b/>
          <w:sz w:val="24"/>
          <w:szCs w:val="24"/>
        </w:rPr>
        <w:lastRenderedPageBreak/>
        <w:t>ARTÍCULO TERCERO</w:t>
      </w:r>
      <w:r w:rsidRPr="00B018EE">
        <w:rPr>
          <w:rFonts w:ascii="Century Gothic" w:hAnsi="Century Gothic" w:cs="Arial"/>
          <w:sz w:val="24"/>
          <w:szCs w:val="24"/>
        </w:rPr>
        <w:t xml:space="preserve">: </w:t>
      </w:r>
      <w:r w:rsidR="00FD4DC5" w:rsidRPr="00B018EE">
        <w:rPr>
          <w:rFonts w:ascii="Century Gothic" w:hAnsi="Century Gothic" w:cs="Arial"/>
          <w:sz w:val="24"/>
          <w:szCs w:val="24"/>
        </w:rPr>
        <w:t xml:space="preserve">Se adiciona el </w:t>
      </w:r>
      <w:r w:rsidR="007452AE" w:rsidRPr="00B018EE">
        <w:rPr>
          <w:rFonts w:ascii="Century Gothic" w:hAnsi="Century Gothic" w:cs="Arial"/>
          <w:sz w:val="24"/>
          <w:szCs w:val="24"/>
        </w:rPr>
        <w:t>artículo</w:t>
      </w:r>
      <w:r w:rsidR="00FD4DC5" w:rsidRPr="00B018EE">
        <w:rPr>
          <w:rFonts w:ascii="Century Gothic" w:hAnsi="Century Gothic" w:cs="Arial"/>
          <w:sz w:val="24"/>
          <w:szCs w:val="24"/>
        </w:rPr>
        <w:t xml:space="preserve"> 44 de la Ley de Planeación del Estado de Chihuahua, para quedar redactado de la siguiente manera:</w:t>
      </w:r>
    </w:p>
    <w:p w:rsidR="0027269C" w:rsidRDefault="007452AE" w:rsidP="0027269C">
      <w:pPr>
        <w:ind w:right="-78"/>
        <w:jc w:val="both"/>
        <w:rPr>
          <w:rFonts w:ascii="Century Gothic" w:hAnsi="Century Gothic"/>
          <w:sz w:val="24"/>
          <w:szCs w:val="24"/>
        </w:rPr>
      </w:pPr>
      <w:r w:rsidRPr="00B018EE">
        <w:rPr>
          <w:rFonts w:ascii="Century Gothic" w:hAnsi="Century Gothic"/>
          <w:sz w:val="24"/>
          <w:szCs w:val="24"/>
        </w:rPr>
        <w:t xml:space="preserve">Artículo 44.- </w:t>
      </w:r>
      <w:r w:rsidR="00FD4DC5" w:rsidRPr="00B018EE">
        <w:rPr>
          <w:rFonts w:ascii="Century Gothic" w:hAnsi="Century Gothic"/>
          <w:sz w:val="24"/>
          <w:szCs w:val="24"/>
        </w:rPr>
        <w:t>El Comité de Planeación para el Desarrollo del Estado de Chihuahua esta</w:t>
      </w:r>
      <w:r w:rsidRPr="00B018EE">
        <w:rPr>
          <w:rFonts w:ascii="Century Gothic" w:hAnsi="Century Gothic"/>
          <w:sz w:val="24"/>
          <w:szCs w:val="24"/>
        </w:rPr>
        <w:t xml:space="preserve">rá obligado a establecer </w:t>
      </w:r>
      <w:r w:rsidR="00FD4DC5" w:rsidRPr="00B018EE">
        <w:rPr>
          <w:rFonts w:ascii="Century Gothic" w:hAnsi="Century Gothic"/>
          <w:sz w:val="24"/>
          <w:szCs w:val="24"/>
        </w:rPr>
        <w:t xml:space="preserve">un mecanismo de investigación, verificación, seguimiento y, en su caso, sanción, mediante el cual la ciudadanía podrá presentar quejas respecto del incumplimiento de los objetivos en los instrumentos de planeación y de la presente Ley. </w:t>
      </w:r>
    </w:p>
    <w:p w:rsidR="00F67A70" w:rsidRPr="0027269C" w:rsidRDefault="00F67A70" w:rsidP="0027269C">
      <w:pPr>
        <w:ind w:right="-78"/>
        <w:jc w:val="both"/>
        <w:rPr>
          <w:rFonts w:ascii="Century Gothic" w:hAnsi="Century Gothic"/>
          <w:sz w:val="24"/>
          <w:szCs w:val="24"/>
        </w:rPr>
      </w:pPr>
    </w:p>
    <w:p w:rsidR="006554F1" w:rsidRPr="00B018EE" w:rsidRDefault="006554F1" w:rsidP="00CB3311">
      <w:pPr>
        <w:jc w:val="both"/>
        <w:rPr>
          <w:rFonts w:ascii="Century Gothic" w:eastAsia="Times New Roman" w:hAnsi="Century Gothic" w:cs="Arial"/>
          <w:b/>
          <w:sz w:val="24"/>
          <w:szCs w:val="24"/>
          <w:lang w:eastAsia="es-MX"/>
        </w:rPr>
      </w:pPr>
    </w:p>
    <w:p w:rsidR="00CB3311" w:rsidRPr="00B018EE" w:rsidRDefault="00CB3311" w:rsidP="00CB3311">
      <w:pPr>
        <w:jc w:val="both"/>
        <w:rPr>
          <w:rFonts w:ascii="Century Gothic" w:hAnsi="Century Gothic" w:cs="Arial"/>
          <w:sz w:val="24"/>
          <w:szCs w:val="24"/>
        </w:rPr>
      </w:pPr>
      <w:r w:rsidRPr="00B018EE">
        <w:rPr>
          <w:rFonts w:ascii="Century Gothic" w:eastAsia="Times New Roman" w:hAnsi="Century Gothic" w:cs="Arial"/>
          <w:b/>
          <w:sz w:val="24"/>
          <w:szCs w:val="24"/>
          <w:lang w:eastAsia="es-MX"/>
        </w:rPr>
        <w:t xml:space="preserve">PRIMERO. </w:t>
      </w:r>
      <w:r w:rsidRPr="00B018EE">
        <w:rPr>
          <w:rFonts w:ascii="Century Gothic" w:eastAsia="Times New Roman" w:hAnsi="Century Gothic" w:cs="Arial"/>
          <w:sz w:val="24"/>
          <w:szCs w:val="24"/>
          <w:lang w:eastAsia="es-MX"/>
        </w:rPr>
        <w:t>El presente Decreto entrara en vigor al día siguiente de su Publicación en el Periódico Oficial del Estado</w:t>
      </w:r>
    </w:p>
    <w:p w:rsidR="00CB3311" w:rsidRPr="00B018EE" w:rsidRDefault="00CB3311" w:rsidP="00CB3311">
      <w:pPr>
        <w:jc w:val="both"/>
        <w:rPr>
          <w:rFonts w:ascii="Century Gothic" w:hAnsi="Century Gothic" w:cs="Arial"/>
          <w:sz w:val="24"/>
          <w:szCs w:val="24"/>
        </w:rPr>
      </w:pPr>
      <w:r w:rsidRPr="00B018EE">
        <w:rPr>
          <w:rFonts w:ascii="Century Gothic" w:eastAsia="Times New Roman" w:hAnsi="Century Gothic" w:cs="Arial"/>
          <w:b/>
          <w:sz w:val="24"/>
          <w:szCs w:val="24"/>
          <w:lang w:eastAsia="es-MX"/>
        </w:rPr>
        <w:t xml:space="preserve">SEGUNDO. </w:t>
      </w:r>
      <w:r w:rsidRPr="00B018EE">
        <w:rPr>
          <w:rFonts w:ascii="Century Gothic" w:eastAsia="Times New Roman" w:hAnsi="Century Gothic" w:cs="Arial"/>
          <w:sz w:val="24"/>
          <w:szCs w:val="24"/>
          <w:lang w:eastAsia="es-MX"/>
        </w:rPr>
        <w:t xml:space="preserve">Se derogan todas las disposiciones que sean </w:t>
      </w:r>
      <w:r w:rsidRPr="00B018EE">
        <w:rPr>
          <w:rFonts w:ascii="Century Gothic" w:hAnsi="Century Gothic" w:cs="Arial"/>
          <w:sz w:val="24"/>
          <w:szCs w:val="24"/>
        </w:rPr>
        <w:t>contrarias al contenido del presente Decreto.</w:t>
      </w:r>
    </w:p>
    <w:p w:rsidR="00CB3311" w:rsidRPr="00B018EE" w:rsidRDefault="00CB3311" w:rsidP="00CB3311">
      <w:pPr>
        <w:jc w:val="both"/>
        <w:rPr>
          <w:rFonts w:ascii="Century Gothic" w:hAnsi="Century Gothic" w:cs="Arial"/>
          <w:sz w:val="24"/>
          <w:szCs w:val="24"/>
        </w:rPr>
      </w:pPr>
      <w:r w:rsidRPr="00B018EE">
        <w:rPr>
          <w:rFonts w:ascii="Century Gothic" w:eastAsia="Times New Roman" w:hAnsi="Century Gothic" w:cs="Arial"/>
          <w:b/>
          <w:sz w:val="24"/>
          <w:szCs w:val="24"/>
          <w:lang w:eastAsia="es-MX"/>
        </w:rPr>
        <w:t xml:space="preserve">ECONOMICO. </w:t>
      </w:r>
      <w:r w:rsidRPr="00B018EE">
        <w:rPr>
          <w:rFonts w:ascii="Century Gothic" w:eastAsia="Times New Roman" w:hAnsi="Century Gothic" w:cs="Arial"/>
          <w:sz w:val="24"/>
          <w:szCs w:val="24"/>
          <w:lang w:eastAsia="es-MX"/>
        </w:rPr>
        <w:t>Aprobado que sea, túrnese a la Secretaria para que se elabore la Minuta de decreto Correspondiente.</w:t>
      </w:r>
    </w:p>
    <w:p w:rsidR="008B15A2" w:rsidRPr="00B018EE" w:rsidRDefault="00CB3311" w:rsidP="007452AE">
      <w:pPr>
        <w:jc w:val="both"/>
        <w:rPr>
          <w:rFonts w:ascii="Century Gothic" w:hAnsi="Century Gothic" w:cs="Arial"/>
          <w:sz w:val="24"/>
          <w:szCs w:val="24"/>
        </w:rPr>
      </w:pPr>
      <w:r w:rsidRPr="00B018EE">
        <w:rPr>
          <w:rFonts w:ascii="Century Gothic" w:eastAsia="Times New Roman" w:hAnsi="Century Gothic" w:cs="Arial"/>
          <w:b/>
          <w:sz w:val="24"/>
          <w:szCs w:val="24"/>
          <w:lang w:eastAsia="es-MX"/>
        </w:rPr>
        <w:t>D A D O</w:t>
      </w:r>
      <w:r w:rsidRPr="00B018EE">
        <w:rPr>
          <w:rFonts w:ascii="Century Gothic" w:eastAsia="Times New Roman" w:hAnsi="Century Gothic" w:cs="Arial"/>
          <w:sz w:val="24"/>
          <w:szCs w:val="24"/>
          <w:lang w:eastAsia="es-MX"/>
        </w:rPr>
        <w:t xml:space="preserve"> en el recinto oficial de Sesiones del Poder Legislativo del Estado, a los </w:t>
      </w:r>
      <w:r w:rsidR="007452AE" w:rsidRPr="00B018EE">
        <w:rPr>
          <w:rFonts w:ascii="Century Gothic" w:eastAsia="Times New Roman" w:hAnsi="Century Gothic" w:cs="Arial"/>
          <w:sz w:val="24"/>
          <w:szCs w:val="24"/>
          <w:lang w:eastAsia="es-MX"/>
        </w:rPr>
        <w:t>05 días del mes de Abril</w:t>
      </w:r>
      <w:r w:rsidRPr="00B018EE">
        <w:rPr>
          <w:rFonts w:ascii="Century Gothic" w:eastAsia="Times New Roman" w:hAnsi="Century Gothic" w:cs="Arial"/>
          <w:sz w:val="24"/>
          <w:szCs w:val="24"/>
          <w:lang w:eastAsia="es-MX"/>
        </w:rPr>
        <w:t xml:space="preserve"> del año</w:t>
      </w:r>
      <w:r w:rsidR="00CD74E0" w:rsidRPr="00B018EE">
        <w:rPr>
          <w:rFonts w:ascii="Century Gothic" w:eastAsia="Times New Roman" w:hAnsi="Century Gothic" w:cs="Arial"/>
          <w:sz w:val="24"/>
          <w:szCs w:val="24"/>
          <w:lang w:eastAsia="es-MX"/>
        </w:rPr>
        <w:t xml:space="preserve"> 2022</w:t>
      </w:r>
      <w:r w:rsidRPr="00B018EE">
        <w:rPr>
          <w:rFonts w:ascii="Century Gothic" w:eastAsia="Times New Roman" w:hAnsi="Century Gothic" w:cs="Arial"/>
          <w:sz w:val="24"/>
          <w:szCs w:val="24"/>
          <w:lang w:eastAsia="es-MX"/>
        </w:rPr>
        <w:t>.</w:t>
      </w:r>
    </w:p>
    <w:p w:rsidR="00D64B64" w:rsidRPr="00B018EE" w:rsidRDefault="00D64B64" w:rsidP="008B15A2">
      <w:pPr>
        <w:spacing w:after="0" w:line="240" w:lineRule="auto"/>
        <w:jc w:val="center"/>
        <w:rPr>
          <w:rFonts w:ascii="Century Gothic" w:eastAsia="MS Mincho" w:hAnsi="Century Gothic" w:cstheme="majorHAnsi"/>
          <w:b/>
          <w:sz w:val="24"/>
          <w:szCs w:val="24"/>
          <w:lang w:eastAsia="es-ES"/>
        </w:rPr>
      </w:pPr>
    </w:p>
    <w:p w:rsidR="008B15A2" w:rsidRPr="00B018EE" w:rsidRDefault="008B15A2" w:rsidP="008B15A2">
      <w:pPr>
        <w:spacing w:after="0" w:line="240" w:lineRule="auto"/>
        <w:jc w:val="center"/>
        <w:rPr>
          <w:rFonts w:ascii="Century Gothic" w:eastAsia="MS Mincho" w:hAnsi="Century Gothic" w:cstheme="majorHAnsi"/>
          <w:b/>
          <w:sz w:val="24"/>
          <w:szCs w:val="24"/>
          <w:lang w:eastAsia="es-ES"/>
        </w:rPr>
      </w:pPr>
      <w:r w:rsidRPr="00B018EE">
        <w:rPr>
          <w:rFonts w:ascii="Century Gothic" w:eastAsia="MS Mincho" w:hAnsi="Century Gothic" w:cstheme="majorHAnsi"/>
          <w:b/>
          <w:sz w:val="24"/>
          <w:szCs w:val="24"/>
          <w:lang w:eastAsia="es-ES"/>
        </w:rPr>
        <w:t>A T E N T A M E N T E</w:t>
      </w:r>
    </w:p>
    <w:p w:rsidR="007452AE" w:rsidRPr="007452AE" w:rsidRDefault="007452AE" w:rsidP="007452AE">
      <w:pPr>
        <w:spacing w:line="240" w:lineRule="auto"/>
        <w:rPr>
          <w:rFonts w:ascii="Century Gothic" w:eastAsia="Times New Roman" w:hAnsi="Century Gothic" w:cs="Arial"/>
          <w:b/>
          <w:bCs/>
          <w:sz w:val="24"/>
          <w:szCs w:val="24"/>
          <w:lang w:eastAsia="es-MX"/>
        </w:rPr>
      </w:pPr>
    </w:p>
    <w:p w:rsidR="007452AE" w:rsidRPr="007452AE" w:rsidRDefault="007452AE" w:rsidP="007452AE">
      <w:pPr>
        <w:spacing w:line="240" w:lineRule="auto"/>
        <w:jc w:val="center"/>
        <w:rPr>
          <w:rFonts w:ascii="Century Gothic" w:eastAsia="Times New Roman" w:hAnsi="Century Gothic" w:cs="Arial"/>
          <w:b/>
          <w:bCs/>
          <w:sz w:val="24"/>
          <w:szCs w:val="24"/>
          <w:lang w:eastAsia="es-MX"/>
        </w:rPr>
      </w:pPr>
    </w:p>
    <w:p w:rsidR="007452AE" w:rsidRPr="007452AE" w:rsidRDefault="007452AE" w:rsidP="007452AE">
      <w:pPr>
        <w:spacing w:line="240" w:lineRule="auto"/>
        <w:jc w:val="center"/>
        <w:rPr>
          <w:rFonts w:ascii="Century Gothic" w:eastAsia="Times New Roman" w:hAnsi="Century Gothic" w:cs="Arial"/>
          <w:b/>
          <w:bCs/>
          <w:sz w:val="24"/>
          <w:szCs w:val="24"/>
          <w:lang w:eastAsia="es-MX"/>
        </w:rPr>
      </w:pPr>
      <w:r w:rsidRPr="007452AE">
        <w:rPr>
          <w:rFonts w:ascii="Century Gothic" w:eastAsia="Times New Roman" w:hAnsi="Century Gothic" w:cs="Arial"/>
          <w:b/>
          <w:bCs/>
          <w:sz w:val="24"/>
          <w:szCs w:val="24"/>
          <w:lang w:eastAsia="es-MX"/>
        </w:rPr>
        <w:t xml:space="preserve">DIP. </w:t>
      </w:r>
      <w:r w:rsidRPr="007452AE">
        <w:rPr>
          <w:rFonts w:ascii="Century Gothic" w:hAnsi="Century Gothic" w:cs="Arial"/>
          <w:b/>
          <w:bCs/>
          <w:sz w:val="24"/>
          <w:szCs w:val="24"/>
        </w:rPr>
        <w:t>LUIS</w:t>
      </w:r>
      <w:r w:rsidRPr="007452AE">
        <w:rPr>
          <w:rFonts w:ascii="Century Gothic" w:hAnsi="Century Gothic" w:cs="Arial"/>
          <w:bCs/>
          <w:sz w:val="24"/>
          <w:szCs w:val="24"/>
        </w:rPr>
        <w:t xml:space="preserve"> </w:t>
      </w:r>
      <w:r w:rsidRPr="007452AE">
        <w:rPr>
          <w:rFonts w:ascii="Century Gothic" w:hAnsi="Century Gothic" w:cs="Arial"/>
          <w:b/>
          <w:bCs/>
          <w:sz w:val="24"/>
          <w:szCs w:val="24"/>
        </w:rPr>
        <w:t>MARIO BAEZA CANO</w:t>
      </w: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r w:rsidRPr="007452AE">
        <w:rPr>
          <w:rFonts w:ascii="Century Gothic" w:eastAsia="Times New Roman" w:hAnsi="Century Gothic" w:cs="Arial"/>
          <w:b/>
          <w:sz w:val="24"/>
          <w:szCs w:val="24"/>
          <w:lang w:eastAsia="es-MX"/>
        </w:rPr>
        <w:t>DIP. ROSANA DIAZ REYES</w:t>
      </w: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r w:rsidRPr="007452AE">
        <w:rPr>
          <w:rFonts w:ascii="Century Gothic" w:eastAsia="Times New Roman" w:hAnsi="Century Gothic" w:cs="Arial"/>
          <w:b/>
          <w:sz w:val="24"/>
          <w:szCs w:val="24"/>
          <w:lang w:eastAsia="es-MX"/>
        </w:rPr>
        <w:t>DIP. EDIN CUAUHTEMOC ESTRADA SOTELO</w:t>
      </w: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r w:rsidRPr="007452AE">
        <w:rPr>
          <w:rFonts w:ascii="Century Gothic" w:eastAsia="Times New Roman" w:hAnsi="Century Gothic" w:cs="Arial"/>
          <w:b/>
          <w:sz w:val="24"/>
          <w:szCs w:val="24"/>
          <w:lang w:eastAsia="es-MX"/>
        </w:rPr>
        <w:t xml:space="preserve">DIP. </w:t>
      </w:r>
      <w:r w:rsidRPr="007452AE">
        <w:rPr>
          <w:rFonts w:ascii="Century Gothic" w:eastAsia="MS Mincho" w:hAnsi="Century Gothic" w:cstheme="majorHAnsi"/>
          <w:b/>
          <w:bCs/>
          <w:sz w:val="24"/>
          <w:szCs w:val="24"/>
          <w:lang w:eastAsia="es-ES"/>
        </w:rPr>
        <w:t>VERONICA MAYELA MELENDEZ ESCOBEDO</w:t>
      </w: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r w:rsidRPr="007452AE">
        <w:rPr>
          <w:rFonts w:ascii="Century Gothic" w:eastAsia="Times New Roman" w:hAnsi="Century Gothic" w:cs="Arial"/>
          <w:b/>
          <w:sz w:val="24"/>
          <w:szCs w:val="24"/>
          <w:lang w:eastAsia="es-MX"/>
        </w:rPr>
        <w:t>DIP.BENJAMIN CARRERA CHAVEZ</w:t>
      </w: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r w:rsidRPr="007452AE">
        <w:rPr>
          <w:rFonts w:ascii="Century Gothic" w:eastAsia="Times New Roman" w:hAnsi="Century Gothic" w:cs="Arial"/>
          <w:b/>
          <w:sz w:val="24"/>
          <w:szCs w:val="24"/>
          <w:lang w:eastAsia="es-MX"/>
        </w:rPr>
        <w:t>DIP.GUSTAVO DE LA ROSA HICKERSON</w:t>
      </w: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tabs>
          <w:tab w:val="center" w:pos="4419"/>
          <w:tab w:val="left" w:pos="5145"/>
        </w:tabs>
        <w:spacing w:line="240" w:lineRule="auto"/>
        <w:jc w:val="center"/>
        <w:rPr>
          <w:rFonts w:ascii="Century Gothic" w:eastAsia="Times New Roman" w:hAnsi="Century Gothic" w:cs="Arial"/>
          <w:b/>
          <w:sz w:val="24"/>
          <w:szCs w:val="24"/>
          <w:lang w:eastAsia="es-MX"/>
        </w:rPr>
      </w:pPr>
      <w:r w:rsidRPr="007452AE">
        <w:rPr>
          <w:rFonts w:ascii="Century Gothic" w:eastAsia="Times New Roman" w:hAnsi="Century Gothic" w:cs="Arial"/>
          <w:b/>
          <w:sz w:val="24"/>
          <w:szCs w:val="24"/>
          <w:lang w:eastAsia="es-MX"/>
        </w:rPr>
        <w:t xml:space="preserve">DIP. </w:t>
      </w:r>
      <w:r w:rsidRPr="007452AE">
        <w:rPr>
          <w:rFonts w:ascii="Century Gothic" w:eastAsia="Times New Roman" w:hAnsi="Century Gothic" w:cstheme="majorHAnsi"/>
          <w:b/>
          <w:sz w:val="24"/>
          <w:szCs w:val="24"/>
          <w:lang w:eastAsia="es-ES"/>
        </w:rPr>
        <w:t>LOURDES SOLEDAD RETA VARGAS</w:t>
      </w: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r w:rsidRPr="007452AE">
        <w:rPr>
          <w:rFonts w:ascii="Century Gothic" w:eastAsia="Times New Roman" w:hAnsi="Century Gothic" w:cs="Arial"/>
          <w:b/>
          <w:sz w:val="24"/>
          <w:szCs w:val="24"/>
          <w:lang w:eastAsia="es-MX"/>
        </w:rPr>
        <w:t>DIP. MARIA ANTONIETA PEREZ REYES</w:t>
      </w: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r w:rsidRPr="007452AE">
        <w:rPr>
          <w:rFonts w:ascii="Century Gothic" w:eastAsia="Times New Roman" w:hAnsi="Century Gothic" w:cs="Arial"/>
          <w:b/>
          <w:sz w:val="24"/>
          <w:szCs w:val="24"/>
          <w:lang w:eastAsia="es-MX"/>
        </w:rPr>
        <w:t>DIP. DAVID OSCAR CASTREJON RIVAS</w:t>
      </w: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p>
    <w:p w:rsidR="007452AE" w:rsidRPr="007452AE" w:rsidRDefault="007452AE" w:rsidP="007452AE">
      <w:pPr>
        <w:spacing w:line="240" w:lineRule="auto"/>
        <w:jc w:val="center"/>
        <w:rPr>
          <w:rFonts w:ascii="Century Gothic" w:eastAsia="Times New Roman" w:hAnsi="Century Gothic" w:cs="Arial"/>
          <w:b/>
          <w:sz w:val="24"/>
          <w:szCs w:val="24"/>
          <w:lang w:eastAsia="es-MX"/>
        </w:rPr>
      </w:pPr>
      <w:r w:rsidRPr="007452AE">
        <w:rPr>
          <w:rFonts w:ascii="Century Gothic" w:eastAsia="Times New Roman" w:hAnsi="Century Gothic" w:cs="Arial"/>
          <w:b/>
          <w:sz w:val="24"/>
          <w:szCs w:val="24"/>
          <w:lang w:eastAsia="es-MX"/>
        </w:rPr>
        <w:t>DIP. ADRIANA TERRAZAS PORRAS</w:t>
      </w:r>
    </w:p>
    <w:p w:rsidR="001E438E" w:rsidRDefault="001E438E"/>
    <w:sectPr w:rsidR="001E43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2B39"/>
    <w:multiLevelType w:val="hybridMultilevel"/>
    <w:tmpl w:val="5FEE9970"/>
    <w:lvl w:ilvl="0" w:tplc="9CFE5724">
      <w:start w:val="1"/>
      <w:numFmt w:val="upperRoman"/>
      <w:lvlText w:val="%1."/>
      <w:lvlJc w:val="left"/>
      <w:pPr>
        <w:ind w:left="720" w:hanging="720"/>
      </w:pPr>
      <w:rPr>
        <w:rFonts w:cs="Times New Roman" w:hint="default"/>
        <w:b w:val="0"/>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abstractNum w:abstractNumId="1" w15:restartNumberingAfterBreak="0">
    <w:nsid w:val="1C88517F"/>
    <w:multiLevelType w:val="hybridMultilevel"/>
    <w:tmpl w:val="11A64A7E"/>
    <w:lvl w:ilvl="0" w:tplc="5102106E">
      <w:start w:val="1"/>
      <w:numFmt w:val="upperRoman"/>
      <w:lvlText w:val="%1."/>
      <w:lvlJc w:val="left"/>
      <w:pPr>
        <w:ind w:left="720" w:hanging="720"/>
      </w:pPr>
      <w:rPr>
        <w:rFonts w:cs="Times New Roman" w:hint="default"/>
        <w:b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15:restartNumberingAfterBreak="0">
    <w:nsid w:val="1DE35641"/>
    <w:multiLevelType w:val="hybridMultilevel"/>
    <w:tmpl w:val="53F08612"/>
    <w:lvl w:ilvl="0" w:tplc="F6D26526">
      <w:start w:val="1"/>
      <w:numFmt w:val="upperRoman"/>
      <w:lvlText w:val="%1."/>
      <w:lvlJc w:val="right"/>
      <w:pPr>
        <w:ind w:left="720" w:hanging="360"/>
      </w:pPr>
      <w:rPr>
        <w:rFonts w:cs="Times New Roman"/>
        <w:b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 w15:restartNumberingAfterBreak="0">
    <w:nsid w:val="385B4CCD"/>
    <w:multiLevelType w:val="hybridMultilevel"/>
    <w:tmpl w:val="5D0E72A4"/>
    <w:lvl w:ilvl="0" w:tplc="3C1E9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842EB1"/>
    <w:multiLevelType w:val="hybridMultilevel"/>
    <w:tmpl w:val="6494F5BA"/>
    <w:lvl w:ilvl="0" w:tplc="9F9CA4AE">
      <w:start w:val="1"/>
      <w:numFmt w:val="upperRoman"/>
      <w:lvlText w:val="%1."/>
      <w:lvlJc w:val="left"/>
      <w:pPr>
        <w:ind w:left="720" w:hanging="720"/>
      </w:pPr>
      <w:rPr>
        <w:rFonts w:cs="Times New Roman" w:hint="default"/>
        <w:b w:val="0"/>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abstractNum w:abstractNumId="5" w15:restartNumberingAfterBreak="0">
    <w:nsid w:val="736F460E"/>
    <w:multiLevelType w:val="hybridMultilevel"/>
    <w:tmpl w:val="0D18B83E"/>
    <w:lvl w:ilvl="0" w:tplc="F34A0D36">
      <w:start w:val="1"/>
      <w:numFmt w:val="upperRoman"/>
      <w:lvlText w:val="%1."/>
      <w:lvlJc w:val="left"/>
      <w:pPr>
        <w:ind w:left="1845" w:hanging="72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6" w15:restartNumberingAfterBreak="0">
    <w:nsid w:val="741F15C5"/>
    <w:multiLevelType w:val="hybridMultilevel"/>
    <w:tmpl w:val="0DA6EA94"/>
    <w:lvl w:ilvl="0" w:tplc="A78C40B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9690494"/>
    <w:multiLevelType w:val="hybridMultilevel"/>
    <w:tmpl w:val="2BCED850"/>
    <w:lvl w:ilvl="0" w:tplc="DFA2F6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6"/>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68"/>
    <w:rsid w:val="00012235"/>
    <w:rsid w:val="00015B99"/>
    <w:rsid w:val="0002789D"/>
    <w:rsid w:val="00035568"/>
    <w:rsid w:val="00045D61"/>
    <w:rsid w:val="00050104"/>
    <w:rsid w:val="000B7CF7"/>
    <w:rsid w:val="000E7EB4"/>
    <w:rsid w:val="001266EF"/>
    <w:rsid w:val="001E438E"/>
    <w:rsid w:val="0027269C"/>
    <w:rsid w:val="00272926"/>
    <w:rsid w:val="0028481D"/>
    <w:rsid w:val="002F7C92"/>
    <w:rsid w:val="0034517A"/>
    <w:rsid w:val="00357CDB"/>
    <w:rsid w:val="003808B6"/>
    <w:rsid w:val="00393DFF"/>
    <w:rsid w:val="003A2A0E"/>
    <w:rsid w:val="003E36DE"/>
    <w:rsid w:val="00423D44"/>
    <w:rsid w:val="00423E9B"/>
    <w:rsid w:val="004D7E97"/>
    <w:rsid w:val="004F0DA3"/>
    <w:rsid w:val="005074BE"/>
    <w:rsid w:val="0051180B"/>
    <w:rsid w:val="00515C8A"/>
    <w:rsid w:val="005176C6"/>
    <w:rsid w:val="00571A7B"/>
    <w:rsid w:val="005819AA"/>
    <w:rsid w:val="00601816"/>
    <w:rsid w:val="00607F5F"/>
    <w:rsid w:val="006554F1"/>
    <w:rsid w:val="006A7EF5"/>
    <w:rsid w:val="00703E09"/>
    <w:rsid w:val="007320AC"/>
    <w:rsid w:val="00737EFB"/>
    <w:rsid w:val="00740A9E"/>
    <w:rsid w:val="00742919"/>
    <w:rsid w:val="007452AE"/>
    <w:rsid w:val="00747781"/>
    <w:rsid w:val="00753815"/>
    <w:rsid w:val="007555A6"/>
    <w:rsid w:val="00774321"/>
    <w:rsid w:val="00862393"/>
    <w:rsid w:val="008802A8"/>
    <w:rsid w:val="008A7F78"/>
    <w:rsid w:val="008B15A2"/>
    <w:rsid w:val="0095049B"/>
    <w:rsid w:val="009547EF"/>
    <w:rsid w:val="00965E7C"/>
    <w:rsid w:val="0097037F"/>
    <w:rsid w:val="00987B92"/>
    <w:rsid w:val="00997D89"/>
    <w:rsid w:val="009D3F13"/>
    <w:rsid w:val="00A5317F"/>
    <w:rsid w:val="00A56038"/>
    <w:rsid w:val="00A56480"/>
    <w:rsid w:val="00AD3F87"/>
    <w:rsid w:val="00B018EE"/>
    <w:rsid w:val="00B11B64"/>
    <w:rsid w:val="00B210E6"/>
    <w:rsid w:val="00B22805"/>
    <w:rsid w:val="00B62BDA"/>
    <w:rsid w:val="00B76B49"/>
    <w:rsid w:val="00CB3311"/>
    <w:rsid w:val="00CD74E0"/>
    <w:rsid w:val="00CE6E45"/>
    <w:rsid w:val="00CF3A7D"/>
    <w:rsid w:val="00D12BD7"/>
    <w:rsid w:val="00D27EC7"/>
    <w:rsid w:val="00D64B64"/>
    <w:rsid w:val="00D80A90"/>
    <w:rsid w:val="00DB51FE"/>
    <w:rsid w:val="00DF0AD6"/>
    <w:rsid w:val="00E1021E"/>
    <w:rsid w:val="00E23585"/>
    <w:rsid w:val="00E57095"/>
    <w:rsid w:val="00EA32FA"/>
    <w:rsid w:val="00EE128D"/>
    <w:rsid w:val="00F67A70"/>
    <w:rsid w:val="00F72DB4"/>
    <w:rsid w:val="00F97F38"/>
    <w:rsid w:val="00FA3A38"/>
    <w:rsid w:val="00FD4DC5"/>
    <w:rsid w:val="00FF3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79AB5-081B-42B5-A0D4-C980D725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5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9"/>
    <w:qFormat/>
    <w:rsid w:val="00035568"/>
    <w:rPr>
      <w:i/>
      <w:iCs/>
      <w:color w:val="404040" w:themeColor="text1" w:themeTint="BF"/>
    </w:rPr>
  </w:style>
  <w:style w:type="table" w:customStyle="1" w:styleId="Tablaconcuadrcula1">
    <w:name w:val="Tabla con cuadrícula1"/>
    <w:basedOn w:val="Tablanormal"/>
    <w:next w:val="Tablaconcuadrcula"/>
    <w:uiPriority w:val="39"/>
    <w:rsid w:val="008B1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B1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3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7037F"/>
    <w:pPr>
      <w:ind w:left="720"/>
      <w:contextualSpacing/>
    </w:pPr>
  </w:style>
  <w:style w:type="paragraph" w:customStyle="1" w:styleId="Prrafodelista1">
    <w:name w:val="Párrafo de lista1"/>
    <w:basedOn w:val="Normal"/>
    <w:rsid w:val="0097037F"/>
    <w:pPr>
      <w:spacing w:after="0" w:line="240" w:lineRule="auto"/>
      <w:ind w:left="708"/>
    </w:pPr>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97037F"/>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97037F"/>
    <w:rPr>
      <w:rFonts w:ascii="Arial" w:eastAsia="Times New Roman" w:hAnsi="Arial" w:cs="Times New Roman"/>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7853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Nava</dc:creator>
  <cp:keywords/>
  <dc:description/>
  <cp:lastModifiedBy>Sonia Pérez Chacón</cp:lastModifiedBy>
  <cp:revision>2</cp:revision>
  <dcterms:created xsi:type="dcterms:W3CDTF">2022-04-05T14:37:00Z</dcterms:created>
  <dcterms:modified xsi:type="dcterms:W3CDTF">2022-04-05T14:37:00Z</dcterms:modified>
</cp:coreProperties>
</file>