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A04CA" w14:textId="77777777" w:rsidR="005A300D" w:rsidRPr="00281961" w:rsidRDefault="005A300D" w:rsidP="005A300D">
      <w:pPr>
        <w:pBdr>
          <w:top w:val="nil"/>
          <w:left w:val="nil"/>
          <w:bottom w:val="nil"/>
          <w:right w:val="nil"/>
          <w:between w:val="nil"/>
        </w:pBdr>
        <w:spacing w:after="0" w:line="360" w:lineRule="auto"/>
        <w:jc w:val="both"/>
        <w:rPr>
          <w:rFonts w:ascii="Arial" w:eastAsia="Century Gothic" w:hAnsi="Arial" w:cs="Arial"/>
          <w:b/>
          <w:color w:val="000000"/>
          <w:sz w:val="24"/>
          <w:szCs w:val="24"/>
        </w:rPr>
      </w:pPr>
    </w:p>
    <w:p w14:paraId="35BF29E5" w14:textId="77777777" w:rsidR="005A300D" w:rsidRPr="00281961" w:rsidRDefault="005A300D" w:rsidP="005A300D">
      <w:pPr>
        <w:pBdr>
          <w:top w:val="nil"/>
          <w:left w:val="nil"/>
          <w:bottom w:val="nil"/>
          <w:right w:val="nil"/>
          <w:between w:val="nil"/>
        </w:pBdr>
        <w:spacing w:after="0" w:line="360" w:lineRule="auto"/>
        <w:jc w:val="both"/>
        <w:rPr>
          <w:rFonts w:ascii="Arial" w:eastAsia="Century Gothic" w:hAnsi="Arial" w:cs="Arial"/>
          <w:color w:val="000000"/>
          <w:sz w:val="24"/>
          <w:szCs w:val="24"/>
        </w:rPr>
      </w:pPr>
      <w:r w:rsidRPr="00281961">
        <w:rPr>
          <w:rFonts w:ascii="Arial" w:eastAsia="Century Gothic" w:hAnsi="Arial" w:cs="Arial"/>
          <w:b/>
          <w:color w:val="000000"/>
          <w:sz w:val="24"/>
          <w:szCs w:val="24"/>
        </w:rPr>
        <w:t>H. CONGRESO DEL ESTADO DE CHIHUAHUA</w:t>
      </w:r>
    </w:p>
    <w:p w14:paraId="01B710C9" w14:textId="77777777" w:rsidR="005A300D" w:rsidRPr="00281961" w:rsidRDefault="005A300D" w:rsidP="005A300D">
      <w:pPr>
        <w:pBdr>
          <w:top w:val="nil"/>
          <w:left w:val="nil"/>
          <w:bottom w:val="nil"/>
          <w:right w:val="nil"/>
          <w:between w:val="nil"/>
        </w:pBdr>
        <w:spacing w:after="0" w:line="360" w:lineRule="auto"/>
        <w:jc w:val="both"/>
        <w:rPr>
          <w:rFonts w:ascii="Arial" w:eastAsia="Century Gothic" w:hAnsi="Arial" w:cs="Arial"/>
          <w:color w:val="000000"/>
          <w:sz w:val="24"/>
          <w:szCs w:val="24"/>
        </w:rPr>
      </w:pPr>
      <w:r w:rsidRPr="00281961">
        <w:rPr>
          <w:rFonts w:ascii="Arial" w:eastAsia="Century Gothic" w:hAnsi="Arial" w:cs="Arial"/>
          <w:b/>
          <w:color w:val="000000"/>
          <w:sz w:val="24"/>
          <w:szCs w:val="24"/>
        </w:rPr>
        <w:t>P R E S E N T E.</w:t>
      </w:r>
    </w:p>
    <w:p w14:paraId="670B9348" w14:textId="77777777" w:rsidR="005A300D" w:rsidRPr="00281961" w:rsidRDefault="005A300D" w:rsidP="005A300D">
      <w:pPr>
        <w:pBdr>
          <w:top w:val="nil"/>
          <w:left w:val="nil"/>
          <w:bottom w:val="nil"/>
          <w:right w:val="nil"/>
          <w:between w:val="nil"/>
        </w:pBdr>
        <w:spacing w:after="0" w:line="360" w:lineRule="auto"/>
        <w:jc w:val="both"/>
        <w:rPr>
          <w:rFonts w:ascii="Arial" w:eastAsia="Century Gothic" w:hAnsi="Arial" w:cs="Arial"/>
          <w:b/>
          <w:color w:val="000000"/>
          <w:sz w:val="24"/>
          <w:szCs w:val="24"/>
        </w:rPr>
      </w:pPr>
    </w:p>
    <w:p w14:paraId="5925978B" w14:textId="77777777" w:rsidR="00281961" w:rsidRPr="00281961" w:rsidRDefault="005A300D" w:rsidP="00281961">
      <w:pPr>
        <w:autoSpaceDE w:val="0"/>
        <w:autoSpaceDN w:val="0"/>
        <w:adjustRightInd w:val="0"/>
        <w:spacing w:after="0" w:line="240" w:lineRule="auto"/>
        <w:ind w:firstLine="708"/>
        <w:jc w:val="both"/>
        <w:rPr>
          <w:rFonts w:ascii="Arial" w:hAnsi="Arial" w:cs="Arial"/>
          <w:bCs/>
          <w:sz w:val="24"/>
          <w:szCs w:val="24"/>
        </w:rPr>
      </w:pPr>
      <w:r w:rsidRPr="00281961">
        <w:rPr>
          <w:rFonts w:ascii="Arial" w:hAnsi="Arial" w:cs="Arial"/>
          <w:bCs/>
          <w:sz w:val="24"/>
          <w:szCs w:val="24"/>
        </w:rPr>
        <w:t>Quien suscribe</w:t>
      </w:r>
      <w:r w:rsidRPr="00281961">
        <w:rPr>
          <w:rFonts w:ascii="Arial" w:hAnsi="Arial" w:cs="Arial"/>
          <w:b/>
          <w:sz w:val="24"/>
          <w:szCs w:val="24"/>
        </w:rPr>
        <w:t xml:space="preserve">, FERNANDO ÁLVAREZ MONJE, </w:t>
      </w:r>
      <w:r w:rsidRPr="00281961">
        <w:rPr>
          <w:rFonts w:ascii="Arial" w:hAnsi="Arial" w:cs="Arial"/>
          <w:bCs/>
          <w:sz w:val="24"/>
          <w:szCs w:val="24"/>
        </w:rPr>
        <w:t>en mi carácter de Diputado a la Sexagésima Sexta Legislatura del Honorable Congreso del Estado e integrante del Grupo Parlamentario del Partido Acción Nacional,</w:t>
      </w:r>
      <w:r w:rsidRPr="00281961">
        <w:rPr>
          <w:rFonts w:ascii="Arial" w:hAnsi="Arial" w:cs="Arial"/>
          <w:sz w:val="24"/>
          <w:szCs w:val="24"/>
        </w:rPr>
        <w:t xml:space="preserve">  con fundamento en lo dispuesto por el artículo 68, fracción I de la Constitución Política del Estado de Chihuahua, así como por el artículo 167 fracción I de la Ley Órganica del Poder Legislativo del Estado de Chihuahua, acudo </w:t>
      </w:r>
      <w:r w:rsidRPr="00281961">
        <w:rPr>
          <w:rFonts w:ascii="Arial" w:eastAsia="Century Gothic" w:hAnsi="Arial" w:cs="Arial"/>
          <w:color w:val="000000"/>
          <w:sz w:val="24"/>
          <w:szCs w:val="24"/>
        </w:rPr>
        <w:t xml:space="preserve">ante este Honorable Cuerpo Colegiado para someter a consideración del Pleno la siguiente iniciativa con carácter de Decreto </w:t>
      </w:r>
      <w:r w:rsidRPr="00281961">
        <w:rPr>
          <w:rFonts w:ascii="Arial" w:hAnsi="Arial" w:cs="Arial"/>
          <w:sz w:val="24"/>
          <w:szCs w:val="24"/>
        </w:rPr>
        <w:t>que</w:t>
      </w:r>
      <w:r w:rsidRPr="00281961">
        <w:rPr>
          <w:rFonts w:ascii="Arial" w:hAnsi="Arial" w:cs="Arial"/>
          <w:sz w:val="24"/>
          <w:szCs w:val="24"/>
        </w:rPr>
        <w:t xml:space="preserve"> </w:t>
      </w:r>
      <w:r w:rsidRPr="00281961">
        <w:rPr>
          <w:rFonts w:ascii="Arial" w:hAnsi="Arial" w:cs="Arial"/>
          <w:bCs/>
          <w:sz w:val="24"/>
          <w:szCs w:val="24"/>
        </w:rPr>
        <w:t xml:space="preserve">reformar </w:t>
      </w:r>
      <w:r w:rsidR="00281961" w:rsidRPr="00281961">
        <w:rPr>
          <w:rFonts w:ascii="Arial" w:hAnsi="Arial" w:cs="Arial"/>
          <w:sz w:val="24"/>
          <w:szCs w:val="24"/>
        </w:rPr>
        <w:t>Iniciativa de reformas al Código Administrativo del Estado Chihuahua; para hacerlo, me baso en la siguiente:</w:t>
      </w:r>
    </w:p>
    <w:p w14:paraId="12338A76" w14:textId="77777777" w:rsidR="00281961" w:rsidRPr="00281961" w:rsidRDefault="00281961" w:rsidP="00281961">
      <w:pPr>
        <w:spacing w:after="0" w:line="240" w:lineRule="auto"/>
        <w:jc w:val="both"/>
        <w:rPr>
          <w:rFonts w:ascii="Arial" w:hAnsi="Arial" w:cs="Arial"/>
          <w:sz w:val="24"/>
          <w:szCs w:val="24"/>
        </w:rPr>
      </w:pPr>
    </w:p>
    <w:p w14:paraId="5E5397F9" w14:textId="77777777" w:rsidR="00281961" w:rsidRPr="00281961" w:rsidRDefault="00281961" w:rsidP="00281961">
      <w:pPr>
        <w:spacing w:after="0" w:line="240" w:lineRule="auto"/>
        <w:jc w:val="center"/>
        <w:rPr>
          <w:rFonts w:ascii="Arial" w:hAnsi="Arial" w:cs="Arial"/>
          <w:b/>
          <w:sz w:val="24"/>
          <w:szCs w:val="24"/>
        </w:rPr>
      </w:pPr>
      <w:r w:rsidRPr="00281961">
        <w:rPr>
          <w:rFonts w:ascii="Arial" w:hAnsi="Arial" w:cs="Arial"/>
          <w:b/>
          <w:sz w:val="24"/>
          <w:szCs w:val="24"/>
        </w:rPr>
        <w:t>EXPOSICIÓN DE MOTIVOS:</w:t>
      </w:r>
    </w:p>
    <w:p w14:paraId="47FA13C2" w14:textId="77777777" w:rsidR="00281961" w:rsidRPr="00281961" w:rsidRDefault="00281961" w:rsidP="00281961">
      <w:pPr>
        <w:autoSpaceDE w:val="0"/>
        <w:autoSpaceDN w:val="0"/>
        <w:adjustRightInd w:val="0"/>
        <w:spacing w:after="0" w:line="240" w:lineRule="auto"/>
        <w:jc w:val="both"/>
        <w:rPr>
          <w:rFonts w:ascii="Arial" w:eastAsia="Times New Roman" w:hAnsi="Arial" w:cs="Arial"/>
          <w:sz w:val="24"/>
          <w:szCs w:val="24"/>
          <w:lang w:val="es-ES" w:eastAsia="es-ES"/>
        </w:rPr>
      </w:pPr>
    </w:p>
    <w:p w14:paraId="5FD4CD52" w14:textId="77777777" w:rsidR="00281961" w:rsidRPr="00281961" w:rsidRDefault="00281961" w:rsidP="00281961">
      <w:pPr>
        <w:numPr>
          <w:ilvl w:val="0"/>
          <w:numId w:val="37"/>
        </w:numPr>
        <w:autoSpaceDE w:val="0"/>
        <w:autoSpaceDN w:val="0"/>
        <w:adjustRightInd w:val="0"/>
        <w:spacing w:after="0" w:line="240" w:lineRule="auto"/>
        <w:ind w:left="567" w:hanging="513"/>
        <w:jc w:val="both"/>
        <w:rPr>
          <w:rFonts w:ascii="Arial" w:hAnsi="Arial" w:cs="Arial"/>
          <w:bCs/>
          <w:sz w:val="24"/>
          <w:szCs w:val="24"/>
        </w:rPr>
      </w:pPr>
      <w:r w:rsidRPr="00281961">
        <w:rPr>
          <w:rFonts w:ascii="Arial" w:eastAsia="Times New Roman" w:hAnsi="Arial" w:cs="Arial"/>
          <w:sz w:val="24"/>
          <w:szCs w:val="24"/>
          <w:lang w:val="es-ES" w:eastAsia="es-ES"/>
        </w:rPr>
        <w:t>L</w:t>
      </w:r>
      <w:r w:rsidRPr="00281961">
        <w:rPr>
          <w:rFonts w:ascii="Arial" w:hAnsi="Arial" w:cs="Arial"/>
          <w:bCs/>
          <w:sz w:val="24"/>
          <w:szCs w:val="24"/>
        </w:rPr>
        <w:t>a reforma que por este medio se propone, obedece a la necesidad de adecuar el marco normativo local con el federal en un tema de singular relevancia para la vida pública estatal, como es el régimen laboral de los trabajadores al servicio del Estado.</w:t>
      </w:r>
    </w:p>
    <w:p w14:paraId="01D5A673" w14:textId="77777777" w:rsidR="00281961" w:rsidRPr="00281961" w:rsidRDefault="00281961" w:rsidP="00281961">
      <w:pPr>
        <w:autoSpaceDE w:val="0"/>
        <w:autoSpaceDN w:val="0"/>
        <w:adjustRightInd w:val="0"/>
        <w:spacing w:after="0" w:line="240" w:lineRule="auto"/>
        <w:ind w:left="567"/>
        <w:jc w:val="both"/>
        <w:rPr>
          <w:rFonts w:ascii="Arial" w:hAnsi="Arial" w:cs="Arial"/>
          <w:bCs/>
          <w:sz w:val="24"/>
          <w:szCs w:val="24"/>
        </w:rPr>
      </w:pPr>
    </w:p>
    <w:p w14:paraId="7C5F2D37" w14:textId="77777777" w:rsidR="00281961" w:rsidRPr="00281961" w:rsidRDefault="00281961" w:rsidP="00281961">
      <w:pPr>
        <w:autoSpaceDE w:val="0"/>
        <w:autoSpaceDN w:val="0"/>
        <w:adjustRightInd w:val="0"/>
        <w:spacing w:after="0" w:line="240" w:lineRule="auto"/>
        <w:ind w:left="567" w:firstLine="567"/>
        <w:jc w:val="both"/>
        <w:rPr>
          <w:rFonts w:ascii="Arial" w:hAnsi="Arial" w:cs="Arial"/>
          <w:bCs/>
          <w:sz w:val="24"/>
          <w:szCs w:val="24"/>
        </w:rPr>
      </w:pPr>
      <w:r w:rsidRPr="00281961">
        <w:rPr>
          <w:rFonts w:ascii="Arial" w:hAnsi="Arial" w:cs="Arial"/>
          <w:bCs/>
          <w:sz w:val="24"/>
          <w:szCs w:val="24"/>
        </w:rPr>
        <w:t>En efecto, actualmente, la Constitución federal prevé un régimen diferenciado marcado por los apartados A y B, los cuales y en resumen, aluden a regímenes aplicables para regular las relaciones de los trabajadores en general, el primero; y aquellos otros que prestan sus servicios en la burocracia federal.</w:t>
      </w:r>
    </w:p>
    <w:p w14:paraId="6A5693F6" w14:textId="77777777" w:rsidR="00281961" w:rsidRPr="00281961" w:rsidRDefault="00281961" w:rsidP="00281961">
      <w:pPr>
        <w:autoSpaceDE w:val="0"/>
        <w:autoSpaceDN w:val="0"/>
        <w:adjustRightInd w:val="0"/>
        <w:spacing w:after="0" w:line="240" w:lineRule="auto"/>
        <w:jc w:val="both"/>
        <w:rPr>
          <w:rFonts w:ascii="Arial" w:hAnsi="Arial" w:cs="Arial"/>
          <w:bCs/>
          <w:sz w:val="24"/>
          <w:szCs w:val="24"/>
        </w:rPr>
      </w:pPr>
    </w:p>
    <w:p w14:paraId="16773463" w14:textId="77777777" w:rsidR="00281961" w:rsidRPr="00281961" w:rsidRDefault="00281961" w:rsidP="00281961">
      <w:pPr>
        <w:widowControl w:val="0"/>
        <w:numPr>
          <w:ilvl w:val="0"/>
          <w:numId w:val="37"/>
        </w:numPr>
        <w:autoSpaceDE w:val="0"/>
        <w:autoSpaceDN w:val="0"/>
        <w:adjustRightInd w:val="0"/>
        <w:spacing w:after="0" w:line="240" w:lineRule="auto"/>
        <w:ind w:left="567" w:hanging="513"/>
        <w:jc w:val="both"/>
        <w:rPr>
          <w:rFonts w:ascii="Arial" w:hAnsi="Arial" w:cs="Arial"/>
          <w:bCs/>
          <w:sz w:val="24"/>
          <w:szCs w:val="24"/>
        </w:rPr>
      </w:pPr>
      <w:r w:rsidRPr="00281961">
        <w:rPr>
          <w:rFonts w:ascii="Arial" w:hAnsi="Arial" w:cs="Arial"/>
          <w:bCs/>
          <w:sz w:val="24"/>
          <w:szCs w:val="24"/>
        </w:rPr>
        <w:t>Ahora bien, en el ámbito local, el Código cuya reforma se pretende, establece en su artículo 77, primer párrafo, lo siguiente: “</w:t>
      </w:r>
      <w:bookmarkStart w:id="0" w:name="_Hlk80269298"/>
      <w:r w:rsidRPr="00281961">
        <w:rPr>
          <w:rFonts w:ascii="Arial" w:hAnsi="Arial" w:cs="Arial"/>
          <w:sz w:val="24"/>
          <w:szCs w:val="24"/>
        </w:rPr>
        <w:t>En lo no previsto por este Código o disposiciones especiales, se aplicarán supletoriamente y en su orden, la Ley Federal del Trabajo, las leyes de orden común, la costumbre, el uso, los principios generales de derecho y la equidad</w:t>
      </w:r>
      <w:bookmarkEnd w:id="0"/>
      <w:r w:rsidRPr="00281961">
        <w:rPr>
          <w:rFonts w:ascii="Arial" w:hAnsi="Arial" w:cs="Arial"/>
          <w:bCs/>
          <w:sz w:val="24"/>
          <w:szCs w:val="24"/>
        </w:rPr>
        <w:t>”. Como se ve, de la simple lectura de este precepto se desprende que no existe un régimen claro y armónico, situación que dificulta la aplicación, y eventualmente la interpretación, del orden normativo vigente en la Entidad sobre el particular.</w:t>
      </w:r>
    </w:p>
    <w:p w14:paraId="762182A4" w14:textId="77777777" w:rsidR="00281961" w:rsidRPr="00281961" w:rsidRDefault="00281961" w:rsidP="00281961">
      <w:pPr>
        <w:autoSpaceDE w:val="0"/>
        <w:autoSpaceDN w:val="0"/>
        <w:adjustRightInd w:val="0"/>
        <w:spacing w:after="0" w:line="240" w:lineRule="auto"/>
        <w:ind w:left="567" w:firstLine="567"/>
        <w:jc w:val="both"/>
        <w:rPr>
          <w:rFonts w:ascii="Arial" w:hAnsi="Arial" w:cs="Arial"/>
          <w:bCs/>
          <w:sz w:val="24"/>
          <w:szCs w:val="24"/>
        </w:rPr>
      </w:pPr>
    </w:p>
    <w:p w14:paraId="7E9DD51F" w14:textId="77777777" w:rsidR="00281961" w:rsidRPr="00281961" w:rsidRDefault="00281961" w:rsidP="00281961">
      <w:pPr>
        <w:widowControl w:val="0"/>
        <w:numPr>
          <w:ilvl w:val="0"/>
          <w:numId w:val="37"/>
        </w:numPr>
        <w:autoSpaceDE w:val="0"/>
        <w:autoSpaceDN w:val="0"/>
        <w:adjustRightInd w:val="0"/>
        <w:spacing w:after="0" w:line="240" w:lineRule="auto"/>
        <w:ind w:left="567" w:hanging="513"/>
        <w:jc w:val="both"/>
        <w:rPr>
          <w:rFonts w:ascii="Arial" w:eastAsia="MS Mincho" w:hAnsi="Arial" w:cs="Arial"/>
          <w:sz w:val="24"/>
          <w:szCs w:val="24"/>
        </w:rPr>
      </w:pPr>
      <w:r w:rsidRPr="00281961">
        <w:rPr>
          <w:rFonts w:ascii="Arial" w:hAnsi="Arial" w:cs="Arial"/>
          <w:bCs/>
          <w:sz w:val="24"/>
          <w:szCs w:val="24"/>
        </w:rPr>
        <w:t>Así es, al establecerse una supletoriedad genérica que contempla la</w:t>
      </w:r>
      <w:r w:rsidRPr="00281961">
        <w:rPr>
          <w:rFonts w:ascii="Arial" w:hAnsi="Arial" w:cs="Arial"/>
          <w:sz w:val="24"/>
          <w:szCs w:val="24"/>
        </w:rPr>
        <w:t xml:space="preserve"> Ley </w:t>
      </w:r>
      <w:r w:rsidRPr="00281961">
        <w:rPr>
          <w:rFonts w:ascii="Arial" w:hAnsi="Arial" w:cs="Arial"/>
          <w:sz w:val="24"/>
          <w:szCs w:val="24"/>
        </w:rPr>
        <w:lastRenderedPageBreak/>
        <w:t xml:space="preserve">Federal del Trabajo, las leyes de orden común, la costumbre, etc., en realidad se soslaya que es la primera, la Ley Federal del Trabajo, el instrumento normativo idóneo pues contiene, en su integridad, las previsiones atinentes para resolver cualquier conflicto de índole laboral; e incluso se soslaya que ese régimen supletorio ya existe pues el </w:t>
      </w:r>
      <w:bookmarkStart w:id="1" w:name="Artículo_17"/>
      <w:r w:rsidRPr="00281961">
        <w:rPr>
          <w:rFonts w:ascii="Arial" w:eastAsia="MS Mincho" w:hAnsi="Arial" w:cs="Arial"/>
          <w:sz w:val="24"/>
          <w:szCs w:val="24"/>
          <w:lang w:eastAsia="es-ES"/>
        </w:rPr>
        <w:t>a</w:t>
      </w:r>
      <w:r w:rsidRPr="00281961">
        <w:rPr>
          <w:rFonts w:ascii="Arial" w:eastAsia="MS Mincho" w:hAnsi="Arial" w:cs="Arial"/>
          <w:sz w:val="24"/>
          <w:szCs w:val="24"/>
        </w:rPr>
        <w:t>rtículo 17</w:t>
      </w:r>
      <w:bookmarkEnd w:id="1"/>
      <w:r w:rsidRPr="00281961">
        <w:rPr>
          <w:rFonts w:ascii="Arial" w:eastAsia="MS Mincho" w:hAnsi="Arial" w:cs="Arial"/>
          <w:sz w:val="24"/>
          <w:szCs w:val="24"/>
        </w:rPr>
        <w:t xml:space="preserve"> del mismo ordenamiento prevé textualmente que: “A falta de disposición expresa en la Constitución, en esa Ley o en sus Reglamentos, o en los tratados a que se refiere el artículo 6o., se tomarán en consideración sus disposiciones que regulen casos semejantes, los principios generales que deriven de dichos ordenamientos, los principios generales del derecho, los principios generales de justicia social que derivan del artículo 123 de la Constitución, la jurisprudencia, la costumbre y la equidad”. </w:t>
      </w:r>
      <w:r w:rsidRPr="00281961">
        <w:rPr>
          <w:rFonts w:ascii="Arial" w:hAnsi="Arial" w:cs="Arial"/>
          <w:sz w:val="24"/>
          <w:szCs w:val="24"/>
        </w:rPr>
        <w:t>Es decir, el actual artículo 77 del Código Administrativo resulta farragoso, confuso, equívoco e innecesario a la luz de la reflexión anterior, pues si se considera que es la Ley Federal del Trabajo el ordenamiento útil para regir las relaciones laborales entre el Estado y sus trabajadores sin dar lugar a interpretaciones oscuras que derivan de la concurrencia de dos regímenes diferentes, lo lógico es que el Código local subsuma en su totalidad, las previsiones específicas contenidas en la señalada Ley federal.</w:t>
      </w:r>
    </w:p>
    <w:p w14:paraId="0805F6BC" w14:textId="77777777" w:rsidR="00281961" w:rsidRPr="00281961" w:rsidRDefault="00281961" w:rsidP="00281961">
      <w:pPr>
        <w:widowControl w:val="0"/>
        <w:autoSpaceDE w:val="0"/>
        <w:autoSpaceDN w:val="0"/>
        <w:adjustRightInd w:val="0"/>
        <w:spacing w:after="0" w:line="240" w:lineRule="auto"/>
        <w:ind w:left="567"/>
        <w:jc w:val="both"/>
        <w:rPr>
          <w:rFonts w:ascii="Arial" w:eastAsia="MS Mincho" w:hAnsi="Arial" w:cs="Arial"/>
          <w:sz w:val="24"/>
          <w:szCs w:val="24"/>
        </w:rPr>
      </w:pPr>
    </w:p>
    <w:p w14:paraId="67D73022" w14:textId="77777777" w:rsidR="00281961" w:rsidRPr="00281961" w:rsidRDefault="00281961" w:rsidP="00281961">
      <w:pPr>
        <w:widowControl w:val="0"/>
        <w:numPr>
          <w:ilvl w:val="0"/>
          <w:numId w:val="37"/>
        </w:numPr>
        <w:autoSpaceDE w:val="0"/>
        <w:autoSpaceDN w:val="0"/>
        <w:adjustRightInd w:val="0"/>
        <w:spacing w:after="0" w:line="240" w:lineRule="auto"/>
        <w:ind w:left="567" w:hanging="513"/>
        <w:jc w:val="both"/>
        <w:rPr>
          <w:rFonts w:ascii="Arial" w:eastAsia="MS Mincho" w:hAnsi="Arial" w:cs="Arial"/>
          <w:sz w:val="24"/>
          <w:szCs w:val="24"/>
        </w:rPr>
      </w:pPr>
      <w:r w:rsidRPr="00281961">
        <w:rPr>
          <w:rFonts w:ascii="Arial" w:hAnsi="Arial" w:cs="Arial"/>
          <w:bCs/>
          <w:sz w:val="24"/>
          <w:szCs w:val="24"/>
        </w:rPr>
        <w:t>De ese modo, para evitar que en la resolución de conflictos jurídicos derivados de las relaciones laborales del Estado con sus trabajadores priven criterios dispares, es que se propone la citada reforma a fin de establecer con claridad absoluta el orden normativo aplicable a la materia, unificar el marco normativo, así como la totalidad de las instituciones que de él derivan, como podrían ser tramitación de demandas, laudos, salarios caídos, etc. Con ello, se logran claridad, armonía y se brinda certeza jurídica a las relaciones jurídicas entre el Estado y sus trabajadores.</w:t>
      </w:r>
    </w:p>
    <w:p w14:paraId="455E7E24" w14:textId="77777777" w:rsidR="00281961" w:rsidRPr="00281961" w:rsidRDefault="00281961" w:rsidP="00281961">
      <w:pPr>
        <w:pStyle w:val="Prrafodelista"/>
        <w:rPr>
          <w:rFonts w:ascii="Arial" w:hAnsi="Arial" w:cs="Arial"/>
          <w:b/>
          <w:sz w:val="24"/>
          <w:szCs w:val="24"/>
          <w:lang w:val="es-ES_tradnl"/>
        </w:rPr>
      </w:pPr>
    </w:p>
    <w:p w14:paraId="5519F33C" w14:textId="77777777" w:rsidR="00281961" w:rsidRPr="00281961" w:rsidRDefault="00281961" w:rsidP="00281961">
      <w:pPr>
        <w:widowControl w:val="0"/>
        <w:numPr>
          <w:ilvl w:val="0"/>
          <w:numId w:val="37"/>
        </w:numPr>
        <w:autoSpaceDE w:val="0"/>
        <w:autoSpaceDN w:val="0"/>
        <w:adjustRightInd w:val="0"/>
        <w:spacing w:after="0" w:line="240" w:lineRule="auto"/>
        <w:ind w:left="567" w:hanging="513"/>
        <w:jc w:val="both"/>
        <w:rPr>
          <w:rFonts w:ascii="Arial" w:eastAsia="MS Mincho" w:hAnsi="Arial" w:cs="Arial"/>
          <w:sz w:val="24"/>
          <w:szCs w:val="24"/>
        </w:rPr>
      </w:pPr>
      <w:r w:rsidRPr="00281961">
        <w:rPr>
          <w:rFonts w:ascii="Arial" w:hAnsi="Arial" w:cs="Arial"/>
          <w:bCs/>
          <w:sz w:val="24"/>
          <w:szCs w:val="24"/>
        </w:rPr>
        <w:t>Como</w:t>
      </w:r>
      <w:r w:rsidRPr="00281961">
        <w:rPr>
          <w:rFonts w:ascii="Arial" w:hAnsi="Arial" w:cs="Arial"/>
          <w:sz w:val="24"/>
          <w:szCs w:val="24"/>
        </w:rPr>
        <w:t xml:space="preserve"> consecuencia de lo anterior, es preciso derogar los artículos del 165 al 179 del Código Administrativo del Estado de Chihuahua, relativos al procedimiento laboral, para que se aplique, en la tramitación de los conflictos burocráticos locales, el cuerpo normativo de la Ley Federal del Trabajo; </w:t>
      </w:r>
      <w:r w:rsidRPr="00281961">
        <w:rPr>
          <w:rFonts w:ascii="Arial" w:eastAsia="MS Mincho" w:hAnsi="Arial" w:cs="Arial"/>
          <w:sz w:val="24"/>
          <w:szCs w:val="24"/>
        </w:rPr>
        <w:t>visto que, como es de explorado derecho, se reformó en fecha relativamente reciente, el régimen laboral en el País a fin de democratizarlo y hacer más ágil y expedita la administración de justicia laboral.</w:t>
      </w:r>
    </w:p>
    <w:p w14:paraId="5F951B90" w14:textId="77777777" w:rsidR="00281961" w:rsidRPr="00281961" w:rsidRDefault="00281961" w:rsidP="00281961">
      <w:pPr>
        <w:pStyle w:val="Prrafodelista"/>
        <w:rPr>
          <w:rFonts w:ascii="Arial" w:eastAsia="Arial" w:hAnsi="Arial" w:cs="Arial"/>
          <w:sz w:val="24"/>
          <w:szCs w:val="24"/>
          <w:lang w:val="es-ES_tradnl"/>
        </w:rPr>
      </w:pPr>
    </w:p>
    <w:p w14:paraId="764F4A30" w14:textId="77777777" w:rsidR="00281961" w:rsidRPr="00281961" w:rsidRDefault="00281961" w:rsidP="00281961">
      <w:pPr>
        <w:widowControl w:val="0"/>
        <w:numPr>
          <w:ilvl w:val="0"/>
          <w:numId w:val="37"/>
        </w:numPr>
        <w:autoSpaceDE w:val="0"/>
        <w:autoSpaceDN w:val="0"/>
        <w:adjustRightInd w:val="0"/>
        <w:spacing w:after="0" w:line="240" w:lineRule="auto"/>
        <w:ind w:left="567" w:hanging="513"/>
        <w:jc w:val="both"/>
        <w:rPr>
          <w:rFonts w:ascii="Arial" w:eastAsia="MS Mincho" w:hAnsi="Arial" w:cs="Arial"/>
          <w:sz w:val="24"/>
          <w:szCs w:val="24"/>
        </w:rPr>
      </w:pPr>
      <w:r w:rsidRPr="00281961">
        <w:rPr>
          <w:rFonts w:ascii="Arial" w:eastAsia="Arial" w:hAnsi="Arial" w:cs="Arial"/>
          <w:sz w:val="24"/>
          <w:szCs w:val="24"/>
        </w:rPr>
        <w:t xml:space="preserve">Sobre el particular, es de tener en cuenta la tesis: 2a./J. 130/2016, de la Décima Época, que al respecto establece la posibilidad de que las legislaturas locales puedan legislar en materia laboral. Así, es, considera dicha ejecutoria: </w:t>
      </w:r>
      <w:r w:rsidRPr="00281961">
        <w:rPr>
          <w:rFonts w:ascii="Arial" w:hAnsi="Arial" w:cs="Arial"/>
          <w:color w:val="000000"/>
          <w:sz w:val="24"/>
          <w:szCs w:val="24"/>
        </w:rPr>
        <w:lastRenderedPageBreak/>
        <w:t>“</w:t>
      </w:r>
      <w:r w:rsidRPr="00281961">
        <w:rPr>
          <w:rFonts w:ascii="Arial" w:hAnsi="Arial" w:cs="Arial"/>
          <w:i/>
          <w:iCs/>
          <w:color w:val="000000"/>
          <w:sz w:val="24"/>
          <w:szCs w:val="24"/>
        </w:rPr>
        <w:t xml:space="preserve">La voluntad del Constituyente plasmada en el artículo </w:t>
      </w:r>
      <w:r w:rsidRPr="00281961">
        <w:rPr>
          <w:rFonts w:ascii="Arial" w:hAnsi="Arial" w:cs="Arial"/>
          <w:i/>
          <w:iCs/>
          <w:color w:val="000000"/>
          <w:sz w:val="24"/>
          <w:szCs w:val="24"/>
          <w:u w:color="0000FF"/>
        </w:rPr>
        <w:t>116, fracción VI, de la</w:t>
      </w:r>
      <w:r w:rsidRPr="00281961">
        <w:rPr>
          <w:rFonts w:ascii="Arial" w:hAnsi="Arial" w:cs="Arial"/>
          <w:i/>
          <w:iCs/>
          <w:color w:val="000000"/>
          <w:sz w:val="24"/>
          <w:szCs w:val="24"/>
        </w:rPr>
        <w:t xml:space="preserve"> </w:t>
      </w:r>
      <w:r w:rsidRPr="00281961">
        <w:rPr>
          <w:rFonts w:ascii="Arial" w:hAnsi="Arial" w:cs="Arial"/>
          <w:i/>
          <w:iCs/>
          <w:color w:val="000000"/>
          <w:sz w:val="24"/>
          <w:szCs w:val="24"/>
          <w:u w:color="0000FF"/>
        </w:rPr>
        <w:t>Constitución Federal</w:t>
      </w:r>
      <w:r w:rsidRPr="00281961">
        <w:rPr>
          <w:rFonts w:ascii="Arial" w:hAnsi="Arial" w:cs="Arial"/>
          <w:i/>
          <w:iCs/>
          <w:color w:val="000000"/>
          <w:sz w:val="24"/>
          <w:szCs w:val="24"/>
        </w:rPr>
        <w:t xml:space="preserve">, consiste en otorgar flexibilidad para que las normas locales respondan a las características y peculiaridades de los servidores públicos de cada uno de los Estados y Municipios, aunado a que, de su interpretación gramatical, se observa que se determinó que las relaciones de trabajo entre los ‘Estados y sus trabajadores’ se rigieran por las leyes que expidan las Legislaturas Locales, en el que se utiliza el concepto ‘Estado’ como sinónimo de Estado federado como orden jurídico, lo que incluye a los poderes locales, los organismos centralizados y descentralizados de la administración pública local, así como a los organismos constitucionales autónomos de la entidad. Con base en lo anterior, las entidades federativas tienen la potestad constitucional de regular las relaciones laborales entre los distintos organismos descentralizados locales y sus trabajadores, según sea el caso, de acuerdo con los </w:t>
      </w:r>
      <w:r w:rsidRPr="00281961">
        <w:rPr>
          <w:rFonts w:ascii="Arial" w:hAnsi="Arial" w:cs="Arial"/>
          <w:i/>
          <w:iCs/>
          <w:color w:val="000000"/>
          <w:sz w:val="24"/>
          <w:szCs w:val="24"/>
          <w:u w:color="0000FF"/>
        </w:rPr>
        <w:t>apartados A o B del artículo 123 constitucional</w:t>
      </w:r>
      <w:r w:rsidRPr="00281961">
        <w:rPr>
          <w:rFonts w:ascii="Arial" w:hAnsi="Arial" w:cs="Arial"/>
          <w:i/>
          <w:iCs/>
          <w:color w:val="000000"/>
          <w:sz w:val="24"/>
          <w:szCs w:val="24"/>
        </w:rPr>
        <w:t>, inclusive de manera mixta, sin que deban sujetarse a alguno de ellos en especial</w:t>
      </w:r>
      <w:r w:rsidRPr="00281961">
        <w:rPr>
          <w:rFonts w:ascii="Arial" w:hAnsi="Arial" w:cs="Arial"/>
          <w:color w:val="000000"/>
          <w:sz w:val="24"/>
          <w:szCs w:val="24"/>
        </w:rPr>
        <w:t xml:space="preserve">”. </w:t>
      </w:r>
    </w:p>
    <w:p w14:paraId="5ADDFC56" w14:textId="77777777" w:rsidR="00281961" w:rsidRPr="00281961" w:rsidRDefault="00281961" w:rsidP="00281961">
      <w:pPr>
        <w:autoSpaceDE w:val="0"/>
        <w:autoSpaceDN w:val="0"/>
        <w:adjustRightInd w:val="0"/>
        <w:spacing w:after="0" w:line="240" w:lineRule="auto"/>
        <w:ind w:left="567"/>
        <w:jc w:val="both"/>
        <w:rPr>
          <w:rFonts w:ascii="Arial" w:hAnsi="Arial" w:cs="Arial"/>
          <w:bCs/>
          <w:sz w:val="24"/>
          <w:szCs w:val="24"/>
        </w:rPr>
      </w:pPr>
    </w:p>
    <w:p w14:paraId="11265479" w14:textId="77777777" w:rsidR="00281961" w:rsidRPr="00281961" w:rsidRDefault="00281961" w:rsidP="00281961">
      <w:pPr>
        <w:numPr>
          <w:ilvl w:val="0"/>
          <w:numId w:val="37"/>
        </w:numPr>
        <w:autoSpaceDE w:val="0"/>
        <w:autoSpaceDN w:val="0"/>
        <w:adjustRightInd w:val="0"/>
        <w:spacing w:after="0" w:line="240" w:lineRule="auto"/>
        <w:ind w:left="567" w:hanging="513"/>
        <w:jc w:val="both"/>
        <w:rPr>
          <w:rFonts w:ascii="Arial" w:hAnsi="Arial" w:cs="Arial"/>
          <w:bCs/>
          <w:sz w:val="24"/>
          <w:szCs w:val="24"/>
        </w:rPr>
      </w:pPr>
      <w:r w:rsidRPr="00281961">
        <w:rPr>
          <w:rFonts w:ascii="Arial" w:hAnsi="Arial" w:cs="Arial"/>
          <w:bCs/>
          <w:sz w:val="24"/>
          <w:szCs w:val="24"/>
        </w:rPr>
        <w:t>Cabe señalar que la redacción propuesta, es decir, que en la tramitación y resolución de los conflictos laborales, individuales o colectivos, en primera instancia, que se presenten entre el Estado y sus trabajadores se estará al procedimiento establecido en la Ley Federal del Trabajo, intencionalmente se alude a la primera instancia, porque los conflictos en segunda instancia deberán resolverse como hasta la fecha; manteniéndose en su integridad la conformación, funcionamiento y operación del Tribunal de Arbitraje del Estado. Otro tanto ocurre, en tratándose de los procedimientos de huelga, lo cuales deberán resolverse conforme a los principios y disposiciones que rigen en la actualidad el procedimiento de huelga.</w:t>
      </w:r>
    </w:p>
    <w:p w14:paraId="068368A6" w14:textId="77777777" w:rsidR="00281961" w:rsidRPr="00281961" w:rsidRDefault="00281961" w:rsidP="00281961">
      <w:pPr>
        <w:autoSpaceDE w:val="0"/>
        <w:autoSpaceDN w:val="0"/>
        <w:adjustRightInd w:val="0"/>
        <w:spacing w:after="0" w:line="240" w:lineRule="auto"/>
        <w:ind w:left="567"/>
        <w:jc w:val="both"/>
        <w:rPr>
          <w:rFonts w:ascii="Arial" w:hAnsi="Arial" w:cs="Arial"/>
          <w:bCs/>
          <w:sz w:val="24"/>
          <w:szCs w:val="24"/>
        </w:rPr>
      </w:pPr>
    </w:p>
    <w:p w14:paraId="7A524EBD" w14:textId="77777777" w:rsidR="00281961" w:rsidRPr="00281961" w:rsidRDefault="00281961" w:rsidP="00281961">
      <w:pPr>
        <w:numPr>
          <w:ilvl w:val="0"/>
          <w:numId w:val="37"/>
        </w:numPr>
        <w:autoSpaceDE w:val="0"/>
        <w:autoSpaceDN w:val="0"/>
        <w:adjustRightInd w:val="0"/>
        <w:spacing w:after="0" w:line="240" w:lineRule="auto"/>
        <w:ind w:left="567" w:hanging="513"/>
        <w:jc w:val="both"/>
        <w:rPr>
          <w:rFonts w:ascii="Arial" w:hAnsi="Arial" w:cs="Arial"/>
          <w:bCs/>
          <w:sz w:val="24"/>
          <w:szCs w:val="24"/>
        </w:rPr>
      </w:pPr>
      <w:r w:rsidRPr="00281961">
        <w:rPr>
          <w:rFonts w:ascii="Arial" w:hAnsi="Arial" w:cs="Arial"/>
          <w:sz w:val="24"/>
          <w:szCs w:val="24"/>
        </w:rPr>
        <w:t xml:space="preserve"> Con fundamento en lo hasta aquí expuesto y en atención a lo preceptuado por los ordinales 57, 58 y 68, fracción I, de la Constitución Política del Estado, se somete a la consideración de esta Asamblea el siguiente proyecto de:</w:t>
      </w:r>
    </w:p>
    <w:p w14:paraId="42A3AFD5" w14:textId="77777777" w:rsidR="00281961" w:rsidRPr="00281961" w:rsidRDefault="00281961" w:rsidP="00281961">
      <w:pPr>
        <w:spacing w:after="0" w:line="240" w:lineRule="auto"/>
        <w:jc w:val="both"/>
        <w:rPr>
          <w:rFonts w:ascii="Arial" w:hAnsi="Arial" w:cs="Arial"/>
          <w:sz w:val="24"/>
          <w:szCs w:val="24"/>
        </w:rPr>
      </w:pPr>
    </w:p>
    <w:p w14:paraId="1C9D4BEF" w14:textId="77777777" w:rsidR="00281961" w:rsidRPr="00281961" w:rsidRDefault="00281961" w:rsidP="00281961">
      <w:pPr>
        <w:spacing w:after="0" w:line="240" w:lineRule="auto"/>
        <w:jc w:val="center"/>
        <w:rPr>
          <w:rFonts w:ascii="Arial" w:hAnsi="Arial" w:cs="Arial"/>
          <w:b/>
          <w:sz w:val="24"/>
          <w:szCs w:val="24"/>
        </w:rPr>
      </w:pPr>
      <w:r w:rsidRPr="00281961">
        <w:rPr>
          <w:rFonts w:ascii="Arial" w:hAnsi="Arial" w:cs="Arial"/>
          <w:b/>
          <w:sz w:val="24"/>
          <w:szCs w:val="24"/>
        </w:rPr>
        <w:t>DECRETO:</w:t>
      </w:r>
    </w:p>
    <w:p w14:paraId="5976C339" w14:textId="77777777" w:rsidR="00281961" w:rsidRPr="00281961" w:rsidRDefault="00281961" w:rsidP="00281961">
      <w:pPr>
        <w:spacing w:after="0" w:line="240" w:lineRule="auto"/>
        <w:jc w:val="both"/>
        <w:rPr>
          <w:rFonts w:ascii="Arial" w:hAnsi="Arial" w:cs="Arial"/>
          <w:sz w:val="24"/>
          <w:szCs w:val="24"/>
        </w:rPr>
      </w:pPr>
    </w:p>
    <w:p w14:paraId="3C2C52C6" w14:textId="77777777" w:rsidR="00281961" w:rsidRPr="00281961" w:rsidRDefault="00281961" w:rsidP="00281961">
      <w:pPr>
        <w:spacing w:after="0" w:line="240" w:lineRule="auto"/>
        <w:jc w:val="both"/>
        <w:rPr>
          <w:rFonts w:ascii="Arial" w:hAnsi="Arial" w:cs="Arial"/>
          <w:sz w:val="24"/>
          <w:szCs w:val="24"/>
        </w:rPr>
      </w:pPr>
      <w:r w:rsidRPr="00281961">
        <w:rPr>
          <w:rFonts w:ascii="Arial" w:hAnsi="Arial" w:cs="Arial"/>
          <w:b/>
          <w:sz w:val="24"/>
          <w:szCs w:val="24"/>
        </w:rPr>
        <w:t>ARTÍCULO ÚNICO.-</w:t>
      </w:r>
      <w:r w:rsidRPr="00281961">
        <w:rPr>
          <w:rFonts w:ascii="Arial" w:hAnsi="Arial" w:cs="Arial"/>
          <w:sz w:val="24"/>
          <w:szCs w:val="24"/>
        </w:rPr>
        <w:t xml:space="preserve"> Se reforma el párrafo primero del artículo 77; y se derogan los artículos del 165 al 179; todos del Código Administrativo del Estado de Chihuahua, para quedar en los siguientes términos:</w:t>
      </w:r>
    </w:p>
    <w:p w14:paraId="0B705372" w14:textId="77777777" w:rsidR="00281961" w:rsidRPr="00281961" w:rsidRDefault="00281961" w:rsidP="00281961">
      <w:pPr>
        <w:widowControl w:val="0"/>
        <w:autoSpaceDE w:val="0"/>
        <w:autoSpaceDN w:val="0"/>
        <w:adjustRightInd w:val="0"/>
        <w:spacing w:after="0" w:line="240" w:lineRule="auto"/>
        <w:ind w:hanging="1"/>
        <w:jc w:val="both"/>
        <w:rPr>
          <w:rFonts w:ascii="Arial" w:hAnsi="Arial" w:cs="Arial"/>
          <w:b/>
          <w:bCs/>
          <w:sz w:val="24"/>
          <w:szCs w:val="24"/>
        </w:rPr>
      </w:pPr>
    </w:p>
    <w:p w14:paraId="6F3DE3E6" w14:textId="77777777" w:rsidR="00281961" w:rsidRPr="00281961" w:rsidRDefault="00281961" w:rsidP="00281961">
      <w:pPr>
        <w:widowControl w:val="0"/>
        <w:autoSpaceDE w:val="0"/>
        <w:autoSpaceDN w:val="0"/>
        <w:adjustRightInd w:val="0"/>
        <w:spacing w:after="0" w:line="240" w:lineRule="auto"/>
        <w:ind w:hanging="1"/>
        <w:jc w:val="both"/>
        <w:rPr>
          <w:rFonts w:ascii="Arial" w:hAnsi="Arial" w:cs="Arial"/>
          <w:sz w:val="24"/>
          <w:szCs w:val="24"/>
          <w:vertAlign w:val="subscript"/>
        </w:rPr>
      </w:pPr>
      <w:r w:rsidRPr="00281961">
        <w:rPr>
          <w:rFonts w:ascii="Arial" w:hAnsi="Arial" w:cs="Arial"/>
          <w:b/>
          <w:bCs/>
          <w:sz w:val="24"/>
          <w:szCs w:val="24"/>
        </w:rPr>
        <w:t xml:space="preserve">ARTICULO 77. En la tramitación y resolución de los conflictos laborales individuales, en primera instancia, que se presenten entre el Estado y sus </w:t>
      </w:r>
      <w:r w:rsidRPr="00281961">
        <w:rPr>
          <w:rFonts w:ascii="Arial" w:hAnsi="Arial" w:cs="Arial"/>
          <w:b/>
          <w:bCs/>
          <w:sz w:val="24"/>
          <w:szCs w:val="24"/>
        </w:rPr>
        <w:lastRenderedPageBreak/>
        <w:t>trabajadores se estará al procedimiento establecido en la Ley Federal del Trabajo</w:t>
      </w:r>
      <w:r w:rsidRPr="00281961">
        <w:rPr>
          <w:rFonts w:ascii="Arial" w:hAnsi="Arial" w:cs="Arial"/>
          <w:sz w:val="24"/>
          <w:szCs w:val="24"/>
        </w:rPr>
        <w:t>.</w:t>
      </w:r>
    </w:p>
    <w:p w14:paraId="345CE431" w14:textId="77777777" w:rsidR="00281961" w:rsidRPr="00281961" w:rsidRDefault="00281961" w:rsidP="00281961">
      <w:pPr>
        <w:widowControl w:val="0"/>
        <w:autoSpaceDE w:val="0"/>
        <w:autoSpaceDN w:val="0"/>
        <w:adjustRightInd w:val="0"/>
        <w:spacing w:after="0" w:line="240" w:lineRule="auto"/>
        <w:ind w:hanging="1"/>
        <w:jc w:val="both"/>
        <w:rPr>
          <w:rFonts w:ascii="Arial" w:hAnsi="Arial" w:cs="Arial"/>
          <w:sz w:val="24"/>
          <w:szCs w:val="24"/>
        </w:rPr>
      </w:pPr>
    </w:p>
    <w:p w14:paraId="6AAB0C88" w14:textId="77777777" w:rsidR="00281961" w:rsidRPr="00281961" w:rsidRDefault="00281961" w:rsidP="00281961">
      <w:pPr>
        <w:widowControl w:val="0"/>
        <w:autoSpaceDE w:val="0"/>
        <w:autoSpaceDN w:val="0"/>
        <w:adjustRightInd w:val="0"/>
        <w:spacing w:after="0" w:line="240" w:lineRule="auto"/>
        <w:ind w:hanging="1"/>
        <w:jc w:val="both"/>
        <w:rPr>
          <w:rFonts w:ascii="Arial" w:hAnsi="Arial" w:cs="Arial"/>
          <w:sz w:val="24"/>
          <w:szCs w:val="24"/>
        </w:rPr>
      </w:pPr>
      <w:r w:rsidRPr="00281961">
        <w:rPr>
          <w:rFonts w:ascii="Arial" w:hAnsi="Arial" w:cs="Arial"/>
          <w:sz w:val="24"/>
          <w:szCs w:val="24"/>
        </w:rPr>
        <w:t>(…)</w:t>
      </w:r>
    </w:p>
    <w:p w14:paraId="3F0CAA5A" w14:textId="77777777" w:rsidR="00281961" w:rsidRPr="00281961" w:rsidRDefault="00281961" w:rsidP="00281961">
      <w:pPr>
        <w:spacing w:after="0" w:line="240" w:lineRule="auto"/>
        <w:jc w:val="both"/>
        <w:rPr>
          <w:rFonts w:ascii="Arial" w:hAnsi="Arial" w:cs="Arial"/>
          <w:b/>
          <w:sz w:val="24"/>
          <w:szCs w:val="24"/>
        </w:rPr>
      </w:pPr>
    </w:p>
    <w:p w14:paraId="63F01C94" w14:textId="77777777" w:rsidR="00281961" w:rsidRPr="00281961" w:rsidRDefault="00281961" w:rsidP="00281961">
      <w:pPr>
        <w:widowControl w:val="0"/>
        <w:autoSpaceDE w:val="0"/>
        <w:autoSpaceDN w:val="0"/>
        <w:adjustRightInd w:val="0"/>
        <w:spacing w:after="0" w:line="240" w:lineRule="auto"/>
        <w:jc w:val="both"/>
        <w:rPr>
          <w:rFonts w:ascii="Arial" w:hAnsi="Arial" w:cs="Arial"/>
          <w:sz w:val="24"/>
          <w:szCs w:val="24"/>
        </w:rPr>
      </w:pPr>
      <w:r w:rsidRPr="00281961">
        <w:rPr>
          <w:rFonts w:ascii="Arial" w:hAnsi="Arial" w:cs="Arial"/>
          <w:b/>
          <w:bCs/>
          <w:sz w:val="24"/>
          <w:szCs w:val="24"/>
        </w:rPr>
        <w:t>ARTICULO 165.</w:t>
      </w:r>
      <w:r w:rsidRPr="00281961">
        <w:rPr>
          <w:rFonts w:ascii="Arial" w:hAnsi="Arial" w:cs="Arial"/>
          <w:sz w:val="24"/>
          <w:szCs w:val="24"/>
        </w:rPr>
        <w:t xml:space="preserve"> Se deroga.</w:t>
      </w:r>
    </w:p>
    <w:p w14:paraId="0D854A76" w14:textId="77777777" w:rsidR="00281961" w:rsidRPr="00281961" w:rsidRDefault="00281961" w:rsidP="00281961">
      <w:pPr>
        <w:spacing w:after="0" w:line="240" w:lineRule="auto"/>
        <w:jc w:val="both"/>
        <w:rPr>
          <w:rFonts w:ascii="Arial" w:hAnsi="Arial" w:cs="Arial"/>
          <w:b/>
          <w:sz w:val="24"/>
          <w:szCs w:val="24"/>
        </w:rPr>
      </w:pPr>
    </w:p>
    <w:p w14:paraId="4D864B89" w14:textId="77777777" w:rsidR="00281961" w:rsidRPr="00281961" w:rsidRDefault="00281961" w:rsidP="00281961">
      <w:pPr>
        <w:widowControl w:val="0"/>
        <w:autoSpaceDE w:val="0"/>
        <w:autoSpaceDN w:val="0"/>
        <w:adjustRightInd w:val="0"/>
        <w:spacing w:after="0" w:line="240" w:lineRule="auto"/>
        <w:jc w:val="both"/>
        <w:rPr>
          <w:rFonts w:ascii="Arial" w:hAnsi="Arial" w:cs="Arial"/>
          <w:sz w:val="24"/>
          <w:szCs w:val="24"/>
        </w:rPr>
      </w:pPr>
      <w:r w:rsidRPr="00281961">
        <w:rPr>
          <w:rFonts w:ascii="Arial" w:hAnsi="Arial" w:cs="Arial"/>
          <w:b/>
          <w:bCs/>
          <w:sz w:val="24"/>
          <w:szCs w:val="24"/>
        </w:rPr>
        <w:t>ARTICULO 166.</w:t>
      </w:r>
      <w:r w:rsidRPr="00281961">
        <w:rPr>
          <w:rFonts w:ascii="Arial" w:hAnsi="Arial" w:cs="Arial"/>
          <w:sz w:val="24"/>
          <w:szCs w:val="24"/>
        </w:rPr>
        <w:t xml:space="preserve"> Se deroga.</w:t>
      </w:r>
    </w:p>
    <w:p w14:paraId="340CA93A" w14:textId="77777777" w:rsidR="00281961" w:rsidRPr="00281961" w:rsidRDefault="00281961" w:rsidP="00281961">
      <w:pPr>
        <w:spacing w:after="0" w:line="240" w:lineRule="auto"/>
        <w:jc w:val="both"/>
        <w:rPr>
          <w:rFonts w:ascii="Arial" w:hAnsi="Arial" w:cs="Arial"/>
          <w:b/>
          <w:sz w:val="24"/>
          <w:szCs w:val="24"/>
        </w:rPr>
      </w:pPr>
    </w:p>
    <w:p w14:paraId="64C4E378" w14:textId="77777777" w:rsidR="00281961" w:rsidRPr="00281961" w:rsidRDefault="00281961" w:rsidP="00281961">
      <w:pPr>
        <w:widowControl w:val="0"/>
        <w:autoSpaceDE w:val="0"/>
        <w:autoSpaceDN w:val="0"/>
        <w:adjustRightInd w:val="0"/>
        <w:spacing w:after="0" w:line="240" w:lineRule="auto"/>
        <w:jc w:val="both"/>
        <w:rPr>
          <w:rFonts w:ascii="Arial" w:hAnsi="Arial" w:cs="Arial"/>
          <w:sz w:val="24"/>
          <w:szCs w:val="24"/>
        </w:rPr>
      </w:pPr>
      <w:r w:rsidRPr="00281961">
        <w:rPr>
          <w:rFonts w:ascii="Arial" w:hAnsi="Arial" w:cs="Arial"/>
          <w:b/>
          <w:bCs/>
          <w:sz w:val="24"/>
          <w:szCs w:val="24"/>
        </w:rPr>
        <w:t>ARTICULO 167.</w:t>
      </w:r>
      <w:r w:rsidRPr="00281961">
        <w:rPr>
          <w:rFonts w:ascii="Arial" w:hAnsi="Arial" w:cs="Arial"/>
          <w:sz w:val="24"/>
          <w:szCs w:val="24"/>
        </w:rPr>
        <w:t xml:space="preserve"> Se deroga.</w:t>
      </w:r>
    </w:p>
    <w:p w14:paraId="705764C8" w14:textId="77777777" w:rsidR="00281961" w:rsidRPr="00281961" w:rsidRDefault="00281961" w:rsidP="00281961">
      <w:pPr>
        <w:spacing w:after="0" w:line="240" w:lineRule="auto"/>
        <w:jc w:val="both"/>
        <w:rPr>
          <w:rFonts w:ascii="Arial" w:hAnsi="Arial" w:cs="Arial"/>
          <w:b/>
          <w:sz w:val="24"/>
          <w:szCs w:val="24"/>
        </w:rPr>
      </w:pPr>
    </w:p>
    <w:p w14:paraId="63C245F7" w14:textId="77777777" w:rsidR="00281961" w:rsidRPr="00281961" w:rsidRDefault="00281961" w:rsidP="00281961">
      <w:pPr>
        <w:widowControl w:val="0"/>
        <w:autoSpaceDE w:val="0"/>
        <w:autoSpaceDN w:val="0"/>
        <w:adjustRightInd w:val="0"/>
        <w:spacing w:after="0" w:line="240" w:lineRule="auto"/>
        <w:jc w:val="both"/>
        <w:rPr>
          <w:rFonts w:ascii="Arial" w:hAnsi="Arial" w:cs="Arial"/>
          <w:sz w:val="24"/>
          <w:szCs w:val="24"/>
        </w:rPr>
      </w:pPr>
      <w:r w:rsidRPr="00281961">
        <w:rPr>
          <w:rFonts w:ascii="Arial" w:hAnsi="Arial" w:cs="Arial"/>
          <w:b/>
          <w:bCs/>
          <w:sz w:val="24"/>
          <w:szCs w:val="24"/>
        </w:rPr>
        <w:t>ARTICULO 168.</w:t>
      </w:r>
      <w:r w:rsidRPr="00281961">
        <w:rPr>
          <w:rFonts w:ascii="Arial" w:hAnsi="Arial" w:cs="Arial"/>
          <w:sz w:val="24"/>
          <w:szCs w:val="24"/>
        </w:rPr>
        <w:t xml:space="preserve"> Se deroga.</w:t>
      </w:r>
    </w:p>
    <w:p w14:paraId="2F02F191" w14:textId="77777777" w:rsidR="00281961" w:rsidRPr="00281961" w:rsidRDefault="00281961" w:rsidP="00281961">
      <w:pPr>
        <w:spacing w:after="0" w:line="240" w:lineRule="auto"/>
        <w:jc w:val="both"/>
        <w:rPr>
          <w:rFonts w:ascii="Arial" w:hAnsi="Arial" w:cs="Arial"/>
          <w:b/>
          <w:sz w:val="24"/>
          <w:szCs w:val="24"/>
        </w:rPr>
      </w:pPr>
    </w:p>
    <w:p w14:paraId="1EFA238A" w14:textId="77777777" w:rsidR="00281961" w:rsidRPr="00281961" w:rsidRDefault="00281961" w:rsidP="00281961">
      <w:pPr>
        <w:widowControl w:val="0"/>
        <w:autoSpaceDE w:val="0"/>
        <w:autoSpaceDN w:val="0"/>
        <w:adjustRightInd w:val="0"/>
        <w:spacing w:after="0" w:line="240" w:lineRule="auto"/>
        <w:jc w:val="both"/>
        <w:rPr>
          <w:rFonts w:ascii="Arial" w:hAnsi="Arial" w:cs="Arial"/>
          <w:sz w:val="24"/>
          <w:szCs w:val="24"/>
        </w:rPr>
      </w:pPr>
      <w:r w:rsidRPr="00281961">
        <w:rPr>
          <w:rFonts w:ascii="Arial" w:hAnsi="Arial" w:cs="Arial"/>
          <w:b/>
          <w:bCs/>
          <w:sz w:val="24"/>
          <w:szCs w:val="24"/>
        </w:rPr>
        <w:t>ARTICULO 169.</w:t>
      </w:r>
      <w:r w:rsidRPr="00281961">
        <w:rPr>
          <w:rFonts w:ascii="Arial" w:hAnsi="Arial" w:cs="Arial"/>
          <w:sz w:val="24"/>
          <w:szCs w:val="24"/>
        </w:rPr>
        <w:t xml:space="preserve"> Se deroga.</w:t>
      </w:r>
    </w:p>
    <w:p w14:paraId="7D323321" w14:textId="77777777" w:rsidR="00281961" w:rsidRPr="00281961" w:rsidRDefault="00281961" w:rsidP="00281961">
      <w:pPr>
        <w:spacing w:after="0" w:line="240" w:lineRule="auto"/>
        <w:jc w:val="both"/>
        <w:rPr>
          <w:rFonts w:ascii="Arial" w:hAnsi="Arial" w:cs="Arial"/>
          <w:b/>
          <w:sz w:val="24"/>
          <w:szCs w:val="24"/>
        </w:rPr>
      </w:pPr>
    </w:p>
    <w:p w14:paraId="09E07C91" w14:textId="77777777" w:rsidR="00281961" w:rsidRPr="00281961" w:rsidRDefault="00281961" w:rsidP="00281961">
      <w:pPr>
        <w:widowControl w:val="0"/>
        <w:autoSpaceDE w:val="0"/>
        <w:autoSpaceDN w:val="0"/>
        <w:adjustRightInd w:val="0"/>
        <w:spacing w:after="0" w:line="240" w:lineRule="auto"/>
        <w:jc w:val="both"/>
        <w:rPr>
          <w:rFonts w:ascii="Arial" w:hAnsi="Arial" w:cs="Arial"/>
          <w:sz w:val="24"/>
          <w:szCs w:val="24"/>
        </w:rPr>
      </w:pPr>
      <w:r w:rsidRPr="00281961">
        <w:rPr>
          <w:rFonts w:ascii="Arial" w:hAnsi="Arial" w:cs="Arial"/>
          <w:b/>
          <w:bCs/>
          <w:sz w:val="24"/>
          <w:szCs w:val="24"/>
        </w:rPr>
        <w:t>ARTICULO 170.</w:t>
      </w:r>
      <w:r w:rsidRPr="00281961">
        <w:rPr>
          <w:rFonts w:ascii="Arial" w:hAnsi="Arial" w:cs="Arial"/>
          <w:sz w:val="24"/>
          <w:szCs w:val="24"/>
        </w:rPr>
        <w:t xml:space="preserve"> Se deroga.</w:t>
      </w:r>
    </w:p>
    <w:p w14:paraId="041778A8" w14:textId="77777777" w:rsidR="00281961" w:rsidRPr="00281961" w:rsidRDefault="00281961" w:rsidP="00281961">
      <w:pPr>
        <w:spacing w:after="0" w:line="240" w:lineRule="auto"/>
        <w:jc w:val="both"/>
        <w:rPr>
          <w:rFonts w:ascii="Arial" w:hAnsi="Arial" w:cs="Arial"/>
          <w:b/>
          <w:sz w:val="24"/>
          <w:szCs w:val="24"/>
        </w:rPr>
      </w:pPr>
    </w:p>
    <w:p w14:paraId="137C7E6E" w14:textId="77777777" w:rsidR="00281961" w:rsidRPr="00281961" w:rsidRDefault="00281961" w:rsidP="00281961">
      <w:pPr>
        <w:widowControl w:val="0"/>
        <w:autoSpaceDE w:val="0"/>
        <w:autoSpaceDN w:val="0"/>
        <w:adjustRightInd w:val="0"/>
        <w:spacing w:after="0" w:line="240" w:lineRule="auto"/>
        <w:jc w:val="both"/>
        <w:rPr>
          <w:rFonts w:ascii="Arial" w:hAnsi="Arial" w:cs="Arial"/>
          <w:sz w:val="24"/>
          <w:szCs w:val="24"/>
        </w:rPr>
      </w:pPr>
      <w:r w:rsidRPr="00281961">
        <w:rPr>
          <w:rFonts w:ascii="Arial" w:hAnsi="Arial" w:cs="Arial"/>
          <w:b/>
          <w:bCs/>
          <w:sz w:val="24"/>
          <w:szCs w:val="24"/>
        </w:rPr>
        <w:t>ARTICULO 171.</w:t>
      </w:r>
      <w:r w:rsidRPr="00281961">
        <w:rPr>
          <w:rFonts w:ascii="Arial" w:hAnsi="Arial" w:cs="Arial"/>
          <w:sz w:val="24"/>
          <w:szCs w:val="24"/>
        </w:rPr>
        <w:t xml:space="preserve"> Se deroga.</w:t>
      </w:r>
    </w:p>
    <w:p w14:paraId="2A0AFAAF" w14:textId="77777777" w:rsidR="00281961" w:rsidRPr="00281961" w:rsidRDefault="00281961" w:rsidP="00281961">
      <w:pPr>
        <w:spacing w:after="0" w:line="240" w:lineRule="auto"/>
        <w:jc w:val="both"/>
        <w:rPr>
          <w:rFonts w:ascii="Arial" w:hAnsi="Arial" w:cs="Arial"/>
          <w:b/>
          <w:sz w:val="24"/>
          <w:szCs w:val="24"/>
        </w:rPr>
      </w:pPr>
    </w:p>
    <w:p w14:paraId="023FD250" w14:textId="77777777" w:rsidR="00281961" w:rsidRPr="00281961" w:rsidRDefault="00281961" w:rsidP="00281961">
      <w:pPr>
        <w:widowControl w:val="0"/>
        <w:autoSpaceDE w:val="0"/>
        <w:autoSpaceDN w:val="0"/>
        <w:adjustRightInd w:val="0"/>
        <w:spacing w:after="0" w:line="240" w:lineRule="auto"/>
        <w:jc w:val="both"/>
        <w:rPr>
          <w:rFonts w:ascii="Arial" w:hAnsi="Arial" w:cs="Arial"/>
          <w:sz w:val="24"/>
          <w:szCs w:val="24"/>
        </w:rPr>
      </w:pPr>
      <w:r w:rsidRPr="00281961">
        <w:rPr>
          <w:rFonts w:ascii="Arial" w:hAnsi="Arial" w:cs="Arial"/>
          <w:b/>
          <w:bCs/>
          <w:sz w:val="24"/>
          <w:szCs w:val="24"/>
        </w:rPr>
        <w:t>ARTICULO 172.</w:t>
      </w:r>
      <w:r w:rsidRPr="00281961">
        <w:rPr>
          <w:rFonts w:ascii="Arial" w:hAnsi="Arial" w:cs="Arial"/>
          <w:sz w:val="24"/>
          <w:szCs w:val="24"/>
        </w:rPr>
        <w:t xml:space="preserve"> Se deroga.</w:t>
      </w:r>
    </w:p>
    <w:p w14:paraId="6573E628" w14:textId="77777777" w:rsidR="00281961" w:rsidRPr="00281961" w:rsidRDefault="00281961" w:rsidP="00281961">
      <w:pPr>
        <w:spacing w:after="0" w:line="240" w:lineRule="auto"/>
        <w:jc w:val="both"/>
        <w:rPr>
          <w:rFonts w:ascii="Arial" w:hAnsi="Arial" w:cs="Arial"/>
          <w:b/>
          <w:sz w:val="24"/>
          <w:szCs w:val="24"/>
        </w:rPr>
      </w:pPr>
    </w:p>
    <w:p w14:paraId="2A5174FC" w14:textId="77777777" w:rsidR="00281961" w:rsidRPr="00281961" w:rsidRDefault="00281961" w:rsidP="00281961">
      <w:pPr>
        <w:widowControl w:val="0"/>
        <w:autoSpaceDE w:val="0"/>
        <w:autoSpaceDN w:val="0"/>
        <w:adjustRightInd w:val="0"/>
        <w:spacing w:after="0" w:line="240" w:lineRule="auto"/>
        <w:jc w:val="both"/>
        <w:rPr>
          <w:rFonts w:ascii="Arial" w:hAnsi="Arial" w:cs="Arial"/>
          <w:sz w:val="24"/>
          <w:szCs w:val="24"/>
        </w:rPr>
      </w:pPr>
      <w:r w:rsidRPr="00281961">
        <w:rPr>
          <w:rFonts w:ascii="Arial" w:hAnsi="Arial" w:cs="Arial"/>
          <w:b/>
          <w:bCs/>
          <w:sz w:val="24"/>
          <w:szCs w:val="24"/>
        </w:rPr>
        <w:t>ARTICULO 173.</w:t>
      </w:r>
      <w:r w:rsidRPr="00281961">
        <w:rPr>
          <w:rFonts w:ascii="Arial" w:hAnsi="Arial" w:cs="Arial"/>
          <w:sz w:val="24"/>
          <w:szCs w:val="24"/>
        </w:rPr>
        <w:t xml:space="preserve"> Se deroga.</w:t>
      </w:r>
    </w:p>
    <w:p w14:paraId="1201B9F9" w14:textId="77777777" w:rsidR="00281961" w:rsidRPr="00281961" w:rsidRDefault="00281961" w:rsidP="00281961">
      <w:pPr>
        <w:spacing w:after="0" w:line="240" w:lineRule="auto"/>
        <w:jc w:val="both"/>
        <w:rPr>
          <w:rFonts w:ascii="Arial" w:hAnsi="Arial" w:cs="Arial"/>
          <w:b/>
          <w:sz w:val="24"/>
          <w:szCs w:val="24"/>
        </w:rPr>
      </w:pPr>
    </w:p>
    <w:p w14:paraId="67483170" w14:textId="77777777" w:rsidR="00281961" w:rsidRPr="00281961" w:rsidRDefault="00281961" w:rsidP="00281961">
      <w:pPr>
        <w:widowControl w:val="0"/>
        <w:autoSpaceDE w:val="0"/>
        <w:autoSpaceDN w:val="0"/>
        <w:adjustRightInd w:val="0"/>
        <w:spacing w:after="0" w:line="240" w:lineRule="auto"/>
        <w:jc w:val="both"/>
        <w:rPr>
          <w:rFonts w:ascii="Arial" w:hAnsi="Arial" w:cs="Arial"/>
          <w:sz w:val="24"/>
          <w:szCs w:val="24"/>
        </w:rPr>
      </w:pPr>
      <w:r w:rsidRPr="00281961">
        <w:rPr>
          <w:rFonts w:ascii="Arial" w:hAnsi="Arial" w:cs="Arial"/>
          <w:b/>
          <w:bCs/>
          <w:sz w:val="24"/>
          <w:szCs w:val="24"/>
        </w:rPr>
        <w:t>ARTICULO 174.</w:t>
      </w:r>
      <w:r w:rsidRPr="00281961">
        <w:rPr>
          <w:rFonts w:ascii="Arial" w:hAnsi="Arial" w:cs="Arial"/>
          <w:sz w:val="24"/>
          <w:szCs w:val="24"/>
        </w:rPr>
        <w:t xml:space="preserve"> Se deroga.</w:t>
      </w:r>
    </w:p>
    <w:p w14:paraId="579D876D" w14:textId="77777777" w:rsidR="00281961" w:rsidRPr="00281961" w:rsidRDefault="00281961" w:rsidP="00281961">
      <w:pPr>
        <w:spacing w:after="0" w:line="240" w:lineRule="auto"/>
        <w:jc w:val="both"/>
        <w:rPr>
          <w:rFonts w:ascii="Arial" w:hAnsi="Arial" w:cs="Arial"/>
          <w:b/>
          <w:sz w:val="24"/>
          <w:szCs w:val="24"/>
        </w:rPr>
      </w:pPr>
    </w:p>
    <w:p w14:paraId="51615676" w14:textId="77777777" w:rsidR="00281961" w:rsidRPr="00281961" w:rsidRDefault="00281961" w:rsidP="00281961">
      <w:pPr>
        <w:widowControl w:val="0"/>
        <w:autoSpaceDE w:val="0"/>
        <w:autoSpaceDN w:val="0"/>
        <w:adjustRightInd w:val="0"/>
        <w:spacing w:after="0" w:line="240" w:lineRule="auto"/>
        <w:jc w:val="both"/>
        <w:rPr>
          <w:rFonts w:ascii="Arial" w:hAnsi="Arial" w:cs="Arial"/>
          <w:sz w:val="24"/>
          <w:szCs w:val="24"/>
        </w:rPr>
      </w:pPr>
      <w:r w:rsidRPr="00281961">
        <w:rPr>
          <w:rFonts w:ascii="Arial" w:hAnsi="Arial" w:cs="Arial"/>
          <w:b/>
          <w:bCs/>
          <w:sz w:val="24"/>
          <w:szCs w:val="24"/>
        </w:rPr>
        <w:t>ARTICULO 175.</w:t>
      </w:r>
      <w:r w:rsidRPr="00281961">
        <w:rPr>
          <w:rFonts w:ascii="Arial" w:hAnsi="Arial" w:cs="Arial"/>
          <w:sz w:val="24"/>
          <w:szCs w:val="24"/>
        </w:rPr>
        <w:t xml:space="preserve"> Se deroga.</w:t>
      </w:r>
    </w:p>
    <w:p w14:paraId="1E3EBBFE" w14:textId="77777777" w:rsidR="00281961" w:rsidRPr="00281961" w:rsidRDefault="00281961" w:rsidP="00281961">
      <w:pPr>
        <w:spacing w:after="0" w:line="240" w:lineRule="auto"/>
        <w:jc w:val="both"/>
        <w:rPr>
          <w:rFonts w:ascii="Arial" w:hAnsi="Arial" w:cs="Arial"/>
          <w:b/>
          <w:sz w:val="24"/>
          <w:szCs w:val="24"/>
        </w:rPr>
      </w:pPr>
    </w:p>
    <w:p w14:paraId="67BED1EB" w14:textId="77777777" w:rsidR="00281961" w:rsidRPr="00281961" w:rsidRDefault="00281961" w:rsidP="00281961">
      <w:pPr>
        <w:widowControl w:val="0"/>
        <w:autoSpaceDE w:val="0"/>
        <w:autoSpaceDN w:val="0"/>
        <w:adjustRightInd w:val="0"/>
        <w:spacing w:after="0" w:line="240" w:lineRule="auto"/>
        <w:jc w:val="both"/>
        <w:rPr>
          <w:rFonts w:ascii="Arial" w:hAnsi="Arial" w:cs="Arial"/>
          <w:sz w:val="24"/>
          <w:szCs w:val="24"/>
        </w:rPr>
      </w:pPr>
      <w:r w:rsidRPr="00281961">
        <w:rPr>
          <w:rFonts w:ascii="Arial" w:hAnsi="Arial" w:cs="Arial"/>
          <w:b/>
          <w:bCs/>
          <w:sz w:val="24"/>
          <w:szCs w:val="24"/>
        </w:rPr>
        <w:t>ARTICULO 176.</w:t>
      </w:r>
      <w:r w:rsidRPr="00281961">
        <w:rPr>
          <w:rFonts w:ascii="Arial" w:hAnsi="Arial" w:cs="Arial"/>
          <w:sz w:val="24"/>
          <w:szCs w:val="24"/>
        </w:rPr>
        <w:t xml:space="preserve"> Se deroga.</w:t>
      </w:r>
    </w:p>
    <w:p w14:paraId="1E880BA0" w14:textId="77777777" w:rsidR="00281961" w:rsidRPr="00281961" w:rsidRDefault="00281961" w:rsidP="00281961">
      <w:pPr>
        <w:spacing w:after="0" w:line="240" w:lineRule="auto"/>
        <w:jc w:val="both"/>
        <w:rPr>
          <w:rFonts w:ascii="Arial" w:hAnsi="Arial" w:cs="Arial"/>
          <w:b/>
          <w:sz w:val="24"/>
          <w:szCs w:val="24"/>
        </w:rPr>
      </w:pPr>
    </w:p>
    <w:p w14:paraId="6432B823" w14:textId="77777777" w:rsidR="00281961" w:rsidRPr="00281961" w:rsidRDefault="00281961" w:rsidP="00281961">
      <w:pPr>
        <w:widowControl w:val="0"/>
        <w:autoSpaceDE w:val="0"/>
        <w:autoSpaceDN w:val="0"/>
        <w:adjustRightInd w:val="0"/>
        <w:spacing w:after="0" w:line="240" w:lineRule="auto"/>
        <w:jc w:val="both"/>
        <w:rPr>
          <w:rFonts w:ascii="Arial" w:hAnsi="Arial" w:cs="Arial"/>
          <w:sz w:val="24"/>
          <w:szCs w:val="24"/>
        </w:rPr>
      </w:pPr>
      <w:r w:rsidRPr="00281961">
        <w:rPr>
          <w:rFonts w:ascii="Arial" w:hAnsi="Arial" w:cs="Arial"/>
          <w:b/>
          <w:bCs/>
          <w:sz w:val="24"/>
          <w:szCs w:val="24"/>
        </w:rPr>
        <w:t>ARTICULO 177.</w:t>
      </w:r>
      <w:r w:rsidRPr="00281961">
        <w:rPr>
          <w:rFonts w:ascii="Arial" w:hAnsi="Arial" w:cs="Arial"/>
          <w:sz w:val="24"/>
          <w:szCs w:val="24"/>
        </w:rPr>
        <w:t xml:space="preserve"> Se deroga.</w:t>
      </w:r>
    </w:p>
    <w:p w14:paraId="08CF0DB4" w14:textId="77777777" w:rsidR="00281961" w:rsidRPr="00281961" w:rsidRDefault="00281961" w:rsidP="00281961">
      <w:pPr>
        <w:spacing w:after="0" w:line="240" w:lineRule="auto"/>
        <w:jc w:val="both"/>
        <w:rPr>
          <w:rFonts w:ascii="Arial" w:hAnsi="Arial" w:cs="Arial"/>
          <w:b/>
          <w:sz w:val="24"/>
          <w:szCs w:val="24"/>
        </w:rPr>
      </w:pPr>
    </w:p>
    <w:p w14:paraId="0A4D76F4" w14:textId="77777777" w:rsidR="00281961" w:rsidRPr="00281961" w:rsidRDefault="00281961" w:rsidP="00281961">
      <w:pPr>
        <w:widowControl w:val="0"/>
        <w:autoSpaceDE w:val="0"/>
        <w:autoSpaceDN w:val="0"/>
        <w:adjustRightInd w:val="0"/>
        <w:spacing w:after="0" w:line="240" w:lineRule="auto"/>
        <w:jc w:val="both"/>
        <w:rPr>
          <w:rFonts w:ascii="Arial" w:hAnsi="Arial" w:cs="Arial"/>
          <w:sz w:val="24"/>
          <w:szCs w:val="24"/>
        </w:rPr>
      </w:pPr>
      <w:r w:rsidRPr="00281961">
        <w:rPr>
          <w:rFonts w:ascii="Arial" w:hAnsi="Arial" w:cs="Arial"/>
          <w:b/>
          <w:bCs/>
          <w:sz w:val="24"/>
          <w:szCs w:val="24"/>
        </w:rPr>
        <w:t>ARTICULO 178.</w:t>
      </w:r>
      <w:r w:rsidRPr="00281961">
        <w:rPr>
          <w:rFonts w:ascii="Arial" w:hAnsi="Arial" w:cs="Arial"/>
          <w:sz w:val="24"/>
          <w:szCs w:val="24"/>
        </w:rPr>
        <w:t xml:space="preserve"> Se deroga.</w:t>
      </w:r>
    </w:p>
    <w:p w14:paraId="58D929D5" w14:textId="77777777" w:rsidR="00281961" w:rsidRPr="00281961" w:rsidRDefault="00281961" w:rsidP="00281961">
      <w:pPr>
        <w:spacing w:after="0" w:line="240" w:lineRule="auto"/>
        <w:jc w:val="both"/>
        <w:rPr>
          <w:rFonts w:ascii="Arial" w:hAnsi="Arial" w:cs="Arial"/>
          <w:b/>
          <w:sz w:val="24"/>
          <w:szCs w:val="24"/>
        </w:rPr>
      </w:pPr>
    </w:p>
    <w:p w14:paraId="1E26BD41" w14:textId="29118A97" w:rsidR="00281961" w:rsidRDefault="00281961" w:rsidP="00281961">
      <w:pPr>
        <w:widowControl w:val="0"/>
        <w:autoSpaceDE w:val="0"/>
        <w:autoSpaceDN w:val="0"/>
        <w:adjustRightInd w:val="0"/>
        <w:spacing w:after="0" w:line="240" w:lineRule="auto"/>
        <w:jc w:val="both"/>
        <w:rPr>
          <w:rFonts w:ascii="Arial" w:hAnsi="Arial" w:cs="Arial"/>
          <w:sz w:val="24"/>
          <w:szCs w:val="24"/>
        </w:rPr>
      </w:pPr>
      <w:r w:rsidRPr="00281961">
        <w:rPr>
          <w:rFonts w:ascii="Arial" w:hAnsi="Arial" w:cs="Arial"/>
          <w:b/>
          <w:bCs/>
          <w:sz w:val="24"/>
          <w:szCs w:val="24"/>
        </w:rPr>
        <w:t>ARTICULO 179.</w:t>
      </w:r>
      <w:r w:rsidRPr="00281961">
        <w:rPr>
          <w:rFonts w:ascii="Arial" w:hAnsi="Arial" w:cs="Arial"/>
          <w:sz w:val="24"/>
          <w:szCs w:val="24"/>
        </w:rPr>
        <w:t xml:space="preserve"> Se deroga.</w:t>
      </w:r>
    </w:p>
    <w:p w14:paraId="20FE8F36" w14:textId="77777777" w:rsidR="00281961" w:rsidRDefault="00281961" w:rsidP="00281961">
      <w:pPr>
        <w:widowControl w:val="0"/>
        <w:autoSpaceDE w:val="0"/>
        <w:autoSpaceDN w:val="0"/>
        <w:adjustRightInd w:val="0"/>
        <w:spacing w:after="0" w:line="240" w:lineRule="auto"/>
        <w:jc w:val="both"/>
        <w:rPr>
          <w:rFonts w:ascii="Arial" w:hAnsi="Arial" w:cs="Arial"/>
          <w:sz w:val="24"/>
          <w:szCs w:val="24"/>
        </w:rPr>
      </w:pPr>
    </w:p>
    <w:p w14:paraId="60C8C19D" w14:textId="77777777" w:rsidR="00281961" w:rsidRDefault="00281961" w:rsidP="00281961">
      <w:pPr>
        <w:widowControl w:val="0"/>
        <w:autoSpaceDE w:val="0"/>
        <w:autoSpaceDN w:val="0"/>
        <w:adjustRightInd w:val="0"/>
        <w:spacing w:after="0" w:line="240" w:lineRule="auto"/>
        <w:jc w:val="both"/>
        <w:rPr>
          <w:rFonts w:ascii="Arial" w:hAnsi="Arial" w:cs="Arial"/>
          <w:sz w:val="24"/>
          <w:szCs w:val="24"/>
        </w:rPr>
      </w:pPr>
    </w:p>
    <w:p w14:paraId="10B88A51" w14:textId="77777777" w:rsidR="00281961" w:rsidRDefault="00281961" w:rsidP="00281961">
      <w:pPr>
        <w:widowControl w:val="0"/>
        <w:autoSpaceDE w:val="0"/>
        <w:autoSpaceDN w:val="0"/>
        <w:adjustRightInd w:val="0"/>
        <w:spacing w:after="0" w:line="240" w:lineRule="auto"/>
        <w:jc w:val="both"/>
        <w:rPr>
          <w:rFonts w:ascii="Arial" w:hAnsi="Arial" w:cs="Arial"/>
          <w:sz w:val="24"/>
          <w:szCs w:val="24"/>
        </w:rPr>
      </w:pPr>
    </w:p>
    <w:p w14:paraId="129EF695" w14:textId="77777777" w:rsidR="00281961" w:rsidRPr="00281961" w:rsidRDefault="00281961" w:rsidP="00281961">
      <w:pPr>
        <w:widowControl w:val="0"/>
        <w:autoSpaceDE w:val="0"/>
        <w:autoSpaceDN w:val="0"/>
        <w:adjustRightInd w:val="0"/>
        <w:spacing w:after="0" w:line="240" w:lineRule="auto"/>
        <w:jc w:val="both"/>
        <w:rPr>
          <w:rFonts w:ascii="Arial" w:hAnsi="Arial" w:cs="Arial"/>
          <w:sz w:val="24"/>
          <w:szCs w:val="24"/>
        </w:rPr>
      </w:pPr>
    </w:p>
    <w:p w14:paraId="4F37172B" w14:textId="77777777" w:rsidR="00281961" w:rsidRPr="00281961" w:rsidRDefault="00281961" w:rsidP="00281961">
      <w:pPr>
        <w:spacing w:after="0" w:line="240" w:lineRule="auto"/>
        <w:jc w:val="both"/>
        <w:rPr>
          <w:rFonts w:ascii="Arial" w:hAnsi="Arial" w:cs="Arial"/>
          <w:b/>
          <w:sz w:val="24"/>
          <w:szCs w:val="24"/>
        </w:rPr>
      </w:pPr>
    </w:p>
    <w:p w14:paraId="0F809B13" w14:textId="77777777" w:rsidR="00281961" w:rsidRPr="00281961" w:rsidRDefault="00281961" w:rsidP="00281961">
      <w:pPr>
        <w:spacing w:after="0" w:line="240" w:lineRule="auto"/>
        <w:jc w:val="center"/>
        <w:rPr>
          <w:rFonts w:ascii="Arial" w:hAnsi="Arial" w:cs="Arial"/>
          <w:b/>
          <w:sz w:val="24"/>
          <w:szCs w:val="24"/>
        </w:rPr>
      </w:pPr>
      <w:r w:rsidRPr="00281961">
        <w:rPr>
          <w:rFonts w:ascii="Arial" w:hAnsi="Arial" w:cs="Arial"/>
          <w:b/>
          <w:sz w:val="24"/>
          <w:szCs w:val="24"/>
        </w:rPr>
        <w:lastRenderedPageBreak/>
        <w:t>ARTÍCULOS TRANSITORIOS:</w:t>
      </w:r>
    </w:p>
    <w:p w14:paraId="53C9E232" w14:textId="77777777" w:rsidR="00281961" w:rsidRPr="00281961" w:rsidRDefault="00281961" w:rsidP="00281961">
      <w:pPr>
        <w:spacing w:after="0" w:line="240" w:lineRule="auto"/>
        <w:jc w:val="both"/>
        <w:rPr>
          <w:rFonts w:ascii="Arial" w:hAnsi="Arial" w:cs="Arial"/>
          <w:b/>
          <w:bCs/>
          <w:sz w:val="24"/>
          <w:szCs w:val="24"/>
        </w:rPr>
      </w:pPr>
    </w:p>
    <w:p w14:paraId="02F77E25" w14:textId="77777777" w:rsidR="00281961" w:rsidRPr="00281961" w:rsidRDefault="00281961" w:rsidP="00281961">
      <w:pPr>
        <w:spacing w:after="0" w:line="240" w:lineRule="auto"/>
        <w:jc w:val="both"/>
        <w:rPr>
          <w:rFonts w:ascii="Arial" w:hAnsi="Arial" w:cs="Arial"/>
          <w:sz w:val="24"/>
          <w:szCs w:val="24"/>
        </w:rPr>
      </w:pPr>
      <w:r w:rsidRPr="00281961">
        <w:rPr>
          <w:rFonts w:ascii="Arial" w:hAnsi="Arial" w:cs="Arial"/>
          <w:b/>
          <w:bCs/>
          <w:sz w:val="24"/>
          <w:szCs w:val="24"/>
        </w:rPr>
        <w:t xml:space="preserve">Artículo Primero. </w:t>
      </w:r>
      <w:r w:rsidRPr="00281961">
        <w:rPr>
          <w:rFonts w:ascii="Arial" w:hAnsi="Arial" w:cs="Arial"/>
          <w:sz w:val="24"/>
          <w:szCs w:val="24"/>
        </w:rPr>
        <w:t>El presente Decreto entrará en vigor al día siguiente de su publicación en el Periódico Oficial del Estado.</w:t>
      </w:r>
    </w:p>
    <w:p w14:paraId="6BAF0D15" w14:textId="77777777" w:rsidR="00281961" w:rsidRPr="00281961" w:rsidRDefault="00281961" w:rsidP="00281961">
      <w:pPr>
        <w:spacing w:after="0" w:line="240" w:lineRule="auto"/>
        <w:jc w:val="both"/>
        <w:rPr>
          <w:rFonts w:ascii="Arial" w:hAnsi="Arial" w:cs="Arial"/>
          <w:b/>
          <w:bCs/>
          <w:sz w:val="24"/>
          <w:szCs w:val="24"/>
        </w:rPr>
      </w:pPr>
    </w:p>
    <w:p w14:paraId="3595CEF3" w14:textId="77777777" w:rsidR="00281961" w:rsidRPr="00281961" w:rsidRDefault="00281961" w:rsidP="00281961">
      <w:pPr>
        <w:spacing w:after="0" w:line="240" w:lineRule="auto"/>
        <w:jc w:val="both"/>
        <w:rPr>
          <w:rFonts w:ascii="Arial" w:hAnsi="Arial" w:cs="Arial"/>
          <w:sz w:val="24"/>
          <w:szCs w:val="24"/>
        </w:rPr>
      </w:pPr>
      <w:r w:rsidRPr="00281961">
        <w:rPr>
          <w:rFonts w:ascii="Arial" w:hAnsi="Arial" w:cs="Arial"/>
          <w:b/>
          <w:bCs/>
          <w:sz w:val="24"/>
          <w:szCs w:val="24"/>
        </w:rPr>
        <w:t xml:space="preserve">Artículo Segundo. </w:t>
      </w:r>
      <w:r w:rsidRPr="00281961">
        <w:rPr>
          <w:rFonts w:ascii="Arial" w:hAnsi="Arial" w:cs="Arial"/>
          <w:sz w:val="24"/>
          <w:szCs w:val="24"/>
        </w:rPr>
        <w:t>La resolución de los asuntos en trámite se hará de conformidad con el régimen legal vigente al momento de la aparición del conflicto.</w:t>
      </w:r>
    </w:p>
    <w:p w14:paraId="11BF7D9E" w14:textId="68F6A505" w:rsidR="005A300D" w:rsidRPr="00281961" w:rsidRDefault="005A300D" w:rsidP="00281961">
      <w:pPr>
        <w:autoSpaceDE w:val="0"/>
        <w:autoSpaceDN w:val="0"/>
        <w:adjustRightInd w:val="0"/>
        <w:spacing w:after="0" w:line="240" w:lineRule="auto"/>
        <w:jc w:val="both"/>
        <w:rPr>
          <w:rFonts w:ascii="Arial" w:hAnsi="Arial" w:cs="Arial"/>
          <w:bCs/>
          <w:sz w:val="24"/>
          <w:szCs w:val="24"/>
        </w:rPr>
      </w:pPr>
    </w:p>
    <w:p w14:paraId="6F565D53" w14:textId="77777777" w:rsidR="005A300D" w:rsidRPr="00281961" w:rsidRDefault="005A300D" w:rsidP="005A300D">
      <w:pPr>
        <w:spacing w:line="276" w:lineRule="auto"/>
        <w:jc w:val="both"/>
        <w:rPr>
          <w:rFonts w:ascii="Arial" w:eastAsia="Calibri" w:hAnsi="Arial" w:cs="Arial"/>
          <w:sz w:val="24"/>
          <w:szCs w:val="24"/>
        </w:rPr>
      </w:pPr>
      <w:r w:rsidRPr="00281961">
        <w:rPr>
          <w:rFonts w:ascii="Arial" w:eastAsia="Calibri" w:hAnsi="Arial" w:cs="Arial"/>
          <w:b/>
          <w:sz w:val="24"/>
          <w:szCs w:val="24"/>
        </w:rPr>
        <w:t>ECONÓMICO.</w:t>
      </w:r>
      <w:r w:rsidRPr="00281961">
        <w:rPr>
          <w:rFonts w:ascii="Arial" w:eastAsia="Calibri" w:hAnsi="Arial" w:cs="Arial"/>
          <w:sz w:val="24"/>
          <w:szCs w:val="24"/>
        </w:rPr>
        <w:t xml:space="preserve"> Aprobado que sea, túrnese a la Secretaría para que elabore la Minuta de Decreto correspondiente.</w:t>
      </w:r>
    </w:p>
    <w:p w14:paraId="474E2DD0" w14:textId="0B35C8D3" w:rsidR="005A300D" w:rsidRDefault="005A300D" w:rsidP="005A300D">
      <w:pPr>
        <w:spacing w:before="280" w:line="276" w:lineRule="auto"/>
        <w:jc w:val="both"/>
        <w:rPr>
          <w:rFonts w:ascii="Arial" w:eastAsia="Calibri" w:hAnsi="Arial" w:cs="Arial"/>
          <w:sz w:val="24"/>
          <w:szCs w:val="24"/>
        </w:rPr>
      </w:pPr>
      <w:r w:rsidRPr="00281961">
        <w:rPr>
          <w:rFonts w:ascii="Arial" w:eastAsia="Calibri" w:hAnsi="Arial" w:cs="Arial"/>
          <w:b/>
          <w:sz w:val="24"/>
          <w:szCs w:val="24"/>
        </w:rPr>
        <w:t>D A D O</w:t>
      </w:r>
      <w:r w:rsidRPr="00281961">
        <w:rPr>
          <w:rFonts w:ascii="Arial" w:eastAsia="Calibri" w:hAnsi="Arial" w:cs="Arial"/>
          <w:sz w:val="24"/>
          <w:szCs w:val="24"/>
        </w:rPr>
        <w:t xml:space="preserve"> en la modalidad de acceso remoto o virtual de Sesiones del Poder Legislativo del Estado, a 21 de agosto del año dos mil veintiuno.</w:t>
      </w:r>
    </w:p>
    <w:p w14:paraId="77666B99" w14:textId="77777777" w:rsidR="00281961" w:rsidRPr="00281961" w:rsidRDefault="00281961" w:rsidP="005A300D">
      <w:pPr>
        <w:spacing w:before="280" w:line="276" w:lineRule="auto"/>
        <w:jc w:val="both"/>
        <w:rPr>
          <w:rFonts w:ascii="Arial" w:eastAsia="Calibri" w:hAnsi="Arial" w:cs="Arial"/>
          <w:sz w:val="24"/>
          <w:szCs w:val="24"/>
        </w:rPr>
      </w:pPr>
    </w:p>
    <w:p w14:paraId="493609CE" w14:textId="48BDCFB6" w:rsidR="005A300D" w:rsidRPr="00281961" w:rsidRDefault="005A300D" w:rsidP="005A300D">
      <w:pPr>
        <w:spacing w:before="100" w:beforeAutospacing="1" w:line="360" w:lineRule="auto"/>
        <w:jc w:val="center"/>
        <w:rPr>
          <w:rFonts w:ascii="Arial" w:eastAsia="Calibri" w:hAnsi="Arial" w:cs="Arial"/>
          <w:sz w:val="24"/>
          <w:szCs w:val="24"/>
        </w:rPr>
      </w:pPr>
      <w:r w:rsidRPr="00281961">
        <w:rPr>
          <w:rFonts w:ascii="Arial" w:eastAsia="Calibri" w:hAnsi="Arial" w:cs="Arial"/>
          <w:sz w:val="24"/>
          <w:szCs w:val="24"/>
        </w:rPr>
        <w:t>ATENTAMENTE:</w:t>
      </w:r>
    </w:p>
    <w:p w14:paraId="34D654C1" w14:textId="77777777" w:rsidR="005A300D" w:rsidRPr="00281961" w:rsidRDefault="005A300D" w:rsidP="005A300D">
      <w:pPr>
        <w:spacing w:before="100" w:beforeAutospacing="1" w:line="360" w:lineRule="auto"/>
        <w:jc w:val="center"/>
        <w:rPr>
          <w:rFonts w:ascii="Arial" w:eastAsia="Calibri" w:hAnsi="Arial" w:cs="Arial"/>
          <w:sz w:val="24"/>
          <w:szCs w:val="24"/>
        </w:rPr>
      </w:pPr>
    </w:p>
    <w:p w14:paraId="47F6EC0D" w14:textId="2965FD94" w:rsidR="009D1DEA" w:rsidRPr="00281961" w:rsidRDefault="005A300D" w:rsidP="005A300D">
      <w:pPr>
        <w:spacing w:before="100" w:beforeAutospacing="1" w:line="360" w:lineRule="auto"/>
        <w:jc w:val="center"/>
        <w:rPr>
          <w:rFonts w:ascii="Arial" w:hAnsi="Arial" w:cs="Arial"/>
          <w:b/>
          <w:sz w:val="28"/>
          <w:szCs w:val="24"/>
        </w:rPr>
      </w:pPr>
      <w:r w:rsidRPr="00281961">
        <w:rPr>
          <w:rFonts w:ascii="Arial" w:hAnsi="Arial" w:cs="Arial"/>
          <w:b/>
          <w:sz w:val="28"/>
          <w:szCs w:val="24"/>
        </w:rPr>
        <w:t>DIP. FERNANDO ÁLVAREZ MONJE</w:t>
      </w:r>
      <w:bookmarkStart w:id="2" w:name="_GoBack"/>
      <w:bookmarkEnd w:id="2"/>
    </w:p>
    <w:sectPr w:rsidR="009D1DEA" w:rsidRPr="00281961" w:rsidSect="009D1DEA">
      <w:headerReference w:type="default" r:id="rId8"/>
      <w:pgSz w:w="12240" w:h="15840"/>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919D3" w14:textId="77777777" w:rsidR="00B23532" w:rsidRDefault="00B23532" w:rsidP="007F665E">
      <w:pPr>
        <w:spacing w:after="0" w:line="240" w:lineRule="auto"/>
      </w:pPr>
      <w:r>
        <w:separator/>
      </w:r>
    </w:p>
  </w:endnote>
  <w:endnote w:type="continuationSeparator" w:id="0">
    <w:p w14:paraId="0CC16EFB" w14:textId="77777777" w:rsidR="00B23532" w:rsidRDefault="00B23532"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entury Gothic">
    <w:panose1 w:val="020B05020202020202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C882F" w14:textId="77777777" w:rsidR="00B23532" w:rsidRDefault="00B23532" w:rsidP="007F665E">
      <w:pPr>
        <w:spacing w:after="0" w:line="240" w:lineRule="auto"/>
      </w:pPr>
      <w:r>
        <w:separator/>
      </w:r>
    </w:p>
  </w:footnote>
  <w:footnote w:type="continuationSeparator" w:id="0">
    <w:p w14:paraId="37F6BF21" w14:textId="77777777" w:rsidR="00B23532" w:rsidRDefault="00B23532" w:rsidP="007F665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163AC" w14:textId="77777777" w:rsidR="007F665E" w:rsidRDefault="007F665E">
    <w:pPr>
      <w:pStyle w:val="Encabezado"/>
    </w:pPr>
    <w:r>
      <w:rPr>
        <w:noProof/>
        <w:lang w:val="es-ES_tradnl" w:eastAsia="es-ES_tradnl"/>
      </w:rPr>
      <w:drawing>
        <wp:anchor distT="0" distB="0" distL="114300" distR="114300" simplePos="0" relativeHeight="251658240" behindDoc="1" locked="0" layoutInCell="1" allowOverlap="1" wp14:anchorId="42D0A0E9" wp14:editId="58B9DD5D">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D7F97"/>
    <w:multiLevelType w:val="hybridMultilevel"/>
    <w:tmpl w:val="47E692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D22115"/>
    <w:multiLevelType w:val="hybridMultilevel"/>
    <w:tmpl w:val="C30AFB4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A7E3961"/>
    <w:multiLevelType w:val="hybridMultilevel"/>
    <w:tmpl w:val="5748FF88"/>
    <w:lvl w:ilvl="0" w:tplc="972618D0">
      <w:start w:val="1"/>
      <w:numFmt w:val="lowerLetter"/>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ACF6BC2"/>
    <w:multiLevelType w:val="hybridMultilevel"/>
    <w:tmpl w:val="6D8896B8"/>
    <w:lvl w:ilvl="0" w:tplc="F90283D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C3F7613"/>
    <w:multiLevelType w:val="hybridMultilevel"/>
    <w:tmpl w:val="ED10088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11226887"/>
    <w:multiLevelType w:val="hybridMultilevel"/>
    <w:tmpl w:val="BE78B358"/>
    <w:lvl w:ilvl="0" w:tplc="A740B00E">
      <w:start w:val="1"/>
      <w:numFmt w:val="decimal"/>
      <w:lvlText w:val="%1."/>
      <w:lvlJc w:val="left"/>
      <w:pPr>
        <w:ind w:left="403" w:hanging="425"/>
        <w:jc w:val="left"/>
      </w:pPr>
      <w:rPr>
        <w:rFonts w:ascii="Arial" w:eastAsia="Arial" w:hAnsi="Arial" w:hint="default"/>
        <w:i/>
        <w:w w:val="99"/>
        <w:sz w:val="24"/>
        <w:szCs w:val="24"/>
      </w:rPr>
    </w:lvl>
    <w:lvl w:ilvl="1" w:tplc="9EE442B2">
      <w:start w:val="1"/>
      <w:numFmt w:val="bullet"/>
      <w:lvlText w:val="•"/>
      <w:lvlJc w:val="left"/>
      <w:pPr>
        <w:ind w:left="1279" w:hanging="425"/>
      </w:pPr>
      <w:rPr>
        <w:rFonts w:hint="default"/>
      </w:rPr>
    </w:lvl>
    <w:lvl w:ilvl="2" w:tplc="03F8B1BC">
      <w:start w:val="1"/>
      <w:numFmt w:val="bullet"/>
      <w:lvlText w:val="•"/>
      <w:lvlJc w:val="left"/>
      <w:pPr>
        <w:ind w:left="2155" w:hanging="425"/>
      </w:pPr>
      <w:rPr>
        <w:rFonts w:hint="default"/>
      </w:rPr>
    </w:lvl>
    <w:lvl w:ilvl="3" w:tplc="05D06EF6">
      <w:start w:val="1"/>
      <w:numFmt w:val="bullet"/>
      <w:lvlText w:val="•"/>
      <w:lvlJc w:val="left"/>
      <w:pPr>
        <w:ind w:left="3032" w:hanging="425"/>
      </w:pPr>
      <w:rPr>
        <w:rFonts w:hint="default"/>
      </w:rPr>
    </w:lvl>
    <w:lvl w:ilvl="4" w:tplc="4204EEAC">
      <w:start w:val="1"/>
      <w:numFmt w:val="bullet"/>
      <w:lvlText w:val="•"/>
      <w:lvlJc w:val="left"/>
      <w:pPr>
        <w:ind w:left="3908" w:hanging="425"/>
      </w:pPr>
      <w:rPr>
        <w:rFonts w:hint="default"/>
      </w:rPr>
    </w:lvl>
    <w:lvl w:ilvl="5" w:tplc="EE5E2BB2">
      <w:start w:val="1"/>
      <w:numFmt w:val="bullet"/>
      <w:lvlText w:val="•"/>
      <w:lvlJc w:val="left"/>
      <w:pPr>
        <w:ind w:left="4784" w:hanging="425"/>
      </w:pPr>
      <w:rPr>
        <w:rFonts w:hint="default"/>
      </w:rPr>
    </w:lvl>
    <w:lvl w:ilvl="6" w:tplc="CA54B2B6">
      <w:start w:val="1"/>
      <w:numFmt w:val="bullet"/>
      <w:lvlText w:val="•"/>
      <w:lvlJc w:val="left"/>
      <w:pPr>
        <w:ind w:left="5661" w:hanging="425"/>
      </w:pPr>
      <w:rPr>
        <w:rFonts w:hint="default"/>
      </w:rPr>
    </w:lvl>
    <w:lvl w:ilvl="7" w:tplc="A0B6040E">
      <w:start w:val="1"/>
      <w:numFmt w:val="bullet"/>
      <w:lvlText w:val="•"/>
      <w:lvlJc w:val="left"/>
      <w:pPr>
        <w:ind w:left="6537" w:hanging="425"/>
      </w:pPr>
      <w:rPr>
        <w:rFonts w:hint="default"/>
      </w:rPr>
    </w:lvl>
    <w:lvl w:ilvl="8" w:tplc="CE6A6418">
      <w:start w:val="1"/>
      <w:numFmt w:val="bullet"/>
      <w:lvlText w:val="•"/>
      <w:lvlJc w:val="left"/>
      <w:pPr>
        <w:ind w:left="7413" w:hanging="425"/>
      </w:pPr>
      <w:rPr>
        <w:rFonts w:hint="default"/>
      </w:rPr>
    </w:lvl>
  </w:abstractNum>
  <w:abstractNum w:abstractNumId="6">
    <w:nsid w:val="13BB18A5"/>
    <w:multiLevelType w:val="hybridMultilevel"/>
    <w:tmpl w:val="5CE88BC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14A66384"/>
    <w:multiLevelType w:val="hybridMultilevel"/>
    <w:tmpl w:val="0EE4B2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BD75C5"/>
    <w:multiLevelType w:val="hybridMultilevel"/>
    <w:tmpl w:val="AA2854C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20C0269C"/>
    <w:multiLevelType w:val="hybridMultilevel"/>
    <w:tmpl w:val="E62499D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5DD49A8"/>
    <w:multiLevelType w:val="hybridMultilevel"/>
    <w:tmpl w:val="FD14867C"/>
    <w:lvl w:ilvl="0" w:tplc="080A0017">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1">
    <w:nsid w:val="37725E6E"/>
    <w:multiLevelType w:val="hybridMultilevel"/>
    <w:tmpl w:val="CDF4BF62"/>
    <w:lvl w:ilvl="0" w:tplc="CF2A14D0">
      <w:start w:val="1"/>
      <w:numFmt w:val="lowerLetter"/>
      <w:lvlText w:val="%1)"/>
      <w:lvlJc w:val="left"/>
      <w:pPr>
        <w:ind w:left="720" w:hanging="360"/>
      </w:pPr>
      <w:rPr>
        <w:b w:val="0"/>
      </w:rPr>
    </w:lvl>
    <w:lvl w:ilvl="1" w:tplc="080A0013">
      <w:start w:val="1"/>
      <w:numFmt w:val="upperRoman"/>
      <w:lvlText w:val="%2."/>
      <w:lvlJc w:val="right"/>
      <w:pPr>
        <w:ind w:left="1198" w:hanging="63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A15436"/>
    <w:multiLevelType w:val="hybridMultilevel"/>
    <w:tmpl w:val="C3FAD0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A90A26"/>
    <w:multiLevelType w:val="hybridMultilevel"/>
    <w:tmpl w:val="BC906C68"/>
    <w:lvl w:ilvl="0" w:tplc="429831C0">
      <w:start w:val="1"/>
      <w:numFmt w:val="upperRoman"/>
      <w:lvlText w:val="%1."/>
      <w:lvlJc w:val="left"/>
      <w:pPr>
        <w:ind w:left="6750"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4">
    <w:nsid w:val="381C544F"/>
    <w:multiLevelType w:val="hybridMultilevel"/>
    <w:tmpl w:val="03704554"/>
    <w:lvl w:ilvl="0" w:tplc="244E1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C16520C"/>
    <w:multiLevelType w:val="hybridMultilevel"/>
    <w:tmpl w:val="08CCBDEA"/>
    <w:lvl w:ilvl="0" w:tplc="53820F6C">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000099E"/>
    <w:multiLevelType w:val="hybridMultilevel"/>
    <w:tmpl w:val="3D2ABDAC"/>
    <w:lvl w:ilvl="0" w:tplc="1F660BF8">
      <w:start w:val="1"/>
      <w:numFmt w:val="lowerLetter"/>
      <w:lvlText w:val="%1)"/>
      <w:lvlJc w:val="left"/>
      <w:pPr>
        <w:ind w:left="840" w:hanging="360"/>
        <w:jc w:val="left"/>
      </w:pPr>
      <w:rPr>
        <w:rFonts w:ascii="Arial" w:eastAsia="Arial" w:hAnsi="Arial" w:hint="default"/>
        <w:b/>
        <w:bCs/>
        <w:sz w:val="24"/>
        <w:szCs w:val="24"/>
      </w:rPr>
    </w:lvl>
    <w:lvl w:ilvl="1" w:tplc="8DDEF5A8">
      <w:start w:val="1"/>
      <w:numFmt w:val="upperRoman"/>
      <w:lvlText w:val="%2."/>
      <w:lvlJc w:val="left"/>
      <w:pPr>
        <w:ind w:left="686" w:hanging="1560"/>
        <w:jc w:val="right"/>
      </w:pPr>
      <w:rPr>
        <w:rFonts w:ascii="Arial" w:eastAsia="Arial" w:hAnsi="Arial" w:hint="default"/>
        <w:w w:val="99"/>
        <w:sz w:val="24"/>
        <w:szCs w:val="24"/>
      </w:rPr>
    </w:lvl>
    <w:lvl w:ilvl="2" w:tplc="BD0E60FA">
      <w:start w:val="1"/>
      <w:numFmt w:val="bullet"/>
      <w:lvlText w:val="•"/>
      <w:lvlJc w:val="left"/>
      <w:pPr>
        <w:ind w:left="1376" w:hanging="1560"/>
      </w:pPr>
      <w:rPr>
        <w:rFonts w:hint="default"/>
      </w:rPr>
    </w:lvl>
    <w:lvl w:ilvl="3" w:tplc="CE44A5BA">
      <w:start w:val="1"/>
      <w:numFmt w:val="bullet"/>
      <w:lvlText w:val="•"/>
      <w:lvlJc w:val="left"/>
      <w:pPr>
        <w:ind w:left="2348" w:hanging="1560"/>
      </w:pPr>
      <w:rPr>
        <w:rFonts w:hint="default"/>
      </w:rPr>
    </w:lvl>
    <w:lvl w:ilvl="4" w:tplc="38BE5CFE">
      <w:start w:val="1"/>
      <w:numFmt w:val="bullet"/>
      <w:lvlText w:val="•"/>
      <w:lvlJc w:val="left"/>
      <w:pPr>
        <w:ind w:left="3319" w:hanging="1560"/>
      </w:pPr>
      <w:rPr>
        <w:rFonts w:hint="default"/>
      </w:rPr>
    </w:lvl>
    <w:lvl w:ilvl="5" w:tplc="0AC46DC4">
      <w:start w:val="1"/>
      <w:numFmt w:val="bullet"/>
      <w:lvlText w:val="•"/>
      <w:lvlJc w:val="left"/>
      <w:pPr>
        <w:ind w:left="4290" w:hanging="1560"/>
      </w:pPr>
      <w:rPr>
        <w:rFonts w:hint="default"/>
      </w:rPr>
    </w:lvl>
    <w:lvl w:ilvl="6" w:tplc="5C7696DE">
      <w:start w:val="1"/>
      <w:numFmt w:val="bullet"/>
      <w:lvlText w:val="•"/>
      <w:lvlJc w:val="left"/>
      <w:pPr>
        <w:ind w:left="5261" w:hanging="1560"/>
      </w:pPr>
      <w:rPr>
        <w:rFonts w:hint="default"/>
      </w:rPr>
    </w:lvl>
    <w:lvl w:ilvl="7" w:tplc="3124AA78">
      <w:start w:val="1"/>
      <w:numFmt w:val="bullet"/>
      <w:lvlText w:val="•"/>
      <w:lvlJc w:val="left"/>
      <w:pPr>
        <w:ind w:left="6232" w:hanging="1560"/>
      </w:pPr>
      <w:rPr>
        <w:rFonts w:hint="default"/>
      </w:rPr>
    </w:lvl>
    <w:lvl w:ilvl="8" w:tplc="67B8684E">
      <w:start w:val="1"/>
      <w:numFmt w:val="bullet"/>
      <w:lvlText w:val="•"/>
      <w:lvlJc w:val="left"/>
      <w:pPr>
        <w:ind w:left="7204" w:hanging="1560"/>
      </w:pPr>
      <w:rPr>
        <w:rFonts w:hint="default"/>
      </w:rPr>
    </w:lvl>
  </w:abstractNum>
  <w:abstractNum w:abstractNumId="17">
    <w:nsid w:val="4357149F"/>
    <w:multiLevelType w:val="hybridMultilevel"/>
    <w:tmpl w:val="7F60E7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4094DD8"/>
    <w:multiLevelType w:val="hybridMultilevel"/>
    <w:tmpl w:val="6012F3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C006F90"/>
    <w:multiLevelType w:val="hybridMultilevel"/>
    <w:tmpl w:val="80A0F18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51DE73EC"/>
    <w:multiLevelType w:val="hybridMultilevel"/>
    <w:tmpl w:val="FD82E8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B24647"/>
    <w:multiLevelType w:val="hybridMultilevel"/>
    <w:tmpl w:val="876E09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71A4009"/>
    <w:multiLevelType w:val="hybridMultilevel"/>
    <w:tmpl w:val="D38091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3027A8"/>
    <w:multiLevelType w:val="hybridMultilevel"/>
    <w:tmpl w:val="115A24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F144A32"/>
    <w:multiLevelType w:val="hybridMultilevel"/>
    <w:tmpl w:val="60227D12"/>
    <w:lvl w:ilvl="0" w:tplc="7834C386">
      <w:start w:val="3"/>
      <w:numFmt w:val="upperRoman"/>
      <w:lvlText w:val="%1."/>
      <w:lvlJc w:val="left"/>
      <w:pPr>
        <w:ind w:left="1386" w:hanging="720"/>
        <w:jc w:val="left"/>
      </w:pPr>
      <w:rPr>
        <w:rFonts w:ascii="Arial" w:eastAsia="Arial" w:hAnsi="Arial" w:hint="default"/>
        <w:w w:val="99"/>
        <w:sz w:val="24"/>
        <w:szCs w:val="24"/>
      </w:rPr>
    </w:lvl>
    <w:lvl w:ilvl="1" w:tplc="83109AEE">
      <w:start w:val="1"/>
      <w:numFmt w:val="bullet"/>
      <w:lvlText w:val="•"/>
      <w:lvlJc w:val="left"/>
      <w:pPr>
        <w:ind w:left="2162" w:hanging="720"/>
      </w:pPr>
      <w:rPr>
        <w:rFonts w:hint="default"/>
      </w:rPr>
    </w:lvl>
    <w:lvl w:ilvl="2" w:tplc="2370FA34">
      <w:start w:val="1"/>
      <w:numFmt w:val="bullet"/>
      <w:lvlText w:val="•"/>
      <w:lvlJc w:val="left"/>
      <w:pPr>
        <w:ind w:left="2938" w:hanging="720"/>
      </w:pPr>
      <w:rPr>
        <w:rFonts w:hint="default"/>
      </w:rPr>
    </w:lvl>
    <w:lvl w:ilvl="3" w:tplc="2EB08646">
      <w:start w:val="1"/>
      <w:numFmt w:val="bullet"/>
      <w:lvlText w:val="•"/>
      <w:lvlJc w:val="left"/>
      <w:pPr>
        <w:ind w:left="3714" w:hanging="720"/>
      </w:pPr>
      <w:rPr>
        <w:rFonts w:hint="default"/>
      </w:rPr>
    </w:lvl>
    <w:lvl w:ilvl="4" w:tplc="94FC27FE">
      <w:start w:val="1"/>
      <w:numFmt w:val="bullet"/>
      <w:lvlText w:val="•"/>
      <w:lvlJc w:val="left"/>
      <w:pPr>
        <w:ind w:left="4490" w:hanging="720"/>
      </w:pPr>
      <w:rPr>
        <w:rFonts w:hint="default"/>
      </w:rPr>
    </w:lvl>
    <w:lvl w:ilvl="5" w:tplc="B9847F22">
      <w:start w:val="1"/>
      <w:numFmt w:val="bullet"/>
      <w:lvlText w:val="•"/>
      <w:lvlJc w:val="left"/>
      <w:pPr>
        <w:ind w:left="5266" w:hanging="720"/>
      </w:pPr>
      <w:rPr>
        <w:rFonts w:hint="default"/>
      </w:rPr>
    </w:lvl>
    <w:lvl w:ilvl="6" w:tplc="B93A7C82">
      <w:start w:val="1"/>
      <w:numFmt w:val="bullet"/>
      <w:lvlText w:val="•"/>
      <w:lvlJc w:val="left"/>
      <w:pPr>
        <w:ind w:left="6042" w:hanging="720"/>
      </w:pPr>
      <w:rPr>
        <w:rFonts w:hint="default"/>
      </w:rPr>
    </w:lvl>
    <w:lvl w:ilvl="7" w:tplc="2506C942">
      <w:start w:val="1"/>
      <w:numFmt w:val="bullet"/>
      <w:lvlText w:val="•"/>
      <w:lvlJc w:val="left"/>
      <w:pPr>
        <w:ind w:left="6818" w:hanging="720"/>
      </w:pPr>
      <w:rPr>
        <w:rFonts w:hint="default"/>
      </w:rPr>
    </w:lvl>
    <w:lvl w:ilvl="8" w:tplc="925C5A56">
      <w:start w:val="1"/>
      <w:numFmt w:val="bullet"/>
      <w:lvlText w:val="•"/>
      <w:lvlJc w:val="left"/>
      <w:pPr>
        <w:ind w:left="7594" w:hanging="720"/>
      </w:pPr>
      <w:rPr>
        <w:rFonts w:hint="default"/>
      </w:rPr>
    </w:lvl>
  </w:abstractNum>
  <w:abstractNum w:abstractNumId="25">
    <w:nsid w:val="620529FE"/>
    <w:multiLevelType w:val="hybridMultilevel"/>
    <w:tmpl w:val="7F2EAD0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nsid w:val="63910EEA"/>
    <w:multiLevelType w:val="hybridMultilevel"/>
    <w:tmpl w:val="28F6D2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4C93227"/>
    <w:multiLevelType w:val="hybridMultilevel"/>
    <w:tmpl w:val="9898A6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7016DCF"/>
    <w:multiLevelType w:val="hybridMultilevel"/>
    <w:tmpl w:val="63C02BB8"/>
    <w:lvl w:ilvl="0" w:tplc="AC00F98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nsid w:val="6C567D8B"/>
    <w:multiLevelType w:val="hybridMultilevel"/>
    <w:tmpl w:val="954E67A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nsid w:val="748264EB"/>
    <w:multiLevelType w:val="hybridMultilevel"/>
    <w:tmpl w:val="C1A434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5B86530"/>
    <w:multiLevelType w:val="hybridMultilevel"/>
    <w:tmpl w:val="74B8314A"/>
    <w:lvl w:ilvl="0" w:tplc="972618D0">
      <w:start w:val="1"/>
      <w:numFmt w:val="lowerLetter"/>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nsid w:val="772643A3"/>
    <w:multiLevelType w:val="hybridMultilevel"/>
    <w:tmpl w:val="FC6ECB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74A1258"/>
    <w:multiLevelType w:val="hybridMultilevel"/>
    <w:tmpl w:val="D8166F28"/>
    <w:lvl w:ilvl="0" w:tplc="BFC216CC">
      <w:start w:val="1"/>
      <w:numFmt w:val="lowerLetter"/>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nsid w:val="7A1B3D6B"/>
    <w:multiLevelType w:val="hybridMultilevel"/>
    <w:tmpl w:val="08DE83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E8D3A46"/>
    <w:multiLevelType w:val="hybridMultilevel"/>
    <w:tmpl w:val="ABF435C8"/>
    <w:lvl w:ilvl="0" w:tplc="585658A2">
      <w:start w:val="1"/>
      <w:numFmt w:val="decimal"/>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nsid w:val="7FA07865"/>
    <w:multiLevelType w:val="hybridMultilevel"/>
    <w:tmpl w:val="03F06B70"/>
    <w:lvl w:ilvl="0" w:tplc="185CE438">
      <w:start w:val="8"/>
      <w:numFmt w:val="upperLetter"/>
      <w:lvlText w:val="%1."/>
      <w:lvlJc w:val="left"/>
      <w:pPr>
        <w:ind w:left="120" w:hanging="308"/>
        <w:jc w:val="left"/>
      </w:pPr>
      <w:rPr>
        <w:rFonts w:ascii="Arial" w:eastAsia="Arial" w:hAnsi="Arial" w:hint="default"/>
        <w:b/>
        <w:bCs/>
        <w:spacing w:val="-1"/>
        <w:sz w:val="24"/>
        <w:szCs w:val="24"/>
      </w:rPr>
    </w:lvl>
    <w:lvl w:ilvl="1" w:tplc="F766BF76">
      <w:start w:val="1"/>
      <w:numFmt w:val="lowerLetter"/>
      <w:lvlText w:val="%2)"/>
      <w:lvlJc w:val="left"/>
      <w:pPr>
        <w:ind w:left="840" w:hanging="360"/>
        <w:jc w:val="left"/>
      </w:pPr>
      <w:rPr>
        <w:rFonts w:ascii="Arial" w:eastAsia="Arial" w:hAnsi="Arial" w:hint="default"/>
        <w:sz w:val="24"/>
        <w:szCs w:val="24"/>
      </w:rPr>
    </w:lvl>
    <w:lvl w:ilvl="2" w:tplc="C7CEC5E8">
      <w:start w:val="1"/>
      <w:numFmt w:val="bullet"/>
      <w:lvlText w:val="•"/>
      <w:lvlJc w:val="left"/>
      <w:pPr>
        <w:ind w:left="1765" w:hanging="360"/>
      </w:pPr>
      <w:rPr>
        <w:rFonts w:hint="default"/>
      </w:rPr>
    </w:lvl>
    <w:lvl w:ilvl="3" w:tplc="06B6D24E">
      <w:start w:val="1"/>
      <w:numFmt w:val="bullet"/>
      <w:lvlText w:val="•"/>
      <w:lvlJc w:val="left"/>
      <w:pPr>
        <w:ind w:left="2690" w:hanging="360"/>
      </w:pPr>
      <w:rPr>
        <w:rFonts w:hint="default"/>
      </w:rPr>
    </w:lvl>
    <w:lvl w:ilvl="4" w:tplc="AEF0A170">
      <w:start w:val="1"/>
      <w:numFmt w:val="bullet"/>
      <w:lvlText w:val="•"/>
      <w:lvlJc w:val="left"/>
      <w:pPr>
        <w:ind w:left="3615" w:hanging="360"/>
      </w:pPr>
      <w:rPr>
        <w:rFonts w:hint="default"/>
      </w:rPr>
    </w:lvl>
    <w:lvl w:ilvl="5" w:tplc="D3E6B1B6">
      <w:start w:val="1"/>
      <w:numFmt w:val="bullet"/>
      <w:lvlText w:val="•"/>
      <w:lvlJc w:val="left"/>
      <w:pPr>
        <w:ind w:left="4540" w:hanging="360"/>
      </w:pPr>
      <w:rPr>
        <w:rFonts w:hint="default"/>
      </w:rPr>
    </w:lvl>
    <w:lvl w:ilvl="6" w:tplc="025269B0">
      <w:start w:val="1"/>
      <w:numFmt w:val="bullet"/>
      <w:lvlText w:val="•"/>
      <w:lvlJc w:val="left"/>
      <w:pPr>
        <w:ind w:left="5465" w:hanging="360"/>
      </w:pPr>
      <w:rPr>
        <w:rFonts w:hint="default"/>
      </w:rPr>
    </w:lvl>
    <w:lvl w:ilvl="7" w:tplc="06D20DC6">
      <w:start w:val="1"/>
      <w:numFmt w:val="bullet"/>
      <w:lvlText w:val="•"/>
      <w:lvlJc w:val="left"/>
      <w:pPr>
        <w:ind w:left="6390" w:hanging="360"/>
      </w:pPr>
      <w:rPr>
        <w:rFonts w:hint="default"/>
      </w:rPr>
    </w:lvl>
    <w:lvl w:ilvl="8" w:tplc="DF7AF40A">
      <w:start w:val="1"/>
      <w:numFmt w:val="bullet"/>
      <w:lvlText w:val="•"/>
      <w:lvlJc w:val="left"/>
      <w:pPr>
        <w:ind w:left="7316" w:hanging="360"/>
      </w:pPr>
      <w:rPr>
        <w:rFonts w:hint="default"/>
      </w:rPr>
    </w:lvl>
  </w:abstractNum>
  <w:num w:numId="1">
    <w:abstractNumId w:val="24"/>
  </w:num>
  <w:num w:numId="2">
    <w:abstractNumId w:val="5"/>
  </w:num>
  <w:num w:numId="3">
    <w:abstractNumId w:val="16"/>
  </w:num>
  <w:num w:numId="4">
    <w:abstractNumId w:val="36"/>
  </w:num>
  <w:num w:numId="5">
    <w:abstractNumId w:val="1"/>
  </w:num>
  <w:num w:numId="6">
    <w:abstractNumId w:val="33"/>
  </w:num>
  <w:num w:numId="7">
    <w:abstractNumId w:val="29"/>
  </w:num>
  <w:num w:numId="8">
    <w:abstractNumId w:val="2"/>
  </w:num>
  <w:num w:numId="9">
    <w:abstractNumId w:val="31"/>
  </w:num>
  <w:num w:numId="10">
    <w:abstractNumId w:val="4"/>
  </w:num>
  <w:num w:numId="11">
    <w:abstractNumId w:val="35"/>
  </w:num>
  <w:num w:numId="12">
    <w:abstractNumId w:val="6"/>
  </w:num>
  <w:num w:numId="13">
    <w:abstractNumId w:val="19"/>
  </w:num>
  <w:num w:numId="14">
    <w:abstractNumId w:val="28"/>
  </w:num>
  <w:num w:numId="15">
    <w:abstractNumId w:val="8"/>
  </w:num>
  <w:num w:numId="16">
    <w:abstractNumId w:val="9"/>
  </w:num>
  <w:num w:numId="17">
    <w:abstractNumId w:val="25"/>
  </w:num>
  <w:num w:numId="18">
    <w:abstractNumId w:val="11"/>
  </w:num>
  <w:num w:numId="19">
    <w:abstractNumId w:val="13"/>
  </w:num>
  <w:num w:numId="20">
    <w:abstractNumId w:val="14"/>
  </w:num>
  <w:num w:numId="21">
    <w:abstractNumId w:val="32"/>
  </w:num>
  <w:num w:numId="22">
    <w:abstractNumId w:val="27"/>
  </w:num>
  <w:num w:numId="23">
    <w:abstractNumId w:val="23"/>
  </w:num>
  <w:num w:numId="24">
    <w:abstractNumId w:val="26"/>
  </w:num>
  <w:num w:numId="25">
    <w:abstractNumId w:val="7"/>
  </w:num>
  <w:num w:numId="26">
    <w:abstractNumId w:val="34"/>
  </w:num>
  <w:num w:numId="27">
    <w:abstractNumId w:val="18"/>
  </w:num>
  <w:num w:numId="28">
    <w:abstractNumId w:val="10"/>
  </w:num>
  <w:num w:numId="29">
    <w:abstractNumId w:val="17"/>
  </w:num>
  <w:num w:numId="30">
    <w:abstractNumId w:val="21"/>
  </w:num>
  <w:num w:numId="31">
    <w:abstractNumId w:val="30"/>
  </w:num>
  <w:num w:numId="32">
    <w:abstractNumId w:val="12"/>
  </w:num>
  <w:num w:numId="33">
    <w:abstractNumId w:val="22"/>
  </w:num>
  <w:num w:numId="34">
    <w:abstractNumId w:val="0"/>
  </w:num>
  <w:num w:numId="35">
    <w:abstractNumId w:val="20"/>
  </w:num>
  <w:num w:numId="36">
    <w:abstractNumId w:val="15"/>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5E"/>
    <w:rsid w:val="00034AF4"/>
    <w:rsid w:val="000E641D"/>
    <w:rsid w:val="00197F7B"/>
    <w:rsid w:val="00281961"/>
    <w:rsid w:val="00291896"/>
    <w:rsid w:val="002C2D22"/>
    <w:rsid w:val="00326670"/>
    <w:rsid w:val="00444C92"/>
    <w:rsid w:val="004D5B3F"/>
    <w:rsid w:val="00561A86"/>
    <w:rsid w:val="005A300D"/>
    <w:rsid w:val="00640C57"/>
    <w:rsid w:val="006A339C"/>
    <w:rsid w:val="0070484A"/>
    <w:rsid w:val="00740750"/>
    <w:rsid w:val="007D2D1A"/>
    <w:rsid w:val="007F665E"/>
    <w:rsid w:val="008818DB"/>
    <w:rsid w:val="00881CF7"/>
    <w:rsid w:val="008F5B89"/>
    <w:rsid w:val="008F6A06"/>
    <w:rsid w:val="009715A5"/>
    <w:rsid w:val="009D1DEA"/>
    <w:rsid w:val="00A62E6F"/>
    <w:rsid w:val="00AF3AF7"/>
    <w:rsid w:val="00B23532"/>
    <w:rsid w:val="00C17A1B"/>
    <w:rsid w:val="00C41F92"/>
    <w:rsid w:val="00DB3F45"/>
    <w:rsid w:val="00FF6460"/>
  </w:rsids>
  <m:mathPr>
    <m:mathFont m:val="Cambria Math"/>
    <m:brkBin m:val="before"/>
    <m:brkBinSub m:val="--"/>
    <m:smallFrac m:val="0"/>
    <m:dispDef/>
    <m:lMargin m:val="0"/>
    <m:rMargin m:val="0"/>
    <m:defJc m:val="centerGroup"/>
    <m:wrapIndent m:val="1440"/>
    <m:intLim m:val="subSup"/>
    <m:naryLim m:val="undOvr"/>
  </m:mathPr>
  <w:themeFontLang w:val="es-MX"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9245E"/>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link w:val="Ttulo1Car"/>
    <w:uiPriority w:val="1"/>
    <w:qFormat/>
    <w:rsid w:val="009D1DEA"/>
    <w:pPr>
      <w:widowControl w:val="0"/>
      <w:spacing w:before="142" w:after="0" w:line="240" w:lineRule="auto"/>
      <w:ind w:left="840"/>
      <w:outlineLvl w:val="0"/>
    </w:pPr>
    <w:rPr>
      <w:rFonts w:ascii="Arial" w:eastAsia="Arial" w:hAnsi="Arial"/>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nhideWhenUsed/>
    <w:rsid w:val="00197F7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1"/>
    <w:rsid w:val="009D1DEA"/>
    <w:rPr>
      <w:rFonts w:ascii="Arial" w:eastAsia="Arial" w:hAnsi="Arial"/>
      <w:b/>
      <w:bCs/>
      <w:sz w:val="24"/>
      <w:szCs w:val="24"/>
      <w:lang w:val="en-US"/>
    </w:rPr>
  </w:style>
  <w:style w:type="table" w:customStyle="1" w:styleId="TableNormal">
    <w:name w:val="Table Normal"/>
    <w:uiPriority w:val="2"/>
    <w:semiHidden/>
    <w:unhideWhenUsed/>
    <w:qFormat/>
    <w:rsid w:val="009D1DEA"/>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9D1DEA"/>
    <w:pPr>
      <w:widowControl w:val="0"/>
      <w:spacing w:before="142" w:after="0" w:line="240" w:lineRule="auto"/>
      <w:ind w:left="100"/>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9D1DEA"/>
    <w:rPr>
      <w:rFonts w:ascii="Arial" w:eastAsia="Arial" w:hAnsi="Arial"/>
      <w:sz w:val="24"/>
      <w:szCs w:val="24"/>
      <w:lang w:val="en-US"/>
    </w:rPr>
  </w:style>
  <w:style w:type="paragraph" w:styleId="Prrafodelista">
    <w:name w:val="List Paragraph"/>
    <w:basedOn w:val="Normal"/>
    <w:uiPriority w:val="34"/>
    <w:qFormat/>
    <w:rsid w:val="009D1DEA"/>
    <w:pPr>
      <w:widowControl w:val="0"/>
      <w:spacing w:after="0" w:line="240" w:lineRule="auto"/>
    </w:pPr>
    <w:rPr>
      <w:lang w:val="en-US"/>
    </w:rPr>
  </w:style>
  <w:style w:type="paragraph" w:customStyle="1" w:styleId="TableParagraph">
    <w:name w:val="Table Paragraph"/>
    <w:basedOn w:val="Normal"/>
    <w:uiPriority w:val="1"/>
    <w:qFormat/>
    <w:rsid w:val="009D1DEA"/>
    <w:pPr>
      <w:widowControl w:val="0"/>
      <w:spacing w:after="0" w:line="240" w:lineRule="auto"/>
    </w:pPr>
    <w:rPr>
      <w:lang w:val="en-US"/>
    </w:rPr>
  </w:style>
  <w:style w:type="paragraph" w:styleId="Textonotapie">
    <w:name w:val="footnote text"/>
    <w:basedOn w:val="Normal"/>
    <w:link w:val="TextonotapieCar"/>
    <w:uiPriority w:val="99"/>
    <w:unhideWhenUsed/>
    <w:rsid w:val="00881CF7"/>
    <w:pPr>
      <w:spacing w:after="0" w:line="240" w:lineRule="auto"/>
    </w:pPr>
    <w:rPr>
      <w:sz w:val="24"/>
      <w:szCs w:val="24"/>
    </w:rPr>
  </w:style>
  <w:style w:type="character" w:customStyle="1" w:styleId="TextonotapieCar">
    <w:name w:val="Texto nota pie Car"/>
    <w:basedOn w:val="Fuentedeprrafopredeter"/>
    <w:link w:val="Textonotapie"/>
    <w:uiPriority w:val="99"/>
    <w:rsid w:val="00881CF7"/>
    <w:rPr>
      <w:sz w:val="24"/>
      <w:szCs w:val="24"/>
    </w:rPr>
  </w:style>
  <w:style w:type="character" w:styleId="Refdenotaalpie">
    <w:name w:val="footnote reference"/>
    <w:basedOn w:val="Fuentedeprrafopredeter"/>
    <w:uiPriority w:val="99"/>
    <w:unhideWhenUsed/>
    <w:rsid w:val="00881CF7"/>
    <w:rPr>
      <w:vertAlign w:val="superscript"/>
    </w:rPr>
  </w:style>
  <w:style w:type="paragraph" w:customStyle="1" w:styleId="Texto">
    <w:name w:val="Texto"/>
    <w:basedOn w:val="Normal"/>
    <w:link w:val="TextoCar"/>
    <w:rsid w:val="005A300D"/>
    <w:pPr>
      <w:spacing w:after="101" w:line="216" w:lineRule="exact"/>
      <w:ind w:firstLine="288"/>
      <w:jc w:val="both"/>
    </w:pPr>
    <w:rPr>
      <w:rFonts w:ascii="Arial" w:eastAsia="Times New Roman" w:hAnsi="Arial" w:cs="Arial"/>
      <w:sz w:val="18"/>
      <w:szCs w:val="18"/>
      <w:lang w:val="es-ES" w:eastAsia="es-ES"/>
    </w:rPr>
  </w:style>
  <w:style w:type="character" w:customStyle="1" w:styleId="TextoCar">
    <w:name w:val="Texto Car"/>
    <w:link w:val="Texto"/>
    <w:rsid w:val="005A300D"/>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9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D3602C-1EC3-9A46-B013-00BB47322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1266</Words>
  <Characters>6963</Characters>
  <Application>Microsoft Macintosh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Maria Fernanda Villalobos</cp:lastModifiedBy>
  <cp:revision>2</cp:revision>
  <cp:lastPrinted>2021-08-21T21:37:00Z</cp:lastPrinted>
  <dcterms:created xsi:type="dcterms:W3CDTF">2021-08-21T21:38:00Z</dcterms:created>
  <dcterms:modified xsi:type="dcterms:W3CDTF">2021-08-21T21:38:00Z</dcterms:modified>
</cp:coreProperties>
</file>