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5220" w:tblpY="-1349"/>
        <w:tblW w:w="5572"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5572"/>
      </w:tblGrid>
      <w:tr w:rsidR="0050513B" w:rsidRPr="00864BB0" w14:paraId="670AD80F" w14:textId="77777777" w:rsidTr="0050513B">
        <w:tc>
          <w:tcPr>
            <w:tcW w:w="5572" w:type="dxa"/>
          </w:tcPr>
          <w:p w14:paraId="110E276A" w14:textId="77777777" w:rsidR="0050513B" w:rsidRPr="00864BB0" w:rsidRDefault="0050513B" w:rsidP="0050513B">
            <w:pPr>
              <w:pBdr>
                <w:top w:val="nil"/>
                <w:left w:val="nil"/>
                <w:bottom w:val="nil"/>
                <w:right w:val="nil"/>
                <w:between w:val="nil"/>
              </w:pBdr>
              <w:jc w:val="both"/>
              <w:rPr>
                <w:rFonts w:ascii="Century Gothic" w:eastAsia="Century Gothic" w:hAnsi="Century Gothic" w:cs="Century Gothic"/>
                <w:color w:val="000000"/>
              </w:rPr>
            </w:pPr>
            <w:r w:rsidRPr="00864BB0">
              <w:rPr>
                <w:rFonts w:ascii="Century Gothic" w:eastAsia="Century Gothic" w:hAnsi="Century Gothic" w:cs="Century Gothic"/>
                <w:b/>
                <w:color w:val="000000"/>
              </w:rPr>
              <w:t xml:space="preserve">Asunto: </w:t>
            </w:r>
            <w:bookmarkStart w:id="0" w:name="_Hlk74648815"/>
            <w:r w:rsidRPr="00864BB0">
              <w:rPr>
                <w:rFonts w:ascii="Century Gothic" w:hAnsi="Century Gothic" w:cs="Arial"/>
                <w:b/>
              </w:rPr>
              <w:t>El C. Diputado Fernando Álvarez Monje</w:t>
            </w:r>
            <w:bookmarkEnd w:id="0"/>
            <w:r w:rsidRPr="00864BB0">
              <w:rPr>
                <w:rFonts w:ascii="Century Gothic" w:hAnsi="Century Gothic" w:cs="Arial"/>
                <w:b/>
              </w:rPr>
              <w:t xml:space="preserve"> </w:t>
            </w:r>
            <w:r w:rsidRPr="00864BB0">
              <w:rPr>
                <w:rFonts w:ascii="Century Gothic" w:eastAsia="Century Gothic" w:hAnsi="Century Gothic" w:cs="Century Gothic"/>
                <w:b/>
                <w:color w:val="000000"/>
              </w:rPr>
              <w:t>presenta iniciativa con carácter de Decreto por el que se reforman y adicionan diversas disposiciones de la Ley Orgánica del Tribunal de Justicia Administrativa del Estado, a fin de dotar de mayor eficacia al marco jurídico que regula la actuación, estructura y organización de este órgano jurisdiccional.</w:t>
            </w:r>
          </w:p>
        </w:tc>
      </w:tr>
    </w:tbl>
    <w:p w14:paraId="260FAD63" w14:textId="77777777" w:rsidR="00DB3F45" w:rsidRPr="009715A5" w:rsidRDefault="00DB3F45">
      <w:pPr>
        <w:rPr>
          <w:rFonts w:ascii="Arial" w:hAnsi="Arial" w:cs="Arial"/>
          <w:u w:val="single"/>
        </w:rPr>
      </w:pPr>
    </w:p>
    <w:p w14:paraId="427B850F" w14:textId="77777777" w:rsidR="007F665E" w:rsidRDefault="007F665E" w:rsidP="007F665E">
      <w:pPr>
        <w:ind w:left="1985"/>
        <w:jc w:val="right"/>
        <w:rPr>
          <w:rFonts w:ascii="Arial" w:hAnsi="Arial" w:cs="Arial"/>
        </w:rPr>
      </w:pPr>
    </w:p>
    <w:p w14:paraId="17AC5EFA" w14:textId="77777777" w:rsidR="007F665E" w:rsidRPr="007F665E" w:rsidRDefault="007F665E" w:rsidP="007F665E">
      <w:pPr>
        <w:ind w:left="1985"/>
        <w:jc w:val="right"/>
        <w:rPr>
          <w:rFonts w:ascii="Arial" w:hAnsi="Arial" w:cs="Arial"/>
        </w:rPr>
      </w:pPr>
    </w:p>
    <w:p w14:paraId="4AC45E15" w14:textId="77777777" w:rsidR="007F665E" w:rsidRDefault="007F665E" w:rsidP="007F665E">
      <w:pPr>
        <w:ind w:left="1985"/>
        <w:rPr>
          <w:rFonts w:ascii="Arial" w:hAnsi="Arial" w:cs="Arial"/>
        </w:rPr>
      </w:pPr>
    </w:p>
    <w:p w14:paraId="6A5A2D7C" w14:textId="77777777" w:rsidR="00F7028F" w:rsidRPr="00864BB0" w:rsidRDefault="00F7028F" w:rsidP="00F7028F">
      <w:pPr>
        <w:pBdr>
          <w:top w:val="nil"/>
          <w:left w:val="nil"/>
          <w:bottom w:val="nil"/>
          <w:right w:val="nil"/>
          <w:between w:val="nil"/>
        </w:pBdr>
        <w:spacing w:after="0" w:line="276" w:lineRule="auto"/>
        <w:jc w:val="both"/>
        <w:rPr>
          <w:rFonts w:ascii="Century Gothic" w:eastAsia="Century Gothic" w:hAnsi="Century Gothic" w:cs="Century Gothic"/>
          <w:color w:val="000000"/>
        </w:rPr>
      </w:pPr>
      <w:bookmarkStart w:id="1" w:name="_heading=h.gjdgxs" w:colFirst="0" w:colLast="0"/>
      <w:bookmarkEnd w:id="1"/>
      <w:r w:rsidRPr="00864BB0">
        <w:rPr>
          <w:rFonts w:ascii="Century Gothic" w:eastAsia="Century Gothic" w:hAnsi="Century Gothic" w:cs="Century Gothic"/>
          <w:b/>
          <w:color w:val="000000"/>
        </w:rPr>
        <w:t>H. CONGRESO DEL ESTADO DE CHIHUAHUA</w:t>
      </w:r>
    </w:p>
    <w:p w14:paraId="208FD06E" w14:textId="77777777" w:rsidR="00F7028F" w:rsidRPr="00864BB0" w:rsidRDefault="00F7028F" w:rsidP="00F7028F">
      <w:pPr>
        <w:pBdr>
          <w:top w:val="nil"/>
          <w:left w:val="nil"/>
          <w:bottom w:val="nil"/>
          <w:right w:val="nil"/>
          <w:between w:val="nil"/>
        </w:pBdr>
        <w:spacing w:after="0" w:line="276" w:lineRule="auto"/>
        <w:jc w:val="both"/>
        <w:rPr>
          <w:rFonts w:ascii="Century Gothic" w:eastAsia="Century Gothic" w:hAnsi="Century Gothic" w:cs="Century Gothic"/>
          <w:color w:val="000000"/>
        </w:rPr>
      </w:pPr>
      <w:r w:rsidRPr="00864BB0">
        <w:rPr>
          <w:rFonts w:ascii="Century Gothic" w:eastAsia="Century Gothic" w:hAnsi="Century Gothic" w:cs="Century Gothic"/>
          <w:b/>
          <w:color w:val="000000"/>
        </w:rPr>
        <w:t>P R E S E N T E.</w:t>
      </w:r>
      <w:bookmarkStart w:id="2" w:name="_GoBack"/>
      <w:bookmarkEnd w:id="2"/>
    </w:p>
    <w:p w14:paraId="483BD265" w14:textId="77777777" w:rsidR="00F7028F" w:rsidRPr="00864BB0" w:rsidRDefault="00F7028F" w:rsidP="00F7028F">
      <w:pPr>
        <w:pBdr>
          <w:top w:val="nil"/>
          <w:left w:val="nil"/>
          <w:bottom w:val="nil"/>
          <w:right w:val="nil"/>
          <w:between w:val="nil"/>
        </w:pBdr>
        <w:spacing w:after="0" w:line="360" w:lineRule="auto"/>
        <w:jc w:val="both"/>
        <w:rPr>
          <w:rFonts w:ascii="Century Gothic" w:eastAsia="Century Gothic" w:hAnsi="Century Gothic" w:cs="Century Gothic"/>
          <w:b/>
          <w:color w:val="000000"/>
        </w:rPr>
      </w:pPr>
    </w:p>
    <w:p w14:paraId="3A033CA4" w14:textId="77777777" w:rsidR="00F7028F" w:rsidRPr="00864BB0" w:rsidRDefault="00F7028F" w:rsidP="00F7028F">
      <w:pPr>
        <w:pBdr>
          <w:top w:val="nil"/>
          <w:left w:val="nil"/>
          <w:bottom w:val="nil"/>
          <w:right w:val="nil"/>
          <w:between w:val="nil"/>
        </w:pBdr>
        <w:spacing w:after="0" w:line="360" w:lineRule="auto"/>
        <w:jc w:val="both"/>
        <w:rPr>
          <w:rFonts w:ascii="Century Gothic" w:eastAsia="Century Gothic" w:hAnsi="Century Gothic" w:cs="Century Gothic"/>
          <w:color w:val="000000"/>
        </w:rPr>
      </w:pPr>
      <w:r w:rsidRPr="00864BB0">
        <w:rPr>
          <w:rFonts w:ascii="Century Gothic" w:hAnsi="Century Gothic" w:cs="Arial"/>
          <w:bCs/>
        </w:rPr>
        <w:t>Quien suscribe</w:t>
      </w:r>
      <w:r w:rsidRPr="00864BB0">
        <w:rPr>
          <w:rFonts w:ascii="Century Gothic" w:hAnsi="Century Gothic" w:cs="Arial"/>
          <w:b/>
        </w:rPr>
        <w:t xml:space="preserve">, FERNANDO ÁLVAREZ MONJE, </w:t>
      </w:r>
      <w:r w:rsidRPr="00864BB0">
        <w:rPr>
          <w:rFonts w:ascii="Century Gothic" w:hAnsi="Century Gothic" w:cs="Arial"/>
          <w:bCs/>
        </w:rPr>
        <w:t>en mi carácter de Diputado a la Sexagésima Sexta Legislatura del Honorable Congreso del Estado e integrante del Grupo Parlamentario del Partido Acción Nacional,</w:t>
      </w:r>
      <w:r w:rsidRPr="00864BB0">
        <w:rPr>
          <w:rFonts w:ascii="Century Gothic" w:hAnsi="Century Gothic" w:cs="Arial"/>
        </w:rPr>
        <w:t xml:space="preserve">  con fundamento en lo dispuesto por el artículo 68, fracción I de la Constitución Política del Estado de Chihuahua, acudo </w:t>
      </w:r>
      <w:r w:rsidRPr="00864BB0">
        <w:rPr>
          <w:rFonts w:ascii="Century Gothic" w:eastAsia="Century Gothic" w:hAnsi="Century Gothic" w:cs="Century Gothic"/>
          <w:color w:val="000000"/>
        </w:rPr>
        <w:t>ante este Honorable Cuerpo Colegiado para someter a consideración del Pleno la siguiente iniciativa con carácter de Decreto, para reformar los artículos 1, 2, 7, fracciones I, II, III, VII, 8, 9, fracciones V, X, XXI, 10, 11, fracción XIII, 14, fracciones I, II y 25, y se adicionan los artículos 13 bis, 13 bis A, 13 bis B y 19 bis, todos de la Ley Orgánica del Tribunal Estatal de Justicia Administrativa, a fin de dotar de mayor eficacia al marco jurídico que regula la actuación, estructura y organización de ese órgano jurisdiccional.</w:t>
      </w:r>
    </w:p>
    <w:p w14:paraId="293A3227" w14:textId="77777777" w:rsidR="00F7028F" w:rsidRPr="00864BB0" w:rsidRDefault="00F7028F" w:rsidP="00F7028F">
      <w:pPr>
        <w:pBdr>
          <w:top w:val="nil"/>
          <w:left w:val="nil"/>
          <w:bottom w:val="nil"/>
          <w:right w:val="nil"/>
          <w:between w:val="nil"/>
        </w:pBdr>
        <w:spacing w:after="0" w:line="360" w:lineRule="auto"/>
        <w:jc w:val="both"/>
        <w:rPr>
          <w:rFonts w:ascii="Century Gothic" w:eastAsia="Century Gothic" w:hAnsi="Century Gothic" w:cs="Century Gothic"/>
          <w:color w:val="000000"/>
        </w:rPr>
      </w:pPr>
    </w:p>
    <w:p w14:paraId="38A2BC17" w14:textId="77777777" w:rsidR="00F7028F" w:rsidRPr="00864BB0" w:rsidRDefault="00F7028F" w:rsidP="00F7028F">
      <w:pPr>
        <w:pBdr>
          <w:top w:val="nil"/>
          <w:left w:val="nil"/>
          <w:bottom w:val="nil"/>
          <w:right w:val="nil"/>
          <w:between w:val="nil"/>
        </w:pBdr>
        <w:spacing w:after="0" w:line="360" w:lineRule="auto"/>
        <w:jc w:val="both"/>
        <w:rPr>
          <w:rFonts w:ascii="Century Gothic" w:eastAsia="Century Gothic" w:hAnsi="Century Gothic" w:cs="Century Gothic"/>
          <w:color w:val="000000"/>
        </w:rPr>
      </w:pPr>
      <w:r w:rsidRPr="00864BB0">
        <w:rPr>
          <w:rFonts w:ascii="Century Gothic" w:eastAsia="Century Gothic" w:hAnsi="Century Gothic" w:cs="Century Gothic"/>
          <w:color w:val="000000"/>
        </w:rPr>
        <w:t>Lo anterior,</w:t>
      </w:r>
      <w:r w:rsidRPr="00864BB0">
        <w:rPr>
          <w:rFonts w:ascii="Century Gothic" w:eastAsia="Century Gothic" w:hAnsi="Century Gothic" w:cs="Century Gothic"/>
          <w:b/>
          <w:color w:val="000000"/>
        </w:rPr>
        <w:t xml:space="preserve"> </w:t>
      </w:r>
      <w:r w:rsidRPr="00864BB0">
        <w:rPr>
          <w:rFonts w:ascii="Century Gothic" w:eastAsia="Century Gothic" w:hAnsi="Century Gothic" w:cs="Century Gothic"/>
          <w:color w:val="000000"/>
        </w:rPr>
        <w:t>con base en la siguiente:</w:t>
      </w:r>
      <w:bookmarkStart w:id="3" w:name="bookmark=id.30j0zll" w:colFirst="0" w:colLast="0"/>
      <w:bookmarkEnd w:id="3"/>
    </w:p>
    <w:p w14:paraId="5616817D" w14:textId="77777777" w:rsidR="00F7028F" w:rsidRPr="00864BB0" w:rsidRDefault="00F7028F" w:rsidP="00F7028F">
      <w:pPr>
        <w:pBdr>
          <w:top w:val="nil"/>
          <w:left w:val="nil"/>
          <w:bottom w:val="nil"/>
          <w:right w:val="nil"/>
          <w:between w:val="nil"/>
        </w:pBdr>
        <w:spacing w:after="0" w:line="360" w:lineRule="auto"/>
        <w:jc w:val="both"/>
        <w:rPr>
          <w:rFonts w:ascii="Century Gothic" w:eastAsia="Century Gothic" w:hAnsi="Century Gothic" w:cs="Century Gothic"/>
          <w:color w:val="000000"/>
        </w:rPr>
      </w:pPr>
    </w:p>
    <w:p w14:paraId="38728F06" w14:textId="77777777" w:rsidR="00F7028F" w:rsidRPr="00864BB0" w:rsidRDefault="00F7028F" w:rsidP="00F7028F">
      <w:pPr>
        <w:pBdr>
          <w:top w:val="nil"/>
          <w:left w:val="nil"/>
          <w:bottom w:val="nil"/>
          <w:right w:val="nil"/>
          <w:between w:val="nil"/>
        </w:pBdr>
        <w:spacing w:after="0" w:line="360" w:lineRule="auto"/>
        <w:jc w:val="center"/>
        <w:rPr>
          <w:rFonts w:ascii="Century Gothic" w:eastAsia="Century Gothic" w:hAnsi="Century Gothic" w:cs="Century Gothic"/>
          <w:color w:val="000000"/>
        </w:rPr>
      </w:pPr>
      <w:r w:rsidRPr="00864BB0">
        <w:rPr>
          <w:rFonts w:ascii="Century Gothic" w:eastAsia="Century Gothic" w:hAnsi="Century Gothic" w:cs="Century Gothic"/>
          <w:b/>
          <w:color w:val="000000"/>
        </w:rPr>
        <w:t>EXPOSICIÓN DE MOTIVOS</w:t>
      </w:r>
    </w:p>
    <w:p w14:paraId="1DE5A143" w14:textId="77777777" w:rsidR="00F7028F" w:rsidRPr="00864BB0" w:rsidRDefault="00F7028F" w:rsidP="00F7028F">
      <w:pPr>
        <w:pBdr>
          <w:top w:val="nil"/>
          <w:left w:val="nil"/>
          <w:bottom w:val="nil"/>
          <w:right w:val="nil"/>
          <w:between w:val="nil"/>
        </w:pBdr>
        <w:spacing w:after="0" w:line="360" w:lineRule="auto"/>
        <w:jc w:val="center"/>
        <w:rPr>
          <w:rFonts w:ascii="Century Gothic" w:eastAsia="Century Gothic" w:hAnsi="Century Gothic" w:cs="Century Gothic"/>
          <w:b/>
          <w:color w:val="000000"/>
        </w:rPr>
      </w:pPr>
    </w:p>
    <w:p w14:paraId="0D685724"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rPr>
        <w:t xml:space="preserve">A más de año y medio de distancia de la instalación del Tribunal Estatal de Justicia Administrativa y a casi dos años de que esta H. Soberanía designara a sus titulares, se han advertido diversos aspectos que pueden mejorarse para con ello, maximizar el cumplimiento del derecho humano de acceso a una justicia pronta, completa </w:t>
      </w:r>
      <w:r w:rsidRPr="00864BB0">
        <w:rPr>
          <w:rFonts w:ascii="Century Gothic" w:eastAsia="Century Gothic" w:hAnsi="Century Gothic" w:cs="Century Gothic"/>
        </w:rPr>
        <w:lastRenderedPageBreak/>
        <w:t>e imparcial, tal y como lo consagran los artículos 17 de la Constitución Política de los Estados Unidos Mexicanos y 8, numeral 1 de la Convención Americana sobre Derechos Humanos.</w:t>
      </w:r>
      <w:r w:rsidRPr="00864BB0">
        <w:rPr>
          <w:rFonts w:ascii="Century Gothic" w:eastAsia="Century Gothic" w:hAnsi="Century Gothic" w:cs="Century Gothic"/>
          <w:vertAlign w:val="superscript"/>
        </w:rPr>
        <w:footnoteReference w:id="1"/>
      </w:r>
    </w:p>
    <w:p w14:paraId="76E3C4B6" w14:textId="77777777" w:rsidR="00F7028F" w:rsidRPr="00864BB0" w:rsidRDefault="00F7028F" w:rsidP="00F7028F">
      <w:pPr>
        <w:spacing w:after="0" w:line="360" w:lineRule="auto"/>
        <w:jc w:val="both"/>
        <w:rPr>
          <w:rFonts w:ascii="Century Gothic" w:eastAsia="Century Gothic" w:hAnsi="Century Gothic" w:cs="Century Gothic"/>
        </w:rPr>
      </w:pPr>
    </w:p>
    <w:p w14:paraId="1AFE62A5" w14:textId="77777777" w:rsidR="00F7028F" w:rsidRPr="00864BB0" w:rsidRDefault="00F7028F" w:rsidP="00F7028F">
      <w:pPr>
        <w:spacing w:after="0" w:line="360" w:lineRule="auto"/>
        <w:jc w:val="both"/>
        <w:rPr>
          <w:rFonts w:ascii="Century Gothic" w:eastAsia="Century Gothic" w:hAnsi="Century Gothic" w:cs="Century Gothic"/>
          <w:b/>
        </w:rPr>
      </w:pPr>
      <w:r w:rsidRPr="00864BB0">
        <w:rPr>
          <w:rFonts w:ascii="Century Gothic" w:eastAsia="Century Gothic" w:hAnsi="Century Gothic" w:cs="Century Gothic"/>
        </w:rPr>
        <w:t xml:space="preserve">En ese sentido, vale la pena recordar que el acceso a la justicia es un derecho humano que garantiza a toda persona, el acceder a tribunales independientes e imparciales, a fin de que se respeten y hagan valer sus derechos y </w:t>
      </w:r>
      <w:r w:rsidRPr="00864BB0">
        <w:rPr>
          <w:rFonts w:ascii="Century Gothic" w:eastAsia="Century Gothic" w:hAnsi="Century Gothic" w:cs="Century Gothic"/>
          <w:b/>
        </w:rPr>
        <w:t>para que los propios órganos encargados de impartir justicia</w:t>
      </w:r>
      <w:r w:rsidRPr="00864BB0">
        <w:rPr>
          <w:rFonts w:ascii="Century Gothic" w:eastAsia="Century Gothic" w:hAnsi="Century Gothic" w:cs="Century Gothic"/>
        </w:rPr>
        <w:t xml:space="preserve"> </w:t>
      </w:r>
      <w:r w:rsidRPr="00864BB0">
        <w:rPr>
          <w:rFonts w:ascii="Century Gothic" w:eastAsia="Century Gothic" w:hAnsi="Century Gothic" w:cs="Century Gothic"/>
          <w:b/>
        </w:rPr>
        <w:t>resuelvan sin obstáculos las controversias sometidas a su consideración, de manera pronta, eficaz y en los plazos establecidos por la ley.</w:t>
      </w:r>
    </w:p>
    <w:p w14:paraId="2C1B1668" w14:textId="77777777" w:rsidR="00F7028F" w:rsidRPr="00864BB0" w:rsidRDefault="00F7028F" w:rsidP="00F7028F">
      <w:pPr>
        <w:spacing w:after="0" w:line="360" w:lineRule="auto"/>
        <w:jc w:val="both"/>
        <w:rPr>
          <w:rFonts w:ascii="Century Gothic" w:eastAsia="Century Gothic" w:hAnsi="Century Gothic" w:cs="Century Gothic"/>
          <w:b/>
        </w:rPr>
      </w:pPr>
    </w:p>
    <w:p w14:paraId="26374BAE"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rPr>
        <w:t xml:space="preserve">Así, para estar en aptitud de cumplir con ese postulado, es necesario que los procesos sean más accesibles, ágiles y sencillos para todas las personas. Esto implica una doble tarea: por un lado, acercar la justicia a la gente [sobre todo a los sectores/grupos vulnerables] para que puedan hacer sus reclamos y recibir la debida orientación y, por el otro, continuar con los procedimientos judiciales y métodos alternativos de solución de conflictos para ofrecer respuestas oportunas, de calidad y que generen certeza jurídica. </w:t>
      </w:r>
    </w:p>
    <w:p w14:paraId="325F1905" w14:textId="77777777" w:rsidR="00F7028F" w:rsidRPr="00864BB0" w:rsidRDefault="00F7028F" w:rsidP="00F7028F">
      <w:pPr>
        <w:spacing w:after="0" w:line="360" w:lineRule="auto"/>
        <w:jc w:val="both"/>
        <w:rPr>
          <w:rFonts w:ascii="Century Gothic" w:eastAsia="Century Gothic" w:hAnsi="Century Gothic" w:cs="Century Gothic"/>
          <w:b/>
          <w:highlight w:val="white"/>
        </w:rPr>
      </w:pPr>
    </w:p>
    <w:p w14:paraId="054FA13F"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rPr>
        <w:t xml:space="preserve">Ese es, precisamente, el espíritu que orienta esta iniciativa, que esta H. Representación Popular cumpla en la satisfacción de su deber de garantizar ese </w:t>
      </w:r>
      <w:r w:rsidRPr="00864BB0">
        <w:rPr>
          <w:rFonts w:ascii="Century Gothic" w:eastAsia="Century Gothic" w:hAnsi="Century Gothic" w:cs="Century Gothic"/>
        </w:rPr>
        <w:lastRenderedPageBreak/>
        <w:t>derecho a través de la legislación</w:t>
      </w:r>
      <w:r w:rsidRPr="00864BB0">
        <w:rPr>
          <w:rFonts w:ascii="Century Gothic" w:eastAsia="Century Gothic" w:hAnsi="Century Gothic" w:cs="Century Gothic"/>
          <w:vertAlign w:val="superscript"/>
        </w:rPr>
        <w:footnoteReference w:id="2"/>
      </w:r>
      <w:r w:rsidRPr="00864BB0">
        <w:rPr>
          <w:rFonts w:ascii="Century Gothic" w:eastAsia="Century Gothic" w:hAnsi="Century Gothic" w:cs="Century Gothic"/>
        </w:rPr>
        <w:t>, generando así un marco jurídico más eficiente relacionado con la estructura, funcionamiento y organización de este órgano jurisdiccional.</w:t>
      </w:r>
    </w:p>
    <w:p w14:paraId="5AE9ABDA" w14:textId="77777777" w:rsidR="00F7028F" w:rsidRPr="00864BB0" w:rsidRDefault="00F7028F" w:rsidP="00F7028F">
      <w:pPr>
        <w:pBdr>
          <w:top w:val="nil"/>
          <w:left w:val="nil"/>
          <w:bottom w:val="nil"/>
          <w:right w:val="nil"/>
          <w:between w:val="nil"/>
        </w:pBdr>
        <w:spacing w:after="0" w:line="360" w:lineRule="auto"/>
        <w:jc w:val="center"/>
        <w:rPr>
          <w:rFonts w:ascii="Century Gothic" w:eastAsia="Century Gothic" w:hAnsi="Century Gothic" w:cs="Century Gothic"/>
          <w:b/>
          <w:color w:val="000000"/>
        </w:rPr>
      </w:pPr>
    </w:p>
    <w:p w14:paraId="5172AC5A" w14:textId="77777777" w:rsidR="00F7028F" w:rsidRPr="00864BB0" w:rsidRDefault="00F7028F" w:rsidP="00F7028F">
      <w:pPr>
        <w:pBdr>
          <w:top w:val="nil"/>
          <w:left w:val="nil"/>
          <w:bottom w:val="nil"/>
          <w:right w:val="nil"/>
          <w:between w:val="nil"/>
        </w:pBdr>
        <w:spacing w:after="0" w:line="360" w:lineRule="auto"/>
        <w:jc w:val="center"/>
        <w:rPr>
          <w:rFonts w:ascii="Century Gothic" w:eastAsia="Century Gothic" w:hAnsi="Century Gothic" w:cs="Century Gothic"/>
          <w:color w:val="000000"/>
        </w:rPr>
      </w:pPr>
      <w:r w:rsidRPr="00864BB0">
        <w:rPr>
          <w:rFonts w:ascii="Century Gothic" w:eastAsia="Century Gothic" w:hAnsi="Century Gothic" w:cs="Century Gothic"/>
          <w:b/>
          <w:i/>
          <w:color w:val="000000"/>
        </w:rPr>
        <w:t>1. Reformas</w:t>
      </w:r>
      <w:r w:rsidRPr="00864BB0">
        <w:rPr>
          <w:rFonts w:ascii="Century Gothic" w:eastAsia="Century Gothic" w:hAnsi="Century Gothic" w:cs="Century Gothic"/>
          <w:b/>
          <w:i/>
        </w:rPr>
        <w:t xml:space="preserve"> a la Ley Orgánica del Tribunal Estatal de Justicia Administrativa del Estado</w:t>
      </w:r>
      <w:r w:rsidRPr="00864BB0">
        <w:rPr>
          <w:rFonts w:ascii="Century Gothic" w:eastAsia="Century Gothic" w:hAnsi="Century Gothic" w:cs="Century Gothic"/>
          <w:b/>
          <w:i/>
          <w:color w:val="000000"/>
        </w:rPr>
        <w:t xml:space="preserve"> de Chihuahua</w:t>
      </w:r>
    </w:p>
    <w:p w14:paraId="374AD096" w14:textId="77777777" w:rsidR="00F7028F" w:rsidRPr="00864BB0" w:rsidRDefault="00F7028F" w:rsidP="00F7028F">
      <w:pPr>
        <w:spacing w:after="0" w:line="360" w:lineRule="auto"/>
        <w:jc w:val="center"/>
        <w:rPr>
          <w:rFonts w:ascii="Century Gothic" w:eastAsia="Century Gothic" w:hAnsi="Century Gothic" w:cs="Century Gothic"/>
          <w:b/>
          <w:i/>
        </w:rPr>
      </w:pPr>
      <w:r w:rsidRPr="00864BB0">
        <w:rPr>
          <w:rFonts w:ascii="Century Gothic" w:eastAsia="Century Gothic" w:hAnsi="Century Gothic" w:cs="Century Gothic"/>
        </w:rPr>
        <w:br/>
      </w:r>
      <w:r w:rsidRPr="00864BB0">
        <w:rPr>
          <w:rFonts w:ascii="Century Gothic" w:eastAsia="Century Gothic" w:hAnsi="Century Gothic" w:cs="Century Gothic"/>
          <w:b/>
          <w:i/>
        </w:rPr>
        <w:t>1.1 Justificación de reformas a la Ley Orgánica del Tribunal Estatal de Justicia Administrativa</w:t>
      </w:r>
    </w:p>
    <w:p w14:paraId="4C30E6CE" w14:textId="77777777" w:rsidR="00F7028F" w:rsidRPr="00864BB0" w:rsidRDefault="00F7028F" w:rsidP="00F7028F">
      <w:pPr>
        <w:spacing w:after="0" w:line="360" w:lineRule="auto"/>
        <w:jc w:val="both"/>
        <w:rPr>
          <w:rFonts w:ascii="Century Gothic" w:eastAsia="Century Gothic" w:hAnsi="Century Gothic" w:cs="Century Gothic"/>
        </w:rPr>
      </w:pPr>
    </w:p>
    <w:p w14:paraId="0B133E49"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rPr>
        <w:t xml:space="preserve">Como ya he mencionado, las porciones normativas que rigen la actuación del órgano jurisdiccional, es susceptible de: </w:t>
      </w:r>
    </w:p>
    <w:p w14:paraId="7C493B00" w14:textId="77777777" w:rsidR="00F7028F" w:rsidRPr="00864BB0" w:rsidRDefault="00F7028F" w:rsidP="00F7028F">
      <w:pPr>
        <w:spacing w:after="0" w:line="360" w:lineRule="auto"/>
        <w:jc w:val="both"/>
        <w:rPr>
          <w:rFonts w:ascii="Century Gothic" w:eastAsia="Century Gothic" w:hAnsi="Century Gothic" w:cs="Century Gothic"/>
        </w:rPr>
      </w:pPr>
    </w:p>
    <w:p w14:paraId="20696FF4"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b/>
        </w:rPr>
        <w:t>a)</w:t>
      </w:r>
      <w:r w:rsidRPr="00864BB0">
        <w:rPr>
          <w:rFonts w:ascii="Century Gothic" w:eastAsia="Century Gothic" w:hAnsi="Century Gothic" w:cs="Century Gothic"/>
        </w:rPr>
        <w:t xml:space="preserve"> Mejorarse mediante la utilización de un lenguaje claro y sencillo, robusteciendo su contenido y que generen, entre otros aspectos, certeza y seguridad jurídica; o </w:t>
      </w:r>
    </w:p>
    <w:p w14:paraId="07F8AE59" w14:textId="77777777" w:rsidR="00F7028F" w:rsidRPr="00864BB0" w:rsidRDefault="00F7028F" w:rsidP="00F7028F">
      <w:pPr>
        <w:spacing w:after="0" w:line="360" w:lineRule="auto"/>
        <w:jc w:val="both"/>
        <w:rPr>
          <w:rFonts w:ascii="Century Gothic" w:eastAsia="Century Gothic" w:hAnsi="Century Gothic" w:cs="Century Gothic"/>
        </w:rPr>
      </w:pPr>
    </w:p>
    <w:p w14:paraId="6A45437A"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b/>
        </w:rPr>
        <w:t>b)</w:t>
      </w:r>
      <w:r w:rsidRPr="00864BB0">
        <w:rPr>
          <w:rFonts w:ascii="Century Gothic" w:eastAsia="Century Gothic" w:hAnsi="Century Gothic" w:cs="Century Gothic"/>
        </w:rPr>
        <w:t xml:space="preserve"> Que deberían suprimirse por constituir obstáculos innecesarios al acceso a una justicia pronta y completa. </w:t>
      </w:r>
    </w:p>
    <w:p w14:paraId="7E3A9388" w14:textId="77777777" w:rsidR="00F7028F" w:rsidRPr="00864BB0" w:rsidRDefault="00F7028F" w:rsidP="00F7028F">
      <w:pPr>
        <w:spacing w:after="0" w:line="360" w:lineRule="auto"/>
        <w:jc w:val="both"/>
        <w:rPr>
          <w:rFonts w:ascii="Century Gothic" w:eastAsia="Century Gothic" w:hAnsi="Century Gothic" w:cs="Century Gothic"/>
        </w:rPr>
      </w:pPr>
    </w:p>
    <w:p w14:paraId="283ABE0C"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rPr>
        <w:t xml:space="preserve">También, podemos complementar las disposiciones ya existentes con otras que doten de mayor eficacia la labor del órgano jurisdiccional y faciliten la misma, lo </w:t>
      </w:r>
      <w:r w:rsidRPr="00864BB0">
        <w:rPr>
          <w:rFonts w:ascii="Century Gothic" w:eastAsia="Century Gothic" w:hAnsi="Century Gothic" w:cs="Century Gothic"/>
        </w:rPr>
        <w:lastRenderedPageBreak/>
        <w:t xml:space="preserve">que, sin duda, traerá consigo un mayor beneficio para las personas justiciables y el público en general. </w:t>
      </w:r>
    </w:p>
    <w:p w14:paraId="70998CBA" w14:textId="77777777" w:rsidR="00F7028F" w:rsidRPr="00864BB0" w:rsidRDefault="00F7028F" w:rsidP="00F7028F">
      <w:pPr>
        <w:spacing w:after="0" w:line="360" w:lineRule="auto"/>
        <w:jc w:val="both"/>
        <w:rPr>
          <w:rFonts w:ascii="Century Gothic" w:eastAsia="Century Gothic" w:hAnsi="Century Gothic" w:cs="Century Gothic"/>
        </w:rPr>
      </w:pPr>
    </w:p>
    <w:p w14:paraId="4DB8A884" w14:textId="77777777" w:rsidR="00F7028F" w:rsidRPr="00864BB0" w:rsidRDefault="00F7028F" w:rsidP="00F7028F">
      <w:pPr>
        <w:spacing w:after="0" w:line="360" w:lineRule="auto"/>
        <w:jc w:val="both"/>
        <w:rPr>
          <w:rFonts w:ascii="Century Gothic" w:hAnsi="Century Gothic" w:cs="Calibri"/>
          <w:color w:val="212529"/>
          <w:shd w:val="clear" w:color="auto" w:fill="FFFFFF"/>
        </w:rPr>
      </w:pPr>
      <w:r w:rsidRPr="00864BB0">
        <w:rPr>
          <w:rFonts w:ascii="Century Gothic" w:hAnsi="Century Gothic" w:cs="Arial"/>
          <w:bCs/>
        </w:rPr>
        <w:t xml:space="preserve">Precisamente por lo anterior, se contempla en esta iniciativa, </w:t>
      </w:r>
      <w:r w:rsidRPr="00864BB0">
        <w:rPr>
          <w:rFonts w:ascii="Century Gothic" w:hAnsi="Century Gothic" w:cs="Calibri"/>
          <w:color w:val="212529"/>
          <w:shd w:val="clear" w:color="auto" w:fill="FFFFFF"/>
        </w:rPr>
        <w:t>en aras de dotar de una mayor seguridad jurídica a los actos jurídicos o administrativos frente a personas particulares que deba realizar la persona titular de la Presidencia del Tribunal, señalar expresamente la atribución de representar al Tribunal ante particulares</w:t>
      </w:r>
      <w:r w:rsidRPr="00864BB0">
        <w:rPr>
          <w:rFonts w:ascii="Century Gothic" w:hAnsi="Century Gothic" w:cs="Arial"/>
          <w:bCs/>
        </w:rPr>
        <w:t xml:space="preserve">, pues si bien es cierto, en la Ley Orgánica del Tribunal Estatal de Justicia Administrativa se establece como atribuciones de la persona titular de la Presidencia, </w:t>
      </w:r>
      <w:r w:rsidRPr="00864BB0">
        <w:rPr>
          <w:rFonts w:ascii="Century Gothic" w:hAnsi="Century Gothic" w:cs="Arial"/>
        </w:rPr>
        <w:t>las de representar al Tribunal ante toda clase de autoridades, suscribir convenios de colaboración con todo tipo de instituciones públicas y privadas, así como con autoridades administrativas y jurisdiccionales, y realizar los actos jurídicos o administrativos del Pleno que no requieran la intervención de las otras dos magistraturas que lo integran, también es cierto que no es clara que dicha representación se conforme ante</w:t>
      </w:r>
      <w:r w:rsidRPr="00864BB0">
        <w:rPr>
          <w:rFonts w:ascii="Century Gothic" w:hAnsi="Century Gothic" w:cs="Calibri"/>
          <w:color w:val="212529"/>
          <w:shd w:val="clear" w:color="auto" w:fill="FFFFFF"/>
        </w:rPr>
        <w:t xml:space="preserve"> las personas particulares.</w:t>
      </w:r>
    </w:p>
    <w:p w14:paraId="4025ADFD" w14:textId="77777777" w:rsidR="00F7028F" w:rsidRPr="00864BB0" w:rsidRDefault="00F7028F" w:rsidP="00F7028F">
      <w:pPr>
        <w:spacing w:after="0" w:line="360" w:lineRule="auto"/>
        <w:ind w:firstLine="709"/>
        <w:jc w:val="both"/>
        <w:rPr>
          <w:rFonts w:ascii="Century Gothic" w:hAnsi="Century Gothic" w:cs="Calibri"/>
          <w:color w:val="212529"/>
          <w:shd w:val="clear" w:color="auto" w:fill="FFFFFF"/>
        </w:rPr>
      </w:pPr>
    </w:p>
    <w:p w14:paraId="00909B2E" w14:textId="77777777" w:rsidR="00F7028F" w:rsidRPr="00864BB0" w:rsidRDefault="00F7028F" w:rsidP="00F7028F">
      <w:pPr>
        <w:spacing w:line="360" w:lineRule="auto"/>
        <w:jc w:val="both"/>
      </w:pPr>
      <w:r w:rsidRPr="00864BB0">
        <w:rPr>
          <w:rFonts w:ascii="Century Gothic" w:hAnsi="Century Gothic" w:cs="Calibri"/>
          <w:color w:val="212529"/>
          <w:shd w:val="clear" w:color="auto" w:fill="FFFFFF"/>
        </w:rPr>
        <w:t xml:space="preserve">Bajo ese contexto, en aras de dotar de una mayor seguridad jurídica a los actos jurídicos o administrativos frente a personas particulares que deba realizar la persona titular de la Presidencia del Tribunal, es que se propone señalar expresamente dicha representación, sin menoscabo de las facultades inherentes al Pleno de dicho órgano jurisdiccional.  </w:t>
      </w:r>
    </w:p>
    <w:p w14:paraId="469DE623" w14:textId="77777777" w:rsidR="00F7028F" w:rsidRPr="00864BB0" w:rsidRDefault="00F7028F" w:rsidP="00F7028F">
      <w:pPr>
        <w:spacing w:after="0" w:line="360" w:lineRule="auto"/>
        <w:jc w:val="both"/>
        <w:rPr>
          <w:rFonts w:ascii="Century Gothic" w:eastAsia="Century Gothic" w:hAnsi="Century Gothic" w:cs="Century Gothic"/>
        </w:rPr>
      </w:pPr>
    </w:p>
    <w:p w14:paraId="3292AFEC"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rPr>
        <w:t>En esa línea de pensamiento es que se proponen las modificaciones siguientes:</w:t>
      </w:r>
    </w:p>
    <w:p w14:paraId="4073C28E" w14:textId="77777777" w:rsidR="00F7028F" w:rsidRPr="00864BB0" w:rsidRDefault="00F7028F" w:rsidP="00F7028F">
      <w:pPr>
        <w:spacing w:after="0" w:line="360" w:lineRule="auto"/>
        <w:jc w:val="both"/>
        <w:rPr>
          <w:rFonts w:ascii="Century Gothic" w:eastAsia="Century Gothic" w:hAnsi="Century Gothic" w:cs="Century Gothic"/>
        </w:rPr>
      </w:pPr>
    </w:p>
    <w:p w14:paraId="33FBA8EA" w14:textId="77777777" w:rsidR="00F7028F" w:rsidRPr="00864BB0" w:rsidRDefault="00F7028F" w:rsidP="00F7028F">
      <w:pPr>
        <w:spacing w:after="0" w:line="360" w:lineRule="auto"/>
        <w:jc w:val="both"/>
        <w:rPr>
          <w:rFonts w:ascii="Century Gothic" w:eastAsia="Century Gothic" w:hAnsi="Century Gothic" w:cs="Century Gothic"/>
          <w:i/>
        </w:rPr>
      </w:pPr>
      <w:r w:rsidRPr="00864BB0">
        <w:rPr>
          <w:rFonts w:ascii="Century Gothic" w:eastAsia="Century Gothic" w:hAnsi="Century Gothic" w:cs="Century Gothic"/>
          <w:b/>
          <w:i/>
          <w:iCs/>
        </w:rPr>
        <w:t>1.2</w:t>
      </w:r>
      <w:r w:rsidRPr="00864BB0">
        <w:rPr>
          <w:rFonts w:ascii="Century Gothic" w:eastAsia="Century Gothic" w:hAnsi="Century Gothic" w:cs="Century Gothic"/>
          <w:b/>
          <w:i/>
        </w:rPr>
        <w:t xml:space="preserve"> Creación de la Secretaría General </w:t>
      </w:r>
    </w:p>
    <w:p w14:paraId="588BDEFD" w14:textId="77777777" w:rsidR="00F7028F" w:rsidRPr="00864BB0" w:rsidRDefault="00F7028F" w:rsidP="00F7028F">
      <w:pPr>
        <w:spacing w:after="0" w:line="360" w:lineRule="auto"/>
        <w:jc w:val="both"/>
        <w:rPr>
          <w:rFonts w:ascii="Century Gothic" w:eastAsia="Century Gothic" w:hAnsi="Century Gothic" w:cs="Century Gothic"/>
        </w:rPr>
      </w:pPr>
    </w:p>
    <w:p w14:paraId="08F682C7"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rPr>
        <w:lastRenderedPageBreak/>
        <w:t xml:space="preserve">La función administrativa, en lo relativo al cuidado de la imagen institucional de la Presidencia y del Pleno del Tribunal; de todas las determinaciones administrativas o jurisdiccionales que deban emanar de dichos órganos; de los procesos de organización y resguardo de expedientes, y de resguardo y distribución de sellos oficiales, entre otras herramientas indispensables para las áreas jurisdiccionales; la compilación de la legislación y criterios obligatorios u orientadores que deban aplicar las Ponencias del Tribunal; la vigilancia de los procesos operativos y de gestión de las personas servidoras públicas, son algunas de las labores de extrema importancia que son llevadas a cabo por la persona que actualmente funge </w:t>
      </w:r>
      <w:r w:rsidRPr="00864BB0">
        <w:rPr>
          <w:rFonts w:ascii="Century Gothic" w:hAnsi="Century Gothic"/>
        </w:rPr>
        <w:t xml:space="preserve">como titular de la Primera Secretaría de Acuerdos adscrita a la Ponencia de la Magistratura en que recae la Presidencia, </w:t>
      </w:r>
      <w:bookmarkStart w:id="4" w:name="_Hlk74486837"/>
      <w:r w:rsidRPr="00864BB0">
        <w:rPr>
          <w:rFonts w:ascii="Century Gothic" w:hAnsi="Century Gothic"/>
        </w:rPr>
        <w:t>asumiendo una doble función, pues se convierte en la Secretaría del Pleno</w:t>
      </w:r>
      <w:bookmarkEnd w:id="4"/>
      <w:r w:rsidRPr="00864BB0">
        <w:rPr>
          <w:rFonts w:ascii="Century Gothic" w:hAnsi="Century Gothic"/>
        </w:rPr>
        <w:t>.</w:t>
      </w:r>
    </w:p>
    <w:p w14:paraId="7403D139" w14:textId="77777777" w:rsidR="00F7028F" w:rsidRPr="00864BB0" w:rsidRDefault="00F7028F" w:rsidP="00F7028F">
      <w:pPr>
        <w:spacing w:after="0" w:line="360" w:lineRule="auto"/>
        <w:jc w:val="both"/>
        <w:rPr>
          <w:rFonts w:ascii="Century Gothic" w:eastAsia="Century Gothic" w:hAnsi="Century Gothic" w:cs="Century Gothic"/>
        </w:rPr>
      </w:pPr>
    </w:p>
    <w:p w14:paraId="517E7C1B"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rPr>
        <w:t>Además de tener una nomenclatura bastante rebuscada, el que recaigan sobre una Secretaría, las funciones jurisdiccional de su Ponencia, así como la jurisdiccional y administrativa de la Presidencia y del Pleno, torna en extremo ardua su actividad diaria, lo que puede generar el escenario propicio para el error o la dilación en los múltiples asuntos de índole diversa en los que debe intervenir y no con un grado menor, sino con una gran responsabilidad.</w:t>
      </w:r>
    </w:p>
    <w:p w14:paraId="7C6BF025" w14:textId="77777777" w:rsidR="00F7028F" w:rsidRPr="00864BB0" w:rsidRDefault="00F7028F" w:rsidP="00F7028F">
      <w:pPr>
        <w:spacing w:after="0" w:line="360" w:lineRule="auto"/>
        <w:jc w:val="both"/>
        <w:rPr>
          <w:rFonts w:ascii="Century Gothic" w:eastAsia="Century Gothic" w:hAnsi="Century Gothic" w:cs="Century Gothic"/>
        </w:rPr>
      </w:pPr>
    </w:p>
    <w:p w14:paraId="53E8C190"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rPr>
        <w:t xml:space="preserve">Bajo ese escenario, se propone la creación de la Secretaría General como un órgano dependiente del Pleno y de servicio a éste y a la Presidencia, separada de las funciones que debe llevar a cabo una Secretaría de Acuerdos, para que en ella recaigan todas las determinaciones administrativas o jurisdiccionales que emanen de dichos órganos; procurando siempre, y en todo momento, la calidad y seguimiento a las determinaciones emitidas por el máximo órgano del Tribunal Estatal de Justicia Administrativa. </w:t>
      </w:r>
    </w:p>
    <w:p w14:paraId="2356908C" w14:textId="77777777" w:rsidR="00F7028F" w:rsidRPr="00864BB0" w:rsidRDefault="00F7028F" w:rsidP="00F7028F">
      <w:pPr>
        <w:spacing w:after="0" w:line="360" w:lineRule="auto"/>
        <w:jc w:val="both"/>
        <w:rPr>
          <w:rFonts w:ascii="Century Gothic" w:eastAsia="Century Gothic" w:hAnsi="Century Gothic" w:cs="Century Gothic"/>
          <w:strike/>
        </w:rPr>
      </w:pPr>
    </w:p>
    <w:p w14:paraId="4AF41F87"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rPr>
        <w:t xml:space="preserve">Justo con ello, se le dará la atribución de vigilar el correcto funcionamiento de la Oficialía de Partes y de la Actuaría, trasladando dicha atribución del Pleno a la Secretaría General, lo que permitirá supervisar y velar por el correcto desarrollo de los procesos desde la recepción de la demanda, que es donde se origina la actividad jurisdiccional por las personas justiciables o por la autoridad, hasta la emisión de la resolución definitiva y su archivo, así como, en su caso, la promoción del juicio de amparo en contra de esta última determinación. </w:t>
      </w:r>
    </w:p>
    <w:p w14:paraId="126A61A0" w14:textId="77777777" w:rsidR="00F7028F" w:rsidRPr="00864BB0" w:rsidRDefault="00F7028F" w:rsidP="00F7028F">
      <w:pPr>
        <w:spacing w:after="0" w:line="360" w:lineRule="auto"/>
        <w:jc w:val="both"/>
        <w:rPr>
          <w:rFonts w:ascii="Century Gothic" w:eastAsia="Century Gothic" w:hAnsi="Century Gothic" w:cs="Century Gothic"/>
        </w:rPr>
      </w:pPr>
    </w:p>
    <w:p w14:paraId="162FF9F7"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rPr>
        <w:t>Otras dos atribuciones de vital importancia que se proponen son las siguientes:</w:t>
      </w:r>
    </w:p>
    <w:p w14:paraId="49952D1B" w14:textId="77777777" w:rsidR="00F7028F" w:rsidRPr="00864BB0" w:rsidRDefault="00F7028F" w:rsidP="00F7028F">
      <w:pPr>
        <w:spacing w:after="0" w:line="360" w:lineRule="auto"/>
        <w:jc w:val="both"/>
        <w:rPr>
          <w:rFonts w:ascii="Century Gothic" w:eastAsia="Century Gothic" w:hAnsi="Century Gothic" w:cs="Century Gothic"/>
        </w:rPr>
      </w:pPr>
    </w:p>
    <w:p w14:paraId="7AF03D5F"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b/>
        </w:rPr>
        <w:t>a)</w:t>
      </w:r>
      <w:r w:rsidRPr="00864BB0">
        <w:rPr>
          <w:rFonts w:ascii="Century Gothic" w:eastAsia="Century Gothic" w:hAnsi="Century Gothic" w:cs="Century Gothic"/>
        </w:rPr>
        <w:t xml:space="preserve"> Que, en unión con la Dirección Jurídica, se avoque a la tarea de generar los instrumentos normativos necesarios para el adecuado funcionamiento del Tribunal, actividad que no se considerará colmada una vez que sean elaborados y aprobados, sino que deberá estar en constante estudio para detectar posibles áreas de oportunidad y crecimiento, para darles vida adecuando la normatividad interna del Tribunal; y</w:t>
      </w:r>
    </w:p>
    <w:p w14:paraId="6D6F5A2C" w14:textId="77777777" w:rsidR="00F7028F" w:rsidRPr="00864BB0" w:rsidRDefault="00F7028F" w:rsidP="00F7028F">
      <w:pPr>
        <w:spacing w:after="0" w:line="360" w:lineRule="auto"/>
        <w:jc w:val="both"/>
        <w:rPr>
          <w:rFonts w:ascii="Century Gothic" w:eastAsia="Century Gothic" w:hAnsi="Century Gothic" w:cs="Century Gothic"/>
        </w:rPr>
      </w:pPr>
    </w:p>
    <w:p w14:paraId="63E34324"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b/>
        </w:rPr>
        <w:t>b)</w:t>
      </w:r>
      <w:r w:rsidRPr="00864BB0">
        <w:rPr>
          <w:rFonts w:ascii="Century Gothic" w:eastAsia="Century Gothic" w:hAnsi="Century Gothic" w:cs="Century Gothic"/>
        </w:rPr>
        <w:t xml:space="preserve"> Que se dedique a la tarea de ir generando un acervo legal, doctrinal y jurisprudencial relacionado con las materias de derecho constitucional, derechos humanos, derecho administrativo y fiscal, de responsabilidad patrimonial, de responsabilidades administrativas de los servidores públicos, así como sobre el juicio de amparo; lo anterior, con el fin de que, además de que deberá fomentar la organización o asistencia a eventos de índole académica para la constante actualización de las personas servidoras públicas jurisdiccionales, estas también tengan a su disposición material necesario y suficiente para el correcto desarrollo de su labor y el auto aprendizaje. </w:t>
      </w:r>
    </w:p>
    <w:p w14:paraId="2093B158" w14:textId="77777777" w:rsidR="00F7028F" w:rsidRPr="00864BB0" w:rsidRDefault="00F7028F" w:rsidP="00F7028F">
      <w:pPr>
        <w:spacing w:after="0" w:line="360" w:lineRule="auto"/>
        <w:jc w:val="both"/>
        <w:rPr>
          <w:rFonts w:ascii="Century Gothic" w:eastAsia="Century Gothic" w:hAnsi="Century Gothic" w:cs="Century Gothic"/>
        </w:rPr>
      </w:pPr>
    </w:p>
    <w:p w14:paraId="5D073AB5" w14:textId="77777777" w:rsidR="00F7028F" w:rsidRPr="00864BB0" w:rsidRDefault="00F7028F" w:rsidP="00F7028F">
      <w:pPr>
        <w:spacing w:after="0" w:line="360" w:lineRule="auto"/>
        <w:jc w:val="both"/>
        <w:rPr>
          <w:rFonts w:ascii="Century Gothic" w:eastAsia="Century Gothic" w:hAnsi="Century Gothic" w:cs="Century Gothic"/>
          <w:i/>
        </w:rPr>
      </w:pPr>
      <w:r w:rsidRPr="00864BB0">
        <w:rPr>
          <w:rFonts w:ascii="Century Gothic" w:eastAsia="Century Gothic" w:hAnsi="Century Gothic" w:cs="Century Gothic"/>
          <w:b/>
          <w:i/>
          <w:iCs/>
        </w:rPr>
        <w:t>1.3</w:t>
      </w:r>
      <w:r w:rsidRPr="00864BB0">
        <w:rPr>
          <w:rFonts w:ascii="Century Gothic" w:eastAsia="Century Gothic" w:hAnsi="Century Gothic" w:cs="Century Gothic"/>
          <w:b/>
          <w:i/>
        </w:rPr>
        <w:t xml:space="preserve"> Sustitución del o la titular de la Presidencia. </w:t>
      </w:r>
    </w:p>
    <w:p w14:paraId="7964255D" w14:textId="77777777" w:rsidR="00F7028F" w:rsidRPr="00864BB0" w:rsidRDefault="00F7028F" w:rsidP="00F7028F">
      <w:pPr>
        <w:spacing w:after="0" w:line="360" w:lineRule="auto"/>
        <w:jc w:val="both"/>
        <w:rPr>
          <w:rFonts w:ascii="Century Gothic" w:eastAsia="Century Gothic" w:hAnsi="Century Gothic" w:cs="Century Gothic"/>
        </w:rPr>
      </w:pPr>
    </w:p>
    <w:p w14:paraId="11FA6B68"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rPr>
        <w:t>Por otro lado, resulta también de suma importancia que exista una adecuada delimitación de la organización que regirá al Tribunal, misma que debe constreñirse a lo que se señala en su Ley Orgánica, siendo necesario, para evitar cualquier término equívoco en su texto y evitar confusiones en lo que respecta a los procesos de selección, ausencias temporales, etcétera, que se contemplen en la propia Ley.</w:t>
      </w:r>
    </w:p>
    <w:p w14:paraId="4EF729C1" w14:textId="77777777" w:rsidR="00F7028F" w:rsidRPr="00864BB0" w:rsidRDefault="00F7028F" w:rsidP="00F7028F">
      <w:pPr>
        <w:spacing w:after="0" w:line="360" w:lineRule="auto"/>
        <w:jc w:val="both"/>
        <w:rPr>
          <w:rFonts w:ascii="Century Gothic" w:eastAsia="Century Gothic" w:hAnsi="Century Gothic" w:cs="Century Gothic"/>
        </w:rPr>
      </w:pPr>
    </w:p>
    <w:p w14:paraId="7B09BB0F"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rPr>
        <w:t>En el caso particular, el legislador determinó la forma en que se administra el Tribunal, siendo el caso que, al integrarse por tres Magistraturas, se deberá elegir, en los términos de la Ley, a la persona titular de la Presidencia según corresponda. Bajo esa misma línea de argumentación, en su artículo 10, la Ley orgánica señala el procedimiento a seguir cuando, por alguna circunstancia exista una ausencia temporal de la persona titular de la Presidencia del Tribunal, el artículo en comento, en su tercer párrafo, señala lo siguiente:</w:t>
      </w:r>
    </w:p>
    <w:p w14:paraId="3F5A2882" w14:textId="77777777" w:rsidR="00F7028F" w:rsidRPr="00864BB0" w:rsidRDefault="00F7028F" w:rsidP="00F7028F">
      <w:pPr>
        <w:spacing w:after="0" w:line="360" w:lineRule="auto"/>
        <w:jc w:val="both"/>
        <w:rPr>
          <w:rFonts w:ascii="Century Gothic" w:eastAsia="Century Gothic" w:hAnsi="Century Gothic" w:cs="Century Gothic"/>
        </w:rPr>
      </w:pPr>
    </w:p>
    <w:p w14:paraId="00D0D906"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rPr>
        <w:t xml:space="preserve">“Artículo 10. </w:t>
      </w:r>
    </w:p>
    <w:p w14:paraId="67226DD4"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rPr>
        <w:t>…</w:t>
      </w:r>
    </w:p>
    <w:p w14:paraId="2EDC5621" w14:textId="77777777" w:rsidR="00F7028F" w:rsidRPr="00864BB0" w:rsidRDefault="00F7028F" w:rsidP="00F7028F">
      <w:pPr>
        <w:spacing w:after="0" w:line="360" w:lineRule="auto"/>
        <w:jc w:val="both"/>
        <w:rPr>
          <w:rFonts w:ascii="Century Gothic" w:eastAsia="Century Gothic" w:hAnsi="Century Gothic" w:cs="Century Gothic"/>
        </w:rPr>
      </w:pPr>
      <w:r w:rsidRPr="00864BB0">
        <w:rPr>
          <w:rFonts w:ascii="Century Gothic" w:eastAsia="Century Gothic" w:hAnsi="Century Gothic" w:cs="Century Gothic"/>
        </w:rPr>
        <w:t>…</w:t>
      </w:r>
    </w:p>
    <w:p w14:paraId="55E0F572" w14:textId="77777777" w:rsidR="00F7028F" w:rsidRPr="00864BB0" w:rsidRDefault="00F7028F" w:rsidP="00F7028F">
      <w:pPr>
        <w:spacing w:after="0" w:line="360" w:lineRule="auto"/>
        <w:jc w:val="both"/>
        <w:rPr>
          <w:rFonts w:ascii="Arial" w:hAnsi="Arial" w:cs="Arial"/>
        </w:rPr>
      </w:pPr>
    </w:p>
    <w:p w14:paraId="3234FEDE" w14:textId="77777777" w:rsidR="00F7028F" w:rsidRPr="00864BB0" w:rsidRDefault="00F7028F" w:rsidP="00F7028F">
      <w:pPr>
        <w:spacing w:after="0" w:line="360" w:lineRule="auto"/>
        <w:jc w:val="both"/>
        <w:rPr>
          <w:rFonts w:ascii="Century Gothic" w:hAnsi="Century Gothic" w:cs="Arial"/>
        </w:rPr>
      </w:pPr>
      <w:r w:rsidRPr="00864BB0">
        <w:rPr>
          <w:rFonts w:ascii="Century Gothic" w:hAnsi="Century Gothic" w:cs="Arial"/>
        </w:rPr>
        <w:t>“En el caso de faltas temporales, la persona titular de la Presidencia será suplida por las y los magistrados, para lo cual se atenderá al orden alfabético de sus apellidos.</w:t>
      </w:r>
    </w:p>
    <w:p w14:paraId="36224611" w14:textId="77777777" w:rsidR="00F7028F" w:rsidRPr="00864BB0" w:rsidRDefault="00F7028F" w:rsidP="00F7028F">
      <w:pPr>
        <w:spacing w:after="0" w:line="360" w:lineRule="auto"/>
        <w:jc w:val="both"/>
        <w:rPr>
          <w:rFonts w:ascii="Century Gothic" w:hAnsi="Century Gothic" w:cs="Arial"/>
        </w:rPr>
      </w:pPr>
      <w:r w:rsidRPr="00864BB0">
        <w:rPr>
          <w:rFonts w:ascii="Century Gothic" w:hAnsi="Century Gothic" w:cs="Arial"/>
        </w:rPr>
        <w:t>…”</w:t>
      </w:r>
    </w:p>
    <w:p w14:paraId="5BE6D596" w14:textId="77777777" w:rsidR="00F7028F" w:rsidRPr="00864BB0" w:rsidRDefault="00F7028F" w:rsidP="00F7028F">
      <w:pPr>
        <w:spacing w:after="0" w:line="360" w:lineRule="auto"/>
        <w:jc w:val="both"/>
        <w:rPr>
          <w:rFonts w:ascii="Century Gothic" w:hAnsi="Century Gothic" w:cs="Arial"/>
        </w:rPr>
      </w:pPr>
    </w:p>
    <w:p w14:paraId="419CCC69" w14:textId="77777777" w:rsidR="00F7028F" w:rsidRPr="00864BB0" w:rsidRDefault="00F7028F" w:rsidP="00F7028F">
      <w:pPr>
        <w:spacing w:after="0" w:line="360" w:lineRule="auto"/>
        <w:jc w:val="both"/>
        <w:rPr>
          <w:rFonts w:ascii="Century Gothic" w:hAnsi="Century Gothic" w:cs="Arial"/>
        </w:rPr>
      </w:pPr>
      <w:r w:rsidRPr="00864BB0">
        <w:rPr>
          <w:rFonts w:ascii="Century Gothic" w:hAnsi="Century Gothic" w:cs="Arial"/>
        </w:rPr>
        <w:lastRenderedPageBreak/>
        <w:t>De la transcripción anterior, se puede advertir que la redacción resulta ambigua y contradictoria, pues no establece diáfanamente el proceso que debe seguirse para la elección de la persona que sustituirá, temporalmente, a quien ocupe la Presidencia del Tribunal, creando así un escenario de confusión e inseguridad jurídica, tanto al interior del Tribunal como a quienes, a través del Juicio Contencioso Estatal acuden a pedir justicia a ese órgano colegiado.</w:t>
      </w:r>
    </w:p>
    <w:p w14:paraId="375AA7B8" w14:textId="77777777" w:rsidR="00F7028F" w:rsidRPr="00864BB0" w:rsidRDefault="00F7028F" w:rsidP="00F7028F">
      <w:pPr>
        <w:spacing w:after="0" w:line="360" w:lineRule="auto"/>
        <w:jc w:val="both"/>
        <w:rPr>
          <w:rFonts w:ascii="Century Gothic" w:hAnsi="Century Gothic" w:cs="Arial"/>
        </w:rPr>
      </w:pPr>
    </w:p>
    <w:p w14:paraId="2BE113F0" w14:textId="77777777" w:rsidR="00F7028F" w:rsidRPr="00864BB0" w:rsidRDefault="00F7028F" w:rsidP="00F7028F">
      <w:pPr>
        <w:spacing w:after="0" w:line="360" w:lineRule="auto"/>
        <w:jc w:val="both"/>
        <w:rPr>
          <w:rFonts w:ascii="Century Gothic" w:hAnsi="Century Gothic" w:cs="Arial"/>
        </w:rPr>
      </w:pPr>
      <w:r w:rsidRPr="00864BB0">
        <w:rPr>
          <w:rFonts w:ascii="Century Gothic" w:hAnsi="Century Gothic" w:cs="Arial"/>
        </w:rPr>
        <w:t>En ese sentido, se considera conveniente modificar la regla de elección de la o el Magistrado que deba sustituir de manera temporal a la persona titular de la Presidencia, lo anterior, con la intención de crear una atmósfera de certidumbre, gobernabilidad, estabilidad y continuidad sobre el correcto funcionamiento del Tribunal durante las ausencias temporales de la Presidencia.</w:t>
      </w:r>
    </w:p>
    <w:p w14:paraId="74C6ACB6" w14:textId="77777777" w:rsidR="00F7028F" w:rsidRPr="00864BB0" w:rsidRDefault="00F7028F" w:rsidP="00F7028F">
      <w:pPr>
        <w:spacing w:after="0" w:line="360" w:lineRule="auto"/>
        <w:jc w:val="both"/>
        <w:rPr>
          <w:rFonts w:ascii="Century Gothic" w:hAnsi="Century Gothic" w:cs="Arial"/>
        </w:rPr>
      </w:pPr>
    </w:p>
    <w:p w14:paraId="04DCA9BF" w14:textId="77777777" w:rsidR="00F7028F" w:rsidRPr="00864BB0" w:rsidRDefault="00F7028F" w:rsidP="00F7028F">
      <w:pPr>
        <w:spacing w:after="0" w:line="360" w:lineRule="auto"/>
        <w:jc w:val="both"/>
        <w:rPr>
          <w:rFonts w:ascii="Century Gothic" w:hAnsi="Century Gothic" w:cs="Arial"/>
          <w:b/>
          <w:bCs/>
          <w:i/>
          <w:iCs/>
        </w:rPr>
      </w:pPr>
      <w:r w:rsidRPr="00864BB0">
        <w:rPr>
          <w:rFonts w:ascii="Century Gothic" w:hAnsi="Century Gothic" w:cs="Arial"/>
          <w:b/>
          <w:bCs/>
          <w:i/>
          <w:iCs/>
        </w:rPr>
        <w:t>1.4 Sesiones del Pleno</w:t>
      </w:r>
    </w:p>
    <w:p w14:paraId="2068BFF5" w14:textId="77777777" w:rsidR="00F7028F" w:rsidRPr="00864BB0" w:rsidRDefault="00F7028F" w:rsidP="00F7028F">
      <w:pPr>
        <w:spacing w:after="0" w:line="360" w:lineRule="auto"/>
        <w:jc w:val="both"/>
        <w:rPr>
          <w:rFonts w:ascii="Century Gothic" w:hAnsi="Century Gothic" w:cs="Arial"/>
        </w:rPr>
      </w:pPr>
    </w:p>
    <w:p w14:paraId="6D98DCFD" w14:textId="77777777" w:rsidR="00F7028F" w:rsidRPr="00864BB0" w:rsidRDefault="00F7028F" w:rsidP="00F7028F">
      <w:pPr>
        <w:spacing w:after="0" w:line="360" w:lineRule="auto"/>
        <w:jc w:val="both"/>
        <w:rPr>
          <w:rFonts w:ascii="Century Gothic" w:eastAsia="Century Gothic" w:hAnsi="Century Gothic" w:cs="Century Gothic"/>
          <w:bCs/>
        </w:rPr>
      </w:pPr>
      <w:r w:rsidRPr="00864BB0">
        <w:rPr>
          <w:rFonts w:ascii="Century Gothic" w:hAnsi="Century Gothic" w:cs="Arial"/>
        </w:rPr>
        <w:t xml:space="preserve">Por último, pero no por eso menos importante, resulta necesario eliminar obstáculos jurídicos a efecto de que la impartición de justicia sea efectivamente </w:t>
      </w:r>
      <w:r w:rsidRPr="00864BB0">
        <w:rPr>
          <w:rFonts w:ascii="Century Gothic" w:eastAsia="Century Gothic" w:hAnsi="Century Gothic" w:cs="Century Gothic"/>
          <w:bCs/>
        </w:rPr>
        <w:t xml:space="preserve">pronta, eficaz y en los plazos establecidos por la ley, para lo cual se propone eliminar la sujeción del Pleno del Tribunal Estatal de Justicia Administrativa a sesionar cada año en dos periodos, lo cual no resulta acorde con la prontitud, eficacia y con la importante carga de trabajo que se ha venido acrecentando en el órgano jurisdiccional. </w:t>
      </w:r>
    </w:p>
    <w:p w14:paraId="1C62BE96" w14:textId="77777777" w:rsidR="00F7028F" w:rsidRPr="00864BB0" w:rsidRDefault="00F7028F" w:rsidP="00F7028F">
      <w:pPr>
        <w:spacing w:after="0" w:line="360" w:lineRule="auto"/>
        <w:jc w:val="both"/>
        <w:rPr>
          <w:rFonts w:ascii="Century Gothic" w:eastAsia="Century Gothic" w:hAnsi="Century Gothic" w:cs="Century Gothic"/>
          <w:bCs/>
        </w:rPr>
      </w:pPr>
    </w:p>
    <w:p w14:paraId="133650E5" w14:textId="77777777" w:rsidR="00F7028F" w:rsidRPr="00864BB0" w:rsidRDefault="00F7028F" w:rsidP="00F7028F">
      <w:pPr>
        <w:spacing w:after="0" w:line="360" w:lineRule="auto"/>
        <w:jc w:val="both"/>
        <w:rPr>
          <w:rFonts w:ascii="Century Gothic" w:hAnsi="Century Gothic" w:cs="Arial"/>
          <w:bCs/>
          <w:iCs/>
        </w:rPr>
      </w:pPr>
      <w:r w:rsidRPr="00864BB0">
        <w:rPr>
          <w:rFonts w:ascii="Century Gothic" w:eastAsia="Century Gothic" w:hAnsi="Century Gothic" w:cs="Century Gothic"/>
          <w:bCs/>
        </w:rPr>
        <w:t>Precisamente para hacer efectivos estos principios constitucionales es que se propone que el Pleno del Tribunal Estatal de Justicia Administrativa sesione indistintamente — sin límite temporal —</w:t>
      </w:r>
      <w:r w:rsidRPr="00864BB0">
        <w:rPr>
          <w:rFonts w:ascii="Century Gothic" w:eastAsia="Century Gothic" w:hAnsi="Century Gothic" w:cs="Century Gothic"/>
          <w:b/>
          <w:i/>
          <w:color w:val="000000"/>
        </w:rPr>
        <w:t xml:space="preserve"> </w:t>
      </w:r>
      <w:r w:rsidRPr="00864BB0">
        <w:rPr>
          <w:rFonts w:ascii="Century Gothic" w:eastAsia="Century Gothic" w:hAnsi="Century Gothic" w:cs="Century Gothic"/>
          <w:bCs/>
          <w:iCs/>
          <w:color w:val="000000"/>
        </w:rPr>
        <w:t xml:space="preserve">cuantas veces sea necesario atendiendo a la carga propia del órgano jurisdiccional. </w:t>
      </w:r>
    </w:p>
    <w:p w14:paraId="25CA10D9" w14:textId="77777777" w:rsidR="00F7028F" w:rsidRPr="00864BB0" w:rsidRDefault="00F7028F" w:rsidP="00F7028F">
      <w:pPr>
        <w:pBdr>
          <w:top w:val="nil"/>
          <w:left w:val="nil"/>
          <w:bottom w:val="nil"/>
          <w:right w:val="nil"/>
          <w:between w:val="nil"/>
        </w:pBdr>
        <w:spacing w:after="0" w:line="360" w:lineRule="auto"/>
        <w:jc w:val="both"/>
        <w:rPr>
          <w:rFonts w:ascii="Century Gothic" w:eastAsia="Century Gothic" w:hAnsi="Century Gothic" w:cs="Century Gothic"/>
          <w:color w:val="000000"/>
        </w:rPr>
      </w:pPr>
    </w:p>
    <w:p w14:paraId="53F51C63" w14:textId="77777777" w:rsidR="00F7028F" w:rsidRPr="00864BB0" w:rsidRDefault="00F7028F" w:rsidP="00F7028F">
      <w:pPr>
        <w:pBdr>
          <w:top w:val="nil"/>
          <w:left w:val="nil"/>
          <w:bottom w:val="nil"/>
          <w:right w:val="nil"/>
          <w:between w:val="nil"/>
        </w:pBdr>
        <w:spacing w:after="0" w:line="360" w:lineRule="auto"/>
        <w:jc w:val="both"/>
        <w:rPr>
          <w:rFonts w:ascii="Century Gothic" w:eastAsia="Century Gothic" w:hAnsi="Century Gothic" w:cs="Century Gothic"/>
          <w:color w:val="000000"/>
        </w:rPr>
      </w:pPr>
      <w:r w:rsidRPr="00864BB0">
        <w:rPr>
          <w:rFonts w:ascii="Century Gothic" w:eastAsia="Century Gothic" w:hAnsi="Century Gothic" w:cs="Century Gothic"/>
          <w:color w:val="000000"/>
        </w:rPr>
        <w:lastRenderedPageBreak/>
        <w:t>Por lo expuesto y fundado, se somete a su distinguida consideración el siguiente proyecto con carácter de</w:t>
      </w:r>
    </w:p>
    <w:p w14:paraId="7D4EEDB5" w14:textId="77777777" w:rsidR="00F7028F" w:rsidRPr="00864BB0" w:rsidRDefault="00F7028F" w:rsidP="00F7028F">
      <w:pPr>
        <w:pBdr>
          <w:top w:val="nil"/>
          <w:left w:val="nil"/>
          <w:bottom w:val="nil"/>
          <w:right w:val="nil"/>
          <w:between w:val="nil"/>
        </w:pBdr>
        <w:spacing w:after="0" w:line="360" w:lineRule="auto"/>
        <w:jc w:val="both"/>
        <w:rPr>
          <w:rFonts w:ascii="Century Gothic" w:eastAsia="Century Gothic" w:hAnsi="Century Gothic" w:cs="Century Gothic"/>
          <w:color w:val="000000"/>
        </w:rPr>
      </w:pPr>
    </w:p>
    <w:p w14:paraId="58024099" w14:textId="77777777" w:rsidR="00F7028F" w:rsidRPr="00864BB0" w:rsidRDefault="00F7028F" w:rsidP="00F7028F">
      <w:pPr>
        <w:pBdr>
          <w:top w:val="nil"/>
          <w:left w:val="nil"/>
          <w:bottom w:val="nil"/>
          <w:right w:val="nil"/>
          <w:between w:val="nil"/>
        </w:pBdr>
        <w:spacing w:after="0" w:line="360" w:lineRule="auto"/>
        <w:ind w:firstLine="709"/>
        <w:jc w:val="center"/>
        <w:rPr>
          <w:rFonts w:ascii="Century Gothic" w:eastAsia="Century Gothic" w:hAnsi="Century Gothic" w:cs="Century Gothic"/>
          <w:b/>
          <w:color w:val="000000"/>
        </w:rPr>
      </w:pPr>
      <w:r w:rsidRPr="00864BB0">
        <w:rPr>
          <w:rFonts w:ascii="Century Gothic" w:eastAsia="Century Gothic" w:hAnsi="Century Gothic" w:cs="Century Gothic"/>
          <w:b/>
          <w:color w:val="000000"/>
        </w:rPr>
        <w:t>D E C R E T O:</w:t>
      </w:r>
    </w:p>
    <w:p w14:paraId="6975138F" w14:textId="77777777" w:rsidR="00F7028F" w:rsidRPr="00864BB0" w:rsidRDefault="00F7028F" w:rsidP="00F7028F">
      <w:pPr>
        <w:pBdr>
          <w:top w:val="nil"/>
          <w:left w:val="nil"/>
          <w:bottom w:val="nil"/>
          <w:right w:val="nil"/>
          <w:between w:val="nil"/>
        </w:pBdr>
        <w:spacing w:after="0" w:line="360" w:lineRule="auto"/>
        <w:ind w:firstLine="709"/>
        <w:jc w:val="center"/>
        <w:rPr>
          <w:rFonts w:ascii="Century Gothic" w:eastAsia="Century Gothic" w:hAnsi="Century Gothic" w:cs="Century Gothic"/>
          <w:color w:val="000000"/>
        </w:rPr>
      </w:pPr>
    </w:p>
    <w:p w14:paraId="4B7C36F4" w14:textId="77777777" w:rsidR="00F7028F" w:rsidRPr="00864BB0" w:rsidRDefault="00F7028F" w:rsidP="00F7028F">
      <w:pPr>
        <w:pBdr>
          <w:top w:val="nil"/>
          <w:left w:val="nil"/>
          <w:bottom w:val="nil"/>
          <w:right w:val="nil"/>
          <w:between w:val="nil"/>
        </w:pBdr>
        <w:spacing w:after="0" w:line="360" w:lineRule="auto"/>
        <w:jc w:val="both"/>
        <w:rPr>
          <w:rFonts w:ascii="Century Gothic" w:eastAsia="Century Gothic" w:hAnsi="Century Gothic" w:cs="Century Gothic"/>
          <w:color w:val="000000"/>
        </w:rPr>
      </w:pPr>
      <w:r w:rsidRPr="00864BB0">
        <w:rPr>
          <w:rFonts w:ascii="Century Gothic" w:eastAsia="Century Gothic" w:hAnsi="Century Gothic" w:cs="Century Gothic"/>
          <w:b/>
          <w:color w:val="000000"/>
        </w:rPr>
        <w:t>ARTÍCULO ÚNICO</w:t>
      </w:r>
      <w:r w:rsidRPr="00864BB0">
        <w:rPr>
          <w:rFonts w:ascii="Century Gothic" w:eastAsia="Century Gothic" w:hAnsi="Century Gothic" w:cs="Century Gothic"/>
          <w:color w:val="000000"/>
        </w:rPr>
        <w:t>. Se adicionan los artículos 13 bis, 13 bis A, 13 bis B y 19 bis; y se reforman los artículos 1, 2, 7, fracciones I, II, III, VII, 8, 9, fracciones V, X, XXI, 10, 11, fracción XIII, 14, fracciones I, II, y 25 de la Ley Orgánica del Tribunal Estatal de Justicia Administrativa, para quedar redactados de la siguiente manera:</w:t>
      </w:r>
    </w:p>
    <w:p w14:paraId="77551EF5" w14:textId="77777777" w:rsidR="00F7028F" w:rsidRPr="00864BB0" w:rsidRDefault="00F7028F" w:rsidP="00F7028F">
      <w:pPr>
        <w:pBdr>
          <w:top w:val="nil"/>
          <w:left w:val="nil"/>
          <w:bottom w:val="nil"/>
          <w:right w:val="nil"/>
          <w:between w:val="nil"/>
        </w:pBdr>
        <w:spacing w:after="0" w:line="276" w:lineRule="auto"/>
        <w:jc w:val="both"/>
        <w:rPr>
          <w:rFonts w:ascii="Century Gothic" w:eastAsia="Century Gothic" w:hAnsi="Century Gothic" w:cs="Century Gothic"/>
          <w:b/>
          <w:color w:val="000000"/>
        </w:rPr>
      </w:pPr>
    </w:p>
    <w:p w14:paraId="1791818F" w14:textId="77777777" w:rsidR="00F7028F" w:rsidRPr="00864BB0" w:rsidRDefault="00F7028F" w:rsidP="00F7028F">
      <w:pPr>
        <w:pBdr>
          <w:top w:val="nil"/>
          <w:left w:val="nil"/>
          <w:bottom w:val="nil"/>
          <w:right w:val="nil"/>
          <w:between w:val="nil"/>
        </w:pBdr>
        <w:spacing w:after="0" w:line="276" w:lineRule="auto"/>
        <w:jc w:val="both"/>
        <w:rPr>
          <w:rFonts w:ascii="Century Gothic" w:eastAsia="Century Gothic" w:hAnsi="Century Gothic" w:cs="Century Gothic"/>
          <w:b/>
          <w:color w:val="000000"/>
        </w:rPr>
      </w:pPr>
    </w:p>
    <w:p w14:paraId="44241BCC" w14:textId="77777777" w:rsidR="00F7028F" w:rsidRPr="00864BB0" w:rsidRDefault="00F7028F" w:rsidP="00F7028F">
      <w:pPr>
        <w:spacing w:after="0" w:line="276" w:lineRule="auto"/>
        <w:ind w:right="57"/>
        <w:jc w:val="both"/>
        <w:rPr>
          <w:rFonts w:ascii="Century Gothic" w:eastAsia="Century Gothic" w:hAnsi="Century Gothic" w:cs="Century Gothic"/>
          <w:b/>
          <w: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F7028F" w:rsidRPr="00864BB0" w14:paraId="3912EE99" w14:textId="77777777" w:rsidTr="003531F7">
        <w:tc>
          <w:tcPr>
            <w:tcW w:w="8828" w:type="dxa"/>
            <w:gridSpan w:val="2"/>
            <w:tcBorders>
              <w:bottom w:val="single" w:sz="4" w:space="0" w:color="000000"/>
            </w:tcBorders>
            <w:shd w:val="clear" w:color="auto" w:fill="D9D9D9"/>
          </w:tcPr>
          <w:p w14:paraId="384B3A93" w14:textId="77777777" w:rsidR="00F7028F" w:rsidRPr="00864BB0" w:rsidRDefault="00F7028F" w:rsidP="003531F7">
            <w:pPr>
              <w:spacing w:line="276" w:lineRule="auto"/>
              <w:jc w:val="center"/>
              <w:rPr>
                <w:rFonts w:ascii="Century Gothic" w:eastAsia="Century Gothic" w:hAnsi="Century Gothic" w:cs="Century Gothic"/>
                <w:b/>
                <w:i/>
              </w:rPr>
            </w:pPr>
            <w:r w:rsidRPr="00864BB0">
              <w:rPr>
                <w:rFonts w:ascii="Century Gothic" w:eastAsia="Century Gothic" w:hAnsi="Century Gothic" w:cs="Century Gothic"/>
                <w:b/>
                <w:i/>
              </w:rPr>
              <w:t>Ley Orgánica del Tribunal Estatal de Justicia Administrativa</w:t>
            </w:r>
          </w:p>
        </w:tc>
      </w:tr>
      <w:tr w:rsidR="00F7028F" w:rsidRPr="00864BB0" w14:paraId="5932FF3D" w14:textId="77777777" w:rsidTr="003531F7">
        <w:tc>
          <w:tcPr>
            <w:tcW w:w="4414" w:type="dxa"/>
            <w:shd w:val="clear" w:color="auto" w:fill="D9D9D9"/>
          </w:tcPr>
          <w:p w14:paraId="26582B37" w14:textId="77777777" w:rsidR="00F7028F" w:rsidRPr="00864BB0" w:rsidRDefault="00F7028F" w:rsidP="003531F7">
            <w:pPr>
              <w:ind w:right="57"/>
              <w:jc w:val="center"/>
              <w:rPr>
                <w:rFonts w:ascii="Century Gothic" w:eastAsia="Century Gothic" w:hAnsi="Century Gothic" w:cs="Century Gothic"/>
                <w:b/>
                <w:i/>
              </w:rPr>
            </w:pPr>
            <w:r w:rsidRPr="00864BB0">
              <w:rPr>
                <w:rFonts w:ascii="Century Gothic" w:eastAsia="Century Gothic" w:hAnsi="Century Gothic" w:cs="Century Gothic"/>
                <w:b/>
                <w:i/>
              </w:rPr>
              <w:t>Artículo original</w:t>
            </w:r>
          </w:p>
        </w:tc>
        <w:tc>
          <w:tcPr>
            <w:tcW w:w="4414" w:type="dxa"/>
            <w:shd w:val="clear" w:color="auto" w:fill="D9D9D9"/>
          </w:tcPr>
          <w:p w14:paraId="1F7EA956" w14:textId="77777777" w:rsidR="00F7028F" w:rsidRPr="00864BB0" w:rsidRDefault="00F7028F" w:rsidP="003531F7">
            <w:pPr>
              <w:spacing w:line="276" w:lineRule="auto"/>
              <w:ind w:right="57"/>
              <w:jc w:val="center"/>
              <w:rPr>
                <w:rFonts w:ascii="Century Gothic" w:eastAsia="Century Gothic" w:hAnsi="Century Gothic" w:cs="Century Gothic"/>
                <w:b/>
                <w:i/>
              </w:rPr>
            </w:pPr>
            <w:r w:rsidRPr="00864BB0">
              <w:rPr>
                <w:rFonts w:ascii="Century Gothic" w:eastAsia="Century Gothic" w:hAnsi="Century Gothic" w:cs="Century Gothic"/>
                <w:b/>
                <w:i/>
              </w:rPr>
              <w:t>Artículo reformado</w:t>
            </w:r>
          </w:p>
        </w:tc>
      </w:tr>
      <w:tr w:rsidR="00F7028F" w:rsidRPr="00864BB0" w14:paraId="29BB07DE" w14:textId="77777777" w:rsidTr="003531F7">
        <w:tc>
          <w:tcPr>
            <w:tcW w:w="4414" w:type="dxa"/>
          </w:tcPr>
          <w:p w14:paraId="1476AD71" w14:textId="77777777" w:rsidR="00F7028F" w:rsidRPr="00864BB0" w:rsidRDefault="00F7028F" w:rsidP="003531F7">
            <w:pPr>
              <w:ind w:right="57"/>
              <w:jc w:val="both"/>
              <w:rPr>
                <w:rFonts w:ascii="Century Gothic" w:eastAsia="Century Gothic" w:hAnsi="Century Gothic" w:cs="Century Gothic"/>
                <w:b/>
                <w:i/>
              </w:rPr>
            </w:pPr>
            <w:r w:rsidRPr="00864BB0">
              <w:rPr>
                <w:rFonts w:ascii="Century Gothic" w:eastAsia="Century Gothic" w:hAnsi="Century Gothic" w:cs="Century Gothic"/>
                <w:b/>
                <w:i/>
              </w:rPr>
              <w:t>Artículo 1. …</w:t>
            </w:r>
          </w:p>
          <w:p w14:paraId="27E87935" w14:textId="77777777" w:rsidR="00F7028F" w:rsidRPr="00864BB0" w:rsidRDefault="00F7028F" w:rsidP="003531F7">
            <w:pPr>
              <w:ind w:right="57"/>
              <w:jc w:val="both"/>
              <w:rPr>
                <w:rFonts w:ascii="Century Gothic" w:eastAsia="Century Gothic" w:hAnsi="Century Gothic" w:cs="Century Gothic"/>
                <w:b/>
                <w:i/>
              </w:rPr>
            </w:pPr>
          </w:p>
          <w:p w14:paraId="1C7E9FBA" w14:textId="77777777" w:rsidR="00F7028F" w:rsidRPr="00864BB0" w:rsidRDefault="00F7028F" w:rsidP="003531F7">
            <w:pPr>
              <w:ind w:right="57"/>
              <w:jc w:val="both"/>
              <w:rPr>
                <w:rFonts w:ascii="Century Gothic" w:eastAsia="Century Gothic" w:hAnsi="Century Gothic" w:cs="Century Gothic"/>
                <w:b/>
                <w:i/>
              </w:rPr>
            </w:pPr>
            <w:r w:rsidRPr="00864BB0">
              <w:rPr>
                <w:rFonts w:ascii="Century Gothic" w:eastAsia="Century Gothic" w:hAnsi="Century Gothic" w:cs="Century Gothic"/>
                <w:i/>
              </w:rPr>
              <w:t>[...]</w:t>
            </w:r>
          </w:p>
        </w:tc>
        <w:tc>
          <w:tcPr>
            <w:tcW w:w="4414" w:type="dxa"/>
          </w:tcPr>
          <w:p w14:paraId="40C26242" w14:textId="77777777" w:rsidR="00F7028F" w:rsidRPr="00864BB0" w:rsidRDefault="00F7028F" w:rsidP="003531F7">
            <w:pPr>
              <w:spacing w:line="276" w:lineRule="auto"/>
              <w:ind w:right="57"/>
              <w:jc w:val="both"/>
              <w:rPr>
                <w:rFonts w:ascii="Century Gothic" w:eastAsia="Century Gothic" w:hAnsi="Century Gothic" w:cs="Century Gothic"/>
                <w:b/>
                <w:i/>
              </w:rPr>
            </w:pPr>
            <w:r w:rsidRPr="00864BB0">
              <w:rPr>
                <w:rFonts w:ascii="Century Gothic" w:eastAsia="Century Gothic" w:hAnsi="Century Gothic" w:cs="Century Gothic"/>
                <w:b/>
                <w:i/>
              </w:rPr>
              <w:t>Artículo 1. …</w:t>
            </w:r>
          </w:p>
          <w:p w14:paraId="7C4066F3" w14:textId="77777777" w:rsidR="00F7028F" w:rsidRPr="00864BB0" w:rsidRDefault="00F7028F" w:rsidP="003531F7">
            <w:pPr>
              <w:spacing w:line="276" w:lineRule="auto"/>
              <w:ind w:right="57"/>
              <w:jc w:val="both"/>
              <w:rPr>
                <w:rFonts w:ascii="Century Gothic" w:eastAsia="Century Gothic" w:hAnsi="Century Gothic" w:cs="Century Gothic"/>
                <w:b/>
                <w:i/>
              </w:rPr>
            </w:pPr>
          </w:p>
          <w:p w14:paraId="4DBA6479"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i/>
              </w:rPr>
              <w:t>[...]</w:t>
            </w:r>
          </w:p>
          <w:p w14:paraId="02AD5AE4" w14:textId="77777777" w:rsidR="00F7028F" w:rsidRPr="00864BB0" w:rsidRDefault="00F7028F" w:rsidP="003531F7">
            <w:pPr>
              <w:spacing w:line="276" w:lineRule="auto"/>
              <w:ind w:right="57"/>
              <w:jc w:val="both"/>
              <w:rPr>
                <w:rFonts w:ascii="Century Gothic" w:eastAsia="Century Gothic" w:hAnsi="Century Gothic" w:cs="Century Gothic"/>
                <w:i/>
              </w:rPr>
            </w:pPr>
          </w:p>
          <w:p w14:paraId="4F8483A4" w14:textId="77777777" w:rsidR="00F7028F" w:rsidRPr="00864BB0" w:rsidRDefault="00F7028F" w:rsidP="003531F7">
            <w:pPr>
              <w:spacing w:line="276" w:lineRule="auto"/>
              <w:ind w:right="57"/>
              <w:jc w:val="both"/>
              <w:rPr>
                <w:rFonts w:ascii="Century Gothic" w:eastAsia="Century Gothic" w:hAnsi="Century Gothic" w:cs="Century Gothic"/>
                <w:b/>
                <w:i/>
              </w:rPr>
            </w:pPr>
            <w:r w:rsidRPr="00864BB0">
              <w:rPr>
                <w:rFonts w:ascii="Century Gothic" w:eastAsia="Century Gothic" w:hAnsi="Century Gothic" w:cs="Century Gothic"/>
                <w:i/>
              </w:rPr>
              <w:t>El recinto del Tribunal es inviolable. Toda fuerza pública tiene prohibido el acceso a las instalaciones, salvo que se solicite el auxilio de la misma para la imposición de medios de apremio y medidas disciplinarias, en los términos establecidos en las leyes y el Reglamento. (se adiciona como último párrafo)</w:t>
            </w:r>
          </w:p>
        </w:tc>
      </w:tr>
      <w:tr w:rsidR="00F7028F" w:rsidRPr="00864BB0" w14:paraId="725B2AA7" w14:textId="77777777" w:rsidTr="003531F7">
        <w:tc>
          <w:tcPr>
            <w:tcW w:w="4414" w:type="dxa"/>
          </w:tcPr>
          <w:p w14:paraId="07299F9A"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lastRenderedPageBreak/>
              <w:t xml:space="preserve">Artículo 2. </w:t>
            </w:r>
            <w:r w:rsidRPr="00864BB0">
              <w:rPr>
                <w:rFonts w:ascii="Century Gothic" w:eastAsia="Century Gothic" w:hAnsi="Century Gothic" w:cs="Century Gothic"/>
                <w:i/>
              </w:rPr>
              <w:t>Para efectos de esta Ley, se entenderá por:</w:t>
            </w:r>
          </w:p>
          <w:p w14:paraId="62DC8327"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i/>
              </w:rPr>
              <w:t>…</w:t>
            </w:r>
          </w:p>
          <w:p w14:paraId="40A04F73" w14:textId="77777777" w:rsidR="00F7028F" w:rsidRPr="00864BB0" w:rsidRDefault="00F7028F" w:rsidP="003531F7">
            <w:pPr>
              <w:spacing w:line="276" w:lineRule="auto"/>
              <w:ind w:right="57"/>
              <w:jc w:val="both"/>
              <w:rPr>
                <w:rFonts w:ascii="Century Gothic" w:eastAsia="Century Gothic" w:hAnsi="Century Gothic" w:cs="Century Gothic"/>
                <w:i/>
              </w:rPr>
            </w:pPr>
          </w:p>
          <w:p w14:paraId="6114D846" w14:textId="77777777" w:rsidR="00F7028F" w:rsidRPr="00864BB0" w:rsidRDefault="00F7028F" w:rsidP="003531F7">
            <w:pPr>
              <w:ind w:right="57"/>
              <w:jc w:val="both"/>
              <w:rPr>
                <w:rFonts w:ascii="Century Gothic" w:eastAsia="Century Gothic" w:hAnsi="Century Gothic" w:cs="Century Gothic"/>
                <w:b/>
                <w:i/>
              </w:rPr>
            </w:pPr>
          </w:p>
        </w:tc>
        <w:tc>
          <w:tcPr>
            <w:tcW w:w="4414" w:type="dxa"/>
          </w:tcPr>
          <w:p w14:paraId="77B9EC0A"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t xml:space="preserve">Artículo 2. </w:t>
            </w:r>
            <w:r w:rsidRPr="00864BB0">
              <w:rPr>
                <w:rFonts w:ascii="Century Gothic" w:eastAsia="Century Gothic" w:hAnsi="Century Gothic" w:cs="Century Gothic"/>
                <w:i/>
              </w:rPr>
              <w:t>Para efectos de esta Ley, se entenderá por:</w:t>
            </w:r>
          </w:p>
          <w:p w14:paraId="32A12A14"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i/>
              </w:rPr>
              <w:t>…</w:t>
            </w:r>
          </w:p>
          <w:p w14:paraId="6BD81136" w14:textId="77777777" w:rsidR="00F7028F" w:rsidRPr="00864BB0" w:rsidRDefault="00F7028F" w:rsidP="003531F7">
            <w:pPr>
              <w:spacing w:line="276" w:lineRule="auto"/>
              <w:ind w:right="57"/>
              <w:jc w:val="both"/>
              <w:rPr>
                <w:rFonts w:ascii="Century Gothic" w:eastAsia="Century Gothic" w:hAnsi="Century Gothic" w:cs="Century Gothic"/>
                <w:i/>
              </w:rPr>
            </w:pPr>
          </w:p>
          <w:p w14:paraId="5B193D8D"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t>V.</w:t>
            </w:r>
            <w:r w:rsidRPr="00864BB0">
              <w:rPr>
                <w:rFonts w:ascii="Century Gothic" w:eastAsia="Century Gothic" w:hAnsi="Century Gothic" w:cs="Century Gothic"/>
                <w:i/>
              </w:rPr>
              <w:t xml:space="preserve"> Secretaría: La Secretaría General del Tribunal. </w:t>
            </w:r>
          </w:p>
        </w:tc>
      </w:tr>
      <w:tr w:rsidR="00F7028F" w:rsidRPr="00864BB0" w14:paraId="2507349B" w14:textId="77777777" w:rsidTr="003531F7">
        <w:tc>
          <w:tcPr>
            <w:tcW w:w="4414" w:type="dxa"/>
          </w:tcPr>
          <w:p w14:paraId="2E80401B" w14:textId="77777777" w:rsidR="00F7028F" w:rsidRPr="00864BB0" w:rsidRDefault="00F7028F" w:rsidP="003531F7">
            <w:pPr>
              <w:spacing w:line="276" w:lineRule="auto"/>
              <w:ind w:right="57"/>
              <w:jc w:val="both"/>
              <w:rPr>
                <w:rFonts w:ascii="Century Gothic" w:eastAsia="Century Gothic" w:hAnsi="Century Gothic" w:cs="Century Gothic"/>
                <w:b/>
                <w:i/>
              </w:rPr>
            </w:pPr>
            <w:r w:rsidRPr="00864BB0">
              <w:rPr>
                <w:rFonts w:ascii="Century Gothic" w:eastAsia="Century Gothic" w:hAnsi="Century Gothic" w:cs="Century Gothic"/>
                <w:b/>
                <w:i/>
              </w:rPr>
              <w:t xml:space="preserve">Artículo 7. </w:t>
            </w:r>
            <w:r w:rsidRPr="00864BB0">
              <w:rPr>
                <w:rFonts w:ascii="Century Gothic" w:eastAsia="Century Gothic" w:hAnsi="Century Gothic" w:cs="Century Gothic"/>
                <w:i/>
              </w:rPr>
              <w:t>El trámite de los asuntos de la competencia del Pleno del Tribunal se regirá por las disposiciones siguientes:</w:t>
            </w:r>
          </w:p>
          <w:p w14:paraId="092813F8" w14:textId="77777777" w:rsidR="00F7028F" w:rsidRPr="00864BB0" w:rsidRDefault="00F7028F" w:rsidP="003531F7">
            <w:pPr>
              <w:spacing w:line="276" w:lineRule="auto"/>
              <w:ind w:right="57"/>
              <w:jc w:val="both"/>
              <w:rPr>
                <w:rFonts w:ascii="Century Gothic" w:eastAsia="Century Gothic" w:hAnsi="Century Gothic" w:cs="Century Gothic"/>
                <w:b/>
                <w:i/>
              </w:rPr>
            </w:pPr>
          </w:p>
          <w:p w14:paraId="6192C17F"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t>I.</w:t>
            </w:r>
            <w:r w:rsidRPr="00864BB0">
              <w:rPr>
                <w:rFonts w:ascii="Century Gothic" w:eastAsia="Century Gothic" w:hAnsi="Century Gothic" w:cs="Century Gothic"/>
                <w:i/>
              </w:rPr>
              <w:t xml:space="preserve"> El Pleno tendrá cada año dos períodos de sesiones. El primero, comenzará el primer día hábil del mes de enero y terminará el antepenúltimo día hábil de la primera quincena del mes de julio; el segundo, comenzará el primer día hábil del mes de agosto y, terminará el antepenúltimo día hábil de la primera quincena del mes de diciembre.</w:t>
            </w:r>
          </w:p>
          <w:p w14:paraId="56160C03" w14:textId="77777777" w:rsidR="00F7028F" w:rsidRPr="00864BB0" w:rsidRDefault="00F7028F" w:rsidP="003531F7">
            <w:pPr>
              <w:spacing w:line="276" w:lineRule="auto"/>
              <w:ind w:right="57"/>
              <w:jc w:val="both"/>
              <w:rPr>
                <w:rFonts w:ascii="Century Gothic" w:eastAsia="Century Gothic" w:hAnsi="Century Gothic" w:cs="Century Gothic"/>
                <w:i/>
              </w:rPr>
            </w:pPr>
          </w:p>
          <w:p w14:paraId="26D7B7FE"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t>II.</w:t>
            </w:r>
            <w:r w:rsidRPr="00864BB0">
              <w:rPr>
                <w:rFonts w:ascii="Century Gothic" w:eastAsia="Century Gothic" w:hAnsi="Century Gothic" w:cs="Century Gothic"/>
                <w:i/>
              </w:rPr>
              <w:t xml:space="preserve"> Las sesiones del Pleno, así como las diligencias o audiencias que deban practicar serán públicas, de las cuales se levantará acta y se tomará versión estenográfica y en los casos que se estime necesario serán videograbadas, resguardando en todos los casos los datos personales, de </w:t>
            </w:r>
            <w:r w:rsidRPr="00864BB0">
              <w:rPr>
                <w:rFonts w:ascii="Century Gothic" w:eastAsia="Century Gothic" w:hAnsi="Century Gothic" w:cs="Century Gothic"/>
                <w:i/>
              </w:rPr>
              <w:lastRenderedPageBreak/>
              <w:t xml:space="preserve">conformidad con la legislación en materia de Transparencia y Acceso a la Información Pública. </w:t>
            </w:r>
          </w:p>
          <w:p w14:paraId="3CBA4A24" w14:textId="77777777" w:rsidR="00F7028F" w:rsidRPr="00864BB0" w:rsidRDefault="00F7028F" w:rsidP="003531F7">
            <w:pPr>
              <w:spacing w:line="276" w:lineRule="auto"/>
              <w:ind w:right="57"/>
              <w:jc w:val="both"/>
              <w:rPr>
                <w:rFonts w:ascii="Century Gothic" w:eastAsia="Century Gothic" w:hAnsi="Century Gothic" w:cs="Century Gothic"/>
                <w:i/>
              </w:rPr>
            </w:pPr>
          </w:p>
          <w:p w14:paraId="51BB09C3"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i/>
              </w:rPr>
              <w:t>Sólo en los casos que la Ley lo establezca, las sesiones podrán ser privadas, sin embargo, de estas se harán versiones públicas.</w:t>
            </w:r>
          </w:p>
          <w:p w14:paraId="0F727102" w14:textId="77777777" w:rsidR="00F7028F" w:rsidRPr="00864BB0" w:rsidRDefault="00F7028F" w:rsidP="003531F7">
            <w:pPr>
              <w:spacing w:line="276" w:lineRule="auto"/>
              <w:ind w:right="57"/>
              <w:jc w:val="both"/>
              <w:rPr>
                <w:rFonts w:ascii="Century Gothic" w:eastAsia="Century Gothic" w:hAnsi="Century Gothic" w:cs="Century Gothic"/>
                <w:i/>
              </w:rPr>
            </w:pPr>
          </w:p>
          <w:p w14:paraId="3466142C"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t>III.</w:t>
            </w:r>
            <w:r w:rsidRPr="00864BB0">
              <w:rPr>
                <w:rFonts w:ascii="Century Gothic" w:eastAsia="Century Gothic" w:hAnsi="Century Gothic" w:cs="Century Gothic"/>
                <w:i/>
              </w:rPr>
              <w:t xml:space="preserve"> Las y los magistrados tienen la obligación de estar presentes en las sesiones y en la discusión de los asuntos. Los debates serán dirigidos por la persona titular de la Presidencia del Tribunal, sin cuya presencia no podrán llevarse a cabo las sesiones, salvo que concurra en su representación la persona que se designe para tales efectos de conformidad con esta Ley, bastando la asistencia de otra persona titular de Magistratura más para la validez, tanto de la sesión como la de la votación.</w:t>
            </w:r>
          </w:p>
          <w:p w14:paraId="4B20A989" w14:textId="77777777" w:rsidR="00F7028F" w:rsidRPr="00864BB0" w:rsidRDefault="00F7028F" w:rsidP="003531F7">
            <w:pPr>
              <w:spacing w:line="276" w:lineRule="auto"/>
              <w:ind w:right="57"/>
              <w:jc w:val="both"/>
              <w:rPr>
                <w:rFonts w:ascii="Century Gothic" w:eastAsia="Century Gothic" w:hAnsi="Century Gothic" w:cs="Century Gothic"/>
                <w:i/>
              </w:rPr>
            </w:pPr>
          </w:p>
          <w:p w14:paraId="3F14C689" w14:textId="77777777" w:rsidR="00F7028F" w:rsidRPr="00864BB0" w:rsidRDefault="00F7028F" w:rsidP="003531F7">
            <w:pPr>
              <w:spacing w:line="276" w:lineRule="auto"/>
              <w:ind w:right="57"/>
              <w:jc w:val="both"/>
              <w:rPr>
                <w:rFonts w:ascii="Century Gothic" w:eastAsia="Century Gothic" w:hAnsi="Century Gothic" w:cs="Century Gothic"/>
                <w:i/>
              </w:rPr>
            </w:pPr>
          </w:p>
          <w:p w14:paraId="1B11407A"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t>IV. …</w:t>
            </w:r>
          </w:p>
          <w:p w14:paraId="7FE33F77"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t>V. …</w:t>
            </w:r>
            <w:r w:rsidRPr="00864BB0">
              <w:rPr>
                <w:rFonts w:ascii="Century Gothic" w:eastAsia="Century Gothic" w:hAnsi="Century Gothic" w:cs="Century Gothic"/>
                <w:i/>
              </w:rPr>
              <w:t xml:space="preserve"> </w:t>
            </w:r>
          </w:p>
          <w:p w14:paraId="4C06AC72"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t>VI. …</w:t>
            </w:r>
            <w:r w:rsidRPr="00864BB0">
              <w:rPr>
                <w:rFonts w:ascii="Century Gothic" w:eastAsia="Century Gothic" w:hAnsi="Century Gothic" w:cs="Century Gothic"/>
                <w:i/>
              </w:rPr>
              <w:t xml:space="preserve"> </w:t>
            </w:r>
          </w:p>
          <w:p w14:paraId="371260C4" w14:textId="77777777" w:rsidR="00F7028F" w:rsidRPr="00864BB0" w:rsidRDefault="00F7028F" w:rsidP="003531F7">
            <w:pPr>
              <w:spacing w:line="276" w:lineRule="auto"/>
              <w:ind w:right="57"/>
              <w:jc w:val="both"/>
              <w:rPr>
                <w:rFonts w:ascii="Century Gothic" w:eastAsia="Century Gothic" w:hAnsi="Century Gothic" w:cs="Century Gothic"/>
                <w:b/>
                <w:i/>
              </w:rPr>
            </w:pPr>
          </w:p>
          <w:p w14:paraId="57170064"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lastRenderedPageBreak/>
              <w:t>VII.</w:t>
            </w:r>
            <w:r w:rsidRPr="00864BB0">
              <w:rPr>
                <w:rFonts w:ascii="Century Gothic" w:eastAsia="Century Gothic" w:hAnsi="Century Gothic" w:cs="Century Gothic"/>
                <w:i/>
              </w:rPr>
              <w:t xml:space="preserve"> Las resoluciones deberán ser firmadas por todas las personas titulares de las Magistraturas y por la o el Secretario.</w:t>
            </w:r>
          </w:p>
          <w:p w14:paraId="2876D738" w14:textId="77777777" w:rsidR="00F7028F" w:rsidRPr="00864BB0" w:rsidRDefault="00F7028F" w:rsidP="003531F7">
            <w:pPr>
              <w:spacing w:line="276" w:lineRule="auto"/>
              <w:ind w:left="1134" w:right="57" w:hanging="567"/>
              <w:rPr>
                <w:rFonts w:ascii="Century Gothic" w:eastAsia="Century Gothic" w:hAnsi="Century Gothic" w:cs="Century Gothic"/>
                <w:i/>
              </w:rPr>
            </w:pPr>
          </w:p>
          <w:p w14:paraId="722B3F7B"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t>…</w:t>
            </w:r>
          </w:p>
        </w:tc>
        <w:tc>
          <w:tcPr>
            <w:tcW w:w="4414" w:type="dxa"/>
          </w:tcPr>
          <w:p w14:paraId="002F3E1C"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lastRenderedPageBreak/>
              <w:t xml:space="preserve">Artículo 7. </w:t>
            </w:r>
            <w:r w:rsidRPr="00864BB0">
              <w:rPr>
                <w:rFonts w:ascii="Century Gothic" w:eastAsia="Century Gothic" w:hAnsi="Century Gothic" w:cs="Century Gothic"/>
                <w:i/>
              </w:rPr>
              <w:t>El trámite de los asuntos de la competencia del Pleno del Tribunal se regirá por las disposiciones siguientes:</w:t>
            </w:r>
          </w:p>
          <w:p w14:paraId="2F6E655B" w14:textId="77777777" w:rsidR="00F7028F" w:rsidRPr="00864BB0" w:rsidRDefault="00F7028F" w:rsidP="003531F7">
            <w:pPr>
              <w:spacing w:line="276" w:lineRule="auto"/>
              <w:ind w:right="57"/>
              <w:jc w:val="both"/>
              <w:rPr>
                <w:rFonts w:ascii="Century Gothic" w:eastAsia="Century Gothic" w:hAnsi="Century Gothic" w:cs="Century Gothic"/>
                <w:b/>
                <w:i/>
              </w:rPr>
            </w:pPr>
          </w:p>
          <w:p w14:paraId="39331BD8"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b/>
                <w:i/>
                <w:color w:val="000000"/>
              </w:rPr>
            </w:pPr>
            <w:r w:rsidRPr="00864BB0">
              <w:rPr>
                <w:rFonts w:ascii="Century Gothic" w:eastAsia="Century Gothic" w:hAnsi="Century Gothic" w:cs="Century Gothic"/>
                <w:b/>
                <w:i/>
                <w:color w:val="000000"/>
              </w:rPr>
              <w:t>I.</w:t>
            </w:r>
            <w:r w:rsidRPr="00864BB0">
              <w:rPr>
                <w:rFonts w:ascii="Century Gothic" w:eastAsia="Century Gothic" w:hAnsi="Century Gothic" w:cs="Century Gothic"/>
                <w:i/>
                <w:color w:val="000000"/>
              </w:rPr>
              <w:t xml:space="preserve"> </w:t>
            </w:r>
            <w:r w:rsidRPr="00864BB0">
              <w:rPr>
                <w:rFonts w:ascii="Century Gothic" w:eastAsia="Century Gothic" w:hAnsi="Century Gothic" w:cs="Century Gothic"/>
                <w:b/>
                <w:i/>
                <w:color w:val="000000"/>
              </w:rPr>
              <w:t xml:space="preserve">El Pleno celebrará sesiones indistintamente cualquier día de la semana, en horas hábiles, cuantas veces sea necesario atendiendo al volumen de asuntos. </w:t>
            </w:r>
          </w:p>
          <w:p w14:paraId="78BFEFC7"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b/>
                <w:i/>
                <w:color w:val="000000"/>
              </w:rPr>
            </w:pPr>
          </w:p>
          <w:p w14:paraId="765E9BFA"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b/>
                <w:i/>
                <w:color w:val="000000"/>
              </w:rPr>
            </w:pPr>
            <w:r w:rsidRPr="00864BB0">
              <w:rPr>
                <w:rFonts w:ascii="Century Gothic" w:eastAsia="Century Gothic" w:hAnsi="Century Gothic" w:cs="Century Gothic"/>
                <w:b/>
                <w:i/>
                <w:color w:val="000000"/>
              </w:rPr>
              <w:t xml:space="preserve"> </w:t>
            </w:r>
          </w:p>
          <w:p w14:paraId="2692BB3C"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b/>
                <w:i/>
                <w:color w:val="000000"/>
              </w:rPr>
            </w:pPr>
          </w:p>
          <w:p w14:paraId="6625B88C"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b/>
                <w:i/>
                <w:color w:val="000000"/>
              </w:rPr>
            </w:pPr>
          </w:p>
          <w:p w14:paraId="5025C533"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b/>
                <w:i/>
              </w:rPr>
            </w:pPr>
          </w:p>
          <w:p w14:paraId="540B1669"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II.</w:t>
            </w:r>
            <w:r w:rsidRPr="00864BB0">
              <w:rPr>
                <w:rFonts w:ascii="Century Gothic" w:eastAsia="Century Gothic" w:hAnsi="Century Gothic" w:cs="Century Gothic"/>
                <w:i/>
                <w:color w:val="000000"/>
              </w:rPr>
              <w:t xml:space="preserve"> Las sesiones del Pleno, así como las diligencias o audiencias que deban practicar serán públicas, de las cuales </w:t>
            </w:r>
            <w:r w:rsidRPr="00864BB0">
              <w:rPr>
                <w:rFonts w:ascii="Century Gothic" w:eastAsia="Century Gothic" w:hAnsi="Century Gothic" w:cs="Century Gothic"/>
                <w:b/>
                <w:i/>
                <w:color w:val="000000"/>
              </w:rPr>
              <w:t>la Secretaría</w:t>
            </w:r>
            <w:r w:rsidRPr="00864BB0">
              <w:rPr>
                <w:rFonts w:ascii="Century Gothic" w:eastAsia="Century Gothic" w:hAnsi="Century Gothic" w:cs="Century Gothic"/>
                <w:i/>
                <w:color w:val="000000"/>
              </w:rPr>
              <w:t xml:space="preserve"> levantará el acta correspondiente, se tomará versión estenográfica </w:t>
            </w:r>
            <w:r w:rsidRPr="00864BB0">
              <w:rPr>
                <w:rFonts w:ascii="Century Gothic" w:eastAsia="Century Gothic" w:hAnsi="Century Gothic" w:cs="Century Gothic"/>
                <w:bCs/>
                <w:i/>
                <w:color w:val="000000"/>
              </w:rPr>
              <w:t>y en los casos que se estime necesario serán videograbadas,</w:t>
            </w:r>
            <w:r w:rsidRPr="00864BB0">
              <w:rPr>
                <w:rFonts w:ascii="Century Gothic" w:eastAsia="Century Gothic" w:hAnsi="Century Gothic" w:cs="Century Gothic"/>
                <w:i/>
                <w:color w:val="000000"/>
              </w:rPr>
              <w:t xml:space="preserve"> </w:t>
            </w:r>
            <w:r w:rsidRPr="00864BB0">
              <w:rPr>
                <w:rFonts w:ascii="Century Gothic" w:eastAsia="Century Gothic" w:hAnsi="Century Gothic" w:cs="Century Gothic"/>
                <w:i/>
                <w:color w:val="000000"/>
              </w:rPr>
              <w:lastRenderedPageBreak/>
              <w:t xml:space="preserve">resguardando en todos los casos los datos personales, de conformidad con la legislación en materia de Transparencia y Acceso a la Información Pública. </w:t>
            </w:r>
          </w:p>
          <w:p w14:paraId="48678EAA"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47D8E567"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i/>
                <w:color w:val="000000"/>
              </w:rPr>
              <w:t>Sólo en los casos que la Ley lo establezca, las sesiones podrán ser privadas, sin embargo, de estas se harán versiones públicas.</w:t>
            </w:r>
          </w:p>
          <w:p w14:paraId="66E56B7E"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b/>
                <w:i/>
                <w:color w:val="000000"/>
              </w:rPr>
            </w:pPr>
          </w:p>
          <w:p w14:paraId="0A59C121" w14:textId="77777777" w:rsidR="00F7028F" w:rsidRPr="00864BB0" w:rsidRDefault="00F7028F" w:rsidP="003531F7">
            <w:pPr>
              <w:spacing w:line="276" w:lineRule="auto"/>
              <w:ind w:right="57"/>
              <w:jc w:val="both"/>
              <w:rPr>
                <w:rFonts w:ascii="Century Gothic" w:eastAsia="Century Gothic" w:hAnsi="Century Gothic" w:cs="Century Gothic"/>
                <w:b/>
                <w:i/>
              </w:rPr>
            </w:pPr>
          </w:p>
          <w:p w14:paraId="3052C83C"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t>III. Las personas titulares de las Magistraturas y la Secretaría</w:t>
            </w:r>
            <w:r w:rsidRPr="00864BB0">
              <w:rPr>
                <w:rFonts w:ascii="Century Gothic" w:eastAsia="Century Gothic" w:hAnsi="Century Gothic" w:cs="Century Gothic"/>
                <w:i/>
              </w:rPr>
              <w:t xml:space="preserve"> tienen la obligación de estar presentes en las sesiones y en la discusión de los asuntos. Los debates serán dirigidos por la persona titular de la Presidencia del Tribunal, sin cuya presencia no podrán llevarse a cabo las sesiones, salvo que concurra en su representación la persona que se designe para tales efectos de conformidad con esta Ley, bastando la asistencia de otra persona titular de Magistratura más para la validez, tanto de la sesión como la de la votación.</w:t>
            </w:r>
          </w:p>
          <w:p w14:paraId="72D876F1"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7557F0E3"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t>IV.</w:t>
            </w:r>
            <w:r w:rsidRPr="00864BB0">
              <w:rPr>
                <w:rFonts w:ascii="Century Gothic" w:eastAsia="Century Gothic" w:hAnsi="Century Gothic" w:cs="Century Gothic"/>
                <w:i/>
              </w:rPr>
              <w:t xml:space="preserve"> … </w:t>
            </w:r>
          </w:p>
          <w:p w14:paraId="49C11FB0"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V.</w:t>
            </w:r>
            <w:r w:rsidRPr="00864BB0">
              <w:rPr>
                <w:rFonts w:ascii="Century Gothic" w:eastAsia="Century Gothic" w:hAnsi="Century Gothic" w:cs="Century Gothic"/>
                <w:i/>
                <w:color w:val="000000"/>
              </w:rPr>
              <w:t xml:space="preserve"> …</w:t>
            </w:r>
          </w:p>
          <w:p w14:paraId="10E97A15"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lastRenderedPageBreak/>
              <w:t>VI.</w:t>
            </w:r>
            <w:r w:rsidRPr="00864BB0">
              <w:rPr>
                <w:rFonts w:ascii="Century Gothic" w:eastAsia="Century Gothic" w:hAnsi="Century Gothic" w:cs="Century Gothic"/>
                <w:i/>
              </w:rPr>
              <w:t xml:space="preserve"> …</w:t>
            </w:r>
          </w:p>
          <w:p w14:paraId="67FD349E" w14:textId="77777777" w:rsidR="00F7028F" w:rsidRPr="00864BB0" w:rsidRDefault="00F7028F" w:rsidP="003531F7">
            <w:pPr>
              <w:spacing w:line="276" w:lineRule="auto"/>
              <w:ind w:right="57"/>
              <w:jc w:val="both"/>
              <w:rPr>
                <w:rFonts w:ascii="Century Gothic" w:eastAsia="Century Gothic" w:hAnsi="Century Gothic" w:cs="Century Gothic"/>
                <w:b/>
                <w:i/>
              </w:rPr>
            </w:pPr>
          </w:p>
          <w:p w14:paraId="77D88C0E" w14:textId="77777777" w:rsidR="00F7028F" w:rsidRPr="00864BB0" w:rsidRDefault="00F7028F" w:rsidP="003531F7">
            <w:pPr>
              <w:spacing w:line="276" w:lineRule="auto"/>
              <w:ind w:right="57"/>
              <w:jc w:val="both"/>
              <w:rPr>
                <w:rFonts w:ascii="Century Gothic" w:eastAsia="Century Gothic" w:hAnsi="Century Gothic" w:cs="Century Gothic"/>
                <w:b/>
                <w:i/>
              </w:rPr>
            </w:pPr>
            <w:r w:rsidRPr="00864BB0">
              <w:rPr>
                <w:rFonts w:ascii="Century Gothic" w:eastAsia="Century Gothic" w:hAnsi="Century Gothic" w:cs="Century Gothic"/>
                <w:b/>
                <w:i/>
              </w:rPr>
              <w:t>VII.</w:t>
            </w:r>
            <w:r w:rsidRPr="00864BB0">
              <w:rPr>
                <w:rFonts w:ascii="Century Gothic" w:eastAsia="Century Gothic" w:hAnsi="Century Gothic" w:cs="Century Gothic"/>
                <w:i/>
              </w:rPr>
              <w:t xml:space="preserve"> Las resoluciones deberán ser firmadas por todas las personas titulares de las Magistraturas </w:t>
            </w:r>
            <w:r w:rsidRPr="00864BB0">
              <w:rPr>
                <w:rFonts w:ascii="Century Gothic" w:eastAsia="Century Gothic" w:hAnsi="Century Gothic" w:cs="Century Gothic"/>
                <w:b/>
                <w:i/>
              </w:rPr>
              <w:t>y por la Secretaría.</w:t>
            </w:r>
          </w:p>
          <w:p w14:paraId="4981DC30" w14:textId="77777777" w:rsidR="00F7028F" w:rsidRPr="00864BB0" w:rsidRDefault="00F7028F" w:rsidP="003531F7">
            <w:pPr>
              <w:spacing w:line="276" w:lineRule="auto"/>
              <w:ind w:right="57"/>
              <w:jc w:val="both"/>
              <w:rPr>
                <w:rFonts w:ascii="Century Gothic" w:eastAsia="Century Gothic" w:hAnsi="Century Gothic" w:cs="Century Gothic"/>
                <w:b/>
                <w:i/>
              </w:rPr>
            </w:pPr>
          </w:p>
          <w:p w14:paraId="15E8F4E2"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t>…</w:t>
            </w:r>
          </w:p>
        </w:tc>
      </w:tr>
      <w:tr w:rsidR="00F7028F" w:rsidRPr="00864BB0" w14:paraId="23258280" w14:textId="77777777" w:rsidTr="003531F7">
        <w:tc>
          <w:tcPr>
            <w:tcW w:w="4414" w:type="dxa"/>
          </w:tcPr>
          <w:p w14:paraId="2079E21F" w14:textId="77777777" w:rsidR="00F7028F" w:rsidRPr="00864BB0" w:rsidRDefault="00F7028F" w:rsidP="003531F7">
            <w:pPr>
              <w:spacing w:line="276" w:lineRule="auto"/>
              <w:ind w:right="57"/>
              <w:jc w:val="both"/>
              <w:rPr>
                <w:rFonts w:ascii="Century Gothic" w:eastAsia="Century Gothic" w:hAnsi="Century Gothic" w:cs="Century Gothic"/>
                <w:b/>
                <w:i/>
              </w:rPr>
            </w:pPr>
          </w:p>
          <w:p w14:paraId="7EE4817F"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t xml:space="preserve">Artículo 8. </w:t>
            </w:r>
            <w:r w:rsidRPr="00864BB0">
              <w:rPr>
                <w:rFonts w:ascii="Century Gothic" w:eastAsia="Century Gothic" w:hAnsi="Century Gothic" w:cs="Century Gothic"/>
                <w:i/>
              </w:rPr>
              <w:t>Las sesiones del Pleno se celebrarán dentro de los períodos a que alude la fracción I del artículo 7 de esta Ley, en los días y horas que se fijen al efecto.</w:t>
            </w:r>
          </w:p>
          <w:p w14:paraId="1F48D4DB" w14:textId="77777777" w:rsidR="00F7028F" w:rsidRPr="00864BB0" w:rsidRDefault="00F7028F" w:rsidP="003531F7">
            <w:pPr>
              <w:spacing w:line="276" w:lineRule="auto"/>
              <w:ind w:right="57"/>
              <w:jc w:val="both"/>
              <w:rPr>
                <w:rFonts w:ascii="Century Gothic" w:eastAsia="Century Gothic" w:hAnsi="Century Gothic" w:cs="Century Gothic"/>
                <w:i/>
              </w:rPr>
            </w:pPr>
          </w:p>
          <w:p w14:paraId="481AA8CE"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i/>
              </w:rPr>
              <w:t>También podrán sesionar de manera extraordinaria, a solicitud de cualquiera de sus integrantes, la cual deberá ser presentada a la Presidencia a fin de que emita la convocatoria correspondiente.</w:t>
            </w:r>
          </w:p>
        </w:tc>
        <w:tc>
          <w:tcPr>
            <w:tcW w:w="4414" w:type="dxa"/>
            <w:vAlign w:val="center"/>
          </w:tcPr>
          <w:p w14:paraId="41CAB91B" w14:textId="77777777" w:rsidR="00F7028F" w:rsidRPr="00864BB0" w:rsidRDefault="00F7028F" w:rsidP="003531F7">
            <w:pPr>
              <w:spacing w:line="276" w:lineRule="auto"/>
              <w:ind w:right="57"/>
              <w:jc w:val="both"/>
              <w:rPr>
                <w:rFonts w:ascii="Century Gothic" w:eastAsia="Century Gothic" w:hAnsi="Century Gothic" w:cs="Century Gothic"/>
                <w:b/>
                <w:i/>
              </w:rPr>
            </w:pPr>
            <w:r w:rsidRPr="00864BB0">
              <w:rPr>
                <w:rFonts w:ascii="Century Gothic" w:eastAsia="Century Gothic" w:hAnsi="Century Gothic" w:cs="Century Gothic"/>
                <w:b/>
                <w:i/>
              </w:rPr>
              <w:t>Artículo 8. Las sesiones del Pleno se celebrarán, en los días y horas que se fijen al efecto por la Presidencia.</w:t>
            </w:r>
          </w:p>
          <w:p w14:paraId="192C2B96" w14:textId="77777777" w:rsidR="00F7028F" w:rsidRPr="00864BB0" w:rsidRDefault="00F7028F" w:rsidP="003531F7">
            <w:pPr>
              <w:spacing w:line="276" w:lineRule="auto"/>
              <w:ind w:right="57"/>
              <w:jc w:val="both"/>
              <w:rPr>
                <w:rFonts w:ascii="Century Gothic" w:eastAsia="Century Gothic" w:hAnsi="Century Gothic" w:cs="Century Gothic"/>
                <w:b/>
                <w:i/>
              </w:rPr>
            </w:pPr>
          </w:p>
          <w:p w14:paraId="4E90C6C0"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tc>
      </w:tr>
      <w:tr w:rsidR="00F7028F" w:rsidRPr="00864BB0" w14:paraId="2C84EA7E" w14:textId="77777777" w:rsidTr="003531F7">
        <w:tc>
          <w:tcPr>
            <w:tcW w:w="4414" w:type="dxa"/>
          </w:tcPr>
          <w:p w14:paraId="710C3EAA" w14:textId="77777777" w:rsidR="00F7028F" w:rsidRPr="00864BB0" w:rsidRDefault="00F7028F" w:rsidP="003531F7">
            <w:pPr>
              <w:ind w:right="57"/>
              <w:jc w:val="both"/>
              <w:rPr>
                <w:rFonts w:ascii="Century Gothic" w:eastAsia="Century Gothic" w:hAnsi="Century Gothic" w:cs="Century Gothic"/>
                <w:i/>
              </w:rPr>
            </w:pPr>
            <w:r w:rsidRPr="00864BB0">
              <w:rPr>
                <w:rFonts w:ascii="Century Gothic" w:eastAsia="Century Gothic" w:hAnsi="Century Gothic" w:cs="Century Gothic"/>
                <w:b/>
                <w:i/>
              </w:rPr>
              <w:t xml:space="preserve">Artículo 9. </w:t>
            </w:r>
            <w:r w:rsidRPr="00864BB0">
              <w:rPr>
                <w:rFonts w:ascii="Century Gothic" w:eastAsia="Century Gothic" w:hAnsi="Century Gothic" w:cs="Century Gothic"/>
                <w:i/>
              </w:rPr>
              <w:t>El Pleno se integrará con la totalidad de las y los magistrados, siendo sus facultades las siguientes:</w:t>
            </w:r>
          </w:p>
          <w:p w14:paraId="7DCCFB9C" w14:textId="77777777" w:rsidR="00F7028F" w:rsidRPr="00864BB0" w:rsidRDefault="00F7028F" w:rsidP="003531F7">
            <w:pPr>
              <w:ind w:right="57"/>
              <w:jc w:val="both"/>
              <w:rPr>
                <w:rFonts w:ascii="Century Gothic" w:eastAsia="Century Gothic" w:hAnsi="Century Gothic" w:cs="Century Gothic"/>
                <w:i/>
              </w:rPr>
            </w:pPr>
          </w:p>
          <w:p w14:paraId="3BDD999E" w14:textId="77777777" w:rsidR="00F7028F" w:rsidRPr="00864BB0" w:rsidRDefault="00F7028F" w:rsidP="003531F7">
            <w:pPr>
              <w:ind w:right="57"/>
              <w:jc w:val="both"/>
              <w:rPr>
                <w:rFonts w:ascii="Century Gothic" w:eastAsia="Century Gothic" w:hAnsi="Century Gothic" w:cs="Century Gothic"/>
                <w:i/>
              </w:rPr>
            </w:pPr>
            <w:r w:rsidRPr="00864BB0">
              <w:rPr>
                <w:rFonts w:ascii="Century Gothic" w:eastAsia="Century Gothic" w:hAnsi="Century Gothic" w:cs="Century Gothic"/>
                <w:i/>
              </w:rPr>
              <w:t>[…]</w:t>
            </w:r>
          </w:p>
          <w:p w14:paraId="3F5B054F" w14:textId="77777777" w:rsidR="00F7028F" w:rsidRPr="00864BB0" w:rsidRDefault="00F7028F" w:rsidP="003531F7">
            <w:pPr>
              <w:ind w:right="57"/>
              <w:jc w:val="both"/>
              <w:rPr>
                <w:rFonts w:ascii="Century Gothic" w:eastAsia="Century Gothic" w:hAnsi="Century Gothic" w:cs="Century Gothic"/>
                <w:i/>
              </w:rPr>
            </w:pPr>
          </w:p>
          <w:p w14:paraId="21E78968" w14:textId="77777777" w:rsidR="00F7028F" w:rsidRPr="00864BB0" w:rsidRDefault="00F7028F" w:rsidP="003531F7">
            <w:pPr>
              <w:ind w:right="57"/>
              <w:jc w:val="both"/>
              <w:rPr>
                <w:rFonts w:ascii="Century Gothic" w:eastAsia="Century Gothic" w:hAnsi="Century Gothic" w:cs="Century Gothic"/>
                <w:b/>
                <w:i/>
              </w:rPr>
            </w:pPr>
          </w:p>
          <w:p w14:paraId="4A8F2F3A" w14:textId="77777777" w:rsidR="00F7028F" w:rsidRPr="00864BB0" w:rsidRDefault="00F7028F" w:rsidP="003531F7">
            <w:pPr>
              <w:ind w:right="57"/>
              <w:jc w:val="both"/>
              <w:rPr>
                <w:rFonts w:ascii="Century Gothic" w:eastAsia="Century Gothic" w:hAnsi="Century Gothic" w:cs="Century Gothic"/>
                <w:i/>
              </w:rPr>
            </w:pPr>
            <w:r w:rsidRPr="00864BB0">
              <w:rPr>
                <w:rFonts w:ascii="Century Gothic" w:eastAsia="Century Gothic" w:hAnsi="Century Gothic" w:cs="Century Gothic"/>
                <w:b/>
                <w:i/>
              </w:rPr>
              <w:lastRenderedPageBreak/>
              <w:t>V.</w:t>
            </w:r>
            <w:r w:rsidRPr="00864BB0">
              <w:rPr>
                <w:rFonts w:ascii="Century Gothic" w:eastAsia="Century Gothic" w:hAnsi="Century Gothic" w:cs="Century Gothic"/>
                <w:i/>
              </w:rPr>
              <w:t xml:space="preserve"> Designar a las y los secretarios de acuerdos de las ponencias instructoras, a propuesta de la persona titular de la Presidencia.</w:t>
            </w:r>
          </w:p>
          <w:p w14:paraId="721392BE" w14:textId="77777777" w:rsidR="00F7028F" w:rsidRPr="00864BB0" w:rsidRDefault="00F7028F" w:rsidP="003531F7">
            <w:pPr>
              <w:ind w:left="1134" w:right="57" w:hanging="567"/>
              <w:jc w:val="both"/>
              <w:rPr>
                <w:rFonts w:ascii="Century Gothic" w:eastAsia="Century Gothic" w:hAnsi="Century Gothic" w:cs="Century Gothic"/>
                <w:i/>
              </w:rPr>
            </w:pPr>
          </w:p>
          <w:p w14:paraId="73F17895" w14:textId="77777777" w:rsidR="00F7028F" w:rsidRPr="00864BB0" w:rsidRDefault="00F7028F" w:rsidP="003531F7">
            <w:pPr>
              <w:ind w:right="57"/>
              <w:jc w:val="both"/>
              <w:rPr>
                <w:rFonts w:ascii="Century Gothic" w:eastAsia="Century Gothic" w:hAnsi="Century Gothic" w:cs="Century Gothic"/>
                <w:b/>
                <w:i/>
              </w:rPr>
            </w:pPr>
          </w:p>
          <w:p w14:paraId="11ABEC2F" w14:textId="77777777" w:rsidR="00F7028F" w:rsidRPr="00864BB0" w:rsidRDefault="00F7028F" w:rsidP="003531F7">
            <w:pPr>
              <w:ind w:left="1134" w:right="57" w:hanging="567"/>
              <w:jc w:val="both"/>
              <w:rPr>
                <w:rFonts w:ascii="Century Gothic" w:eastAsia="Century Gothic" w:hAnsi="Century Gothic" w:cs="Century Gothic"/>
                <w:i/>
              </w:rPr>
            </w:pPr>
          </w:p>
          <w:p w14:paraId="0B908AE3" w14:textId="77777777" w:rsidR="00F7028F" w:rsidRPr="00864BB0" w:rsidRDefault="00F7028F" w:rsidP="003531F7">
            <w:pPr>
              <w:ind w:right="57"/>
              <w:jc w:val="both"/>
              <w:rPr>
                <w:rFonts w:ascii="Century Gothic" w:eastAsia="Century Gothic" w:hAnsi="Century Gothic" w:cs="Century Gothic"/>
                <w:i/>
              </w:rPr>
            </w:pPr>
            <w:r w:rsidRPr="00864BB0">
              <w:rPr>
                <w:rFonts w:ascii="Century Gothic" w:eastAsia="Century Gothic" w:hAnsi="Century Gothic" w:cs="Century Gothic"/>
                <w:i/>
              </w:rPr>
              <w:t>[…]</w:t>
            </w:r>
          </w:p>
          <w:p w14:paraId="432CE8B4" w14:textId="77777777" w:rsidR="00F7028F" w:rsidRPr="00864BB0" w:rsidRDefault="00F7028F" w:rsidP="003531F7">
            <w:pPr>
              <w:ind w:right="57"/>
              <w:jc w:val="both"/>
              <w:rPr>
                <w:rFonts w:ascii="Century Gothic" w:eastAsia="Century Gothic" w:hAnsi="Century Gothic" w:cs="Century Gothic"/>
                <w:i/>
              </w:rPr>
            </w:pPr>
          </w:p>
          <w:p w14:paraId="2CE80ABF" w14:textId="77777777" w:rsidR="00F7028F" w:rsidRPr="00864BB0" w:rsidRDefault="00F7028F" w:rsidP="003531F7">
            <w:pPr>
              <w:ind w:right="57"/>
              <w:jc w:val="both"/>
              <w:rPr>
                <w:rFonts w:ascii="Century Gothic" w:eastAsia="Century Gothic" w:hAnsi="Century Gothic" w:cs="Century Gothic"/>
                <w:i/>
              </w:rPr>
            </w:pPr>
            <w:r w:rsidRPr="00864BB0">
              <w:rPr>
                <w:rFonts w:ascii="Century Gothic" w:eastAsia="Century Gothic" w:hAnsi="Century Gothic" w:cs="Century Gothic"/>
                <w:b/>
                <w:i/>
              </w:rPr>
              <w:t>X.</w:t>
            </w:r>
            <w:r w:rsidRPr="00864BB0">
              <w:rPr>
                <w:rFonts w:ascii="Century Gothic" w:eastAsia="Century Gothic" w:hAnsi="Century Gothic" w:cs="Century Gothic"/>
                <w:i/>
              </w:rPr>
              <w:t xml:space="preserve"> Llevar el registro de las y los peritos del Tribunal, y mantenerlo actualizado.</w:t>
            </w:r>
          </w:p>
          <w:p w14:paraId="5CF1148E" w14:textId="77777777" w:rsidR="00F7028F" w:rsidRPr="00864BB0" w:rsidRDefault="00F7028F" w:rsidP="003531F7">
            <w:pPr>
              <w:ind w:right="57"/>
              <w:jc w:val="both"/>
              <w:rPr>
                <w:rFonts w:ascii="Century Gothic" w:eastAsia="Century Gothic" w:hAnsi="Century Gothic" w:cs="Century Gothic"/>
                <w:i/>
              </w:rPr>
            </w:pPr>
          </w:p>
          <w:p w14:paraId="27AE7D41" w14:textId="77777777" w:rsidR="00F7028F" w:rsidRPr="00864BB0" w:rsidRDefault="00F7028F" w:rsidP="003531F7">
            <w:pPr>
              <w:ind w:right="57"/>
              <w:jc w:val="both"/>
              <w:rPr>
                <w:rFonts w:ascii="Century Gothic" w:eastAsia="Century Gothic" w:hAnsi="Century Gothic" w:cs="Century Gothic"/>
                <w:i/>
              </w:rPr>
            </w:pPr>
            <w:r w:rsidRPr="00864BB0">
              <w:rPr>
                <w:rFonts w:ascii="Century Gothic" w:eastAsia="Century Gothic" w:hAnsi="Century Gothic" w:cs="Century Gothic"/>
                <w:i/>
              </w:rPr>
              <w:t>[…]</w:t>
            </w:r>
          </w:p>
          <w:p w14:paraId="6C07EF24" w14:textId="77777777" w:rsidR="00F7028F" w:rsidRPr="00864BB0" w:rsidRDefault="00F7028F" w:rsidP="003531F7">
            <w:pPr>
              <w:ind w:right="57"/>
              <w:jc w:val="both"/>
              <w:rPr>
                <w:rFonts w:ascii="Century Gothic" w:eastAsia="Century Gothic" w:hAnsi="Century Gothic" w:cs="Century Gothic"/>
                <w:i/>
              </w:rPr>
            </w:pPr>
          </w:p>
          <w:p w14:paraId="076E31B1" w14:textId="77777777" w:rsidR="00F7028F" w:rsidRPr="00864BB0" w:rsidRDefault="00F7028F" w:rsidP="003531F7">
            <w:pPr>
              <w:ind w:right="57"/>
              <w:jc w:val="both"/>
              <w:rPr>
                <w:rFonts w:ascii="Century Gothic" w:eastAsia="Century Gothic" w:hAnsi="Century Gothic" w:cs="Century Gothic"/>
                <w:i/>
              </w:rPr>
            </w:pPr>
          </w:p>
          <w:p w14:paraId="2974FF49" w14:textId="77777777" w:rsidR="00F7028F" w:rsidRPr="00864BB0" w:rsidRDefault="00F7028F" w:rsidP="003531F7">
            <w:pPr>
              <w:ind w:right="57"/>
              <w:jc w:val="both"/>
              <w:rPr>
                <w:rFonts w:ascii="Century Gothic" w:eastAsia="Century Gothic" w:hAnsi="Century Gothic" w:cs="Century Gothic"/>
                <w:i/>
              </w:rPr>
            </w:pPr>
            <w:r w:rsidRPr="00864BB0">
              <w:rPr>
                <w:rFonts w:ascii="Century Gothic" w:eastAsia="Century Gothic" w:hAnsi="Century Gothic" w:cs="Century Gothic"/>
                <w:b/>
                <w:i/>
              </w:rPr>
              <w:t>XXI.</w:t>
            </w:r>
            <w:r w:rsidRPr="00864BB0">
              <w:rPr>
                <w:rFonts w:ascii="Century Gothic" w:eastAsia="Century Gothic" w:hAnsi="Century Gothic" w:cs="Century Gothic"/>
                <w:i/>
              </w:rPr>
              <w:tab/>
              <w:t>Dictar sentencia interlocutoria en los incidentes que procedan.</w:t>
            </w:r>
          </w:p>
          <w:p w14:paraId="08725EE7" w14:textId="77777777" w:rsidR="00F7028F" w:rsidRPr="00864BB0" w:rsidRDefault="00F7028F" w:rsidP="003531F7">
            <w:pPr>
              <w:ind w:left="1134" w:right="57" w:hanging="567"/>
              <w:jc w:val="both"/>
              <w:rPr>
                <w:rFonts w:ascii="Century Gothic" w:eastAsia="Century Gothic" w:hAnsi="Century Gothic" w:cs="Century Gothic"/>
                <w:i/>
              </w:rPr>
            </w:pPr>
          </w:p>
          <w:p w14:paraId="26AF6D0E" w14:textId="77777777" w:rsidR="00F7028F" w:rsidRPr="00864BB0" w:rsidRDefault="00F7028F" w:rsidP="003531F7">
            <w:pPr>
              <w:ind w:right="57"/>
              <w:jc w:val="both"/>
              <w:rPr>
                <w:rFonts w:ascii="Century Gothic" w:eastAsia="Century Gothic" w:hAnsi="Century Gothic" w:cs="Century Gothic"/>
                <w:i/>
              </w:rPr>
            </w:pPr>
            <w:r w:rsidRPr="00864BB0">
              <w:rPr>
                <w:rFonts w:ascii="Century Gothic" w:eastAsia="Century Gothic" w:hAnsi="Century Gothic" w:cs="Century Gothic"/>
                <w:i/>
              </w:rPr>
              <w:t>[…]</w:t>
            </w:r>
          </w:p>
          <w:p w14:paraId="32F78136" w14:textId="77777777" w:rsidR="00F7028F" w:rsidRPr="00864BB0" w:rsidRDefault="00F7028F" w:rsidP="003531F7">
            <w:pPr>
              <w:ind w:right="57"/>
              <w:jc w:val="both"/>
              <w:rPr>
                <w:rFonts w:ascii="Century Gothic" w:eastAsia="Century Gothic" w:hAnsi="Century Gothic" w:cs="Century Gothic"/>
                <w:b/>
                <w:i/>
              </w:rPr>
            </w:pPr>
          </w:p>
        </w:tc>
        <w:tc>
          <w:tcPr>
            <w:tcW w:w="4414" w:type="dxa"/>
          </w:tcPr>
          <w:p w14:paraId="5C24C743" w14:textId="77777777" w:rsidR="00F7028F" w:rsidRPr="00864BB0" w:rsidRDefault="00F7028F" w:rsidP="003531F7">
            <w:pPr>
              <w:spacing w:line="276" w:lineRule="auto"/>
              <w:jc w:val="both"/>
              <w:rPr>
                <w:rFonts w:ascii="Century Gothic" w:eastAsia="Century Gothic" w:hAnsi="Century Gothic" w:cs="Century Gothic"/>
                <w:i/>
              </w:rPr>
            </w:pPr>
            <w:r w:rsidRPr="00864BB0">
              <w:rPr>
                <w:rFonts w:ascii="Century Gothic" w:eastAsia="Century Gothic" w:hAnsi="Century Gothic" w:cs="Century Gothic"/>
                <w:b/>
                <w:i/>
              </w:rPr>
              <w:lastRenderedPageBreak/>
              <w:t xml:space="preserve">Artículo 9. </w:t>
            </w:r>
            <w:r w:rsidRPr="00864BB0">
              <w:rPr>
                <w:rFonts w:ascii="Century Gothic" w:eastAsia="Century Gothic" w:hAnsi="Century Gothic" w:cs="Century Gothic"/>
                <w:i/>
              </w:rPr>
              <w:t xml:space="preserve">El Pleno se integrará con </w:t>
            </w:r>
            <w:r w:rsidRPr="00864BB0">
              <w:rPr>
                <w:rFonts w:ascii="Century Gothic" w:eastAsia="Century Gothic" w:hAnsi="Century Gothic" w:cs="Century Gothic"/>
                <w:b/>
                <w:i/>
              </w:rPr>
              <w:t>la totalidad de las personas titulares de las magistraturas</w:t>
            </w:r>
            <w:r w:rsidRPr="00864BB0">
              <w:rPr>
                <w:rFonts w:ascii="Century Gothic" w:eastAsia="Century Gothic" w:hAnsi="Century Gothic" w:cs="Century Gothic"/>
                <w:i/>
              </w:rPr>
              <w:t>, siendo sus facultades las siguientes:</w:t>
            </w:r>
          </w:p>
          <w:p w14:paraId="09FD3C98" w14:textId="77777777" w:rsidR="00F7028F" w:rsidRPr="00864BB0" w:rsidRDefault="00F7028F" w:rsidP="003531F7">
            <w:pPr>
              <w:spacing w:line="276" w:lineRule="auto"/>
              <w:jc w:val="both"/>
              <w:rPr>
                <w:rFonts w:ascii="Century Gothic" w:eastAsia="Century Gothic" w:hAnsi="Century Gothic" w:cs="Century Gothic"/>
                <w:i/>
              </w:rPr>
            </w:pPr>
          </w:p>
          <w:p w14:paraId="530A523C" w14:textId="77777777" w:rsidR="00F7028F" w:rsidRPr="00864BB0" w:rsidRDefault="00F7028F" w:rsidP="003531F7">
            <w:pPr>
              <w:spacing w:line="276" w:lineRule="auto"/>
              <w:jc w:val="both"/>
              <w:rPr>
                <w:rFonts w:ascii="Century Gothic" w:eastAsia="Century Gothic" w:hAnsi="Century Gothic" w:cs="Century Gothic"/>
                <w:i/>
              </w:rPr>
            </w:pPr>
            <w:r w:rsidRPr="00864BB0">
              <w:rPr>
                <w:rFonts w:ascii="Century Gothic" w:eastAsia="Century Gothic" w:hAnsi="Century Gothic" w:cs="Century Gothic"/>
                <w:i/>
              </w:rPr>
              <w:t>[…]</w:t>
            </w:r>
          </w:p>
          <w:p w14:paraId="4E01986B" w14:textId="77777777" w:rsidR="00F7028F" w:rsidRPr="00864BB0" w:rsidRDefault="00F7028F" w:rsidP="003531F7">
            <w:pPr>
              <w:spacing w:line="276" w:lineRule="auto"/>
              <w:ind w:right="57"/>
              <w:jc w:val="both"/>
              <w:rPr>
                <w:rFonts w:ascii="Century Gothic" w:eastAsia="Century Gothic" w:hAnsi="Century Gothic" w:cs="Century Gothic"/>
                <w:i/>
              </w:rPr>
            </w:pPr>
          </w:p>
          <w:p w14:paraId="2E412BCC"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lastRenderedPageBreak/>
              <w:t>V.</w:t>
            </w:r>
            <w:r w:rsidRPr="00864BB0">
              <w:rPr>
                <w:rFonts w:ascii="Century Gothic" w:eastAsia="Century Gothic" w:hAnsi="Century Gothic" w:cs="Century Gothic"/>
                <w:i/>
              </w:rPr>
              <w:t xml:space="preserve"> Designar a </w:t>
            </w:r>
            <w:r w:rsidRPr="00864BB0">
              <w:rPr>
                <w:rFonts w:ascii="Century Gothic" w:eastAsia="Century Gothic" w:hAnsi="Century Gothic" w:cs="Century Gothic"/>
                <w:b/>
                <w:bCs/>
                <w:i/>
              </w:rPr>
              <w:t>la persona titular de la Secretaría General, así como</w:t>
            </w:r>
            <w:r w:rsidRPr="00864BB0">
              <w:rPr>
                <w:rFonts w:ascii="Century Gothic" w:eastAsia="Century Gothic" w:hAnsi="Century Gothic" w:cs="Century Gothic"/>
                <w:i/>
              </w:rPr>
              <w:t xml:space="preserve"> a las y los secretarios de acuerdos de las ponencias instructoras, a propuesta de la persona titular de la Presidencia</w:t>
            </w:r>
          </w:p>
          <w:p w14:paraId="1539EC4E" w14:textId="77777777" w:rsidR="00F7028F" w:rsidRPr="00864BB0" w:rsidRDefault="00F7028F" w:rsidP="003531F7">
            <w:pPr>
              <w:spacing w:line="276" w:lineRule="auto"/>
              <w:ind w:right="57"/>
              <w:jc w:val="both"/>
              <w:rPr>
                <w:rFonts w:ascii="Century Gothic" w:eastAsia="Century Gothic" w:hAnsi="Century Gothic" w:cs="Century Gothic"/>
                <w:i/>
              </w:rPr>
            </w:pPr>
          </w:p>
          <w:p w14:paraId="6A2B32D7"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i/>
              </w:rPr>
              <w:t>[…]</w:t>
            </w:r>
          </w:p>
          <w:p w14:paraId="164A5F63" w14:textId="77777777" w:rsidR="00F7028F" w:rsidRPr="00864BB0" w:rsidRDefault="00F7028F" w:rsidP="003531F7">
            <w:pPr>
              <w:spacing w:line="276" w:lineRule="auto"/>
              <w:ind w:right="57"/>
              <w:jc w:val="both"/>
              <w:rPr>
                <w:rFonts w:ascii="Century Gothic" w:eastAsia="Century Gothic" w:hAnsi="Century Gothic" w:cs="Century Gothic"/>
                <w:b/>
                <w:i/>
                <w:highlight w:val="yellow"/>
              </w:rPr>
            </w:pPr>
          </w:p>
          <w:p w14:paraId="3E3A276A"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t>X.</w:t>
            </w:r>
            <w:r w:rsidRPr="00864BB0">
              <w:rPr>
                <w:rFonts w:ascii="Century Gothic" w:eastAsia="Century Gothic" w:hAnsi="Century Gothic" w:cs="Century Gothic"/>
                <w:i/>
              </w:rPr>
              <w:t xml:space="preserve"> </w:t>
            </w:r>
            <w:r w:rsidRPr="00864BB0">
              <w:rPr>
                <w:rFonts w:ascii="Century Gothic" w:eastAsia="Century Gothic" w:hAnsi="Century Gothic" w:cs="Century Gothic"/>
                <w:b/>
                <w:i/>
              </w:rPr>
              <w:t>Aprobar</w:t>
            </w:r>
            <w:r w:rsidRPr="00864BB0">
              <w:rPr>
                <w:rFonts w:ascii="Century Gothic" w:eastAsia="Century Gothic" w:hAnsi="Century Gothic" w:cs="Century Gothic"/>
                <w:i/>
              </w:rPr>
              <w:t xml:space="preserve"> el registro de las y los peritos del Tribunal, y mantenerlo actualizado.</w:t>
            </w:r>
          </w:p>
          <w:p w14:paraId="5806EE2A" w14:textId="77777777" w:rsidR="00F7028F" w:rsidRPr="00864BB0" w:rsidRDefault="00F7028F" w:rsidP="003531F7">
            <w:pPr>
              <w:spacing w:line="276" w:lineRule="auto"/>
              <w:jc w:val="both"/>
              <w:rPr>
                <w:rFonts w:ascii="Century Gothic" w:eastAsia="Century Gothic" w:hAnsi="Century Gothic" w:cs="Century Gothic"/>
                <w:i/>
              </w:rPr>
            </w:pPr>
          </w:p>
          <w:p w14:paraId="1CEBA73D" w14:textId="77777777" w:rsidR="00F7028F" w:rsidRPr="00864BB0" w:rsidRDefault="00F7028F" w:rsidP="003531F7">
            <w:pPr>
              <w:spacing w:line="276" w:lineRule="auto"/>
              <w:jc w:val="both"/>
              <w:rPr>
                <w:rFonts w:ascii="Century Gothic" w:eastAsia="Century Gothic" w:hAnsi="Century Gothic" w:cs="Century Gothic"/>
                <w:i/>
              </w:rPr>
            </w:pPr>
            <w:r w:rsidRPr="00864BB0">
              <w:rPr>
                <w:rFonts w:ascii="Century Gothic" w:eastAsia="Century Gothic" w:hAnsi="Century Gothic" w:cs="Century Gothic"/>
                <w:i/>
              </w:rPr>
              <w:t>[…]</w:t>
            </w:r>
          </w:p>
          <w:p w14:paraId="177B8ACE" w14:textId="77777777" w:rsidR="00F7028F" w:rsidRPr="00864BB0" w:rsidRDefault="00F7028F" w:rsidP="003531F7">
            <w:pPr>
              <w:spacing w:line="276" w:lineRule="auto"/>
              <w:jc w:val="both"/>
              <w:rPr>
                <w:rFonts w:ascii="Century Gothic" w:eastAsia="Century Gothic" w:hAnsi="Century Gothic" w:cs="Century Gothic"/>
                <w:b/>
                <w:i/>
              </w:rPr>
            </w:pPr>
          </w:p>
          <w:p w14:paraId="7988CAC9" w14:textId="77777777" w:rsidR="00F7028F" w:rsidRPr="00864BB0" w:rsidRDefault="00F7028F" w:rsidP="003531F7">
            <w:pPr>
              <w:spacing w:line="276" w:lineRule="auto"/>
              <w:jc w:val="both"/>
              <w:rPr>
                <w:rFonts w:ascii="Century Gothic" w:eastAsia="Century Gothic" w:hAnsi="Century Gothic" w:cs="Century Gothic"/>
                <w:b/>
                <w:i/>
              </w:rPr>
            </w:pPr>
          </w:p>
          <w:p w14:paraId="0FD88BF1" w14:textId="77777777" w:rsidR="00F7028F" w:rsidRPr="00864BB0" w:rsidRDefault="00F7028F" w:rsidP="003531F7">
            <w:pPr>
              <w:spacing w:line="276" w:lineRule="auto"/>
              <w:jc w:val="both"/>
              <w:rPr>
                <w:rFonts w:ascii="Century Gothic" w:eastAsia="Century Gothic" w:hAnsi="Century Gothic" w:cs="Century Gothic"/>
                <w:i/>
              </w:rPr>
            </w:pPr>
            <w:r w:rsidRPr="00864BB0">
              <w:rPr>
                <w:rFonts w:ascii="Century Gothic" w:eastAsia="Century Gothic" w:hAnsi="Century Gothic" w:cs="Century Gothic"/>
                <w:b/>
                <w:i/>
              </w:rPr>
              <w:t>XXI.</w:t>
            </w:r>
            <w:r w:rsidRPr="00864BB0">
              <w:rPr>
                <w:rFonts w:ascii="Century Gothic" w:eastAsia="Century Gothic" w:hAnsi="Century Gothic" w:cs="Century Gothic"/>
                <w:i/>
              </w:rPr>
              <w:t xml:space="preserve"> Dictar sentencia interlocutoria en los incidentes </w:t>
            </w:r>
            <w:r w:rsidRPr="00864BB0">
              <w:rPr>
                <w:rFonts w:ascii="Century Gothic" w:eastAsia="Century Gothic" w:hAnsi="Century Gothic" w:cs="Century Gothic"/>
                <w:b/>
                <w:bCs/>
                <w:i/>
              </w:rPr>
              <w:t>y recursos</w:t>
            </w:r>
            <w:r w:rsidRPr="00864BB0">
              <w:rPr>
                <w:rFonts w:ascii="Century Gothic" w:eastAsia="Century Gothic" w:hAnsi="Century Gothic" w:cs="Century Gothic"/>
                <w:i/>
              </w:rPr>
              <w:t xml:space="preserve"> que procedan.</w:t>
            </w:r>
          </w:p>
          <w:p w14:paraId="017D470A" w14:textId="77777777" w:rsidR="00F7028F" w:rsidRPr="00864BB0" w:rsidRDefault="00F7028F" w:rsidP="003531F7">
            <w:pPr>
              <w:spacing w:line="276" w:lineRule="auto"/>
              <w:jc w:val="both"/>
              <w:rPr>
                <w:rFonts w:ascii="Century Gothic" w:eastAsia="Century Gothic" w:hAnsi="Century Gothic" w:cs="Century Gothic"/>
                <w:i/>
              </w:rPr>
            </w:pPr>
          </w:p>
          <w:p w14:paraId="3E1AFDBC" w14:textId="77777777" w:rsidR="00F7028F" w:rsidRPr="00864BB0" w:rsidRDefault="00F7028F" w:rsidP="003531F7">
            <w:pPr>
              <w:spacing w:line="276" w:lineRule="auto"/>
              <w:jc w:val="both"/>
              <w:rPr>
                <w:rFonts w:ascii="Century Gothic" w:eastAsia="Century Gothic" w:hAnsi="Century Gothic" w:cs="Century Gothic"/>
                <w:i/>
              </w:rPr>
            </w:pPr>
            <w:r w:rsidRPr="00864BB0">
              <w:rPr>
                <w:rFonts w:ascii="Century Gothic" w:eastAsia="Century Gothic" w:hAnsi="Century Gothic" w:cs="Century Gothic"/>
                <w:i/>
              </w:rPr>
              <w:t>[…]</w:t>
            </w:r>
          </w:p>
        </w:tc>
      </w:tr>
      <w:tr w:rsidR="00F7028F" w:rsidRPr="00864BB0" w14:paraId="79D9653B" w14:textId="77777777" w:rsidTr="003531F7">
        <w:tc>
          <w:tcPr>
            <w:tcW w:w="4414" w:type="dxa"/>
          </w:tcPr>
          <w:p w14:paraId="0224B6DF" w14:textId="77777777" w:rsidR="00F7028F" w:rsidRPr="00864BB0" w:rsidRDefault="00F7028F" w:rsidP="003531F7">
            <w:pPr>
              <w:ind w:right="57"/>
              <w:jc w:val="both"/>
              <w:rPr>
                <w:rFonts w:ascii="Century Gothic" w:hAnsi="Century Gothic" w:cs="Arial"/>
                <w:i/>
                <w:iCs/>
              </w:rPr>
            </w:pPr>
            <w:r w:rsidRPr="00864BB0">
              <w:rPr>
                <w:rFonts w:ascii="Century Gothic" w:hAnsi="Century Gothic" w:cs="Arial"/>
                <w:b/>
                <w:i/>
                <w:iCs/>
              </w:rPr>
              <w:lastRenderedPageBreak/>
              <w:t>Artículo 10.</w:t>
            </w:r>
            <w:r w:rsidRPr="00864BB0">
              <w:rPr>
                <w:rFonts w:ascii="Century Gothic" w:hAnsi="Century Gothic" w:cs="Arial"/>
                <w:i/>
                <w:iCs/>
              </w:rPr>
              <w:t xml:space="preserve"> La persona titular de la Presidencia será designada por las y los magistrados en la primera sesión de cada ejercicio, durará en su cargo tres años y no podrá reelegirse para el periodo inmediato siguiente.</w:t>
            </w:r>
          </w:p>
          <w:p w14:paraId="55884D58" w14:textId="77777777" w:rsidR="00F7028F" w:rsidRPr="00864BB0" w:rsidRDefault="00F7028F" w:rsidP="003531F7">
            <w:pPr>
              <w:ind w:right="57" w:firstLine="288"/>
              <w:jc w:val="both"/>
              <w:rPr>
                <w:rFonts w:ascii="Century Gothic" w:hAnsi="Century Gothic" w:cs="Arial"/>
                <w:i/>
                <w:iCs/>
              </w:rPr>
            </w:pPr>
          </w:p>
          <w:p w14:paraId="690C1BFC" w14:textId="77777777" w:rsidR="00F7028F" w:rsidRPr="00864BB0" w:rsidRDefault="00F7028F" w:rsidP="003531F7">
            <w:pPr>
              <w:ind w:right="57"/>
              <w:jc w:val="both"/>
              <w:rPr>
                <w:rFonts w:ascii="Century Gothic" w:hAnsi="Century Gothic" w:cs="Arial"/>
                <w:i/>
                <w:iCs/>
              </w:rPr>
            </w:pPr>
            <w:r w:rsidRPr="00864BB0">
              <w:rPr>
                <w:rFonts w:ascii="Century Gothic" w:hAnsi="Century Gothic" w:cs="Arial"/>
                <w:i/>
                <w:iCs/>
              </w:rPr>
              <w:lastRenderedPageBreak/>
              <w:t>Podrán ser elegibles para ocupar la titularidad de la Presidencia, las y los magistrados cuyos nombramientos cubran el periodo antes señalado.</w:t>
            </w:r>
          </w:p>
          <w:p w14:paraId="109A7C6C" w14:textId="77777777" w:rsidR="00F7028F" w:rsidRPr="00864BB0" w:rsidRDefault="00F7028F" w:rsidP="003531F7">
            <w:pPr>
              <w:ind w:right="57" w:firstLine="288"/>
              <w:jc w:val="both"/>
              <w:rPr>
                <w:rFonts w:ascii="Century Gothic" w:hAnsi="Century Gothic" w:cs="Arial"/>
                <w:i/>
                <w:iCs/>
              </w:rPr>
            </w:pPr>
          </w:p>
          <w:p w14:paraId="11A407F7" w14:textId="77777777" w:rsidR="00F7028F" w:rsidRPr="00864BB0" w:rsidRDefault="00F7028F" w:rsidP="003531F7">
            <w:pPr>
              <w:ind w:right="57"/>
              <w:jc w:val="both"/>
              <w:rPr>
                <w:rFonts w:ascii="Century Gothic" w:hAnsi="Century Gothic" w:cs="Arial"/>
                <w:i/>
                <w:iCs/>
              </w:rPr>
            </w:pPr>
            <w:r w:rsidRPr="00864BB0">
              <w:rPr>
                <w:rFonts w:ascii="Century Gothic" w:hAnsi="Century Gothic" w:cs="Arial"/>
                <w:i/>
                <w:iCs/>
              </w:rPr>
              <w:t>En el caso de faltas temporales, la persona titular de la Presidencia será suplida por las y los magistrados, para lo cual se atenderá al orden alfabético de sus apellidos.</w:t>
            </w:r>
          </w:p>
          <w:p w14:paraId="5CD24234" w14:textId="77777777" w:rsidR="00F7028F" w:rsidRPr="00864BB0" w:rsidRDefault="00F7028F" w:rsidP="003531F7">
            <w:pPr>
              <w:ind w:right="57"/>
              <w:jc w:val="both"/>
              <w:rPr>
                <w:rFonts w:ascii="Century Gothic" w:hAnsi="Century Gothic" w:cs="Arial"/>
                <w:i/>
                <w:iCs/>
              </w:rPr>
            </w:pPr>
          </w:p>
          <w:p w14:paraId="0942BCEE" w14:textId="77777777" w:rsidR="00F7028F" w:rsidRPr="00864BB0" w:rsidRDefault="00F7028F" w:rsidP="003531F7">
            <w:pPr>
              <w:ind w:right="57"/>
              <w:jc w:val="both"/>
              <w:rPr>
                <w:rFonts w:ascii="Century Gothic" w:hAnsi="Century Gothic" w:cs="Arial"/>
                <w:i/>
                <w:iCs/>
              </w:rPr>
            </w:pPr>
            <w:r w:rsidRPr="00864BB0">
              <w:rPr>
                <w:rFonts w:ascii="Century Gothic" w:hAnsi="Century Gothic" w:cs="Arial"/>
                <w:i/>
                <w:iCs/>
              </w:rPr>
              <w:t>Si la falta es definitiva, se comunicará al Congreso del Estado para que designe a quien habrá de cubrir la vacante, y el Pleno designará a la nueva persona titular de la Presidencia para concluir el periodo. La o el magistrado que se designe para concluir el periodo no tendrá impedimento para su elección como titular de la Presidencia en el periodo inmediato siguiente.</w:t>
            </w:r>
          </w:p>
          <w:p w14:paraId="6056A97C" w14:textId="77777777" w:rsidR="00F7028F" w:rsidRPr="00864BB0" w:rsidRDefault="00F7028F" w:rsidP="003531F7">
            <w:pPr>
              <w:spacing w:line="276" w:lineRule="auto"/>
              <w:ind w:right="57"/>
              <w:jc w:val="both"/>
              <w:rPr>
                <w:rFonts w:ascii="Century Gothic" w:eastAsia="Century Gothic" w:hAnsi="Century Gothic" w:cs="Century Gothic"/>
                <w:b/>
                <w:i/>
                <w:iCs/>
              </w:rPr>
            </w:pPr>
          </w:p>
        </w:tc>
        <w:tc>
          <w:tcPr>
            <w:tcW w:w="4414" w:type="dxa"/>
          </w:tcPr>
          <w:p w14:paraId="77B0EEA2" w14:textId="77777777" w:rsidR="00F7028F" w:rsidRPr="00864BB0" w:rsidRDefault="00F7028F" w:rsidP="003531F7">
            <w:pPr>
              <w:ind w:right="57"/>
              <w:jc w:val="both"/>
              <w:rPr>
                <w:rFonts w:ascii="Century Gothic" w:hAnsi="Century Gothic" w:cs="Arial"/>
                <w:i/>
                <w:iCs/>
              </w:rPr>
            </w:pPr>
            <w:r w:rsidRPr="00864BB0">
              <w:rPr>
                <w:rFonts w:ascii="Century Gothic" w:hAnsi="Century Gothic" w:cs="Arial"/>
                <w:b/>
                <w:i/>
                <w:iCs/>
              </w:rPr>
              <w:lastRenderedPageBreak/>
              <w:t>Artículo 10.</w:t>
            </w:r>
            <w:r w:rsidRPr="00864BB0">
              <w:rPr>
                <w:rFonts w:ascii="Century Gothic" w:hAnsi="Century Gothic" w:cs="Arial"/>
                <w:i/>
                <w:iCs/>
              </w:rPr>
              <w:t xml:space="preserve"> La persona titular de la Presidencia será designada por las y los magistrados en la primera sesión de cada ejercicio, durará en su cargo tres años y no podrá reelegirse para el periodo inmediato siguiente.</w:t>
            </w:r>
          </w:p>
          <w:p w14:paraId="59BFAEF7" w14:textId="77777777" w:rsidR="00F7028F" w:rsidRPr="00864BB0" w:rsidRDefault="00F7028F" w:rsidP="003531F7">
            <w:pPr>
              <w:ind w:right="57" w:firstLine="288"/>
              <w:jc w:val="both"/>
              <w:rPr>
                <w:rFonts w:ascii="Century Gothic" w:hAnsi="Century Gothic" w:cs="Arial"/>
                <w:i/>
                <w:iCs/>
              </w:rPr>
            </w:pPr>
          </w:p>
          <w:p w14:paraId="29A82C26" w14:textId="77777777" w:rsidR="00F7028F" w:rsidRPr="00864BB0" w:rsidRDefault="00F7028F" w:rsidP="003531F7">
            <w:pPr>
              <w:ind w:right="57"/>
              <w:jc w:val="both"/>
              <w:rPr>
                <w:rFonts w:ascii="Century Gothic" w:hAnsi="Century Gothic" w:cs="Arial"/>
                <w:i/>
                <w:iCs/>
              </w:rPr>
            </w:pPr>
            <w:r w:rsidRPr="00864BB0">
              <w:rPr>
                <w:rFonts w:ascii="Century Gothic" w:hAnsi="Century Gothic" w:cs="Arial"/>
                <w:i/>
                <w:iCs/>
              </w:rPr>
              <w:lastRenderedPageBreak/>
              <w:t>Podrán ser elegibles para ocupar la titularidad de la Presidencia, las y los magistrados cuyos nombramientos cubran el periodo antes señalado.</w:t>
            </w:r>
          </w:p>
          <w:p w14:paraId="33B26F4B" w14:textId="77777777" w:rsidR="00F7028F" w:rsidRPr="00864BB0" w:rsidRDefault="00F7028F" w:rsidP="003531F7">
            <w:pPr>
              <w:ind w:right="57" w:firstLine="288"/>
              <w:jc w:val="both"/>
              <w:rPr>
                <w:rFonts w:ascii="Century Gothic" w:hAnsi="Century Gothic" w:cs="Arial"/>
                <w:i/>
                <w:iCs/>
              </w:rPr>
            </w:pPr>
          </w:p>
          <w:p w14:paraId="5F6460A4" w14:textId="77777777" w:rsidR="00F7028F" w:rsidRPr="00864BB0" w:rsidRDefault="00F7028F" w:rsidP="003531F7">
            <w:pPr>
              <w:spacing w:line="276" w:lineRule="auto"/>
              <w:ind w:right="57"/>
              <w:jc w:val="both"/>
              <w:rPr>
                <w:rFonts w:ascii="Century Gothic" w:hAnsi="Century Gothic" w:cs="Arial"/>
                <w:b/>
                <w:bCs/>
                <w:i/>
                <w:iCs/>
              </w:rPr>
            </w:pPr>
            <w:r w:rsidRPr="00864BB0">
              <w:rPr>
                <w:rFonts w:ascii="Century Gothic" w:hAnsi="Century Gothic" w:cs="Arial"/>
                <w:b/>
                <w:bCs/>
                <w:i/>
                <w:iCs/>
              </w:rPr>
              <w:t>En el caso de faltas temporales, la persona titular de la Presidencia será suplida por la o el magistrado que esta designe.</w:t>
            </w:r>
          </w:p>
          <w:p w14:paraId="28DC6FF6" w14:textId="77777777" w:rsidR="00F7028F" w:rsidRPr="00864BB0" w:rsidRDefault="00F7028F" w:rsidP="003531F7">
            <w:pPr>
              <w:pStyle w:val="Prrafodelista"/>
              <w:spacing w:line="276" w:lineRule="auto"/>
              <w:ind w:left="433" w:right="57"/>
              <w:jc w:val="both"/>
              <w:rPr>
                <w:rFonts w:ascii="Century Gothic" w:eastAsia="Century Gothic" w:hAnsi="Century Gothic" w:cs="Century Gothic"/>
                <w:b/>
                <w:i/>
              </w:rPr>
            </w:pPr>
          </w:p>
          <w:p w14:paraId="2BBFF7ED" w14:textId="77777777" w:rsidR="00F7028F" w:rsidRPr="00864BB0" w:rsidRDefault="00F7028F" w:rsidP="003531F7">
            <w:pPr>
              <w:spacing w:line="276" w:lineRule="auto"/>
              <w:ind w:right="57"/>
              <w:jc w:val="both"/>
              <w:rPr>
                <w:rFonts w:ascii="Century Gothic" w:hAnsi="Century Gothic" w:cs="Arial"/>
                <w:i/>
                <w:iCs/>
              </w:rPr>
            </w:pPr>
          </w:p>
          <w:p w14:paraId="7E97047A" w14:textId="77777777" w:rsidR="00F7028F" w:rsidRPr="00864BB0" w:rsidRDefault="00F7028F" w:rsidP="003531F7">
            <w:pPr>
              <w:spacing w:line="276" w:lineRule="auto"/>
              <w:ind w:right="57"/>
              <w:jc w:val="both"/>
              <w:rPr>
                <w:rFonts w:ascii="Century Gothic" w:eastAsia="Century Gothic" w:hAnsi="Century Gothic" w:cs="Century Gothic"/>
                <w:b/>
                <w:i/>
              </w:rPr>
            </w:pPr>
            <w:r w:rsidRPr="00864BB0">
              <w:rPr>
                <w:rFonts w:ascii="Century Gothic" w:hAnsi="Century Gothic" w:cs="Arial"/>
                <w:i/>
                <w:iCs/>
              </w:rPr>
              <w:t>Si la falta es definitiva, se comunicará al Congreso del Estado para que designe a quien habrá de cubrir la vacante, y el Pleno designará a la nueva persona titular de la Presidencia para concluir el periodo. La o el magistrado que se designe para concluir el periodo no tendrá impedimento para su elección como titular de la Presidencia en el periodo inmediato siguiente.</w:t>
            </w:r>
          </w:p>
          <w:p w14:paraId="0293C42B" w14:textId="77777777" w:rsidR="00F7028F" w:rsidRPr="00864BB0" w:rsidRDefault="00F7028F" w:rsidP="003531F7">
            <w:pPr>
              <w:pStyle w:val="Prrafodelista"/>
              <w:spacing w:line="276" w:lineRule="auto"/>
              <w:ind w:left="433" w:right="57"/>
              <w:jc w:val="both"/>
              <w:rPr>
                <w:rFonts w:ascii="Century Gothic" w:eastAsia="Century Gothic" w:hAnsi="Century Gothic" w:cs="Century Gothic"/>
                <w:b/>
                <w:i/>
              </w:rPr>
            </w:pPr>
          </w:p>
        </w:tc>
      </w:tr>
      <w:tr w:rsidR="00F7028F" w:rsidRPr="00864BB0" w14:paraId="36D1AA98" w14:textId="77777777" w:rsidTr="003531F7">
        <w:tc>
          <w:tcPr>
            <w:tcW w:w="4414" w:type="dxa"/>
          </w:tcPr>
          <w:p w14:paraId="240D90CF"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lastRenderedPageBreak/>
              <w:t xml:space="preserve">Artículo 11. </w:t>
            </w:r>
            <w:r w:rsidRPr="00864BB0">
              <w:rPr>
                <w:rFonts w:ascii="Century Gothic" w:eastAsia="Century Gothic" w:hAnsi="Century Gothic" w:cs="Century Gothic"/>
                <w:i/>
              </w:rPr>
              <w:t>Son atribuciones de la persona titular de la Presidencia del Tribunal, las siguientes:</w:t>
            </w:r>
          </w:p>
          <w:p w14:paraId="37790FDE" w14:textId="77777777" w:rsidR="00F7028F" w:rsidRPr="00864BB0" w:rsidRDefault="00F7028F" w:rsidP="003531F7">
            <w:pPr>
              <w:spacing w:line="276" w:lineRule="auto"/>
              <w:jc w:val="both"/>
              <w:rPr>
                <w:rFonts w:ascii="Century Gothic" w:eastAsia="Century Gothic" w:hAnsi="Century Gothic" w:cs="Century Gothic"/>
                <w:b/>
                <w:i/>
              </w:rPr>
            </w:pPr>
          </w:p>
          <w:p w14:paraId="3A629A1B" w14:textId="77777777" w:rsidR="00F7028F" w:rsidRPr="00864BB0" w:rsidRDefault="00F7028F" w:rsidP="003531F7">
            <w:pPr>
              <w:spacing w:line="276" w:lineRule="auto"/>
              <w:jc w:val="both"/>
              <w:rPr>
                <w:rFonts w:ascii="Century Gothic" w:eastAsia="Century Gothic" w:hAnsi="Century Gothic" w:cs="Century Gothic"/>
                <w:i/>
              </w:rPr>
            </w:pPr>
          </w:p>
          <w:p w14:paraId="73BECB35" w14:textId="77777777" w:rsidR="00F7028F" w:rsidRPr="00864BB0" w:rsidRDefault="00F7028F" w:rsidP="003531F7">
            <w:pPr>
              <w:spacing w:line="276" w:lineRule="auto"/>
              <w:jc w:val="both"/>
              <w:rPr>
                <w:rFonts w:ascii="Century Gothic" w:eastAsia="Century Gothic" w:hAnsi="Century Gothic" w:cs="Century Gothic"/>
                <w:i/>
              </w:rPr>
            </w:pPr>
          </w:p>
          <w:p w14:paraId="7986A271" w14:textId="77777777" w:rsidR="00F7028F" w:rsidRPr="00864BB0" w:rsidRDefault="00F7028F" w:rsidP="003531F7">
            <w:pPr>
              <w:spacing w:line="276" w:lineRule="auto"/>
              <w:jc w:val="both"/>
              <w:rPr>
                <w:rFonts w:ascii="Century Gothic" w:eastAsia="Century Gothic" w:hAnsi="Century Gothic" w:cs="Century Gothic"/>
                <w:i/>
              </w:rPr>
            </w:pPr>
          </w:p>
          <w:p w14:paraId="3D12C25C" w14:textId="77777777" w:rsidR="00F7028F" w:rsidRPr="00864BB0" w:rsidRDefault="00F7028F" w:rsidP="003531F7">
            <w:pPr>
              <w:spacing w:line="276" w:lineRule="auto"/>
              <w:jc w:val="both"/>
              <w:rPr>
                <w:rFonts w:ascii="Century Gothic" w:eastAsia="Century Gothic" w:hAnsi="Century Gothic" w:cs="Century Gothic"/>
                <w:i/>
              </w:rPr>
            </w:pPr>
          </w:p>
          <w:p w14:paraId="13B72043" w14:textId="77777777" w:rsidR="00F7028F" w:rsidRPr="00864BB0" w:rsidRDefault="00F7028F" w:rsidP="003531F7">
            <w:pPr>
              <w:spacing w:line="276" w:lineRule="auto"/>
              <w:jc w:val="both"/>
              <w:rPr>
                <w:rFonts w:ascii="Century Gothic" w:eastAsia="Century Gothic" w:hAnsi="Century Gothic" w:cs="Century Gothic"/>
                <w:i/>
              </w:rPr>
            </w:pPr>
            <w:r w:rsidRPr="00864BB0">
              <w:rPr>
                <w:rFonts w:ascii="Century Gothic" w:eastAsia="Century Gothic" w:hAnsi="Century Gothic" w:cs="Century Gothic"/>
                <w:i/>
              </w:rPr>
              <w:t>[…]</w:t>
            </w:r>
          </w:p>
          <w:p w14:paraId="735D5FD6" w14:textId="77777777" w:rsidR="00F7028F" w:rsidRPr="00864BB0" w:rsidRDefault="00F7028F" w:rsidP="003531F7">
            <w:pPr>
              <w:ind w:right="57"/>
              <w:jc w:val="both"/>
              <w:rPr>
                <w:rFonts w:ascii="Century Gothic" w:hAnsi="Century Gothic" w:cs="Arial"/>
                <w:i/>
              </w:rPr>
            </w:pPr>
            <w:r w:rsidRPr="00864BB0">
              <w:rPr>
                <w:rFonts w:ascii="Century Gothic" w:eastAsia="Century Gothic" w:hAnsi="Century Gothic" w:cs="Century Gothic"/>
                <w:b/>
                <w:i/>
              </w:rPr>
              <w:t xml:space="preserve">VI. </w:t>
            </w:r>
            <w:bookmarkStart w:id="5" w:name="_Hlk63933334"/>
            <w:r w:rsidRPr="00864BB0">
              <w:rPr>
                <w:rFonts w:ascii="Century Gothic" w:hAnsi="Century Gothic" w:cs="Arial"/>
                <w:i/>
              </w:rPr>
              <w:t>Autorizar, junto con la o el primer secretario de acuerdos de su ponencia instructora, las actas en que se hagan constar las deliberaciones y acuerdos del Pleno, así como firmar el engrose de las resoluciones</w:t>
            </w:r>
            <w:bookmarkEnd w:id="5"/>
            <w:r w:rsidRPr="00864BB0">
              <w:rPr>
                <w:rFonts w:ascii="Century Gothic" w:hAnsi="Century Gothic" w:cs="Arial"/>
                <w:i/>
              </w:rPr>
              <w:t>.</w:t>
            </w:r>
          </w:p>
          <w:p w14:paraId="6032891B" w14:textId="77777777" w:rsidR="00F7028F" w:rsidRPr="00864BB0" w:rsidRDefault="00F7028F" w:rsidP="003531F7">
            <w:pPr>
              <w:spacing w:line="276" w:lineRule="auto"/>
              <w:jc w:val="both"/>
              <w:rPr>
                <w:rFonts w:ascii="Century Gothic" w:eastAsia="Century Gothic" w:hAnsi="Century Gothic" w:cs="Century Gothic"/>
                <w:i/>
              </w:rPr>
            </w:pPr>
            <w:r w:rsidRPr="00864BB0">
              <w:rPr>
                <w:rFonts w:ascii="Century Gothic" w:eastAsia="Century Gothic" w:hAnsi="Century Gothic" w:cs="Century Gothic"/>
                <w:i/>
              </w:rPr>
              <w:t>[…]</w:t>
            </w:r>
          </w:p>
        </w:tc>
        <w:tc>
          <w:tcPr>
            <w:tcW w:w="4414" w:type="dxa"/>
          </w:tcPr>
          <w:p w14:paraId="0DC2AE19"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lastRenderedPageBreak/>
              <w:t xml:space="preserve">Artículo 11. </w:t>
            </w:r>
            <w:r w:rsidRPr="00864BB0">
              <w:rPr>
                <w:rFonts w:ascii="Century Gothic" w:eastAsia="Century Gothic" w:hAnsi="Century Gothic" w:cs="Century Gothic"/>
                <w:i/>
              </w:rPr>
              <w:t>Son atribuciones de la persona titular de la Presidencia del Tribunal, las siguientes:</w:t>
            </w:r>
          </w:p>
          <w:p w14:paraId="009DAE08" w14:textId="77777777" w:rsidR="00F7028F" w:rsidRPr="00864BB0" w:rsidRDefault="00F7028F" w:rsidP="003531F7">
            <w:pPr>
              <w:spacing w:line="276" w:lineRule="auto"/>
              <w:jc w:val="both"/>
              <w:rPr>
                <w:rFonts w:ascii="Century Gothic" w:eastAsia="Century Gothic" w:hAnsi="Century Gothic" w:cs="Century Gothic"/>
                <w:b/>
                <w:i/>
              </w:rPr>
            </w:pPr>
            <w:r w:rsidRPr="00864BB0">
              <w:rPr>
                <w:rFonts w:ascii="Century Gothic" w:eastAsia="Century Gothic" w:hAnsi="Century Gothic" w:cs="Century Gothic"/>
                <w:b/>
                <w:i/>
              </w:rPr>
              <w:t xml:space="preserve">I. </w:t>
            </w:r>
            <w:r w:rsidRPr="00864BB0">
              <w:rPr>
                <w:rFonts w:ascii="Century Gothic" w:hAnsi="Century Gothic" w:cs="Arial"/>
                <w:i/>
              </w:rPr>
              <w:t xml:space="preserve">Representar al Tribunal ante toda clase de autoridades </w:t>
            </w:r>
            <w:r w:rsidRPr="00864BB0">
              <w:rPr>
                <w:rFonts w:ascii="Century Gothic" w:hAnsi="Century Gothic" w:cs="Arial"/>
                <w:b/>
                <w:bCs/>
                <w:i/>
              </w:rPr>
              <w:t>y particulares</w:t>
            </w:r>
            <w:r w:rsidRPr="00864BB0">
              <w:rPr>
                <w:rFonts w:ascii="Century Gothic" w:hAnsi="Century Gothic" w:cs="Arial"/>
                <w:i/>
              </w:rPr>
              <w:t xml:space="preserve">, y delegar el ejercicio de esta función en </w:t>
            </w:r>
            <w:r w:rsidRPr="00864BB0">
              <w:rPr>
                <w:rFonts w:ascii="Century Gothic" w:hAnsi="Century Gothic" w:cs="Arial"/>
                <w:i/>
              </w:rPr>
              <w:lastRenderedPageBreak/>
              <w:t>las y los servidores públicos subalternos sin perjuicio de su ejercicio directo.</w:t>
            </w:r>
          </w:p>
          <w:p w14:paraId="3C2A1E2E" w14:textId="77777777" w:rsidR="00F7028F" w:rsidRPr="00864BB0" w:rsidRDefault="00F7028F" w:rsidP="003531F7">
            <w:pPr>
              <w:spacing w:line="276" w:lineRule="auto"/>
              <w:jc w:val="both"/>
              <w:rPr>
                <w:rFonts w:ascii="Century Gothic" w:eastAsia="Century Gothic" w:hAnsi="Century Gothic" w:cs="Century Gothic"/>
                <w:i/>
              </w:rPr>
            </w:pPr>
            <w:r w:rsidRPr="00864BB0">
              <w:rPr>
                <w:rFonts w:ascii="Century Gothic" w:eastAsia="Century Gothic" w:hAnsi="Century Gothic" w:cs="Century Gothic"/>
                <w:i/>
              </w:rPr>
              <w:t>[…]</w:t>
            </w:r>
          </w:p>
          <w:p w14:paraId="36D4AA2C" w14:textId="77777777" w:rsidR="00F7028F" w:rsidRPr="00864BB0" w:rsidRDefault="00F7028F" w:rsidP="003531F7">
            <w:pPr>
              <w:spacing w:line="276" w:lineRule="auto"/>
              <w:jc w:val="both"/>
              <w:rPr>
                <w:rFonts w:ascii="Century Gothic" w:eastAsia="Century Gothic" w:hAnsi="Century Gothic" w:cs="Century Gothic"/>
                <w:b/>
                <w:i/>
              </w:rPr>
            </w:pPr>
            <w:r w:rsidRPr="00864BB0">
              <w:rPr>
                <w:rFonts w:ascii="Century Gothic" w:eastAsia="Century Gothic" w:hAnsi="Century Gothic" w:cs="Century Gothic"/>
                <w:b/>
                <w:i/>
              </w:rPr>
              <w:t xml:space="preserve">VI. </w:t>
            </w:r>
            <w:r w:rsidRPr="00864BB0">
              <w:rPr>
                <w:rFonts w:ascii="Century Gothic" w:hAnsi="Century Gothic" w:cs="Arial"/>
                <w:i/>
              </w:rPr>
              <w:t xml:space="preserve">Autorizar, junto con </w:t>
            </w:r>
            <w:r w:rsidRPr="00864BB0">
              <w:rPr>
                <w:rFonts w:ascii="Century Gothic" w:hAnsi="Century Gothic" w:cs="Arial"/>
                <w:b/>
                <w:bCs/>
                <w:i/>
              </w:rPr>
              <w:t>la Secretaría</w:t>
            </w:r>
            <w:r w:rsidRPr="00864BB0">
              <w:rPr>
                <w:rFonts w:ascii="Century Gothic" w:hAnsi="Century Gothic" w:cs="Arial"/>
                <w:i/>
              </w:rPr>
              <w:t>, las actas en que se hagan constar las deliberaciones y acuerdos del Pleno, así como firmar el engrose de las resoluciones</w:t>
            </w:r>
          </w:p>
          <w:p w14:paraId="179128A9" w14:textId="77777777" w:rsidR="00F7028F" w:rsidRPr="00864BB0" w:rsidRDefault="00F7028F" w:rsidP="003531F7">
            <w:pPr>
              <w:spacing w:line="276" w:lineRule="auto"/>
              <w:jc w:val="both"/>
              <w:rPr>
                <w:rFonts w:ascii="Century Gothic" w:eastAsia="Century Gothic" w:hAnsi="Century Gothic" w:cs="Century Gothic"/>
                <w:i/>
              </w:rPr>
            </w:pPr>
            <w:r w:rsidRPr="00864BB0">
              <w:rPr>
                <w:rFonts w:ascii="Century Gothic" w:eastAsia="Century Gothic" w:hAnsi="Century Gothic" w:cs="Century Gothic"/>
                <w:i/>
              </w:rPr>
              <w:t xml:space="preserve">[…] </w:t>
            </w:r>
          </w:p>
        </w:tc>
      </w:tr>
      <w:tr w:rsidR="00F7028F" w:rsidRPr="00864BB0" w14:paraId="3C32ED6D" w14:textId="77777777" w:rsidTr="003531F7">
        <w:tc>
          <w:tcPr>
            <w:tcW w:w="4414" w:type="dxa"/>
            <w:vAlign w:val="center"/>
          </w:tcPr>
          <w:p w14:paraId="248A62D6" w14:textId="77777777" w:rsidR="00F7028F" w:rsidRPr="00864BB0" w:rsidRDefault="00F7028F" w:rsidP="003531F7">
            <w:pPr>
              <w:ind w:right="57"/>
              <w:jc w:val="center"/>
              <w:rPr>
                <w:rFonts w:ascii="Century Gothic" w:eastAsia="Century Gothic" w:hAnsi="Century Gothic" w:cs="Century Gothic"/>
                <w:b/>
                <w:i/>
              </w:rPr>
            </w:pPr>
            <w:r w:rsidRPr="00864BB0">
              <w:rPr>
                <w:rFonts w:ascii="Century Gothic" w:eastAsia="Century Gothic" w:hAnsi="Century Gothic" w:cs="Century Gothic"/>
                <w:b/>
                <w:i/>
              </w:rPr>
              <w:lastRenderedPageBreak/>
              <w:t>Capítulo adicionado</w:t>
            </w:r>
          </w:p>
          <w:p w14:paraId="6BFE6882" w14:textId="77777777" w:rsidR="00F7028F" w:rsidRPr="00864BB0" w:rsidRDefault="00F7028F" w:rsidP="003531F7">
            <w:pPr>
              <w:ind w:right="57"/>
              <w:jc w:val="center"/>
              <w:rPr>
                <w:rFonts w:ascii="Century Gothic" w:eastAsia="Century Gothic" w:hAnsi="Century Gothic" w:cs="Century Gothic"/>
                <w:b/>
                <w:i/>
              </w:rPr>
            </w:pPr>
            <w:r w:rsidRPr="00864BB0">
              <w:rPr>
                <w:rFonts w:ascii="Century Gothic" w:eastAsia="Century Gothic" w:hAnsi="Century Gothic" w:cs="Century Gothic"/>
                <w:b/>
                <w:i/>
              </w:rPr>
              <w:t>Artículo adicionado</w:t>
            </w:r>
          </w:p>
        </w:tc>
        <w:tc>
          <w:tcPr>
            <w:tcW w:w="4414" w:type="dxa"/>
          </w:tcPr>
          <w:p w14:paraId="19FC28FB" w14:textId="77777777" w:rsidR="00F7028F" w:rsidRPr="00864BB0" w:rsidRDefault="00F7028F" w:rsidP="003531F7">
            <w:pPr>
              <w:pBdr>
                <w:top w:val="nil"/>
                <w:left w:val="nil"/>
                <w:bottom w:val="nil"/>
                <w:right w:val="nil"/>
                <w:between w:val="nil"/>
              </w:pBdr>
              <w:spacing w:line="276" w:lineRule="auto"/>
              <w:jc w:val="center"/>
              <w:rPr>
                <w:rFonts w:ascii="Century Gothic" w:eastAsia="Century Gothic" w:hAnsi="Century Gothic" w:cs="Century Gothic"/>
                <w:b/>
                <w:i/>
                <w:color w:val="000000"/>
              </w:rPr>
            </w:pPr>
            <w:r w:rsidRPr="00864BB0">
              <w:rPr>
                <w:rFonts w:ascii="Century Gothic" w:eastAsia="Century Gothic" w:hAnsi="Century Gothic" w:cs="Century Gothic"/>
                <w:b/>
                <w:i/>
                <w:color w:val="000000"/>
              </w:rPr>
              <w:t>CAPÍTULO V</w:t>
            </w:r>
          </w:p>
          <w:p w14:paraId="79BCF26E" w14:textId="77777777" w:rsidR="00F7028F" w:rsidRPr="00864BB0" w:rsidRDefault="00F7028F" w:rsidP="003531F7">
            <w:pPr>
              <w:pBdr>
                <w:top w:val="nil"/>
                <w:left w:val="nil"/>
                <w:bottom w:val="nil"/>
                <w:right w:val="nil"/>
                <w:between w:val="nil"/>
              </w:pBdr>
              <w:spacing w:line="276" w:lineRule="auto"/>
              <w:jc w:val="center"/>
              <w:rPr>
                <w:rFonts w:ascii="Century Gothic" w:eastAsia="Century Gothic" w:hAnsi="Century Gothic" w:cs="Century Gothic"/>
                <w:b/>
                <w:i/>
                <w:color w:val="000000"/>
              </w:rPr>
            </w:pPr>
            <w:r w:rsidRPr="00864BB0">
              <w:rPr>
                <w:rFonts w:ascii="Century Gothic" w:eastAsia="Century Gothic" w:hAnsi="Century Gothic" w:cs="Century Gothic"/>
                <w:b/>
                <w:i/>
                <w:color w:val="000000"/>
              </w:rPr>
              <w:t>DE LA SECRETARÍA GENERAL</w:t>
            </w:r>
          </w:p>
          <w:p w14:paraId="60AD7094"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b/>
                <w:i/>
                <w:color w:val="000000"/>
              </w:rPr>
            </w:pPr>
          </w:p>
          <w:p w14:paraId="78C4B91A" w14:textId="77777777" w:rsidR="00F7028F" w:rsidRPr="00864BB0" w:rsidRDefault="00F7028F" w:rsidP="003531F7">
            <w:pPr>
              <w:tabs>
                <w:tab w:val="left" w:pos="8364"/>
              </w:tabs>
              <w:jc w:val="both"/>
              <w:rPr>
                <w:rFonts w:ascii="Century Gothic" w:eastAsia="Century Gothic" w:hAnsi="Century Gothic" w:cs="Century Gothic"/>
                <w:i/>
              </w:rPr>
            </w:pPr>
            <w:r w:rsidRPr="00864BB0">
              <w:rPr>
                <w:rFonts w:ascii="Century Gothic" w:eastAsia="Century Gothic" w:hAnsi="Century Gothic" w:cs="Century Gothic"/>
                <w:b/>
                <w:i/>
              </w:rPr>
              <w:t>Artículo 13 bis.</w:t>
            </w:r>
            <w:r w:rsidRPr="00864BB0">
              <w:rPr>
                <w:rFonts w:ascii="Century Gothic" w:eastAsia="Century Gothic" w:hAnsi="Century Gothic" w:cs="Century Gothic"/>
                <w:i/>
              </w:rPr>
              <w:t xml:space="preserve"> El Tribunal contará con una Secretaría que lo será también de su Pleno y tendrá fe pública en todo lo relativo al ejercicio de su función. La persona titular de la Secretaría General, a propuesta de la Presidencia, será designada por el Pleno y rendirá ante este la protesta de ley.</w:t>
            </w:r>
          </w:p>
          <w:p w14:paraId="2DFE0465" w14:textId="77777777" w:rsidR="00F7028F" w:rsidRPr="00864BB0" w:rsidRDefault="00F7028F" w:rsidP="003531F7">
            <w:pPr>
              <w:tabs>
                <w:tab w:val="left" w:pos="8364"/>
              </w:tabs>
              <w:jc w:val="both"/>
              <w:rPr>
                <w:rFonts w:ascii="Century Gothic" w:eastAsia="Century Gothic" w:hAnsi="Century Gothic" w:cs="Century Gothic"/>
                <w:i/>
              </w:rPr>
            </w:pPr>
          </w:p>
          <w:p w14:paraId="04FB6A8A" w14:textId="77777777" w:rsidR="00F7028F" w:rsidRPr="00864BB0" w:rsidRDefault="00F7028F" w:rsidP="003531F7">
            <w:pPr>
              <w:tabs>
                <w:tab w:val="left" w:pos="8364"/>
              </w:tabs>
              <w:jc w:val="both"/>
              <w:rPr>
                <w:rFonts w:ascii="Century Gothic" w:eastAsia="Century Gothic" w:hAnsi="Century Gothic" w:cs="Century Gothic"/>
                <w:b/>
                <w:i/>
              </w:rPr>
            </w:pPr>
            <w:r w:rsidRPr="00864BB0">
              <w:rPr>
                <w:rFonts w:ascii="Century Gothic" w:eastAsia="Century Gothic" w:hAnsi="Century Gothic" w:cs="Century Gothic"/>
                <w:i/>
              </w:rPr>
              <w:t>Quien ocupe la titularidad de la Secretaría concurrirá a las sesiones del Pleno, tendrá derecho a voz pero no a voto; elaborará las actas correspondientes y dará fe de los acuerdos tomados y las resoluciones pronunciadas.</w:t>
            </w:r>
          </w:p>
        </w:tc>
      </w:tr>
      <w:tr w:rsidR="00F7028F" w:rsidRPr="00864BB0" w14:paraId="5E9E9835" w14:textId="77777777" w:rsidTr="003531F7">
        <w:tc>
          <w:tcPr>
            <w:tcW w:w="4414" w:type="dxa"/>
            <w:vAlign w:val="center"/>
          </w:tcPr>
          <w:p w14:paraId="08CB3868" w14:textId="77777777" w:rsidR="00F7028F" w:rsidRPr="00864BB0" w:rsidRDefault="00F7028F" w:rsidP="003531F7">
            <w:pPr>
              <w:ind w:right="57"/>
              <w:jc w:val="center"/>
              <w:rPr>
                <w:rFonts w:ascii="Century Gothic" w:eastAsia="Century Gothic" w:hAnsi="Century Gothic" w:cs="Century Gothic"/>
                <w:b/>
                <w:i/>
              </w:rPr>
            </w:pPr>
            <w:r w:rsidRPr="00864BB0">
              <w:rPr>
                <w:rFonts w:ascii="Century Gothic" w:eastAsia="Century Gothic" w:hAnsi="Century Gothic" w:cs="Century Gothic"/>
                <w:b/>
                <w:i/>
              </w:rPr>
              <w:lastRenderedPageBreak/>
              <w:t>Artículo adicionado</w:t>
            </w:r>
          </w:p>
        </w:tc>
        <w:tc>
          <w:tcPr>
            <w:tcW w:w="4414" w:type="dxa"/>
          </w:tcPr>
          <w:p w14:paraId="773F9E08"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 xml:space="preserve">Artículo 13 bis A. </w:t>
            </w:r>
            <w:r w:rsidRPr="00864BB0">
              <w:rPr>
                <w:rFonts w:ascii="Century Gothic" w:eastAsia="Century Gothic" w:hAnsi="Century Gothic" w:cs="Century Gothic"/>
                <w:i/>
                <w:color w:val="000000"/>
              </w:rPr>
              <w:t>La ausencia temporal de la persona titular de la Secretaría será cubierta provisionalmente por quien designe el Pleno de conformidad a la propuesta enviada por la Presidencia.</w:t>
            </w:r>
          </w:p>
        </w:tc>
      </w:tr>
      <w:tr w:rsidR="00F7028F" w:rsidRPr="00864BB0" w14:paraId="46B4E997" w14:textId="77777777" w:rsidTr="003531F7">
        <w:tc>
          <w:tcPr>
            <w:tcW w:w="4414" w:type="dxa"/>
            <w:vAlign w:val="center"/>
          </w:tcPr>
          <w:p w14:paraId="05421A79" w14:textId="77777777" w:rsidR="00F7028F" w:rsidRPr="00864BB0" w:rsidRDefault="00F7028F" w:rsidP="003531F7">
            <w:pPr>
              <w:ind w:right="57"/>
              <w:jc w:val="center"/>
              <w:rPr>
                <w:rFonts w:ascii="Century Gothic" w:eastAsia="Century Gothic" w:hAnsi="Century Gothic" w:cs="Century Gothic"/>
                <w:b/>
                <w:i/>
              </w:rPr>
            </w:pPr>
            <w:r w:rsidRPr="00864BB0">
              <w:rPr>
                <w:rFonts w:ascii="Century Gothic" w:eastAsia="Century Gothic" w:hAnsi="Century Gothic" w:cs="Century Gothic"/>
                <w:b/>
                <w:i/>
              </w:rPr>
              <w:t>Artículo adicionado</w:t>
            </w:r>
          </w:p>
        </w:tc>
        <w:tc>
          <w:tcPr>
            <w:tcW w:w="4414" w:type="dxa"/>
          </w:tcPr>
          <w:p w14:paraId="53FE590A"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Artículo 13 bis B</w:t>
            </w:r>
            <w:r w:rsidRPr="00864BB0">
              <w:rPr>
                <w:rFonts w:ascii="Century Gothic" w:eastAsia="Century Gothic" w:hAnsi="Century Gothic" w:cs="Century Gothic"/>
                <w:i/>
                <w:color w:val="000000"/>
              </w:rPr>
              <w:t>. La persona titular de la Secretaría, tendrá las atribuciones siguientes:</w:t>
            </w:r>
          </w:p>
          <w:p w14:paraId="5FAAC09A"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34ABCA55" w14:textId="77777777" w:rsidR="00F7028F" w:rsidRPr="00864BB0" w:rsidRDefault="00F7028F" w:rsidP="003531F7">
            <w:pPr>
              <w:jc w:val="both"/>
              <w:rPr>
                <w:rFonts w:ascii="Century Gothic" w:eastAsia="Century Gothic" w:hAnsi="Century Gothic" w:cs="Century Gothic"/>
                <w:i/>
              </w:rPr>
            </w:pPr>
            <w:r w:rsidRPr="00864BB0">
              <w:rPr>
                <w:rFonts w:ascii="Century Gothic" w:eastAsia="Century Gothic" w:hAnsi="Century Gothic" w:cs="Century Gothic"/>
                <w:b/>
                <w:i/>
              </w:rPr>
              <w:t>I.</w:t>
            </w:r>
            <w:r w:rsidRPr="00864BB0">
              <w:rPr>
                <w:rFonts w:ascii="Century Gothic" w:eastAsia="Century Gothic" w:hAnsi="Century Gothic" w:cs="Century Gothic"/>
                <w:i/>
              </w:rPr>
              <w:t xml:space="preserve"> Realizar las funciones de Secretaría de Acuerdos, de conformidad con las leyes y reglamentos, que sean compatibles con su cargo y que se encuentren dentro del ámbito de su competencia.</w:t>
            </w:r>
          </w:p>
          <w:p w14:paraId="3D7DF86B"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24AFFD09"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II.</w:t>
            </w:r>
            <w:r w:rsidRPr="00864BB0">
              <w:rPr>
                <w:rFonts w:ascii="Century Gothic" w:eastAsia="Century Gothic" w:hAnsi="Century Gothic" w:cs="Century Gothic"/>
                <w:i/>
                <w:color w:val="000000"/>
              </w:rPr>
              <w:t xml:space="preserve"> Vigilar que los acuerdos o resoluciones del Pleno o de la Presidencia, sean debidamente cumplimentados;</w:t>
            </w:r>
          </w:p>
          <w:p w14:paraId="0E8B05C9"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06699663"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III.</w:t>
            </w:r>
            <w:r w:rsidRPr="00864BB0">
              <w:rPr>
                <w:rFonts w:ascii="Century Gothic" w:eastAsia="Century Gothic" w:hAnsi="Century Gothic" w:cs="Century Gothic"/>
                <w:i/>
                <w:color w:val="000000"/>
              </w:rPr>
              <w:t xml:space="preserve"> Autorizar y dar fe, con su firma, de las actuaciones del Pleno o de la Presidencia;</w:t>
            </w:r>
          </w:p>
          <w:p w14:paraId="1BBB0771"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71194BB8"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IV.</w:t>
            </w:r>
            <w:r w:rsidRPr="00864BB0">
              <w:rPr>
                <w:rFonts w:ascii="Century Gothic" w:eastAsia="Century Gothic" w:hAnsi="Century Gothic" w:cs="Century Gothic"/>
                <w:i/>
                <w:color w:val="000000"/>
              </w:rPr>
              <w:t xml:space="preserve"> Expedir certificaciones de los documentos y medios electrónicos existentes en los archivos del Tribunal, previo cotejo de las mismas;</w:t>
            </w:r>
          </w:p>
          <w:p w14:paraId="727AD198"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6CC7A8E1"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V.</w:t>
            </w:r>
            <w:r w:rsidRPr="00864BB0">
              <w:rPr>
                <w:rFonts w:ascii="Century Gothic" w:eastAsia="Century Gothic" w:hAnsi="Century Gothic" w:cs="Century Gothic"/>
                <w:i/>
                <w:color w:val="000000"/>
              </w:rPr>
              <w:t xml:space="preserve"> Emitir constancias relativas a la actividad y conformación del Tribunal;</w:t>
            </w:r>
          </w:p>
          <w:p w14:paraId="42A6B8E6"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11101E75" w14:textId="77777777" w:rsidR="00F7028F" w:rsidRPr="00864BB0" w:rsidRDefault="00F7028F" w:rsidP="003531F7">
            <w:pPr>
              <w:spacing w:line="276" w:lineRule="auto"/>
              <w:jc w:val="both"/>
              <w:rPr>
                <w:rFonts w:ascii="Century Gothic" w:eastAsia="Century Gothic" w:hAnsi="Century Gothic" w:cs="Century Gothic"/>
                <w:i/>
              </w:rPr>
            </w:pPr>
            <w:r w:rsidRPr="00864BB0">
              <w:rPr>
                <w:rFonts w:ascii="Century Gothic" w:eastAsia="Century Gothic" w:hAnsi="Century Gothic" w:cs="Century Gothic"/>
                <w:b/>
                <w:i/>
              </w:rPr>
              <w:t>VI.</w:t>
            </w:r>
            <w:r w:rsidRPr="00864BB0">
              <w:rPr>
                <w:rFonts w:ascii="Century Gothic" w:eastAsia="Century Gothic" w:hAnsi="Century Gothic" w:cs="Century Gothic"/>
                <w:i/>
              </w:rPr>
              <w:t xml:space="preserve"> Llevar la correspondencia de la Secretaría, así como la del Pleno y la Presidencia cuando así se le encomiende;</w:t>
            </w:r>
          </w:p>
          <w:p w14:paraId="326D2C3F" w14:textId="77777777" w:rsidR="00F7028F" w:rsidRPr="00864BB0" w:rsidRDefault="00F7028F" w:rsidP="003531F7">
            <w:pPr>
              <w:spacing w:line="276" w:lineRule="auto"/>
              <w:jc w:val="both"/>
              <w:rPr>
                <w:rFonts w:ascii="Century Gothic" w:eastAsia="Century Gothic" w:hAnsi="Century Gothic" w:cs="Century Gothic"/>
                <w:i/>
              </w:rPr>
            </w:pPr>
          </w:p>
          <w:p w14:paraId="21473A24" w14:textId="77777777" w:rsidR="00F7028F" w:rsidRPr="00864BB0" w:rsidRDefault="00F7028F" w:rsidP="003531F7">
            <w:pPr>
              <w:spacing w:line="276" w:lineRule="auto"/>
              <w:jc w:val="both"/>
              <w:rPr>
                <w:rFonts w:ascii="Century Gothic" w:eastAsia="Century Gothic" w:hAnsi="Century Gothic" w:cs="Century Gothic"/>
                <w:i/>
              </w:rPr>
            </w:pPr>
            <w:r w:rsidRPr="00864BB0">
              <w:rPr>
                <w:rFonts w:ascii="Century Gothic" w:eastAsia="Century Gothic" w:hAnsi="Century Gothic" w:cs="Century Gothic"/>
                <w:b/>
                <w:i/>
              </w:rPr>
              <w:t>VII.</w:t>
            </w:r>
            <w:r w:rsidRPr="00864BB0">
              <w:rPr>
                <w:rFonts w:ascii="Century Gothic" w:eastAsia="Century Gothic" w:hAnsi="Century Gothic" w:cs="Century Gothic"/>
                <w:i/>
              </w:rPr>
              <w:t xml:space="preserve"> Acordar con la Presidencia los asuntos de su competencia;</w:t>
            </w:r>
          </w:p>
          <w:p w14:paraId="448E34F8" w14:textId="77777777" w:rsidR="00F7028F" w:rsidRPr="00864BB0" w:rsidRDefault="00F7028F" w:rsidP="003531F7">
            <w:pPr>
              <w:spacing w:line="276" w:lineRule="auto"/>
              <w:jc w:val="both"/>
              <w:rPr>
                <w:rFonts w:ascii="Century Gothic" w:eastAsia="Century Gothic" w:hAnsi="Century Gothic" w:cs="Century Gothic"/>
                <w:i/>
              </w:rPr>
            </w:pPr>
          </w:p>
          <w:p w14:paraId="1E92E949"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VIII.</w:t>
            </w:r>
            <w:r w:rsidRPr="00864BB0">
              <w:rPr>
                <w:rFonts w:ascii="Century Gothic" w:eastAsia="Century Gothic" w:hAnsi="Century Gothic" w:cs="Century Gothic"/>
                <w:i/>
                <w:color w:val="000000"/>
              </w:rPr>
              <w:t xml:space="preserve"> Autorizar con su firma los libros de gobierno;</w:t>
            </w:r>
          </w:p>
          <w:p w14:paraId="050C4B2C"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43AC8C8F"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color w:val="000000"/>
              </w:rPr>
            </w:pPr>
            <w:r w:rsidRPr="00864BB0">
              <w:rPr>
                <w:rFonts w:ascii="Century Gothic" w:eastAsia="Century Gothic" w:hAnsi="Century Gothic" w:cs="Century Gothic"/>
                <w:b/>
                <w:i/>
                <w:color w:val="000000"/>
              </w:rPr>
              <w:t>IX.</w:t>
            </w:r>
            <w:r w:rsidRPr="00864BB0">
              <w:rPr>
                <w:rFonts w:ascii="Century Gothic" w:eastAsia="Century Gothic" w:hAnsi="Century Gothic" w:cs="Century Gothic"/>
                <w:i/>
                <w:color w:val="000000"/>
              </w:rPr>
              <w:t xml:space="preserve"> Supervisar la correcta operación y funcionamiento de la Oficialía de Partes, de la Actuaría, así como de los archivos del Tribunal;</w:t>
            </w:r>
          </w:p>
          <w:p w14:paraId="4D991EEB"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0643F677"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X.</w:t>
            </w:r>
            <w:r w:rsidRPr="00864BB0">
              <w:rPr>
                <w:rFonts w:ascii="Century Gothic" w:eastAsia="Century Gothic" w:hAnsi="Century Gothic" w:cs="Century Gothic"/>
                <w:i/>
                <w:color w:val="000000"/>
              </w:rPr>
              <w:t xml:space="preserve"> Custodiar y utilizar los sellos, los libros de gobierno, el archivo y el secreto del Tribunal;</w:t>
            </w:r>
          </w:p>
          <w:p w14:paraId="7852E594"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1F3E615E"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XI.</w:t>
            </w:r>
            <w:r w:rsidRPr="00864BB0">
              <w:rPr>
                <w:rFonts w:ascii="Century Gothic" w:eastAsia="Century Gothic" w:hAnsi="Century Gothic" w:cs="Century Gothic"/>
                <w:i/>
                <w:color w:val="000000"/>
              </w:rPr>
              <w:t xml:space="preserve"> Hacer las notificaciones que se le encomienden por el Pleno, la Presidencia o lo determine la ley, por sí </w:t>
            </w:r>
            <w:r w:rsidRPr="00864BB0">
              <w:rPr>
                <w:rFonts w:ascii="Century Gothic" w:eastAsia="Century Gothic" w:hAnsi="Century Gothic" w:cs="Century Gothic"/>
                <w:i/>
                <w:color w:val="000000"/>
              </w:rPr>
              <w:lastRenderedPageBreak/>
              <w:t>mismo o por conducto del actuario respectivo;</w:t>
            </w:r>
          </w:p>
          <w:p w14:paraId="372A1DB4"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65C251F6"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XII.</w:t>
            </w:r>
            <w:r w:rsidRPr="00864BB0">
              <w:rPr>
                <w:rFonts w:ascii="Century Gothic" w:eastAsia="Century Gothic" w:hAnsi="Century Gothic" w:cs="Century Gothic"/>
                <w:i/>
                <w:color w:val="000000"/>
              </w:rPr>
              <w:t xml:space="preserve"> Recibir y distribuir la correspondencia dirigida al Tribunal;</w:t>
            </w:r>
          </w:p>
          <w:p w14:paraId="6ACF46D2"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2CDCDB2E"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XIII.</w:t>
            </w:r>
            <w:r w:rsidRPr="00864BB0">
              <w:rPr>
                <w:rFonts w:ascii="Century Gothic" w:eastAsia="Century Gothic" w:hAnsi="Century Gothic" w:cs="Century Gothic"/>
                <w:i/>
                <w:color w:val="000000"/>
              </w:rPr>
              <w:t xml:space="preserve"> Dar trámite a las solicitudes o requerimientos que se dicten u ordenen en las actuaciones para la debida sustanciación de los expedientes;</w:t>
            </w:r>
          </w:p>
          <w:p w14:paraId="2FD134FA"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07EA1651"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XIV.</w:t>
            </w:r>
            <w:r w:rsidRPr="00864BB0">
              <w:rPr>
                <w:rFonts w:ascii="Century Gothic" w:eastAsia="Century Gothic" w:hAnsi="Century Gothic" w:cs="Century Gothic"/>
                <w:i/>
                <w:color w:val="000000"/>
              </w:rPr>
              <w:t xml:space="preserve"> Llevar el registro de las y los peritos del Tribunal, y mantenerlo actualizado;</w:t>
            </w:r>
          </w:p>
          <w:p w14:paraId="3A66DD72"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174A24D9"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XV.</w:t>
            </w:r>
            <w:r w:rsidRPr="00864BB0">
              <w:rPr>
                <w:rFonts w:ascii="Century Gothic" w:eastAsia="Century Gothic" w:hAnsi="Century Gothic" w:cs="Century Gothic"/>
                <w:i/>
                <w:color w:val="000000"/>
              </w:rPr>
              <w:t xml:space="preserve"> Recibir de las Magistraturas los proyectos de resolución, circularlos oportunamente para su estudio y listarlos en el orden del día de la sesión en que deban analizarse, discutirse y votarse;</w:t>
            </w:r>
          </w:p>
          <w:p w14:paraId="127468C9"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16E4933B"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XVI.</w:t>
            </w:r>
            <w:r w:rsidRPr="00864BB0">
              <w:rPr>
                <w:rFonts w:ascii="Century Gothic" w:eastAsia="Century Gothic" w:hAnsi="Century Gothic" w:cs="Century Gothic"/>
                <w:i/>
                <w:color w:val="000000"/>
              </w:rPr>
              <w:t xml:space="preserve"> Entregar a las Magistraturas copia de la totalidad de los documentos soporte de los asuntos que se someterán a discusión en la sesión respectiva;</w:t>
            </w:r>
          </w:p>
          <w:p w14:paraId="59F0F85A"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0C747E33"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lastRenderedPageBreak/>
              <w:t>XVII.</w:t>
            </w:r>
            <w:r w:rsidRPr="00864BB0">
              <w:rPr>
                <w:rFonts w:ascii="Century Gothic" w:eastAsia="Century Gothic" w:hAnsi="Century Gothic" w:cs="Century Gothic"/>
                <w:i/>
                <w:color w:val="000000"/>
              </w:rPr>
              <w:t xml:space="preserve"> Elaborar el orden del día de las sesiones y tomar las medidas necesarias para su publicación oportuna en los estrados y en la página electrónica del Tribunal;</w:t>
            </w:r>
          </w:p>
          <w:p w14:paraId="6C1A1469"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3F8DEE97"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XVIII.</w:t>
            </w:r>
            <w:r w:rsidRPr="00864BB0">
              <w:rPr>
                <w:rFonts w:ascii="Century Gothic" w:eastAsia="Century Gothic" w:hAnsi="Century Gothic" w:cs="Century Gothic"/>
                <w:i/>
                <w:color w:val="000000"/>
              </w:rPr>
              <w:t xml:space="preserve"> Verificar el quórum legal de las sesiones de Pleno;</w:t>
            </w:r>
          </w:p>
          <w:p w14:paraId="4306E6CE"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7AD13F67"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XIX.</w:t>
            </w:r>
            <w:r w:rsidRPr="00864BB0">
              <w:rPr>
                <w:rFonts w:ascii="Century Gothic" w:eastAsia="Century Gothic" w:hAnsi="Century Gothic" w:cs="Century Gothic"/>
                <w:i/>
                <w:color w:val="000000"/>
              </w:rPr>
              <w:t xml:space="preserve"> Estar presente en las audiencias o diligencias ordenadas con motivo de las funciones del Tribunal;</w:t>
            </w:r>
          </w:p>
          <w:p w14:paraId="487A5910"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18B7A464"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XX.</w:t>
            </w:r>
            <w:r w:rsidRPr="00864BB0">
              <w:rPr>
                <w:rFonts w:ascii="Century Gothic" w:eastAsia="Century Gothic" w:hAnsi="Century Gothic" w:cs="Century Gothic"/>
                <w:i/>
                <w:color w:val="000000"/>
              </w:rPr>
              <w:t xml:space="preserve"> Efectuar las certificaciones necesarias para el debido engrosamiento de las resoluciones del Pleno;</w:t>
            </w:r>
          </w:p>
          <w:p w14:paraId="582A412E"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68136C08" w14:textId="77777777" w:rsidR="00F7028F" w:rsidRPr="00864BB0" w:rsidRDefault="00F7028F" w:rsidP="003531F7">
            <w:pPr>
              <w:spacing w:line="276" w:lineRule="auto"/>
              <w:jc w:val="both"/>
              <w:rPr>
                <w:rFonts w:ascii="Century Gothic" w:eastAsia="Century Gothic" w:hAnsi="Century Gothic" w:cs="Century Gothic"/>
                <w:i/>
              </w:rPr>
            </w:pPr>
            <w:r w:rsidRPr="00864BB0">
              <w:rPr>
                <w:rFonts w:ascii="Century Gothic" w:eastAsia="Century Gothic" w:hAnsi="Century Gothic" w:cs="Century Gothic"/>
                <w:b/>
                <w:i/>
              </w:rPr>
              <w:t>XXI.</w:t>
            </w:r>
            <w:r w:rsidRPr="00864BB0">
              <w:rPr>
                <w:rFonts w:ascii="Century Gothic" w:eastAsia="Century Gothic" w:hAnsi="Century Gothic" w:cs="Century Gothic"/>
                <w:i/>
              </w:rPr>
              <w:t xml:space="preserve"> Tener bajo su dependencia inmediata a los empleados de la Secretaría, ejerciendo vigilancia sobre ellos para que desempeñen sus labores correctamente, con puntualidad y disciplina;</w:t>
            </w:r>
          </w:p>
          <w:p w14:paraId="4C246571" w14:textId="77777777" w:rsidR="00F7028F" w:rsidRPr="00864BB0" w:rsidRDefault="00F7028F" w:rsidP="003531F7">
            <w:pPr>
              <w:spacing w:line="276" w:lineRule="auto"/>
              <w:jc w:val="both"/>
              <w:rPr>
                <w:rFonts w:ascii="Century Gothic" w:eastAsia="Century Gothic" w:hAnsi="Century Gothic" w:cs="Century Gothic"/>
                <w:i/>
              </w:rPr>
            </w:pPr>
          </w:p>
          <w:p w14:paraId="2B548787" w14:textId="77777777" w:rsidR="00F7028F" w:rsidRPr="00864BB0" w:rsidRDefault="00F7028F" w:rsidP="003531F7">
            <w:pPr>
              <w:spacing w:line="276" w:lineRule="auto"/>
              <w:jc w:val="both"/>
              <w:rPr>
                <w:rFonts w:ascii="Century Gothic" w:eastAsia="Century Gothic" w:hAnsi="Century Gothic" w:cs="Century Gothic"/>
                <w:i/>
              </w:rPr>
            </w:pPr>
            <w:r w:rsidRPr="00864BB0">
              <w:rPr>
                <w:rFonts w:ascii="Century Gothic" w:eastAsia="Century Gothic" w:hAnsi="Century Gothic" w:cs="Century Gothic"/>
                <w:b/>
                <w:i/>
              </w:rPr>
              <w:t>XXII.</w:t>
            </w:r>
            <w:r w:rsidRPr="00864BB0">
              <w:rPr>
                <w:rFonts w:ascii="Century Gothic" w:eastAsia="Century Gothic" w:hAnsi="Century Gothic" w:cs="Century Gothic"/>
                <w:i/>
              </w:rPr>
              <w:t xml:space="preserve"> Elaborar proyectos de reglamentos, manuales, instructivos y cualquier instrumento normativo necesario para el buen funcionamiento </w:t>
            </w:r>
            <w:r w:rsidRPr="00864BB0">
              <w:rPr>
                <w:rFonts w:ascii="Century Gothic" w:eastAsia="Century Gothic" w:hAnsi="Century Gothic" w:cs="Century Gothic"/>
                <w:i/>
              </w:rPr>
              <w:lastRenderedPageBreak/>
              <w:t>del Tribunal para someterlos a la aprobación del Pleno;</w:t>
            </w:r>
          </w:p>
          <w:p w14:paraId="64E019F6" w14:textId="77777777" w:rsidR="00F7028F" w:rsidRPr="00864BB0" w:rsidRDefault="00F7028F" w:rsidP="003531F7">
            <w:pPr>
              <w:spacing w:line="276" w:lineRule="auto"/>
              <w:jc w:val="both"/>
              <w:rPr>
                <w:rFonts w:ascii="Century Gothic" w:eastAsia="Century Gothic" w:hAnsi="Century Gothic" w:cs="Century Gothic"/>
                <w:i/>
              </w:rPr>
            </w:pPr>
          </w:p>
          <w:p w14:paraId="0450DCFE"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XXIII.</w:t>
            </w:r>
            <w:r w:rsidRPr="00864BB0">
              <w:rPr>
                <w:rFonts w:ascii="Century Gothic" w:eastAsia="Century Gothic" w:hAnsi="Century Gothic" w:cs="Century Gothic"/>
                <w:i/>
                <w:color w:val="000000"/>
              </w:rPr>
              <w:t xml:space="preserve"> Informar permanentemente a la Presidencia respecto de las actividades administrativas a su cargo y del trámite de los asuntos de su competencia;</w:t>
            </w:r>
          </w:p>
          <w:p w14:paraId="2D3AC1F5"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422FAAFF"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XXIV.</w:t>
            </w:r>
            <w:r w:rsidRPr="00864BB0">
              <w:rPr>
                <w:rFonts w:ascii="Century Gothic" w:eastAsia="Century Gothic" w:hAnsi="Century Gothic" w:cs="Century Gothic"/>
                <w:i/>
                <w:color w:val="000000"/>
              </w:rPr>
              <w:t xml:space="preserve"> Realizar los trámites necesarios para que se publiquen en el Periódico Oficial del Estado las actas o acuerdos que determinen la Ley, el Pleno o la Presidencia;</w:t>
            </w:r>
          </w:p>
          <w:p w14:paraId="39BFCE0E"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0E50CBA0"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XXV.</w:t>
            </w:r>
            <w:r w:rsidRPr="00864BB0">
              <w:rPr>
                <w:rFonts w:ascii="Century Gothic" w:eastAsia="Century Gothic" w:hAnsi="Century Gothic" w:cs="Century Gothic"/>
                <w:i/>
                <w:color w:val="000000"/>
              </w:rPr>
              <w:t xml:space="preserve"> Levantar las actas de las sesiones del Pleno;</w:t>
            </w:r>
          </w:p>
          <w:p w14:paraId="4CA0791D"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43532C05"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XXVI.</w:t>
            </w:r>
            <w:r w:rsidRPr="00864BB0">
              <w:rPr>
                <w:rFonts w:ascii="Century Gothic" w:eastAsia="Century Gothic" w:hAnsi="Century Gothic" w:cs="Century Gothic"/>
                <w:i/>
                <w:color w:val="000000"/>
              </w:rPr>
              <w:t xml:space="preserve"> Recabar datos para la elaboración de los informes que deba rendir la Presidencia;</w:t>
            </w:r>
          </w:p>
          <w:p w14:paraId="68CC9787"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0BDDFC79"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XXVII.</w:t>
            </w:r>
            <w:r w:rsidRPr="00864BB0">
              <w:rPr>
                <w:rFonts w:ascii="Century Gothic" w:eastAsia="Century Gothic" w:hAnsi="Century Gothic" w:cs="Century Gothic"/>
                <w:i/>
                <w:color w:val="000000"/>
              </w:rPr>
              <w:t xml:space="preserve"> Administrar la página electrónica del Tribunal y mantener los registros relativos a las autorizaciones de las claves de acceso que corresponda a las personas servidoras públicas jurisdiccionales y a las partes;</w:t>
            </w:r>
          </w:p>
          <w:p w14:paraId="5E2B6D0C"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43033CF3"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lastRenderedPageBreak/>
              <w:t>XXVIII.</w:t>
            </w:r>
            <w:r w:rsidRPr="00864BB0">
              <w:rPr>
                <w:rFonts w:ascii="Century Gothic" w:eastAsia="Century Gothic" w:hAnsi="Century Gothic" w:cs="Century Gothic"/>
                <w:i/>
                <w:color w:val="000000"/>
              </w:rPr>
              <w:t xml:space="preserve"> En su caso, participar en los programas de capacitación y realizar las tareas de docencia e investigación que le sean asignadas; y</w:t>
            </w:r>
          </w:p>
          <w:p w14:paraId="6E461D14"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p>
          <w:p w14:paraId="12D66A33" w14:textId="77777777" w:rsidR="00F7028F" w:rsidRPr="00864BB0" w:rsidRDefault="00F7028F" w:rsidP="003531F7">
            <w:pPr>
              <w:pBdr>
                <w:top w:val="nil"/>
                <w:left w:val="nil"/>
                <w:bottom w:val="nil"/>
                <w:right w:val="nil"/>
                <w:between w:val="nil"/>
              </w:pBdr>
              <w:spacing w:line="276" w:lineRule="auto"/>
              <w:jc w:val="both"/>
              <w:rPr>
                <w:rFonts w:ascii="Century Gothic" w:eastAsia="Century Gothic" w:hAnsi="Century Gothic" w:cs="Century Gothic"/>
                <w:i/>
                <w:color w:val="000000"/>
              </w:rPr>
            </w:pPr>
            <w:r w:rsidRPr="00864BB0">
              <w:rPr>
                <w:rFonts w:ascii="Century Gothic" w:eastAsia="Century Gothic" w:hAnsi="Century Gothic" w:cs="Century Gothic"/>
                <w:b/>
                <w:i/>
                <w:color w:val="000000"/>
              </w:rPr>
              <w:t>XXIX.</w:t>
            </w:r>
            <w:r w:rsidRPr="00864BB0">
              <w:rPr>
                <w:rFonts w:ascii="Century Gothic" w:eastAsia="Century Gothic" w:hAnsi="Century Gothic" w:cs="Century Gothic"/>
                <w:i/>
                <w:color w:val="000000"/>
              </w:rPr>
              <w:t xml:space="preserve"> Ejercer las demás atribuciones que le confieran las disposiciones aplicables, la Presidencia o el Pleno.</w:t>
            </w:r>
          </w:p>
        </w:tc>
      </w:tr>
      <w:tr w:rsidR="00F7028F" w:rsidRPr="00864BB0" w14:paraId="4F87EB39" w14:textId="77777777" w:rsidTr="003531F7">
        <w:tc>
          <w:tcPr>
            <w:tcW w:w="4414" w:type="dxa"/>
          </w:tcPr>
          <w:p w14:paraId="25720F23" w14:textId="77777777" w:rsidR="00F7028F" w:rsidRPr="00864BB0" w:rsidRDefault="00F7028F" w:rsidP="003531F7">
            <w:pPr>
              <w:ind w:right="57"/>
              <w:jc w:val="both"/>
              <w:rPr>
                <w:rFonts w:ascii="Century Gothic" w:eastAsia="Century Gothic" w:hAnsi="Century Gothic" w:cs="Century Gothic"/>
                <w:i/>
              </w:rPr>
            </w:pPr>
            <w:r w:rsidRPr="00864BB0">
              <w:rPr>
                <w:rFonts w:ascii="Century Gothic" w:eastAsia="Century Gothic" w:hAnsi="Century Gothic" w:cs="Century Gothic"/>
                <w:b/>
                <w:i/>
              </w:rPr>
              <w:lastRenderedPageBreak/>
              <w:t xml:space="preserve">Artículo 14. </w:t>
            </w:r>
            <w:r w:rsidRPr="00864BB0">
              <w:rPr>
                <w:rFonts w:ascii="Century Gothic" w:eastAsia="Century Gothic" w:hAnsi="Century Gothic" w:cs="Century Gothic"/>
                <w:i/>
              </w:rPr>
              <w:t>El Tribunal tendrá las personas servidoras públicas siguientes:</w:t>
            </w:r>
          </w:p>
          <w:p w14:paraId="23BB7DEB" w14:textId="77777777" w:rsidR="00F7028F" w:rsidRPr="00864BB0" w:rsidRDefault="00F7028F" w:rsidP="003531F7">
            <w:pPr>
              <w:ind w:right="57" w:firstLine="288"/>
              <w:jc w:val="both"/>
              <w:rPr>
                <w:rFonts w:ascii="Century Gothic" w:eastAsia="Century Gothic" w:hAnsi="Century Gothic" w:cs="Century Gothic"/>
                <w:i/>
              </w:rPr>
            </w:pPr>
          </w:p>
          <w:p w14:paraId="6ADA6FCB" w14:textId="77777777" w:rsidR="00F7028F" w:rsidRPr="00864BB0" w:rsidRDefault="00F7028F" w:rsidP="003531F7">
            <w:pPr>
              <w:ind w:right="57"/>
              <w:jc w:val="both"/>
              <w:rPr>
                <w:rFonts w:ascii="Century Gothic" w:eastAsia="Century Gothic" w:hAnsi="Century Gothic" w:cs="Century Gothic"/>
                <w:i/>
              </w:rPr>
            </w:pPr>
            <w:r w:rsidRPr="00864BB0">
              <w:rPr>
                <w:rFonts w:ascii="Century Gothic" w:eastAsia="Century Gothic" w:hAnsi="Century Gothic" w:cs="Century Gothic"/>
                <w:i/>
              </w:rPr>
              <w:t>I. Las y los magistrados.</w:t>
            </w:r>
          </w:p>
          <w:p w14:paraId="58FFAD44" w14:textId="77777777" w:rsidR="00F7028F" w:rsidRPr="00864BB0" w:rsidRDefault="00F7028F" w:rsidP="003531F7">
            <w:pPr>
              <w:ind w:left="1134" w:right="57" w:hanging="567"/>
              <w:jc w:val="both"/>
              <w:rPr>
                <w:rFonts w:ascii="Century Gothic" w:eastAsia="Century Gothic" w:hAnsi="Century Gothic" w:cs="Century Gothic"/>
                <w:i/>
              </w:rPr>
            </w:pPr>
          </w:p>
          <w:p w14:paraId="63A6E08B" w14:textId="77777777" w:rsidR="00F7028F" w:rsidRPr="00864BB0" w:rsidRDefault="00F7028F" w:rsidP="003531F7">
            <w:pPr>
              <w:ind w:right="57"/>
              <w:jc w:val="both"/>
              <w:rPr>
                <w:rFonts w:ascii="Century Gothic" w:eastAsia="Century Gothic" w:hAnsi="Century Gothic" w:cs="Century Gothic"/>
                <w:i/>
              </w:rPr>
            </w:pPr>
          </w:p>
          <w:p w14:paraId="14012258" w14:textId="77777777" w:rsidR="00F7028F" w:rsidRPr="00864BB0" w:rsidRDefault="00F7028F" w:rsidP="003531F7">
            <w:pPr>
              <w:ind w:right="57"/>
              <w:jc w:val="both"/>
              <w:rPr>
                <w:rFonts w:ascii="Century Gothic" w:eastAsia="Century Gothic" w:hAnsi="Century Gothic" w:cs="Century Gothic"/>
                <w:i/>
              </w:rPr>
            </w:pPr>
          </w:p>
          <w:p w14:paraId="0A8F4863" w14:textId="77777777" w:rsidR="00F7028F" w:rsidRPr="00864BB0" w:rsidRDefault="00F7028F" w:rsidP="003531F7">
            <w:pPr>
              <w:ind w:right="57"/>
              <w:jc w:val="both"/>
              <w:rPr>
                <w:rFonts w:ascii="Century Gothic" w:eastAsia="Century Gothic" w:hAnsi="Century Gothic" w:cs="Century Gothic"/>
                <w:i/>
              </w:rPr>
            </w:pPr>
          </w:p>
          <w:p w14:paraId="35D8BD35" w14:textId="77777777" w:rsidR="00F7028F" w:rsidRPr="00864BB0" w:rsidRDefault="00F7028F" w:rsidP="003531F7">
            <w:pPr>
              <w:ind w:right="57"/>
              <w:jc w:val="both"/>
              <w:rPr>
                <w:rFonts w:ascii="Century Gothic" w:eastAsia="Century Gothic" w:hAnsi="Century Gothic" w:cs="Century Gothic"/>
                <w:i/>
              </w:rPr>
            </w:pPr>
            <w:r w:rsidRPr="00864BB0">
              <w:rPr>
                <w:rFonts w:ascii="Century Gothic" w:eastAsia="Century Gothic" w:hAnsi="Century Gothic" w:cs="Century Gothic"/>
                <w:i/>
              </w:rPr>
              <w:t>II. Las y los secretarios de acuerdos de las ponencias instructoras.</w:t>
            </w:r>
          </w:p>
          <w:p w14:paraId="56DF596B" w14:textId="77777777" w:rsidR="00F7028F" w:rsidRPr="00864BB0" w:rsidRDefault="00F7028F" w:rsidP="003531F7">
            <w:pPr>
              <w:spacing w:line="276" w:lineRule="auto"/>
              <w:jc w:val="both"/>
              <w:rPr>
                <w:rFonts w:ascii="Century Gothic" w:eastAsia="Century Gothic" w:hAnsi="Century Gothic" w:cs="Century Gothic"/>
                <w:i/>
              </w:rPr>
            </w:pPr>
            <w:r w:rsidRPr="00864BB0">
              <w:rPr>
                <w:rFonts w:ascii="Century Gothic" w:eastAsia="Century Gothic" w:hAnsi="Century Gothic" w:cs="Century Gothic"/>
                <w:i/>
              </w:rPr>
              <w:t>[…]</w:t>
            </w:r>
          </w:p>
        </w:tc>
        <w:tc>
          <w:tcPr>
            <w:tcW w:w="4414" w:type="dxa"/>
          </w:tcPr>
          <w:p w14:paraId="51763C6E" w14:textId="77777777" w:rsidR="00F7028F" w:rsidRPr="00864BB0" w:rsidRDefault="00F7028F" w:rsidP="003531F7">
            <w:pPr>
              <w:ind w:right="57"/>
              <w:jc w:val="both"/>
              <w:rPr>
                <w:rFonts w:ascii="Century Gothic" w:eastAsia="Century Gothic" w:hAnsi="Century Gothic" w:cs="Century Gothic"/>
                <w:i/>
              </w:rPr>
            </w:pPr>
            <w:r w:rsidRPr="00864BB0">
              <w:rPr>
                <w:rFonts w:ascii="Century Gothic" w:eastAsia="Century Gothic" w:hAnsi="Century Gothic" w:cs="Century Gothic"/>
                <w:b/>
                <w:i/>
              </w:rPr>
              <w:t xml:space="preserve">Artículo 14. </w:t>
            </w:r>
            <w:r w:rsidRPr="00864BB0">
              <w:rPr>
                <w:rFonts w:ascii="Century Gothic" w:eastAsia="Century Gothic" w:hAnsi="Century Gothic" w:cs="Century Gothic"/>
                <w:i/>
              </w:rPr>
              <w:t>El Tribunal tendrá las personas servidoras públicas siguientes:</w:t>
            </w:r>
          </w:p>
          <w:p w14:paraId="3FF92AA4" w14:textId="77777777" w:rsidR="00F7028F" w:rsidRPr="00864BB0" w:rsidRDefault="00F7028F" w:rsidP="003531F7">
            <w:pPr>
              <w:ind w:right="57" w:firstLine="288"/>
              <w:jc w:val="both"/>
              <w:rPr>
                <w:rFonts w:ascii="Century Gothic" w:eastAsia="Century Gothic" w:hAnsi="Century Gothic" w:cs="Century Gothic"/>
                <w:i/>
              </w:rPr>
            </w:pPr>
          </w:p>
          <w:p w14:paraId="54E5B7E2" w14:textId="77777777" w:rsidR="00F7028F" w:rsidRPr="00864BB0" w:rsidRDefault="00F7028F" w:rsidP="003531F7">
            <w:pPr>
              <w:ind w:right="57"/>
              <w:jc w:val="both"/>
              <w:rPr>
                <w:rFonts w:ascii="Century Gothic" w:eastAsia="Century Gothic" w:hAnsi="Century Gothic" w:cs="Century Gothic"/>
                <w:i/>
              </w:rPr>
            </w:pPr>
            <w:r w:rsidRPr="00864BB0">
              <w:rPr>
                <w:rFonts w:ascii="Century Gothic" w:eastAsia="Century Gothic" w:hAnsi="Century Gothic" w:cs="Century Gothic"/>
                <w:i/>
              </w:rPr>
              <w:t xml:space="preserve">I. </w:t>
            </w:r>
            <w:r w:rsidRPr="00864BB0">
              <w:rPr>
                <w:rFonts w:ascii="Century Gothic" w:eastAsia="Century Gothic" w:hAnsi="Century Gothic" w:cs="Century Gothic"/>
                <w:b/>
                <w:i/>
              </w:rPr>
              <w:t>Los titulares de las magistraturas</w:t>
            </w:r>
            <w:r w:rsidRPr="00864BB0">
              <w:rPr>
                <w:rFonts w:ascii="Century Gothic" w:eastAsia="Century Gothic" w:hAnsi="Century Gothic" w:cs="Century Gothic"/>
                <w:i/>
              </w:rPr>
              <w:t>.</w:t>
            </w:r>
          </w:p>
          <w:p w14:paraId="0BCC3EEF" w14:textId="77777777" w:rsidR="00F7028F" w:rsidRPr="00864BB0" w:rsidRDefault="00F7028F" w:rsidP="003531F7">
            <w:pPr>
              <w:ind w:left="1134" w:right="57" w:hanging="567"/>
              <w:jc w:val="both"/>
              <w:rPr>
                <w:rFonts w:ascii="Century Gothic" w:eastAsia="Century Gothic" w:hAnsi="Century Gothic" w:cs="Century Gothic"/>
                <w:i/>
              </w:rPr>
            </w:pPr>
          </w:p>
          <w:p w14:paraId="35970488" w14:textId="77777777" w:rsidR="00F7028F" w:rsidRPr="00864BB0" w:rsidRDefault="00F7028F" w:rsidP="003531F7">
            <w:pPr>
              <w:ind w:right="57"/>
              <w:jc w:val="both"/>
              <w:rPr>
                <w:rFonts w:ascii="Century Gothic" w:eastAsia="Century Gothic" w:hAnsi="Century Gothic" w:cs="Century Gothic"/>
                <w:i/>
              </w:rPr>
            </w:pPr>
            <w:r w:rsidRPr="00864BB0">
              <w:rPr>
                <w:rFonts w:ascii="Century Gothic" w:eastAsia="Century Gothic" w:hAnsi="Century Gothic" w:cs="Century Gothic"/>
                <w:i/>
              </w:rPr>
              <w:t xml:space="preserve">II. </w:t>
            </w:r>
            <w:r w:rsidRPr="00864BB0">
              <w:rPr>
                <w:rFonts w:ascii="Century Gothic" w:eastAsia="Century Gothic" w:hAnsi="Century Gothic" w:cs="Century Gothic"/>
                <w:b/>
                <w:i/>
              </w:rPr>
              <w:t>La o el Secretario General</w:t>
            </w:r>
            <w:r w:rsidRPr="00864BB0">
              <w:rPr>
                <w:rFonts w:ascii="Century Gothic" w:eastAsia="Century Gothic" w:hAnsi="Century Gothic" w:cs="Century Gothic"/>
                <w:i/>
              </w:rPr>
              <w:t xml:space="preserve"> </w:t>
            </w:r>
          </w:p>
          <w:p w14:paraId="7D95A799" w14:textId="77777777" w:rsidR="00F7028F" w:rsidRPr="00864BB0" w:rsidRDefault="00F7028F" w:rsidP="003531F7">
            <w:pPr>
              <w:spacing w:line="276" w:lineRule="auto"/>
              <w:jc w:val="both"/>
              <w:rPr>
                <w:rFonts w:ascii="Century Gothic" w:eastAsia="Century Gothic" w:hAnsi="Century Gothic" w:cs="Century Gothic"/>
                <w:i/>
              </w:rPr>
            </w:pPr>
          </w:p>
          <w:p w14:paraId="714BA2BF" w14:textId="77777777" w:rsidR="00F7028F" w:rsidRPr="00864BB0" w:rsidRDefault="00F7028F" w:rsidP="003531F7">
            <w:pPr>
              <w:spacing w:line="276" w:lineRule="auto"/>
              <w:jc w:val="both"/>
              <w:rPr>
                <w:rFonts w:ascii="Century Gothic" w:eastAsia="Century Gothic" w:hAnsi="Century Gothic" w:cs="Century Gothic"/>
                <w:i/>
              </w:rPr>
            </w:pPr>
            <w:r w:rsidRPr="00864BB0">
              <w:rPr>
                <w:rFonts w:ascii="Century Gothic" w:eastAsia="Century Gothic" w:hAnsi="Century Gothic" w:cs="Century Gothic"/>
                <w:i/>
              </w:rPr>
              <w:t>III. Las y los secretarios de acuerdos de las ponencias instructoras.</w:t>
            </w:r>
          </w:p>
          <w:p w14:paraId="7DAF777D" w14:textId="77777777" w:rsidR="00F7028F" w:rsidRPr="00864BB0" w:rsidRDefault="00F7028F" w:rsidP="003531F7">
            <w:pPr>
              <w:spacing w:line="276" w:lineRule="auto"/>
              <w:jc w:val="both"/>
              <w:rPr>
                <w:rFonts w:ascii="Century Gothic" w:eastAsia="Century Gothic" w:hAnsi="Century Gothic" w:cs="Century Gothic"/>
                <w:i/>
              </w:rPr>
            </w:pPr>
            <w:r w:rsidRPr="00864BB0">
              <w:rPr>
                <w:rFonts w:ascii="Century Gothic" w:eastAsia="Century Gothic" w:hAnsi="Century Gothic" w:cs="Century Gothic"/>
                <w:i/>
              </w:rPr>
              <w:t>[Se recorrería la numeración del resto de los servidores públicos …]</w:t>
            </w:r>
          </w:p>
        </w:tc>
      </w:tr>
      <w:tr w:rsidR="00F7028F" w:rsidRPr="00864BB0" w14:paraId="0F4974E0" w14:textId="77777777" w:rsidTr="003531F7">
        <w:tc>
          <w:tcPr>
            <w:tcW w:w="4414" w:type="dxa"/>
          </w:tcPr>
          <w:p w14:paraId="2C57CA71" w14:textId="77777777" w:rsidR="00F7028F" w:rsidRPr="00864BB0" w:rsidRDefault="00F7028F" w:rsidP="003531F7">
            <w:pPr>
              <w:ind w:right="57"/>
              <w:jc w:val="both"/>
              <w:rPr>
                <w:rFonts w:ascii="Century Gothic" w:hAnsi="Century Gothic" w:cs="Arial"/>
                <w:i/>
                <w:iCs/>
              </w:rPr>
            </w:pPr>
            <w:r w:rsidRPr="00864BB0">
              <w:rPr>
                <w:rFonts w:ascii="Century Gothic" w:eastAsia="Century Gothic" w:hAnsi="Century Gothic" w:cs="Century Gothic"/>
                <w:b/>
                <w:i/>
              </w:rPr>
              <w:t>Artículo adicionado</w:t>
            </w:r>
          </w:p>
          <w:p w14:paraId="3EFE17A2" w14:textId="77777777" w:rsidR="00F7028F" w:rsidRPr="00864BB0" w:rsidRDefault="00F7028F" w:rsidP="003531F7">
            <w:pPr>
              <w:ind w:right="57"/>
              <w:jc w:val="both"/>
              <w:rPr>
                <w:rFonts w:ascii="Century Gothic" w:hAnsi="Century Gothic" w:cs="Arial"/>
                <w:i/>
                <w:iCs/>
              </w:rPr>
            </w:pPr>
          </w:p>
          <w:p w14:paraId="34DD7FBD" w14:textId="77777777" w:rsidR="00F7028F" w:rsidRPr="00864BB0" w:rsidRDefault="00F7028F" w:rsidP="003531F7">
            <w:pPr>
              <w:spacing w:line="276" w:lineRule="auto"/>
              <w:ind w:right="57"/>
              <w:jc w:val="both"/>
              <w:rPr>
                <w:rFonts w:ascii="Century Gothic" w:eastAsia="Century Gothic" w:hAnsi="Century Gothic" w:cs="Century Gothic"/>
                <w:b/>
                <w:i/>
                <w:iCs/>
              </w:rPr>
            </w:pPr>
          </w:p>
        </w:tc>
        <w:tc>
          <w:tcPr>
            <w:tcW w:w="4414" w:type="dxa"/>
          </w:tcPr>
          <w:p w14:paraId="307A3FFE" w14:textId="77777777" w:rsidR="00F7028F" w:rsidRPr="00864BB0" w:rsidRDefault="00F7028F" w:rsidP="003531F7">
            <w:pPr>
              <w:ind w:right="57"/>
              <w:jc w:val="both"/>
              <w:rPr>
                <w:rFonts w:ascii="Century Gothic" w:hAnsi="Century Gothic" w:cs="Arial"/>
                <w:i/>
                <w:iCs/>
              </w:rPr>
            </w:pPr>
            <w:r w:rsidRPr="00864BB0">
              <w:rPr>
                <w:rFonts w:ascii="Century Gothic" w:hAnsi="Century Gothic" w:cs="Arial"/>
                <w:b/>
                <w:i/>
                <w:iCs/>
              </w:rPr>
              <w:t xml:space="preserve">Artículo 19 bis. </w:t>
            </w:r>
            <w:r w:rsidRPr="00864BB0">
              <w:rPr>
                <w:rFonts w:ascii="Century Gothic" w:hAnsi="Century Gothic" w:cs="Arial"/>
                <w:i/>
                <w:iCs/>
              </w:rPr>
              <w:t>Para ser titular de la Secretaría General, se requiere:</w:t>
            </w:r>
          </w:p>
          <w:p w14:paraId="5CF5ADF1" w14:textId="77777777" w:rsidR="00F7028F" w:rsidRPr="00864BB0" w:rsidRDefault="00F7028F" w:rsidP="003531F7">
            <w:pPr>
              <w:ind w:right="57"/>
              <w:jc w:val="both"/>
              <w:rPr>
                <w:rFonts w:ascii="Century Gothic" w:hAnsi="Century Gothic" w:cs="Arial"/>
                <w:i/>
                <w:iCs/>
              </w:rPr>
            </w:pPr>
            <w:r w:rsidRPr="00864BB0">
              <w:rPr>
                <w:rFonts w:ascii="Century Gothic" w:hAnsi="Century Gothic" w:cs="Arial"/>
                <w:i/>
                <w:iCs/>
              </w:rPr>
              <w:t>I.</w:t>
            </w:r>
            <w:r w:rsidRPr="00864BB0">
              <w:rPr>
                <w:rFonts w:ascii="Century Gothic" w:hAnsi="Century Gothic" w:cs="Arial"/>
                <w:i/>
                <w:iCs/>
              </w:rPr>
              <w:tab/>
              <w:t>Tener ciudadanía mexicana.</w:t>
            </w:r>
          </w:p>
          <w:p w14:paraId="581ED901" w14:textId="77777777" w:rsidR="00F7028F" w:rsidRPr="00864BB0" w:rsidRDefault="00F7028F" w:rsidP="003531F7">
            <w:pPr>
              <w:ind w:right="57"/>
              <w:jc w:val="both"/>
              <w:rPr>
                <w:rFonts w:ascii="Century Gothic" w:hAnsi="Century Gothic" w:cs="Arial"/>
                <w:i/>
                <w:iCs/>
              </w:rPr>
            </w:pPr>
            <w:r w:rsidRPr="00864BB0">
              <w:rPr>
                <w:rFonts w:ascii="Century Gothic" w:hAnsi="Century Gothic" w:cs="Arial"/>
                <w:i/>
                <w:iCs/>
              </w:rPr>
              <w:t>II.</w:t>
            </w:r>
            <w:r w:rsidRPr="00864BB0">
              <w:rPr>
                <w:rFonts w:ascii="Century Gothic" w:hAnsi="Century Gothic" w:cs="Arial"/>
                <w:i/>
                <w:iCs/>
              </w:rPr>
              <w:tab/>
              <w:t>Tener al menos treinta años de edad.</w:t>
            </w:r>
          </w:p>
          <w:p w14:paraId="3277EF21" w14:textId="77777777" w:rsidR="00F7028F" w:rsidRPr="00864BB0" w:rsidRDefault="00F7028F" w:rsidP="003531F7">
            <w:pPr>
              <w:ind w:right="57"/>
              <w:jc w:val="both"/>
              <w:rPr>
                <w:rFonts w:ascii="Century Gothic" w:hAnsi="Century Gothic" w:cs="Arial"/>
                <w:i/>
                <w:iCs/>
              </w:rPr>
            </w:pPr>
            <w:r w:rsidRPr="00864BB0">
              <w:rPr>
                <w:rFonts w:ascii="Century Gothic" w:hAnsi="Century Gothic" w:cs="Arial"/>
                <w:i/>
                <w:iCs/>
              </w:rPr>
              <w:t>III.</w:t>
            </w:r>
            <w:r w:rsidRPr="00864BB0">
              <w:rPr>
                <w:rFonts w:ascii="Century Gothic" w:hAnsi="Century Gothic" w:cs="Arial"/>
                <w:i/>
                <w:iCs/>
              </w:rPr>
              <w:tab/>
              <w:t>Contar con reconocida buena conducta.</w:t>
            </w:r>
          </w:p>
          <w:p w14:paraId="3E1D90D1" w14:textId="77777777" w:rsidR="00F7028F" w:rsidRPr="00864BB0" w:rsidRDefault="00F7028F" w:rsidP="003531F7">
            <w:pPr>
              <w:ind w:right="57"/>
              <w:jc w:val="both"/>
              <w:rPr>
                <w:rFonts w:ascii="Century Gothic" w:hAnsi="Century Gothic" w:cs="Arial"/>
                <w:i/>
                <w:iCs/>
              </w:rPr>
            </w:pPr>
            <w:r w:rsidRPr="00864BB0">
              <w:rPr>
                <w:rFonts w:ascii="Century Gothic" w:hAnsi="Century Gothic" w:cs="Arial"/>
                <w:i/>
                <w:iCs/>
              </w:rPr>
              <w:lastRenderedPageBreak/>
              <w:t>IV.</w:t>
            </w:r>
            <w:r w:rsidRPr="00864BB0">
              <w:rPr>
                <w:rFonts w:ascii="Century Gothic" w:hAnsi="Century Gothic" w:cs="Arial"/>
                <w:i/>
                <w:iCs/>
              </w:rPr>
              <w:tab/>
              <w:t>Tener licenciatura en derecho, administración o áreas afines, con título debidamente registrado con una antigüedad mínima de 5 años.</w:t>
            </w:r>
          </w:p>
        </w:tc>
      </w:tr>
      <w:tr w:rsidR="00F7028F" w:rsidRPr="00864BB0" w14:paraId="0E6CF3C7" w14:textId="77777777" w:rsidTr="003531F7">
        <w:tc>
          <w:tcPr>
            <w:tcW w:w="4414" w:type="dxa"/>
          </w:tcPr>
          <w:p w14:paraId="10156BC7" w14:textId="77777777" w:rsidR="00F7028F" w:rsidRPr="00864BB0" w:rsidRDefault="00F7028F" w:rsidP="003531F7">
            <w:pPr>
              <w:spacing w:line="276" w:lineRule="auto"/>
              <w:ind w:right="57"/>
              <w:jc w:val="both"/>
              <w:rPr>
                <w:rFonts w:ascii="Century Gothic" w:eastAsia="Century Gothic" w:hAnsi="Century Gothic" w:cs="Century Gothic"/>
                <w:i/>
              </w:rPr>
            </w:pPr>
            <w:r w:rsidRPr="00864BB0">
              <w:rPr>
                <w:rFonts w:ascii="Century Gothic" w:eastAsia="Century Gothic" w:hAnsi="Century Gothic" w:cs="Century Gothic"/>
                <w:b/>
                <w:i/>
              </w:rPr>
              <w:lastRenderedPageBreak/>
              <w:t xml:space="preserve">Artículo 25. </w:t>
            </w:r>
            <w:r w:rsidRPr="00864BB0">
              <w:rPr>
                <w:rFonts w:ascii="Century Gothic" w:eastAsia="Century Gothic" w:hAnsi="Century Gothic" w:cs="Century Gothic"/>
                <w:i/>
              </w:rPr>
              <w:t>Las personas titulares de la Magistratura, Secretaría de Acuerdos, Actuaría y Oficialía Jurisdiccional estarán impedidas para desempeñar cualquier otro empleo, cargo o comisión público o privado, excepto los de carácter docente u honorífico.</w:t>
            </w:r>
          </w:p>
        </w:tc>
        <w:tc>
          <w:tcPr>
            <w:tcW w:w="4414" w:type="dxa"/>
          </w:tcPr>
          <w:p w14:paraId="20D45FD3" w14:textId="77777777" w:rsidR="00F7028F" w:rsidRPr="00864BB0" w:rsidRDefault="00F7028F" w:rsidP="003531F7">
            <w:pPr>
              <w:spacing w:line="276" w:lineRule="auto"/>
              <w:jc w:val="both"/>
              <w:rPr>
                <w:rFonts w:ascii="Century Gothic" w:eastAsia="Century Gothic" w:hAnsi="Century Gothic" w:cs="Century Gothic"/>
                <w:i/>
              </w:rPr>
            </w:pPr>
            <w:r w:rsidRPr="00864BB0">
              <w:rPr>
                <w:rFonts w:ascii="Century Gothic" w:eastAsia="Century Gothic" w:hAnsi="Century Gothic" w:cs="Century Gothic"/>
                <w:b/>
                <w:i/>
              </w:rPr>
              <w:t xml:space="preserve">Artículo 25. </w:t>
            </w:r>
            <w:r w:rsidRPr="00864BB0">
              <w:rPr>
                <w:rFonts w:ascii="Century Gothic" w:eastAsia="Century Gothic" w:hAnsi="Century Gothic" w:cs="Century Gothic"/>
                <w:i/>
              </w:rPr>
              <w:t xml:space="preserve">Las personas titulares de la Magistratura, </w:t>
            </w:r>
            <w:r w:rsidRPr="00864BB0">
              <w:rPr>
                <w:rFonts w:ascii="Century Gothic" w:eastAsia="Century Gothic" w:hAnsi="Century Gothic" w:cs="Century Gothic"/>
                <w:b/>
                <w:i/>
              </w:rPr>
              <w:t>Secretaría General,</w:t>
            </w:r>
            <w:r w:rsidRPr="00864BB0">
              <w:rPr>
                <w:rFonts w:ascii="Century Gothic" w:eastAsia="Century Gothic" w:hAnsi="Century Gothic" w:cs="Century Gothic"/>
                <w:i/>
              </w:rPr>
              <w:t xml:space="preserve"> Secretarías de Acuerdos, Actuaría y Oficialía Jurisdiccional estarán impedidas para desempeñar cualquier otro empleo, cargo o comisión público o privado, excepto los de carácter docente u honorífico.</w:t>
            </w:r>
          </w:p>
        </w:tc>
      </w:tr>
    </w:tbl>
    <w:p w14:paraId="04D0CFC5" w14:textId="77777777" w:rsidR="00F7028F" w:rsidRPr="00864BB0" w:rsidRDefault="00F7028F" w:rsidP="00F7028F">
      <w:pPr>
        <w:pBdr>
          <w:top w:val="nil"/>
          <w:left w:val="nil"/>
          <w:bottom w:val="nil"/>
          <w:right w:val="nil"/>
          <w:between w:val="nil"/>
        </w:pBdr>
        <w:spacing w:after="0" w:line="276" w:lineRule="auto"/>
        <w:jc w:val="center"/>
        <w:rPr>
          <w:rFonts w:ascii="Century Gothic" w:eastAsia="Century Gothic" w:hAnsi="Century Gothic" w:cs="Century Gothic"/>
          <w:b/>
          <w:i/>
          <w:color w:val="000000"/>
        </w:rPr>
      </w:pPr>
    </w:p>
    <w:p w14:paraId="59BF6E10" w14:textId="77777777" w:rsidR="00F7028F" w:rsidRPr="00864BB0" w:rsidRDefault="00F7028F" w:rsidP="00084BE4">
      <w:pPr>
        <w:spacing w:line="240" w:lineRule="auto"/>
        <w:jc w:val="center"/>
        <w:rPr>
          <w:rFonts w:ascii="Century Gothic" w:eastAsia="Century Gothic" w:hAnsi="Century Gothic" w:cs="Century Gothic"/>
          <w:b/>
        </w:rPr>
      </w:pPr>
      <w:bookmarkStart w:id="6" w:name="bookmark=id.1fob9te" w:colFirst="0" w:colLast="0"/>
      <w:bookmarkEnd w:id="6"/>
      <w:r w:rsidRPr="00864BB0">
        <w:rPr>
          <w:rFonts w:ascii="Century Gothic" w:eastAsia="Century Gothic" w:hAnsi="Century Gothic" w:cs="Century Gothic"/>
          <w:b/>
        </w:rPr>
        <w:t>ARTÍCULOS TRANSITORIOS</w:t>
      </w:r>
    </w:p>
    <w:p w14:paraId="1FEE502E" w14:textId="77777777" w:rsidR="00F7028F" w:rsidRPr="00864BB0" w:rsidRDefault="00F7028F" w:rsidP="00F7028F">
      <w:pPr>
        <w:spacing w:line="240" w:lineRule="auto"/>
        <w:jc w:val="center"/>
        <w:rPr>
          <w:rFonts w:ascii="Century Gothic" w:eastAsia="Century Gothic" w:hAnsi="Century Gothic" w:cs="Century Gothic"/>
        </w:rPr>
      </w:pPr>
    </w:p>
    <w:p w14:paraId="1486AB90" w14:textId="77777777" w:rsidR="00F7028F" w:rsidRPr="00864BB0" w:rsidRDefault="00F7028F" w:rsidP="00F7028F">
      <w:pPr>
        <w:spacing w:line="360" w:lineRule="auto"/>
        <w:jc w:val="both"/>
        <w:rPr>
          <w:rFonts w:ascii="Century Gothic" w:eastAsia="Century Gothic" w:hAnsi="Century Gothic" w:cs="Century Gothic"/>
        </w:rPr>
      </w:pPr>
      <w:r w:rsidRPr="00864BB0">
        <w:rPr>
          <w:rFonts w:ascii="Century Gothic" w:eastAsia="Century Gothic" w:hAnsi="Century Gothic" w:cs="Century Gothic"/>
          <w:b/>
        </w:rPr>
        <w:t>ÚNICO.</w:t>
      </w:r>
      <w:r w:rsidRPr="00864BB0">
        <w:rPr>
          <w:rFonts w:ascii="Century Gothic" w:eastAsia="Century Gothic" w:hAnsi="Century Gothic" w:cs="Century Gothic"/>
        </w:rPr>
        <w:t xml:space="preserve"> El presente Decreto entrará en vigor al día siguiente de su publicación en el Periódico Oficial del Estado. </w:t>
      </w:r>
    </w:p>
    <w:p w14:paraId="0D70654B" w14:textId="77777777" w:rsidR="00F7028F" w:rsidRPr="00864BB0" w:rsidRDefault="00F7028F" w:rsidP="00F7028F">
      <w:pPr>
        <w:spacing w:line="360" w:lineRule="auto"/>
        <w:jc w:val="both"/>
        <w:rPr>
          <w:rFonts w:ascii="Century Gothic" w:eastAsia="Century Gothic" w:hAnsi="Century Gothic" w:cs="Century Gothic"/>
        </w:rPr>
      </w:pPr>
      <w:r w:rsidRPr="00864BB0">
        <w:rPr>
          <w:rFonts w:ascii="Century Gothic" w:eastAsia="Century Gothic" w:hAnsi="Century Gothic" w:cs="Century Gothic"/>
          <w:b/>
        </w:rPr>
        <w:t>ECONÓMICO.</w:t>
      </w:r>
      <w:r w:rsidRPr="00864BB0">
        <w:rPr>
          <w:rFonts w:ascii="Century Gothic" w:eastAsia="Century Gothic" w:hAnsi="Century Gothic" w:cs="Century Gothic"/>
        </w:rPr>
        <w:t xml:space="preserve"> Aprobado que sea, túrnese a la Secretaría para que elabore la Minuta de Decreto correspondiente.</w:t>
      </w:r>
    </w:p>
    <w:p w14:paraId="2BEAA7A5" w14:textId="77777777" w:rsidR="00F7028F" w:rsidRPr="00EF7569" w:rsidRDefault="00084BE4" w:rsidP="00EF7569">
      <w:pPr>
        <w:spacing w:before="280" w:line="360" w:lineRule="auto"/>
        <w:jc w:val="both"/>
        <w:rPr>
          <w:rFonts w:ascii="Century Gothic" w:eastAsia="Century Gothic" w:hAnsi="Century Gothic" w:cs="Century Gothic"/>
        </w:rPr>
      </w:pPr>
      <w:r>
        <w:rPr>
          <w:noProof/>
          <w:lang w:val="es-ES_tradnl" w:eastAsia="es-ES_tradnl"/>
        </w:rPr>
        <w:drawing>
          <wp:anchor distT="0" distB="0" distL="114300" distR="114300" simplePos="0" relativeHeight="251658240" behindDoc="0" locked="0" layoutInCell="1" allowOverlap="1" wp14:anchorId="344A9D70" wp14:editId="2D86ABAE">
            <wp:simplePos x="0" y="0"/>
            <wp:positionH relativeFrom="column">
              <wp:posOffset>1466850</wp:posOffset>
            </wp:positionH>
            <wp:positionV relativeFrom="paragraph">
              <wp:posOffset>473710</wp:posOffset>
            </wp:positionV>
            <wp:extent cx="2260203" cy="1882140"/>
            <wp:effectExtent l="0" t="0" r="0" b="0"/>
            <wp:wrapNone/>
            <wp:docPr id="1" name="Imagen 1" descr="../Personal/Firma%20Digital%20F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al/Firma%20Digital%20FA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0203" cy="188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F7028F" w:rsidRPr="00864BB0">
        <w:rPr>
          <w:rFonts w:ascii="Century Gothic" w:eastAsia="Century Gothic" w:hAnsi="Century Gothic" w:cs="Century Gothic"/>
          <w:b/>
        </w:rPr>
        <w:t>D A D O</w:t>
      </w:r>
      <w:r w:rsidR="00F7028F" w:rsidRPr="00864BB0">
        <w:rPr>
          <w:rFonts w:ascii="Century Gothic" w:eastAsia="Century Gothic" w:hAnsi="Century Gothic" w:cs="Century Gothic"/>
        </w:rPr>
        <w:t xml:space="preserve"> en la modalidad de acceso remoto o virtual de Sesiones del Poder Legislativo del Estado, a </w:t>
      </w:r>
      <w:r w:rsidR="00F7028F">
        <w:rPr>
          <w:rFonts w:ascii="Century Gothic" w:eastAsia="Century Gothic" w:hAnsi="Century Gothic" w:cs="Century Gothic"/>
        </w:rPr>
        <w:t>25</w:t>
      </w:r>
      <w:r w:rsidR="00F7028F" w:rsidRPr="00864BB0">
        <w:rPr>
          <w:rFonts w:ascii="Century Gothic" w:eastAsia="Century Gothic" w:hAnsi="Century Gothic" w:cs="Century Gothic"/>
        </w:rPr>
        <w:t xml:space="preserve"> de </w:t>
      </w:r>
      <w:r w:rsidR="00F7028F">
        <w:rPr>
          <w:rFonts w:ascii="Century Gothic" w:eastAsia="Century Gothic" w:hAnsi="Century Gothic" w:cs="Century Gothic"/>
        </w:rPr>
        <w:t>junio</w:t>
      </w:r>
      <w:r w:rsidR="00F7028F" w:rsidRPr="00864BB0">
        <w:rPr>
          <w:rFonts w:ascii="Century Gothic" w:eastAsia="Century Gothic" w:hAnsi="Century Gothic" w:cs="Century Gothic"/>
        </w:rPr>
        <w:t xml:space="preserve"> de</w:t>
      </w:r>
      <w:r w:rsidR="00F7028F">
        <w:rPr>
          <w:rFonts w:ascii="Century Gothic" w:eastAsia="Century Gothic" w:hAnsi="Century Gothic" w:cs="Century Gothic"/>
        </w:rPr>
        <w:t>l año</w:t>
      </w:r>
      <w:r w:rsidR="00F7028F" w:rsidRPr="00864BB0">
        <w:rPr>
          <w:rFonts w:ascii="Century Gothic" w:eastAsia="Century Gothic" w:hAnsi="Century Gothic" w:cs="Century Gothic"/>
        </w:rPr>
        <w:t xml:space="preserve"> dos mil veintiuno. </w:t>
      </w:r>
    </w:p>
    <w:p w14:paraId="642E1DA9" w14:textId="77777777" w:rsidR="00F7028F" w:rsidRDefault="00F7028F" w:rsidP="00F7028F">
      <w:pPr>
        <w:spacing w:before="100" w:beforeAutospacing="1" w:line="360" w:lineRule="auto"/>
        <w:jc w:val="center"/>
        <w:rPr>
          <w:rFonts w:ascii="Century Gothic" w:eastAsia="Times New Roman" w:hAnsi="Century Gothic" w:cs="Arial"/>
          <w:bCs/>
          <w:noProof/>
          <w:sz w:val="24"/>
          <w:szCs w:val="24"/>
          <w:lang w:eastAsia="es-ES"/>
        </w:rPr>
      </w:pPr>
      <w:r>
        <w:rPr>
          <w:rFonts w:ascii="Century Gothic" w:eastAsia="Times New Roman" w:hAnsi="Century Gothic" w:cs="Arial"/>
          <w:bCs/>
          <w:noProof/>
          <w:sz w:val="24"/>
          <w:szCs w:val="24"/>
          <w:lang w:eastAsia="es-ES"/>
        </w:rPr>
        <w:t>ATENTAMENTE:</w:t>
      </w:r>
    </w:p>
    <w:p w14:paraId="5834C97D" w14:textId="77777777" w:rsidR="00F7028F" w:rsidRDefault="00F7028F" w:rsidP="00F7028F">
      <w:pPr>
        <w:spacing w:before="100" w:beforeAutospacing="1" w:line="360" w:lineRule="auto"/>
        <w:jc w:val="center"/>
        <w:rPr>
          <w:rFonts w:ascii="Century Gothic" w:eastAsia="Times New Roman" w:hAnsi="Century Gothic" w:cs="Arial"/>
          <w:bCs/>
          <w:noProof/>
          <w:sz w:val="24"/>
          <w:szCs w:val="24"/>
          <w:lang w:eastAsia="es-ES"/>
        </w:rPr>
      </w:pPr>
    </w:p>
    <w:p w14:paraId="7C22AC3B" w14:textId="77777777" w:rsidR="00F7028F" w:rsidRPr="000E0C4D" w:rsidRDefault="00F7028F" w:rsidP="00F7028F">
      <w:pPr>
        <w:spacing w:before="100" w:beforeAutospacing="1" w:line="360" w:lineRule="auto"/>
        <w:jc w:val="center"/>
        <w:rPr>
          <w:rFonts w:ascii="Century Gothic" w:hAnsi="Century Gothic" w:cs="Arial"/>
          <w:b/>
          <w:sz w:val="26"/>
          <w:szCs w:val="26"/>
        </w:rPr>
      </w:pPr>
      <w:r>
        <w:rPr>
          <w:rFonts w:ascii="Century Gothic" w:hAnsi="Century Gothic" w:cs="Arial"/>
          <w:b/>
          <w:sz w:val="26"/>
          <w:szCs w:val="26"/>
        </w:rPr>
        <w:t>DIP. F</w:t>
      </w:r>
      <w:r w:rsidRPr="00864BB0">
        <w:rPr>
          <w:rFonts w:ascii="Century Gothic" w:hAnsi="Century Gothic" w:cs="Arial"/>
          <w:b/>
          <w:sz w:val="26"/>
          <w:szCs w:val="26"/>
        </w:rPr>
        <w:t>ERNANDO ÁLVAREZ MONJE</w:t>
      </w:r>
    </w:p>
    <w:p w14:paraId="59363BE2" w14:textId="77777777" w:rsidR="007F665E" w:rsidRPr="007F665E" w:rsidRDefault="007F665E" w:rsidP="00084BE4">
      <w:pPr>
        <w:jc w:val="both"/>
        <w:rPr>
          <w:rFonts w:ascii="Arial" w:hAnsi="Arial" w:cs="Arial"/>
        </w:rPr>
      </w:pPr>
    </w:p>
    <w:sectPr w:rsidR="007F665E" w:rsidRPr="007F665E" w:rsidSect="00EF7569">
      <w:headerReference w:type="default" r:id="rId7"/>
      <w:pgSz w:w="12240" w:h="15840"/>
      <w:pgMar w:top="3515"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40BFE" w14:textId="77777777" w:rsidR="00E53DDF" w:rsidRDefault="00E53DDF" w:rsidP="007F665E">
      <w:pPr>
        <w:spacing w:after="0" w:line="240" w:lineRule="auto"/>
      </w:pPr>
      <w:r>
        <w:separator/>
      </w:r>
    </w:p>
  </w:endnote>
  <w:endnote w:type="continuationSeparator" w:id="0">
    <w:p w14:paraId="63A8B94F" w14:textId="77777777" w:rsidR="00E53DDF" w:rsidRDefault="00E53DDF"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8310F" w14:textId="77777777" w:rsidR="00E53DDF" w:rsidRDefault="00E53DDF" w:rsidP="007F665E">
      <w:pPr>
        <w:spacing w:after="0" w:line="240" w:lineRule="auto"/>
      </w:pPr>
      <w:r>
        <w:separator/>
      </w:r>
    </w:p>
  </w:footnote>
  <w:footnote w:type="continuationSeparator" w:id="0">
    <w:p w14:paraId="7E4DE040" w14:textId="77777777" w:rsidR="00E53DDF" w:rsidRDefault="00E53DDF" w:rsidP="007F665E">
      <w:pPr>
        <w:spacing w:after="0" w:line="240" w:lineRule="auto"/>
      </w:pPr>
      <w:r>
        <w:continuationSeparator/>
      </w:r>
    </w:p>
  </w:footnote>
  <w:footnote w:id="1">
    <w:p w14:paraId="7F0B6725" w14:textId="77777777" w:rsidR="00F7028F" w:rsidRDefault="00F7028F" w:rsidP="00F7028F">
      <w:pPr>
        <w:pBdr>
          <w:top w:val="nil"/>
          <w:left w:val="nil"/>
          <w:bottom w:val="nil"/>
          <w:right w:val="nil"/>
          <w:between w:val="nil"/>
        </w:pBdr>
        <w:shd w:val="clear" w:color="auto" w:fill="FFFFFF"/>
        <w:spacing w:line="240" w:lineRule="auto"/>
        <w:jc w:val="both"/>
        <w:rPr>
          <w:rFonts w:ascii="Century Gothic" w:eastAsia="Century Gothic" w:hAnsi="Century Gothic" w:cs="Century Gothic"/>
          <w:color w:val="212529"/>
          <w:sz w:val="20"/>
          <w:szCs w:val="20"/>
        </w:rPr>
      </w:pPr>
      <w:r>
        <w:rPr>
          <w:vertAlign w:val="superscript"/>
        </w:rPr>
        <w:footnoteRef/>
      </w:r>
      <w:r>
        <w:rPr>
          <w:rFonts w:ascii="Century Gothic" w:eastAsia="Century Gothic" w:hAnsi="Century Gothic" w:cs="Century Gothic"/>
          <w:color w:val="000000"/>
          <w:sz w:val="20"/>
          <w:szCs w:val="20"/>
        </w:rPr>
        <w:t xml:space="preserve"> Sirve de apoyo la jurisprudencia </w:t>
      </w:r>
      <w:r>
        <w:rPr>
          <w:rFonts w:ascii="Century Gothic" w:eastAsia="Century Gothic" w:hAnsi="Century Gothic" w:cs="Century Gothic"/>
          <w:color w:val="212529"/>
          <w:sz w:val="20"/>
          <w:szCs w:val="20"/>
          <w:highlight w:val="white"/>
        </w:rPr>
        <w:t xml:space="preserve">2a./J. 192/2007, cuyo rubro es: </w:t>
      </w:r>
      <w:r>
        <w:rPr>
          <w:rFonts w:ascii="Century Gothic" w:eastAsia="Century Gothic" w:hAnsi="Century Gothic" w:cs="Century Gothic"/>
          <w:b/>
          <w:i/>
          <w:color w:val="212529"/>
          <w:sz w:val="20"/>
          <w:szCs w:val="20"/>
          <w:highlight w:val="white"/>
        </w:rPr>
        <w:t>“</w:t>
      </w:r>
      <w:r>
        <w:rPr>
          <w:rFonts w:ascii="Century Gothic" w:eastAsia="Century Gothic" w:hAnsi="Century Gothic" w:cs="Century Gothic"/>
          <w:b/>
          <w:i/>
          <w:color w:val="212529"/>
          <w:sz w:val="20"/>
          <w:szCs w:val="20"/>
        </w:rPr>
        <w:t>ACCESO A LA IMPARTICIÓN DE JUSTICIA. EL ARTÍCULO 17 DE LA CONSTITUCIÓN POLÍTICA DE LOS ESTADOS UNIDOS MEXICANOS ESTABLECE DIVERSOS PRINCIPIOS QUE INTEGRAN LA GARANTÍA INDIVIDUAL RELATIVA, A CUYA OBSERVANCIA ESTÁN OBLIGADAS LAS AUTORIDADES QUE REALIZAN ACTOS MATERIALMENTE JURISDICCIONALES.”</w:t>
      </w:r>
      <w:r>
        <w:rPr>
          <w:rFonts w:ascii="Century Gothic" w:eastAsia="Century Gothic" w:hAnsi="Century Gothic" w:cs="Century Gothic"/>
          <w:color w:val="212529"/>
          <w:sz w:val="20"/>
          <w:szCs w:val="20"/>
        </w:rPr>
        <w:t xml:space="preserve">, consultable en el Semanario Judicial de la Federación con el registro </w:t>
      </w:r>
      <w:r>
        <w:rPr>
          <w:rFonts w:ascii="Century Gothic" w:eastAsia="Century Gothic" w:hAnsi="Century Gothic" w:cs="Century Gothic"/>
          <w:color w:val="212529"/>
          <w:sz w:val="20"/>
          <w:szCs w:val="20"/>
          <w:highlight w:val="white"/>
        </w:rPr>
        <w:t>171257.</w:t>
      </w:r>
    </w:p>
    <w:p w14:paraId="7380F36B" w14:textId="77777777" w:rsidR="00F7028F" w:rsidRDefault="00F7028F" w:rsidP="00F7028F">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p>
  </w:footnote>
  <w:footnote w:id="2">
    <w:p w14:paraId="35074F2D" w14:textId="77777777" w:rsidR="00F7028F" w:rsidRDefault="00F7028F" w:rsidP="00F7028F">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Pr>
          <w:vertAlign w:val="superscript"/>
        </w:rPr>
        <w:footnoteRef/>
      </w:r>
      <w:r>
        <w:rPr>
          <w:rFonts w:ascii="Century Gothic" w:eastAsia="Century Gothic" w:hAnsi="Century Gothic" w:cs="Century Gothic"/>
          <w:color w:val="000000"/>
          <w:sz w:val="20"/>
          <w:szCs w:val="20"/>
        </w:rPr>
        <w:t xml:space="preserve"> </w:t>
      </w:r>
      <w:r>
        <w:rPr>
          <w:rFonts w:ascii="Century Gothic" w:eastAsia="Century Gothic" w:hAnsi="Century Gothic" w:cs="Century Gothic"/>
          <w:color w:val="000000"/>
          <w:sz w:val="20"/>
          <w:szCs w:val="20"/>
        </w:rPr>
        <w:t>Al respecto, véanse los criterios siguientes:</w:t>
      </w:r>
    </w:p>
    <w:p w14:paraId="74753C33" w14:textId="77777777" w:rsidR="00F7028F" w:rsidRDefault="00F7028F" w:rsidP="00F7028F">
      <w:pPr>
        <w:pBdr>
          <w:top w:val="nil"/>
          <w:left w:val="nil"/>
          <w:bottom w:val="nil"/>
          <w:right w:val="nil"/>
          <w:between w:val="nil"/>
        </w:pBdr>
        <w:spacing w:after="0" w:line="240" w:lineRule="auto"/>
        <w:jc w:val="both"/>
        <w:rPr>
          <w:rFonts w:ascii="Century Gothic" w:eastAsia="Century Gothic" w:hAnsi="Century Gothic" w:cs="Century Gothic"/>
          <w:color w:val="212529"/>
          <w:sz w:val="20"/>
          <w:szCs w:val="20"/>
          <w:highlight w:val="white"/>
        </w:rPr>
      </w:pPr>
      <w:r>
        <w:rPr>
          <w:rFonts w:ascii="Century Gothic" w:eastAsia="Century Gothic" w:hAnsi="Century Gothic" w:cs="Century Gothic"/>
          <w:color w:val="000000"/>
          <w:sz w:val="20"/>
          <w:szCs w:val="20"/>
        </w:rPr>
        <w:t xml:space="preserve">Tesis </w:t>
      </w:r>
      <w:r>
        <w:rPr>
          <w:rFonts w:ascii="Century Gothic" w:eastAsia="Century Gothic" w:hAnsi="Century Gothic" w:cs="Century Gothic"/>
          <w:color w:val="212529"/>
          <w:sz w:val="20"/>
          <w:szCs w:val="20"/>
          <w:highlight w:val="white"/>
        </w:rPr>
        <w:t xml:space="preserve">1a. LXX/2005, cuyo rubro es: </w:t>
      </w:r>
      <w:r>
        <w:rPr>
          <w:rFonts w:ascii="Century Gothic" w:eastAsia="Century Gothic" w:hAnsi="Century Gothic" w:cs="Century Gothic"/>
          <w:b/>
          <w:i/>
          <w:color w:val="212529"/>
          <w:sz w:val="20"/>
          <w:szCs w:val="20"/>
          <w:highlight w:val="white"/>
        </w:rPr>
        <w:t>“</w:t>
      </w:r>
      <w:r>
        <w:rPr>
          <w:rFonts w:ascii="Century Gothic" w:eastAsia="Century Gothic" w:hAnsi="Century Gothic" w:cs="Century Gothic"/>
          <w:b/>
          <w:i/>
          <w:color w:val="212529"/>
          <w:sz w:val="20"/>
          <w:szCs w:val="20"/>
        </w:rPr>
        <w:t>JUSTICIA PRONTA A QUE SE REFIERE EL ARTÍCULO 17 CONSTITUCIONAL. OBLIGACIÓN DEL LEGISLADOR PARA GARANTIZARLA.”</w:t>
      </w:r>
      <w:r>
        <w:rPr>
          <w:rFonts w:ascii="Century Gothic" w:eastAsia="Century Gothic" w:hAnsi="Century Gothic" w:cs="Century Gothic"/>
          <w:color w:val="212529"/>
          <w:sz w:val="20"/>
          <w:szCs w:val="20"/>
        </w:rPr>
        <w:t xml:space="preserve">, consultable en el Semanario Judicial de la Federación con el registro </w:t>
      </w:r>
      <w:r>
        <w:rPr>
          <w:rFonts w:ascii="Century Gothic" w:eastAsia="Century Gothic" w:hAnsi="Century Gothic" w:cs="Century Gothic"/>
          <w:color w:val="212529"/>
          <w:sz w:val="20"/>
          <w:szCs w:val="20"/>
          <w:highlight w:val="white"/>
        </w:rPr>
        <w:t>177921.</w:t>
      </w:r>
    </w:p>
    <w:p w14:paraId="50935BF9" w14:textId="77777777" w:rsidR="00F7028F" w:rsidRDefault="00F7028F" w:rsidP="00F7028F">
      <w:pPr>
        <w:pBdr>
          <w:top w:val="nil"/>
          <w:left w:val="nil"/>
          <w:bottom w:val="nil"/>
          <w:right w:val="nil"/>
          <w:between w:val="nil"/>
        </w:pBdr>
        <w:spacing w:after="0" w:line="240" w:lineRule="auto"/>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Tesis </w:t>
      </w:r>
      <w:r>
        <w:rPr>
          <w:rFonts w:ascii="Century Gothic" w:eastAsia="Century Gothic" w:hAnsi="Century Gothic" w:cs="Century Gothic"/>
          <w:color w:val="212529"/>
          <w:sz w:val="20"/>
          <w:szCs w:val="20"/>
          <w:highlight w:val="white"/>
        </w:rPr>
        <w:t xml:space="preserve">2a. LXV/2005, cuyo rubro es: </w:t>
      </w:r>
      <w:r>
        <w:rPr>
          <w:rFonts w:ascii="Century Gothic" w:eastAsia="Century Gothic" w:hAnsi="Century Gothic" w:cs="Century Gothic"/>
          <w:b/>
          <w:i/>
          <w:color w:val="212529"/>
          <w:sz w:val="20"/>
          <w:szCs w:val="20"/>
          <w:highlight w:val="white"/>
        </w:rPr>
        <w:t>“</w:t>
      </w:r>
      <w:r>
        <w:rPr>
          <w:rFonts w:ascii="Century Gothic" w:eastAsia="Century Gothic" w:hAnsi="Century Gothic" w:cs="Century Gothic"/>
          <w:b/>
          <w:i/>
          <w:color w:val="212529"/>
          <w:sz w:val="20"/>
          <w:szCs w:val="20"/>
        </w:rPr>
        <w:t>JUSTICIA PRONTA</w:t>
      </w:r>
      <w:r>
        <w:rPr>
          <w:rFonts w:ascii="Century Gothic" w:eastAsia="Century Gothic" w:hAnsi="Century Gothic" w:cs="Century Gothic"/>
          <w:b/>
          <w:i/>
          <w:color w:val="212529"/>
          <w:sz w:val="20"/>
          <w:szCs w:val="20"/>
          <w:highlight w:val="white"/>
        </w:rPr>
        <w:t>. EL LEGISLADOR DEBE GARANTIZARLA EN LAS LEYES, SIN MENOSCABO DEL DERECHO QUE LOS GOBERNADOS TIENEN A SU DEFENSA PLENA.”</w:t>
      </w:r>
      <w:r>
        <w:rPr>
          <w:rFonts w:ascii="Century Gothic" w:eastAsia="Century Gothic" w:hAnsi="Century Gothic" w:cs="Century Gothic"/>
          <w:color w:val="212529"/>
          <w:sz w:val="20"/>
          <w:szCs w:val="20"/>
          <w:highlight w:val="white"/>
        </w:rPr>
        <w:t>, consultable en el Semanario Judicial de la Federación con el registro 178190.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95C5B" w14:textId="77777777" w:rsidR="007F665E" w:rsidRDefault="007F665E">
    <w:pPr>
      <w:pStyle w:val="Encabezado"/>
    </w:pPr>
    <w:r>
      <w:rPr>
        <w:noProof/>
        <w:lang w:val="es-ES_tradnl" w:eastAsia="es-ES_tradnl"/>
      </w:rPr>
      <w:drawing>
        <wp:anchor distT="0" distB="0" distL="114300" distR="114300" simplePos="0" relativeHeight="251658240" behindDoc="1" locked="0" layoutInCell="1" allowOverlap="1" wp14:anchorId="11C03000" wp14:editId="14FE1FA8">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34AF4"/>
    <w:rsid w:val="00084BE4"/>
    <w:rsid w:val="000E6D20"/>
    <w:rsid w:val="00197F7B"/>
    <w:rsid w:val="00291896"/>
    <w:rsid w:val="00326670"/>
    <w:rsid w:val="00332E6D"/>
    <w:rsid w:val="003657D2"/>
    <w:rsid w:val="00444C92"/>
    <w:rsid w:val="004D5B3F"/>
    <w:rsid w:val="0050513B"/>
    <w:rsid w:val="00561A86"/>
    <w:rsid w:val="00640C57"/>
    <w:rsid w:val="00662D11"/>
    <w:rsid w:val="006A339C"/>
    <w:rsid w:val="0070484A"/>
    <w:rsid w:val="00740750"/>
    <w:rsid w:val="007F665E"/>
    <w:rsid w:val="00817062"/>
    <w:rsid w:val="008818DB"/>
    <w:rsid w:val="008F5B89"/>
    <w:rsid w:val="008F6A06"/>
    <w:rsid w:val="009715A5"/>
    <w:rsid w:val="00AF3AF7"/>
    <w:rsid w:val="00B63C08"/>
    <w:rsid w:val="00B857EF"/>
    <w:rsid w:val="00C17A1B"/>
    <w:rsid w:val="00DB3F45"/>
    <w:rsid w:val="00E53DDF"/>
    <w:rsid w:val="00EA5400"/>
    <w:rsid w:val="00EF7569"/>
    <w:rsid w:val="00F7028F"/>
    <w:rsid w:val="00FF6460"/>
  </w:rsids>
  <m:mathPr>
    <m:mathFont m:val="Cambria Math"/>
    <m:brkBin m:val="before"/>
    <m:brkBinSub m:val="--"/>
    <m:smallFrac m:val="0"/>
    <m:dispDef/>
    <m:lMargin m:val="0"/>
    <m:rMargin m:val="0"/>
    <m:defJc m:val="centerGroup"/>
    <m:wrapIndent m:val="1440"/>
    <m:intLim m:val="subSup"/>
    <m:naryLim m:val="undOvr"/>
  </m:mathPr>
  <w:themeFontLang w:val="es-MX"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DF812"/>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semiHidden/>
    <w:unhideWhenUsed/>
    <w:rsid w:val="00197F7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F7028F"/>
    <w:pPr>
      <w:widowControl w:val="0"/>
      <w:suppressAutoHyphens/>
      <w:autoSpaceDN w:val="0"/>
      <w:ind w:left="720"/>
      <w:contextualSpacing/>
      <w:textAlignment w:val="baseline"/>
    </w:pPr>
    <w:rPr>
      <w:rFonts w:ascii="Calibri" w:eastAsia="SimSun" w:hAnsi="Calibri" w:cs="F"/>
      <w:kern w:val="3"/>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4068</Words>
  <Characters>22380</Characters>
  <Application>Microsoft Macintosh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Maria Fernanda Villalobos</cp:lastModifiedBy>
  <cp:revision>2</cp:revision>
  <cp:lastPrinted>2021-06-29T04:23:00Z</cp:lastPrinted>
  <dcterms:created xsi:type="dcterms:W3CDTF">2021-06-29T04:23:00Z</dcterms:created>
  <dcterms:modified xsi:type="dcterms:W3CDTF">2021-06-29T04:23:00Z</dcterms:modified>
</cp:coreProperties>
</file>