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F6D59" w14:textId="77777777" w:rsidR="00773B88" w:rsidRDefault="00773B88" w:rsidP="00BC0BE9">
      <w:pPr>
        <w:pStyle w:val="Sinespaciado"/>
        <w:spacing w:line="276" w:lineRule="auto"/>
        <w:jc w:val="both"/>
        <w:rPr>
          <w:rFonts w:ascii="PT Sans" w:hAnsi="PT Sans"/>
          <w:b/>
          <w:bCs/>
          <w:lang w:val="es-ES"/>
        </w:rPr>
      </w:pPr>
      <w:bookmarkStart w:id="0" w:name="_GoBack"/>
      <w:bookmarkEnd w:id="0"/>
    </w:p>
    <w:p w14:paraId="4F0B443D" w14:textId="77777777" w:rsidR="00773B88" w:rsidRDefault="00773B88" w:rsidP="00BC0BE9">
      <w:pPr>
        <w:pStyle w:val="Sinespaciado"/>
        <w:spacing w:line="276" w:lineRule="auto"/>
        <w:jc w:val="both"/>
        <w:rPr>
          <w:rFonts w:ascii="PT Sans" w:hAnsi="PT Sans"/>
          <w:b/>
          <w:bCs/>
          <w:lang w:val="es-ES"/>
        </w:rPr>
      </w:pPr>
    </w:p>
    <w:p w14:paraId="51604BF7" w14:textId="77777777" w:rsidR="00773B88" w:rsidRDefault="00773B88" w:rsidP="00BC0BE9">
      <w:pPr>
        <w:pStyle w:val="Sinespaciado"/>
        <w:spacing w:line="276" w:lineRule="auto"/>
        <w:jc w:val="both"/>
        <w:rPr>
          <w:rFonts w:ascii="PT Sans" w:hAnsi="PT Sans"/>
          <w:b/>
          <w:bCs/>
          <w:lang w:val="es-ES"/>
        </w:rPr>
      </w:pPr>
    </w:p>
    <w:p w14:paraId="37248855" w14:textId="7E45A88E" w:rsidR="00BC0BE9" w:rsidRPr="00346C96" w:rsidRDefault="00BC0BE9" w:rsidP="00BC0BE9">
      <w:pPr>
        <w:pStyle w:val="Sinespaciado"/>
        <w:spacing w:line="276" w:lineRule="auto"/>
        <w:jc w:val="both"/>
        <w:rPr>
          <w:rFonts w:ascii="PT Sans" w:hAnsi="PT Sans"/>
          <w:b/>
          <w:bCs/>
          <w:lang w:val="es-ES"/>
        </w:rPr>
      </w:pPr>
      <w:r w:rsidRPr="00346C96">
        <w:rPr>
          <w:rFonts w:ascii="PT Sans" w:hAnsi="PT Sans"/>
          <w:b/>
          <w:bCs/>
          <w:lang w:val="es-ES"/>
        </w:rPr>
        <w:t>H. CONGRESO DEL ESTADO DE CHIHUAHUA</w:t>
      </w:r>
    </w:p>
    <w:p w14:paraId="0F8EFE92" w14:textId="77777777" w:rsidR="00BC0BE9" w:rsidRPr="00346C96" w:rsidRDefault="00BC0BE9" w:rsidP="00BC0BE9">
      <w:pPr>
        <w:pStyle w:val="Sinespaciado"/>
        <w:spacing w:line="276" w:lineRule="auto"/>
        <w:jc w:val="both"/>
        <w:rPr>
          <w:rFonts w:ascii="PT Sans" w:hAnsi="PT Sans"/>
          <w:b/>
          <w:bCs/>
          <w:lang w:val="es-ES"/>
        </w:rPr>
      </w:pPr>
      <w:r w:rsidRPr="00346C96">
        <w:rPr>
          <w:rFonts w:ascii="PT Sans" w:hAnsi="PT Sans"/>
          <w:b/>
          <w:bCs/>
          <w:lang w:val="es-ES"/>
        </w:rPr>
        <w:t xml:space="preserve">PRESENTE. – </w:t>
      </w:r>
    </w:p>
    <w:p w14:paraId="7BC8EAC5" w14:textId="77777777" w:rsidR="00BC0BE9" w:rsidRPr="00346C96" w:rsidRDefault="00BC0BE9" w:rsidP="00BC0BE9">
      <w:pPr>
        <w:pStyle w:val="Sinespaciado"/>
        <w:spacing w:line="276" w:lineRule="auto"/>
        <w:jc w:val="both"/>
        <w:rPr>
          <w:rFonts w:ascii="PT Sans" w:hAnsi="PT Sans"/>
          <w:lang w:val="es-ES"/>
        </w:rPr>
      </w:pPr>
    </w:p>
    <w:p w14:paraId="65E38F8F" w14:textId="248B7CA4" w:rsidR="00BC0BE9" w:rsidRDefault="00BC0BE9" w:rsidP="00BC0BE9">
      <w:pPr>
        <w:pStyle w:val="Sinespaciado"/>
        <w:spacing w:line="276" w:lineRule="auto"/>
        <w:jc w:val="both"/>
        <w:rPr>
          <w:rFonts w:ascii="PT Sans" w:hAnsi="PT Sans"/>
          <w:lang w:val="es-ES"/>
        </w:rPr>
      </w:pPr>
      <w:r w:rsidRPr="00346C96">
        <w:rPr>
          <w:rFonts w:ascii="PT Sans" w:hAnsi="PT Sans"/>
          <w:lang w:val="es-ES"/>
        </w:rPr>
        <w:t xml:space="preserve">La suscrita </w:t>
      </w:r>
      <w:r w:rsidRPr="00773B88">
        <w:rPr>
          <w:rFonts w:ascii="PT Sans" w:hAnsi="PT Sans"/>
          <w:b/>
          <w:bCs/>
          <w:lang w:val="es-ES"/>
        </w:rPr>
        <w:t>Amelia Deyanira Ozaeta Díaz</w:t>
      </w:r>
      <w:r w:rsidRPr="00346C96">
        <w:rPr>
          <w:rFonts w:ascii="PT Sans" w:hAnsi="PT Sans"/>
          <w:lang w:val="es-ES"/>
        </w:rPr>
        <w:t>, en mi carácter de Diputada de la Sexagésima Sexta Legislatura e integrante del Grupo Parlamentario del Partido del Trabajo, con fundamento en los artículos 64 fracciones I y II, y 68 fracción I de la Constitución Política del Estado, así como la fracción I del artículo 167 y 169  de la Ley Orgánica del Poder Legislativo, acudo ante esta Honorable Asamblea a efecto de presentar iniciativa con carácter de Acuerdo</w:t>
      </w:r>
      <w:r w:rsidR="00D041B6">
        <w:rPr>
          <w:rFonts w:ascii="PT Sans" w:hAnsi="PT Sans"/>
          <w:lang w:val="es-ES"/>
        </w:rPr>
        <w:t>, de urgente resolución</w:t>
      </w:r>
      <w:r w:rsidRPr="00346C96">
        <w:rPr>
          <w:rFonts w:ascii="PT Sans" w:hAnsi="PT Sans"/>
          <w:lang w:val="es-ES"/>
        </w:rPr>
        <w:t xml:space="preserve">, con el fin de </w:t>
      </w:r>
      <w:r>
        <w:rPr>
          <w:rFonts w:ascii="PT Sans" w:hAnsi="PT Sans"/>
          <w:lang w:val="es-ES"/>
        </w:rPr>
        <w:t>e</w:t>
      </w:r>
      <w:r w:rsidRPr="00346C96">
        <w:rPr>
          <w:rFonts w:ascii="PT Sans" w:hAnsi="PT Sans"/>
          <w:lang w:val="es-ES"/>
        </w:rPr>
        <w:t xml:space="preserve">xhortar respetuosamente al </w:t>
      </w:r>
      <w:r>
        <w:rPr>
          <w:rFonts w:ascii="PT Sans" w:hAnsi="PT Sans"/>
          <w:lang w:val="es-ES"/>
        </w:rPr>
        <w:t xml:space="preserve">Gobierno del Estado de Chihuahua a destinar los recursos necesarios para planes y programas orientados a la prevención de la violencia en contra de las mujeres, así como dotar de los recursos humanos y materiales necesarios a la Fiscalía Especializada de la Mujer; además, se exhorta a la </w:t>
      </w:r>
      <w:r w:rsidRPr="008F41C6">
        <w:rPr>
          <w:rFonts w:ascii="PT Sans" w:hAnsi="PT Sans"/>
          <w:lang w:val="es-ES"/>
        </w:rPr>
        <w:t>Comisión Nacional para Prevenir y Erradicar la Violencia contra las Mujeres (Conavim)</w:t>
      </w:r>
      <w:r>
        <w:rPr>
          <w:rFonts w:ascii="PT Sans" w:hAnsi="PT Sans"/>
          <w:lang w:val="es-ES"/>
        </w:rPr>
        <w:t xml:space="preserve">, con la finalidad de que se declare, a la brevedad posible, la alerta de género en el estado de Chihuahua. </w:t>
      </w:r>
    </w:p>
    <w:p w14:paraId="660754DC" w14:textId="77777777" w:rsidR="00BC0BE9" w:rsidRDefault="00BC0BE9" w:rsidP="00BC0BE9">
      <w:pPr>
        <w:pStyle w:val="Sinespaciado"/>
        <w:spacing w:line="276" w:lineRule="auto"/>
        <w:jc w:val="both"/>
        <w:rPr>
          <w:rFonts w:ascii="PT Sans" w:hAnsi="PT Sans"/>
          <w:lang w:val="es-ES"/>
        </w:rPr>
      </w:pPr>
    </w:p>
    <w:p w14:paraId="424F7C0D" w14:textId="77777777" w:rsidR="00BC0BE9" w:rsidRPr="00EA1287" w:rsidRDefault="00BC0BE9" w:rsidP="00BC0BE9">
      <w:pPr>
        <w:pStyle w:val="Sinespaciado"/>
        <w:spacing w:line="276" w:lineRule="auto"/>
        <w:jc w:val="center"/>
        <w:rPr>
          <w:rFonts w:ascii="PT Sans" w:hAnsi="PT Sans"/>
          <w:b/>
          <w:bCs/>
          <w:lang w:val="es-ES"/>
        </w:rPr>
      </w:pPr>
      <w:r>
        <w:rPr>
          <w:rFonts w:ascii="PT Sans" w:hAnsi="PT Sans"/>
          <w:b/>
          <w:bCs/>
          <w:lang w:val="es-ES"/>
        </w:rPr>
        <w:t>EXPOSICIÓN DE MOTIVOS</w:t>
      </w:r>
    </w:p>
    <w:p w14:paraId="7E56C96C" w14:textId="77777777" w:rsidR="00BC0BE9" w:rsidRDefault="00BC0BE9" w:rsidP="00BC0BE9">
      <w:pPr>
        <w:pStyle w:val="Sinespaciado"/>
        <w:spacing w:line="276" w:lineRule="auto"/>
        <w:jc w:val="both"/>
        <w:rPr>
          <w:rFonts w:ascii="PT Sans" w:hAnsi="PT Sans"/>
          <w:i/>
          <w:iCs/>
          <w:lang w:val="es-ES"/>
        </w:rPr>
      </w:pPr>
    </w:p>
    <w:p w14:paraId="627A381B" w14:textId="77777777" w:rsidR="00BC0BE9" w:rsidRDefault="00BC0BE9" w:rsidP="00BC0BE9">
      <w:pPr>
        <w:pStyle w:val="Sinespaciado"/>
        <w:spacing w:line="276" w:lineRule="auto"/>
        <w:jc w:val="both"/>
        <w:rPr>
          <w:rFonts w:ascii="PT Sans" w:hAnsi="PT Sans"/>
          <w:i/>
          <w:iCs/>
          <w:lang w:val="es-ES"/>
        </w:rPr>
      </w:pPr>
      <w:r w:rsidRPr="008140BB">
        <w:rPr>
          <w:rFonts w:ascii="PT Sans" w:hAnsi="PT Sans"/>
          <w:i/>
          <w:iCs/>
          <w:lang w:val="es-ES"/>
        </w:rPr>
        <w:t>“La violencia contra las mujeres y las niñas nunca debemos verla como algo normal y nunca debe tolerarse. Es un freno para el desarrollo igualitario y sostenible (...)”</w:t>
      </w:r>
      <w:r>
        <w:rPr>
          <w:rFonts w:ascii="PT Sans" w:hAnsi="PT Sans"/>
          <w:i/>
          <w:iCs/>
          <w:lang w:val="es-ES"/>
        </w:rPr>
        <w:t>.</w:t>
      </w:r>
    </w:p>
    <w:p w14:paraId="05C75807" w14:textId="77777777" w:rsidR="00BC0BE9" w:rsidRDefault="00BC0BE9" w:rsidP="00BC0BE9">
      <w:pPr>
        <w:pStyle w:val="Sinespaciado"/>
        <w:spacing w:line="276" w:lineRule="auto"/>
        <w:jc w:val="both"/>
        <w:rPr>
          <w:rFonts w:ascii="PT Sans" w:hAnsi="PT Sans"/>
          <w:i/>
          <w:iCs/>
          <w:lang w:val="es-ES"/>
        </w:rPr>
      </w:pPr>
    </w:p>
    <w:p w14:paraId="4B88AD74" w14:textId="631E9362" w:rsidR="00BC0BE9" w:rsidRDefault="00BC0BE9" w:rsidP="00BC0BE9">
      <w:pPr>
        <w:pStyle w:val="Sinespaciado"/>
        <w:spacing w:line="276" w:lineRule="auto"/>
        <w:jc w:val="both"/>
        <w:rPr>
          <w:rFonts w:ascii="PT Sans" w:hAnsi="PT Sans"/>
          <w:lang w:val="es-ES"/>
        </w:rPr>
      </w:pPr>
      <w:r>
        <w:rPr>
          <w:rFonts w:ascii="PT Sans" w:hAnsi="PT Sans"/>
          <w:lang w:val="es-ES"/>
        </w:rPr>
        <w:t xml:space="preserve">Lo que acabo de leerles es una cita del gobernador Javier Corral de hace menos de 2 años. ¿En qué momento ese compromiso y esa convicción cambió? ¿En qué momento la violencia dejo de ser </w:t>
      </w:r>
      <w:r w:rsidR="00E810FA">
        <w:rPr>
          <w:rFonts w:ascii="PT Sans" w:hAnsi="PT Sans"/>
          <w:lang w:val="es-ES"/>
        </w:rPr>
        <w:t>“</w:t>
      </w:r>
      <w:r>
        <w:rPr>
          <w:rFonts w:ascii="PT Sans" w:hAnsi="PT Sans"/>
          <w:lang w:val="es-ES"/>
        </w:rPr>
        <w:t>lamentable</w:t>
      </w:r>
      <w:r w:rsidR="00E810FA">
        <w:rPr>
          <w:rFonts w:ascii="PT Sans" w:hAnsi="PT Sans"/>
          <w:lang w:val="es-ES"/>
        </w:rPr>
        <w:t>”</w:t>
      </w:r>
      <w:r>
        <w:rPr>
          <w:rFonts w:ascii="PT Sans" w:hAnsi="PT Sans"/>
          <w:lang w:val="es-ES"/>
        </w:rPr>
        <w:t xml:space="preserve"> para convertirse en tolerable hasta llegar a verla como “normal”? Porque precisamente eso es lo que ha sucedido. </w:t>
      </w:r>
    </w:p>
    <w:p w14:paraId="27090952" w14:textId="20B745CA" w:rsidR="00E810FA" w:rsidRDefault="00E810FA" w:rsidP="00BC0BE9">
      <w:pPr>
        <w:pStyle w:val="Sinespaciado"/>
        <w:spacing w:line="276" w:lineRule="auto"/>
        <w:jc w:val="both"/>
        <w:rPr>
          <w:rFonts w:ascii="PT Sans" w:hAnsi="PT Sans"/>
          <w:lang w:val="es-ES"/>
        </w:rPr>
      </w:pPr>
    </w:p>
    <w:p w14:paraId="31FD164C" w14:textId="7E8F82E3" w:rsidR="00E810FA" w:rsidRDefault="00E810FA" w:rsidP="00BC0BE9">
      <w:pPr>
        <w:pStyle w:val="Sinespaciado"/>
        <w:spacing w:line="276" w:lineRule="auto"/>
        <w:jc w:val="both"/>
        <w:rPr>
          <w:rFonts w:ascii="PT Sans" w:hAnsi="PT Sans"/>
          <w:lang w:val="es-ES"/>
        </w:rPr>
      </w:pPr>
      <w:r w:rsidRPr="00D041B6">
        <w:rPr>
          <w:rFonts w:ascii="PT Sans" w:hAnsi="PT Sans"/>
          <w:lang w:val="es-ES"/>
        </w:rPr>
        <w:t xml:space="preserve">Apenas hace unos días durante la presentación de un paquete legislativo sobre los derechos de las mujeres, el gobernador insistía en </w:t>
      </w:r>
      <w:r w:rsidR="005C6A34" w:rsidRPr="00D041B6">
        <w:rPr>
          <w:rFonts w:ascii="PT Sans" w:hAnsi="PT Sans"/>
          <w:lang w:val="es-ES"/>
        </w:rPr>
        <w:t>que, estas acciones legislativas reforzarían el trabajo que ha venido haciendo en su gobierno para eliminar la violencia en contra de las mujeres. Más que otra cosa, nos surgen dudas, pues si bien es relevante la normatividad, son igual de importantes las acciones, el presupuesto que se le destine a esa causa. No es valido decir y no hacer, no es justo para las mujeres que en el discurso sean relevantes, pero en los hechos sean olvidadas.</w:t>
      </w:r>
      <w:r w:rsidR="005C6A34">
        <w:rPr>
          <w:rFonts w:ascii="PT Sans" w:hAnsi="PT Sans"/>
          <w:lang w:val="es-ES"/>
        </w:rPr>
        <w:t xml:space="preserve">  </w:t>
      </w:r>
    </w:p>
    <w:p w14:paraId="55731BB9" w14:textId="77777777" w:rsidR="00BC0BE9" w:rsidRDefault="00BC0BE9" w:rsidP="00BC0BE9">
      <w:pPr>
        <w:pStyle w:val="Sinespaciado"/>
        <w:spacing w:line="276" w:lineRule="auto"/>
        <w:jc w:val="both"/>
        <w:rPr>
          <w:rFonts w:ascii="PT Sans" w:hAnsi="PT Sans"/>
          <w:lang w:val="es-ES"/>
        </w:rPr>
      </w:pPr>
    </w:p>
    <w:p w14:paraId="3BFB6737" w14:textId="77777777" w:rsidR="00BC0BE9" w:rsidRDefault="00BC0BE9" w:rsidP="00BC0BE9">
      <w:pPr>
        <w:pStyle w:val="Sinespaciado"/>
        <w:spacing w:line="276" w:lineRule="auto"/>
        <w:jc w:val="both"/>
        <w:rPr>
          <w:rFonts w:ascii="PT Sans" w:hAnsi="PT Sans"/>
          <w:lang w:val="es-ES"/>
        </w:rPr>
      </w:pPr>
      <w:r>
        <w:rPr>
          <w:rFonts w:ascii="PT Sans" w:hAnsi="PT Sans"/>
          <w:lang w:val="es-ES"/>
        </w:rPr>
        <w:t xml:space="preserve">Todas las formas de violencia en contra de las mujeres y su expresión máxima, el feminicidio, son fenómenos complejos que requieren de todos los recursos necesarios para combatirlos. </w:t>
      </w:r>
      <w:r>
        <w:rPr>
          <w:rFonts w:ascii="PT Sans" w:hAnsi="PT Sans"/>
          <w:lang w:val="es-ES"/>
        </w:rPr>
        <w:lastRenderedPageBreak/>
        <w:t xml:space="preserve">Todas las acciones emprendidas por las autoridades en éste sentido son transversales, es decir, se requieren medidas en los sectores de educación, salud, acceso a la justicia, desarrollo social, entre otros. </w:t>
      </w:r>
    </w:p>
    <w:p w14:paraId="36B38F1C" w14:textId="77777777" w:rsidR="00BC0BE9" w:rsidRDefault="00BC0BE9" w:rsidP="00BC0BE9">
      <w:pPr>
        <w:pStyle w:val="Sinespaciado"/>
        <w:spacing w:line="276" w:lineRule="auto"/>
        <w:jc w:val="both"/>
        <w:rPr>
          <w:rFonts w:ascii="PT Sans" w:hAnsi="PT Sans"/>
          <w:lang w:val="es-ES"/>
        </w:rPr>
      </w:pPr>
    </w:p>
    <w:p w14:paraId="2185EEC1" w14:textId="77777777" w:rsidR="00BC0BE9" w:rsidRDefault="00BC0BE9" w:rsidP="00BC0BE9">
      <w:pPr>
        <w:pStyle w:val="Sinespaciado"/>
        <w:spacing w:line="276" w:lineRule="auto"/>
        <w:jc w:val="both"/>
        <w:rPr>
          <w:rFonts w:ascii="PT Sans" w:hAnsi="PT Sans"/>
          <w:lang w:val="es-ES"/>
        </w:rPr>
      </w:pPr>
      <w:r>
        <w:rPr>
          <w:rFonts w:ascii="PT Sans" w:hAnsi="PT Sans"/>
          <w:lang w:val="es-ES"/>
        </w:rPr>
        <w:t xml:space="preserve">Renunciar a un sector o eje temático, significa renunciar a eliminar la violencia en contra de las mujeres, es por eso que cancelar cualquier programa o acción, se vuelve tan alarmante; más en un estado como el nuestro, donde las mujeres son violentadas y asesinadas todos los días.  </w:t>
      </w:r>
    </w:p>
    <w:p w14:paraId="2A2523D4" w14:textId="77777777" w:rsidR="00BC0BE9" w:rsidRDefault="00BC0BE9" w:rsidP="00BC0BE9">
      <w:pPr>
        <w:pStyle w:val="Sinespaciado"/>
        <w:spacing w:line="276" w:lineRule="auto"/>
        <w:jc w:val="both"/>
        <w:rPr>
          <w:rFonts w:ascii="PT Sans" w:hAnsi="PT Sans"/>
          <w:lang w:val="es-ES"/>
        </w:rPr>
      </w:pPr>
    </w:p>
    <w:p w14:paraId="6DDC3AF4" w14:textId="77777777" w:rsidR="00BC0BE9" w:rsidRPr="00275FAB" w:rsidRDefault="00BC0BE9" w:rsidP="00BC0BE9">
      <w:pPr>
        <w:pStyle w:val="Sinespaciado"/>
        <w:spacing w:line="276" w:lineRule="auto"/>
        <w:jc w:val="both"/>
        <w:rPr>
          <w:rFonts w:ascii="PT Sans" w:hAnsi="PT Sans"/>
          <w:lang w:val="es-ES"/>
        </w:rPr>
      </w:pPr>
      <w:r>
        <w:rPr>
          <w:rFonts w:ascii="PT Sans" w:hAnsi="PT Sans"/>
          <w:lang w:val="es-ES"/>
        </w:rPr>
        <w:t xml:space="preserve">En días pasados, la </w:t>
      </w:r>
      <w:r w:rsidRPr="00275FAB">
        <w:rPr>
          <w:rFonts w:ascii="PT Sans" w:hAnsi="PT Sans"/>
          <w:lang w:val="es-ES"/>
        </w:rPr>
        <w:t>fundadora de Justicia para Nuestras Hijas, Norma Ledezma Gómez, acusó al gobernador de haber incumplido un convenio de colaboración para desarrollar un proyecto para prevenir la violencia contra las mujeres y la trata de personas, así como la investigación de los delitos y la sanción correspondiente a los responsables.</w:t>
      </w:r>
    </w:p>
    <w:p w14:paraId="34CE92A9" w14:textId="77777777" w:rsidR="00BC0BE9" w:rsidRDefault="00BC0BE9" w:rsidP="00BC0BE9">
      <w:pPr>
        <w:pStyle w:val="Sinespaciado"/>
        <w:spacing w:line="276" w:lineRule="auto"/>
        <w:jc w:val="both"/>
        <w:rPr>
          <w:rFonts w:ascii="PT Sans" w:hAnsi="PT Sans"/>
          <w:lang w:val="es-ES"/>
        </w:rPr>
      </w:pPr>
    </w:p>
    <w:p w14:paraId="73DD2626" w14:textId="77777777" w:rsidR="00BC0BE9" w:rsidRDefault="00BC0BE9" w:rsidP="00BC0BE9">
      <w:pPr>
        <w:pStyle w:val="Sinespaciado"/>
        <w:spacing w:line="276" w:lineRule="auto"/>
        <w:jc w:val="both"/>
        <w:rPr>
          <w:rFonts w:ascii="PT Sans" w:hAnsi="PT Sans"/>
          <w:lang w:val="es-ES"/>
        </w:rPr>
      </w:pPr>
      <w:r w:rsidRPr="00275FAB">
        <w:rPr>
          <w:rFonts w:ascii="PT Sans" w:hAnsi="PT Sans"/>
          <w:lang w:val="es-ES"/>
        </w:rPr>
        <w:t xml:space="preserve">El proyecto, </w:t>
      </w:r>
      <w:r>
        <w:rPr>
          <w:rFonts w:ascii="PT Sans" w:hAnsi="PT Sans"/>
          <w:lang w:val="es-ES"/>
        </w:rPr>
        <w:t>“</w:t>
      </w:r>
      <w:r w:rsidRPr="00275FAB">
        <w:rPr>
          <w:rFonts w:ascii="PT Sans" w:hAnsi="PT Sans"/>
          <w:lang w:val="es-ES"/>
        </w:rPr>
        <w:t>Siempre Presentes</w:t>
      </w:r>
      <w:r>
        <w:rPr>
          <w:rFonts w:ascii="PT Sans" w:hAnsi="PT Sans"/>
          <w:lang w:val="es-ES"/>
        </w:rPr>
        <w:t>”</w:t>
      </w:r>
      <w:r w:rsidRPr="00275FAB">
        <w:rPr>
          <w:rFonts w:ascii="PT Sans" w:hAnsi="PT Sans"/>
          <w:lang w:val="es-ES"/>
        </w:rPr>
        <w:t xml:space="preserve">, fue planteado por Justicia para Nuestras Hijas a fin de que el </w:t>
      </w:r>
      <w:r>
        <w:rPr>
          <w:rFonts w:ascii="PT Sans" w:hAnsi="PT Sans"/>
          <w:lang w:val="es-ES"/>
        </w:rPr>
        <w:t>E</w:t>
      </w:r>
      <w:r w:rsidRPr="00275FAB">
        <w:rPr>
          <w:rFonts w:ascii="PT Sans" w:hAnsi="PT Sans"/>
          <w:lang w:val="es-ES"/>
        </w:rPr>
        <w:t>stado respaldara con recursos económicos a la organización para constituirse como una verdadera herramienta para evitar que otras mujeres se conviertan en víctimas de la violencia en cualquiera de sus formas.</w:t>
      </w:r>
    </w:p>
    <w:p w14:paraId="060D67F5" w14:textId="77777777" w:rsidR="00BC0BE9" w:rsidRDefault="00BC0BE9" w:rsidP="00BC0BE9">
      <w:pPr>
        <w:pStyle w:val="Sinespaciado"/>
        <w:spacing w:line="276" w:lineRule="auto"/>
        <w:jc w:val="both"/>
        <w:rPr>
          <w:rFonts w:ascii="PT Sans" w:hAnsi="PT Sans"/>
          <w:lang w:val="es-ES"/>
        </w:rPr>
      </w:pPr>
    </w:p>
    <w:p w14:paraId="4B59E810" w14:textId="77777777" w:rsidR="00BC0BE9" w:rsidRDefault="00BC0BE9" w:rsidP="00BC0BE9">
      <w:pPr>
        <w:pStyle w:val="Sinespaciado"/>
        <w:spacing w:line="276" w:lineRule="auto"/>
        <w:jc w:val="both"/>
        <w:rPr>
          <w:rFonts w:ascii="PT Sans" w:hAnsi="PT Sans"/>
          <w:lang w:val="es-ES"/>
        </w:rPr>
      </w:pPr>
      <w:r>
        <w:rPr>
          <w:rFonts w:ascii="PT Sans" w:hAnsi="PT Sans"/>
          <w:lang w:val="es-ES"/>
        </w:rPr>
        <w:t>En 2017, el Gobierno del Estado se comprometió a realizar dicho programa, el cual tenía el objetivo de</w:t>
      </w:r>
      <w:r w:rsidRPr="008140BB">
        <w:rPr>
          <w:rFonts w:ascii="PT Sans" w:hAnsi="PT Sans"/>
          <w:lang w:val="es-ES"/>
        </w:rPr>
        <w:t xml:space="preserve"> atender los fenómenos de Violencia de Género, Trata de Personas y la Desaparición y/o Ausencia Voluntaria, a través de un modelo que trabaja</w:t>
      </w:r>
      <w:r>
        <w:rPr>
          <w:rFonts w:ascii="PT Sans" w:hAnsi="PT Sans"/>
          <w:lang w:val="es-ES"/>
        </w:rPr>
        <w:t>ba</w:t>
      </w:r>
      <w:r w:rsidRPr="008140BB">
        <w:rPr>
          <w:rFonts w:ascii="PT Sans" w:hAnsi="PT Sans"/>
          <w:lang w:val="es-ES"/>
        </w:rPr>
        <w:t xml:space="preserve"> de forma integral las necesidades de niñas, niños y adolescentes.</w:t>
      </w:r>
    </w:p>
    <w:p w14:paraId="53288148" w14:textId="77777777" w:rsidR="00BC0BE9" w:rsidRDefault="00BC0BE9" w:rsidP="00BC0BE9">
      <w:pPr>
        <w:pStyle w:val="Sinespaciado"/>
        <w:spacing w:line="276" w:lineRule="auto"/>
        <w:jc w:val="both"/>
        <w:rPr>
          <w:rFonts w:ascii="PT Sans" w:hAnsi="PT Sans"/>
          <w:lang w:val="es-ES"/>
        </w:rPr>
      </w:pPr>
    </w:p>
    <w:p w14:paraId="53F48E55" w14:textId="77777777" w:rsidR="00BC0BE9" w:rsidRDefault="00BC0BE9" w:rsidP="00BC0BE9">
      <w:pPr>
        <w:pStyle w:val="Sinespaciado"/>
        <w:spacing w:line="276" w:lineRule="auto"/>
        <w:jc w:val="both"/>
        <w:rPr>
          <w:rFonts w:ascii="PT Sans" w:hAnsi="PT Sans"/>
          <w:lang w:val="es-ES"/>
        </w:rPr>
      </w:pPr>
      <w:r>
        <w:rPr>
          <w:rFonts w:ascii="PT Sans" w:hAnsi="PT Sans"/>
          <w:lang w:val="es-ES"/>
        </w:rPr>
        <w:t xml:space="preserve">Para ello, se contaba con </w:t>
      </w:r>
      <w:r w:rsidRPr="00275FAB">
        <w:rPr>
          <w:rFonts w:ascii="PT Sans" w:hAnsi="PT Sans"/>
          <w:lang w:val="es-ES"/>
        </w:rPr>
        <w:t xml:space="preserve">un equipo de especialistas </w:t>
      </w:r>
      <w:r>
        <w:rPr>
          <w:rFonts w:ascii="PT Sans" w:hAnsi="PT Sans"/>
          <w:lang w:val="es-ES"/>
        </w:rPr>
        <w:t>para</w:t>
      </w:r>
      <w:r w:rsidRPr="00275FAB">
        <w:rPr>
          <w:rFonts w:ascii="PT Sans" w:hAnsi="PT Sans"/>
          <w:lang w:val="es-ES"/>
        </w:rPr>
        <w:t xml:space="preserve"> atender la salud psico</w:t>
      </w:r>
      <w:r>
        <w:rPr>
          <w:rFonts w:ascii="PT Sans" w:hAnsi="PT Sans"/>
          <w:lang w:val="es-ES"/>
        </w:rPr>
        <w:t>-</w:t>
      </w:r>
      <w:r w:rsidRPr="00275FAB">
        <w:rPr>
          <w:rFonts w:ascii="PT Sans" w:hAnsi="PT Sans"/>
          <w:lang w:val="es-ES"/>
        </w:rPr>
        <w:t>emocional de las y los jóvenes, y en conjunto con la participación familiar</w:t>
      </w:r>
      <w:r>
        <w:rPr>
          <w:rFonts w:ascii="PT Sans" w:hAnsi="PT Sans"/>
          <w:lang w:val="es-ES"/>
        </w:rPr>
        <w:t xml:space="preserve">, proporcionándole </w:t>
      </w:r>
      <w:r w:rsidRPr="00275FAB">
        <w:rPr>
          <w:rFonts w:ascii="PT Sans" w:hAnsi="PT Sans"/>
          <w:lang w:val="es-ES"/>
        </w:rPr>
        <w:t>seguimiento a cada caso particu</w:t>
      </w:r>
      <w:r>
        <w:rPr>
          <w:rFonts w:ascii="PT Sans" w:hAnsi="PT Sans"/>
          <w:lang w:val="es-ES"/>
        </w:rPr>
        <w:t>lar.</w:t>
      </w:r>
    </w:p>
    <w:p w14:paraId="68053149" w14:textId="77777777" w:rsidR="00BC0BE9" w:rsidRDefault="00BC0BE9" w:rsidP="00BC0BE9">
      <w:pPr>
        <w:pStyle w:val="Sinespaciado"/>
        <w:spacing w:line="276" w:lineRule="auto"/>
        <w:jc w:val="both"/>
        <w:rPr>
          <w:rFonts w:ascii="PT Sans" w:hAnsi="PT Sans"/>
          <w:lang w:val="es-ES"/>
        </w:rPr>
      </w:pPr>
    </w:p>
    <w:p w14:paraId="2A40B8A1" w14:textId="77777777" w:rsidR="00BC0BE9" w:rsidRDefault="00BC0BE9" w:rsidP="00BC0BE9">
      <w:pPr>
        <w:pStyle w:val="Sinespaciado"/>
        <w:spacing w:line="276" w:lineRule="auto"/>
        <w:jc w:val="both"/>
        <w:rPr>
          <w:rFonts w:ascii="PT Sans" w:hAnsi="PT Sans"/>
          <w:lang w:val="es-ES"/>
        </w:rPr>
      </w:pPr>
      <w:r>
        <w:rPr>
          <w:rFonts w:ascii="PT Sans" w:hAnsi="PT Sans"/>
          <w:lang w:val="es-ES"/>
        </w:rPr>
        <w:t xml:space="preserve">Hasta ahí quedaron las buenas intenciones, se tuvo una mesa de trabajo y un programa prototipo en el cual, supuestamente, se había encontrado la forma para ayudar a niñas, niños y adolescentes con un enfoque de prevención. </w:t>
      </w:r>
    </w:p>
    <w:p w14:paraId="0FF7BCAD" w14:textId="77777777" w:rsidR="00BC0BE9" w:rsidRDefault="00BC0BE9" w:rsidP="00BC0BE9">
      <w:pPr>
        <w:pStyle w:val="Sinespaciado"/>
        <w:spacing w:line="276" w:lineRule="auto"/>
        <w:jc w:val="both"/>
        <w:rPr>
          <w:rFonts w:ascii="PT Sans" w:hAnsi="PT Sans"/>
          <w:lang w:val="es-ES"/>
        </w:rPr>
      </w:pPr>
    </w:p>
    <w:p w14:paraId="2E0DF790" w14:textId="77777777" w:rsidR="00BC0BE9" w:rsidRDefault="00BC0BE9" w:rsidP="00BC0BE9">
      <w:pPr>
        <w:pStyle w:val="Sinespaciado"/>
        <w:spacing w:line="276" w:lineRule="auto"/>
        <w:jc w:val="both"/>
        <w:rPr>
          <w:rFonts w:ascii="PT Sans" w:hAnsi="PT Sans"/>
          <w:lang w:val="es-ES"/>
        </w:rPr>
      </w:pPr>
      <w:r>
        <w:rPr>
          <w:rFonts w:ascii="PT Sans" w:hAnsi="PT Sans"/>
          <w:lang w:val="es-ES"/>
        </w:rPr>
        <w:t>Apenas dos años más tarde, en 2019, el mismo gobierno que se comprometió a “</w:t>
      </w:r>
      <w:r w:rsidRPr="002629DB">
        <w:rPr>
          <w:rFonts w:ascii="PT Sans" w:hAnsi="PT Sans"/>
          <w:i/>
          <w:iCs/>
          <w:lang w:val="es-ES"/>
        </w:rPr>
        <w:t>no normalizar la violencia en contra de las mujeres y las niñas”</w:t>
      </w:r>
      <w:r>
        <w:rPr>
          <w:rFonts w:ascii="PT Sans" w:hAnsi="PT Sans"/>
          <w:lang w:val="es-ES"/>
        </w:rPr>
        <w:t xml:space="preserve">, canceló dicho plan por falta de presupuesto. Conocemos la delicada situación de las finanzas estatales, sin embargo, estos hechos nos hacen concluir que las acciones, planes y programas estatales para prevenir la violencia, son demasiado caros y poco redituables, caso contrario a los millones destinados a publicidad, solo por mencionar un rubro para el que sí hay presupuesto.  </w:t>
      </w:r>
    </w:p>
    <w:p w14:paraId="68DF2A6C" w14:textId="77777777" w:rsidR="00BC0BE9" w:rsidRDefault="00BC0BE9" w:rsidP="00BC0BE9">
      <w:pPr>
        <w:pStyle w:val="Sinespaciado"/>
        <w:spacing w:line="276" w:lineRule="auto"/>
        <w:jc w:val="both"/>
        <w:rPr>
          <w:rFonts w:ascii="PT Sans" w:hAnsi="PT Sans"/>
          <w:lang w:val="es-ES"/>
        </w:rPr>
      </w:pPr>
    </w:p>
    <w:p w14:paraId="546B6CA4" w14:textId="77777777" w:rsidR="00BC0BE9" w:rsidRDefault="00BC0BE9" w:rsidP="00BC0BE9">
      <w:pPr>
        <w:pStyle w:val="Sinespaciado"/>
        <w:spacing w:line="276" w:lineRule="auto"/>
        <w:jc w:val="both"/>
        <w:rPr>
          <w:rFonts w:ascii="PT Sans" w:hAnsi="PT Sans"/>
          <w:lang w:val="es-ES"/>
        </w:rPr>
      </w:pPr>
      <w:r>
        <w:rPr>
          <w:rFonts w:ascii="PT Sans" w:hAnsi="PT Sans"/>
          <w:lang w:val="es-ES"/>
        </w:rPr>
        <w:lastRenderedPageBreak/>
        <w:t xml:space="preserve">A decir de Ledezma Gómez, a partir de la cancelación, el gobernador Javier Corral ha anulado todo diálogo con las organizaciones de la sociedad civil para hablar sobre el tema. Parece entonces que aparte de renunciar a combatir la violencia de género, también cancela toda posibilidad de audiencia. </w:t>
      </w:r>
    </w:p>
    <w:p w14:paraId="3833AFA3" w14:textId="77777777" w:rsidR="00BC0BE9" w:rsidRDefault="00BC0BE9" w:rsidP="00BC0BE9">
      <w:pPr>
        <w:pStyle w:val="Sinespaciado"/>
        <w:spacing w:line="276" w:lineRule="auto"/>
        <w:jc w:val="both"/>
        <w:rPr>
          <w:rFonts w:ascii="PT Sans" w:hAnsi="PT Sans"/>
          <w:lang w:val="es-ES"/>
        </w:rPr>
      </w:pPr>
    </w:p>
    <w:p w14:paraId="31E5D4CF" w14:textId="77777777" w:rsidR="00BC0BE9" w:rsidRDefault="00BC0BE9" w:rsidP="00BC0BE9">
      <w:pPr>
        <w:pStyle w:val="Sinespaciado"/>
        <w:spacing w:line="276" w:lineRule="auto"/>
        <w:jc w:val="both"/>
        <w:rPr>
          <w:rFonts w:ascii="PT Sans" w:hAnsi="PT Sans"/>
          <w:lang w:val="es-ES"/>
        </w:rPr>
      </w:pPr>
      <w:r>
        <w:rPr>
          <w:rFonts w:ascii="PT Sans" w:hAnsi="PT Sans"/>
          <w:lang w:val="es-ES"/>
        </w:rPr>
        <w:t>Aunado a todo lo anterior, la Red Mesa de Mujeres acaba de señalar que existen carencias que enfrentan</w:t>
      </w:r>
      <w:r w:rsidRPr="008506D7">
        <w:rPr>
          <w:rFonts w:ascii="PT Sans" w:hAnsi="PT Sans"/>
          <w:lang w:val="es-ES"/>
        </w:rPr>
        <w:t xml:space="preserve"> corporaciones como la Fiscalía Especializada de la Mujer (FEM)</w:t>
      </w:r>
      <w:r>
        <w:rPr>
          <w:rFonts w:ascii="PT Sans" w:hAnsi="PT Sans"/>
          <w:lang w:val="es-ES"/>
        </w:rPr>
        <w:t xml:space="preserve">, </w:t>
      </w:r>
      <w:r w:rsidRPr="002629DB">
        <w:rPr>
          <w:rFonts w:ascii="PT Sans" w:hAnsi="PT Sans"/>
          <w:i/>
          <w:iCs/>
          <w:lang w:val="es-ES"/>
        </w:rPr>
        <w:t xml:space="preserve">“lo que provoca que la impartición de justicia en el tema de los feminicidios en la ciudad sea complicada”. </w:t>
      </w:r>
    </w:p>
    <w:p w14:paraId="5921E5CF" w14:textId="77777777" w:rsidR="00BC0BE9" w:rsidRDefault="00BC0BE9" w:rsidP="00BC0BE9">
      <w:pPr>
        <w:pStyle w:val="Sinespaciado"/>
        <w:spacing w:line="276" w:lineRule="auto"/>
        <w:jc w:val="both"/>
        <w:rPr>
          <w:rFonts w:ascii="PT Sans" w:hAnsi="PT Sans"/>
          <w:lang w:val="es-ES"/>
        </w:rPr>
      </w:pPr>
    </w:p>
    <w:p w14:paraId="047A2386" w14:textId="77777777" w:rsidR="00BC0BE9" w:rsidRPr="008506D7" w:rsidRDefault="00BC0BE9" w:rsidP="00BC0BE9">
      <w:pPr>
        <w:pStyle w:val="Sinespaciado"/>
        <w:spacing w:line="276" w:lineRule="auto"/>
        <w:jc w:val="both"/>
        <w:rPr>
          <w:rFonts w:ascii="PT Sans" w:hAnsi="PT Sans"/>
          <w:lang w:val="es-ES"/>
        </w:rPr>
      </w:pPr>
      <w:r>
        <w:rPr>
          <w:rFonts w:ascii="PT Sans" w:hAnsi="PT Sans"/>
          <w:lang w:val="es-ES"/>
        </w:rPr>
        <w:t>De igual forma, señaló que los</w:t>
      </w:r>
      <w:r w:rsidRPr="008506D7">
        <w:rPr>
          <w:rFonts w:ascii="PT Sans" w:hAnsi="PT Sans"/>
          <w:lang w:val="es-ES"/>
        </w:rPr>
        <w:t xml:space="preserve"> Ministerios Públicos no se dan abasto con las carpetas de investigación y hay ocasiones en que uno solo tiene a su cargo más de 50 casos de feminicidio</w:t>
      </w:r>
      <w:r>
        <w:rPr>
          <w:rFonts w:ascii="PT Sans" w:hAnsi="PT Sans"/>
          <w:lang w:val="es-ES"/>
        </w:rPr>
        <w:t xml:space="preserve">, lo que es contrario a una práctica eficiente, ya que cada </w:t>
      </w:r>
      <w:r w:rsidRPr="008506D7">
        <w:rPr>
          <w:rFonts w:ascii="PT Sans" w:hAnsi="PT Sans"/>
          <w:lang w:val="es-ES"/>
        </w:rPr>
        <w:t>investigación de feminicidio debe de estar conformado por un equipo para que puedan hacer diferentes diligencias</w:t>
      </w:r>
      <w:r>
        <w:rPr>
          <w:rFonts w:ascii="PT Sans" w:hAnsi="PT Sans"/>
          <w:lang w:val="es-ES"/>
        </w:rPr>
        <w:t>.</w:t>
      </w:r>
    </w:p>
    <w:p w14:paraId="5CB17FAE" w14:textId="77777777" w:rsidR="00BC0BE9" w:rsidRPr="008506D7" w:rsidRDefault="00BC0BE9" w:rsidP="00BC0BE9">
      <w:pPr>
        <w:pStyle w:val="Sinespaciado"/>
        <w:spacing w:line="276" w:lineRule="auto"/>
        <w:jc w:val="both"/>
        <w:rPr>
          <w:rFonts w:ascii="PT Sans" w:hAnsi="PT Sans"/>
          <w:lang w:val="es-ES"/>
        </w:rPr>
      </w:pPr>
    </w:p>
    <w:p w14:paraId="207C124D" w14:textId="77777777" w:rsidR="00BC0BE9" w:rsidRPr="008506D7" w:rsidRDefault="00BC0BE9" w:rsidP="00BC0BE9">
      <w:pPr>
        <w:pStyle w:val="Sinespaciado"/>
        <w:spacing w:line="276" w:lineRule="auto"/>
        <w:jc w:val="both"/>
        <w:rPr>
          <w:rFonts w:ascii="PT Sans" w:hAnsi="PT Sans"/>
          <w:lang w:val="es-ES"/>
        </w:rPr>
      </w:pPr>
      <w:r w:rsidRPr="008506D7">
        <w:rPr>
          <w:rFonts w:ascii="PT Sans" w:hAnsi="PT Sans"/>
          <w:lang w:val="es-ES"/>
        </w:rPr>
        <w:t>En lo que va del 2021</w:t>
      </w:r>
      <w:r>
        <w:rPr>
          <w:rFonts w:ascii="PT Sans" w:hAnsi="PT Sans"/>
          <w:lang w:val="es-ES"/>
        </w:rPr>
        <w:t>,</w:t>
      </w:r>
      <w:r w:rsidRPr="008506D7">
        <w:rPr>
          <w:rFonts w:ascii="PT Sans" w:hAnsi="PT Sans"/>
          <w:lang w:val="es-ES"/>
        </w:rPr>
        <w:t xml:space="preserve"> la Red Mesa de Mujeres tiene un conteo de 51 homicidios de mujeres, sin embargo, la FEM solo toma el 10 por ciento de los casos como feminicidio. </w:t>
      </w:r>
    </w:p>
    <w:p w14:paraId="52D6D084" w14:textId="77777777" w:rsidR="00BC0BE9" w:rsidRDefault="00BC0BE9" w:rsidP="00BC0BE9">
      <w:pPr>
        <w:pStyle w:val="Sinespaciado"/>
        <w:spacing w:line="276" w:lineRule="auto"/>
        <w:jc w:val="both"/>
        <w:rPr>
          <w:rFonts w:ascii="PT Sans" w:hAnsi="PT Sans"/>
          <w:lang w:val="es-ES"/>
        </w:rPr>
      </w:pPr>
    </w:p>
    <w:p w14:paraId="160A28CE" w14:textId="77777777" w:rsidR="00BC0BE9" w:rsidRDefault="00BC0BE9" w:rsidP="00BC0BE9">
      <w:pPr>
        <w:pStyle w:val="Sinespaciado"/>
        <w:spacing w:line="276" w:lineRule="auto"/>
        <w:jc w:val="both"/>
        <w:rPr>
          <w:rFonts w:ascii="PT Sans" w:hAnsi="PT Sans"/>
          <w:lang w:val="es-ES"/>
        </w:rPr>
      </w:pPr>
      <w:r>
        <w:rPr>
          <w:rFonts w:ascii="PT Sans" w:hAnsi="PT Sans"/>
          <w:lang w:val="es-ES"/>
        </w:rPr>
        <w:t xml:space="preserve">En conjunto, lo que nos dicen estos elementos es que hay una ALARMANTE Y EVIDENTE falta de interés de este gobierno estatal por la violencia que las mujeres sufren en Chihuahua. </w:t>
      </w:r>
    </w:p>
    <w:p w14:paraId="1ECC19F0" w14:textId="77777777" w:rsidR="00BC0BE9" w:rsidRDefault="00BC0BE9" w:rsidP="00BC0BE9">
      <w:pPr>
        <w:pStyle w:val="Sinespaciado"/>
        <w:spacing w:line="276" w:lineRule="auto"/>
        <w:jc w:val="both"/>
        <w:rPr>
          <w:rFonts w:ascii="PT Sans" w:hAnsi="PT Sans"/>
          <w:lang w:val="es-ES"/>
        </w:rPr>
      </w:pPr>
    </w:p>
    <w:p w14:paraId="597F29C5" w14:textId="7D8E9CB4" w:rsidR="00E810FA" w:rsidRDefault="00BC0BE9" w:rsidP="00BC0BE9">
      <w:pPr>
        <w:pStyle w:val="Sinespaciado"/>
        <w:spacing w:line="276" w:lineRule="auto"/>
        <w:jc w:val="both"/>
        <w:rPr>
          <w:rFonts w:ascii="PT Sans" w:hAnsi="PT Sans"/>
          <w:lang w:val="es-ES"/>
        </w:rPr>
      </w:pPr>
      <w:r>
        <w:rPr>
          <w:rFonts w:ascii="PT Sans" w:hAnsi="PT Sans"/>
          <w:lang w:val="es-ES"/>
        </w:rPr>
        <w:t xml:space="preserve">La prevención de la violencia y la atención a victimas es una de las responsabilidades del Gobierno del Estado puesto que es parte de sus funciones decidir y canalizar los recursos para que los programas y acciones de gobierno sean implementados, no hacerlo, significa desistir, significa abandonar, significa, simple y llanamente, que a las mujeres se les siga violentando y matando. Así de grave es la situación. </w:t>
      </w:r>
    </w:p>
    <w:p w14:paraId="3DD2343C" w14:textId="77777777" w:rsidR="00BC0BE9" w:rsidRDefault="00BC0BE9" w:rsidP="00BC0BE9">
      <w:pPr>
        <w:pStyle w:val="Sinespaciado"/>
        <w:spacing w:line="276" w:lineRule="auto"/>
        <w:jc w:val="both"/>
        <w:rPr>
          <w:rFonts w:ascii="PT Sans" w:hAnsi="PT Sans"/>
          <w:lang w:val="es-ES"/>
        </w:rPr>
      </w:pPr>
    </w:p>
    <w:p w14:paraId="442AAE26" w14:textId="77777777" w:rsidR="00BC0BE9" w:rsidRDefault="00BC0BE9" w:rsidP="00BC0BE9">
      <w:pPr>
        <w:pStyle w:val="Sinespaciado"/>
        <w:spacing w:line="276" w:lineRule="auto"/>
        <w:jc w:val="both"/>
        <w:rPr>
          <w:rFonts w:ascii="PT Sans" w:hAnsi="PT Sans"/>
          <w:lang w:val="es-ES"/>
        </w:rPr>
      </w:pPr>
      <w:r>
        <w:rPr>
          <w:rFonts w:ascii="PT Sans" w:hAnsi="PT Sans"/>
          <w:lang w:val="es-ES"/>
        </w:rPr>
        <w:t xml:space="preserve">Por todo lo anterior, es que solicitamos ante esta Asamblea, se destinen los recursos necesarios para planes y programas orientados a la prevención de la violencia en contra de las mujeres; y de la misma forma a la FEM para que se cuente con el personal necesario y capacitado para atender los delitos de feminicidio. </w:t>
      </w:r>
    </w:p>
    <w:p w14:paraId="3467C52B" w14:textId="77777777" w:rsidR="00BC0BE9" w:rsidRDefault="00BC0BE9" w:rsidP="00BC0BE9">
      <w:pPr>
        <w:pStyle w:val="Sinespaciado"/>
        <w:spacing w:line="276" w:lineRule="auto"/>
        <w:jc w:val="both"/>
        <w:rPr>
          <w:rFonts w:ascii="PT Sans" w:hAnsi="PT Sans"/>
          <w:lang w:val="es-ES"/>
        </w:rPr>
      </w:pPr>
    </w:p>
    <w:p w14:paraId="0C03C28A" w14:textId="77777777" w:rsidR="00BC0BE9" w:rsidRDefault="00BC0BE9" w:rsidP="00BC0BE9">
      <w:pPr>
        <w:pStyle w:val="Sinespaciado"/>
        <w:spacing w:line="276" w:lineRule="auto"/>
        <w:jc w:val="both"/>
        <w:rPr>
          <w:rFonts w:ascii="PT Sans" w:hAnsi="PT Sans"/>
          <w:lang w:val="es-ES"/>
        </w:rPr>
      </w:pPr>
      <w:r>
        <w:rPr>
          <w:rFonts w:ascii="PT Sans" w:hAnsi="PT Sans"/>
          <w:lang w:val="es-ES"/>
        </w:rPr>
        <w:t xml:space="preserve">Al mismo tiempo, una vez más, instamos a que se resuelva a la brevedad la declaración de la alerta de género en el estado con el objetivo de que se apliquen todas las medidas necesarias para combatir este fenómeno social. Lo volvemos a repetir, la Alerta de Género no va a ser una receta mágica que resuelva los problemas que existen desde hace años, pero será un reconocimiento a la grave situación del Estado y un escalón más en esta lucha por la paz y la seguridad. Esta solicitud ya la hemos realizado con anterioridad, sin embargo, a la fecha, la Alerta no ha sido declarada para ninguno de los 5 municipios en los que se ha analizado por el Grupo de Trabajo respectivo. </w:t>
      </w:r>
    </w:p>
    <w:p w14:paraId="074AD94A" w14:textId="77777777" w:rsidR="00BC0BE9" w:rsidRDefault="00BC0BE9" w:rsidP="00BC0BE9">
      <w:pPr>
        <w:pStyle w:val="Sinespaciado"/>
        <w:spacing w:line="276" w:lineRule="auto"/>
        <w:jc w:val="both"/>
        <w:rPr>
          <w:rFonts w:ascii="PT Sans" w:hAnsi="PT Sans"/>
          <w:lang w:val="es-ES"/>
        </w:rPr>
      </w:pPr>
    </w:p>
    <w:p w14:paraId="5D7EA55A" w14:textId="266952BC" w:rsidR="00BC0BE9" w:rsidRPr="00346C96" w:rsidRDefault="00BC0BE9" w:rsidP="00BC0BE9">
      <w:pPr>
        <w:pStyle w:val="Sinespaciado"/>
        <w:spacing w:line="276" w:lineRule="auto"/>
        <w:jc w:val="both"/>
        <w:rPr>
          <w:rFonts w:ascii="PT Sans" w:hAnsi="PT Sans"/>
          <w:lang w:val="es-ES"/>
        </w:rPr>
      </w:pPr>
      <w:r w:rsidRPr="00346C96">
        <w:rPr>
          <w:rFonts w:ascii="PT Sans" w:hAnsi="PT Sans"/>
          <w:lang w:val="es-ES"/>
        </w:rPr>
        <w:t xml:space="preserve">Por lo antes expuesto y con fundamento en lo dispuesto en los artículos invocados en el proemio, someto a consideración de esta Honorable Asamblea, </w:t>
      </w:r>
      <w:r w:rsidR="00D041B6" w:rsidRPr="00D041B6">
        <w:rPr>
          <w:rFonts w:ascii="PT Sans" w:hAnsi="PT Sans"/>
          <w:lang w:val="es-ES"/>
        </w:rPr>
        <w:t>de manera urgente en su resolución, de conformidad al Artículo 174 de la Ley Orgánica del Poder Legislativo, el presente proyecto con carácter de:</w:t>
      </w:r>
    </w:p>
    <w:p w14:paraId="3295BA54" w14:textId="77777777" w:rsidR="00BC0BE9" w:rsidRDefault="00BC0BE9" w:rsidP="00BC0BE9">
      <w:pPr>
        <w:pStyle w:val="Sinespaciado"/>
        <w:spacing w:line="276" w:lineRule="auto"/>
        <w:rPr>
          <w:rFonts w:ascii="PT Sans" w:hAnsi="PT Sans"/>
          <w:b/>
          <w:bCs/>
          <w:lang w:val="es-ES"/>
        </w:rPr>
      </w:pPr>
    </w:p>
    <w:p w14:paraId="3519F5B1" w14:textId="77777777" w:rsidR="00BC0BE9" w:rsidRPr="00346C96" w:rsidRDefault="00BC0BE9" w:rsidP="00BC0BE9">
      <w:pPr>
        <w:pStyle w:val="Sinespaciado"/>
        <w:spacing w:line="276" w:lineRule="auto"/>
        <w:jc w:val="center"/>
        <w:rPr>
          <w:rFonts w:ascii="PT Sans" w:hAnsi="PT Sans"/>
          <w:b/>
          <w:bCs/>
          <w:lang w:val="es-ES"/>
        </w:rPr>
      </w:pPr>
      <w:r w:rsidRPr="00346C96">
        <w:rPr>
          <w:rFonts w:ascii="PT Sans" w:hAnsi="PT Sans"/>
          <w:b/>
          <w:bCs/>
          <w:lang w:val="es-ES"/>
        </w:rPr>
        <w:t>ACUERDO</w:t>
      </w:r>
    </w:p>
    <w:p w14:paraId="3FF36496" w14:textId="77777777" w:rsidR="00BC0BE9" w:rsidRPr="00346C96" w:rsidRDefault="00BC0BE9" w:rsidP="00BC0BE9">
      <w:pPr>
        <w:pStyle w:val="Sinespaciado"/>
        <w:spacing w:line="276" w:lineRule="auto"/>
        <w:jc w:val="both"/>
        <w:rPr>
          <w:rFonts w:ascii="PT Sans" w:hAnsi="PT Sans"/>
          <w:lang w:val="es-ES"/>
        </w:rPr>
      </w:pPr>
    </w:p>
    <w:p w14:paraId="7766ADCC" w14:textId="77777777" w:rsidR="00BC0BE9" w:rsidRDefault="00BC0BE9" w:rsidP="00BC0BE9">
      <w:pPr>
        <w:pStyle w:val="Sinespaciado"/>
        <w:spacing w:line="276" w:lineRule="auto"/>
        <w:jc w:val="both"/>
        <w:rPr>
          <w:rFonts w:ascii="PT Sans" w:hAnsi="PT Sans"/>
          <w:lang w:val="es-ES"/>
        </w:rPr>
      </w:pPr>
      <w:r w:rsidRPr="00346C96">
        <w:rPr>
          <w:rFonts w:ascii="PT Sans" w:hAnsi="PT Sans"/>
          <w:b/>
          <w:bCs/>
          <w:lang w:val="es-ES"/>
        </w:rPr>
        <w:t>PRIMERO –</w:t>
      </w:r>
      <w:r w:rsidRPr="00517EAE">
        <w:rPr>
          <w:rFonts w:ascii="PT Sans" w:hAnsi="PT Sans"/>
          <w:lang w:val="es-ES"/>
        </w:rPr>
        <w:t xml:space="preserve">La Sexagésima Sexta Legislatura del H. Congreso del Estado de Chihuahua exhorta de manera atenta </w:t>
      </w:r>
      <w:r w:rsidRPr="00346C96">
        <w:rPr>
          <w:rFonts w:ascii="PT Sans" w:hAnsi="PT Sans"/>
          <w:lang w:val="es-ES"/>
        </w:rPr>
        <w:t xml:space="preserve">al </w:t>
      </w:r>
      <w:r>
        <w:rPr>
          <w:rFonts w:ascii="PT Sans" w:hAnsi="PT Sans"/>
          <w:lang w:val="es-ES"/>
        </w:rPr>
        <w:t>Gobierno del Estado de Chihuahua, a través de la Secretaría de Hacienda, a fin de destinar los recursos necesarios para planes y programas orientados a la prevención de la violencia en contra de las mujeres, así como realizar una asignación presupuestal suficiente a la Fiscalía Especializada en Atención a Mujeres Víctimas del Delito por Razones de Género para que cuente con el personal necesario y capacitado para ampliar la eficiencia de su atención en lo referente a la procuración de justicia en los casos de feminicidios.</w:t>
      </w:r>
    </w:p>
    <w:p w14:paraId="39266D1C" w14:textId="77777777" w:rsidR="00BC0BE9" w:rsidRDefault="00BC0BE9" w:rsidP="00BC0BE9">
      <w:pPr>
        <w:pStyle w:val="Sinespaciado"/>
        <w:spacing w:line="276" w:lineRule="auto"/>
        <w:jc w:val="both"/>
        <w:rPr>
          <w:rFonts w:ascii="PT Sans" w:hAnsi="PT Sans"/>
          <w:lang w:val="es-ES"/>
        </w:rPr>
      </w:pPr>
    </w:p>
    <w:p w14:paraId="1234AAB5" w14:textId="77777777" w:rsidR="00BC0BE9" w:rsidRPr="00346C96" w:rsidRDefault="00BC0BE9" w:rsidP="00BC0BE9">
      <w:pPr>
        <w:pStyle w:val="Sinespaciado"/>
        <w:spacing w:line="276" w:lineRule="auto"/>
        <w:jc w:val="both"/>
        <w:rPr>
          <w:rFonts w:ascii="PT Sans" w:hAnsi="PT Sans"/>
          <w:lang w:val="es-ES"/>
        </w:rPr>
      </w:pPr>
      <w:r w:rsidRPr="00346C96">
        <w:rPr>
          <w:rFonts w:ascii="PT Sans" w:hAnsi="PT Sans"/>
          <w:b/>
          <w:bCs/>
          <w:lang w:val="es-ES"/>
        </w:rPr>
        <w:t xml:space="preserve">SEGUNDO </w:t>
      </w:r>
      <w:r>
        <w:rPr>
          <w:rFonts w:ascii="PT Sans" w:hAnsi="PT Sans"/>
          <w:b/>
          <w:bCs/>
          <w:lang w:val="es-ES"/>
        </w:rPr>
        <w:t xml:space="preserve">– </w:t>
      </w:r>
      <w:r w:rsidRPr="00517EAE">
        <w:rPr>
          <w:rFonts w:ascii="PT Sans" w:hAnsi="PT Sans"/>
          <w:lang w:val="es-ES"/>
        </w:rPr>
        <w:t xml:space="preserve">La Sexagésima Sexta Legislatura del H. Congreso del Estado de Chihuahua exhorta de manera atenta </w:t>
      </w:r>
      <w:r>
        <w:rPr>
          <w:rFonts w:ascii="PT Sans" w:hAnsi="PT Sans"/>
          <w:lang w:val="es-ES"/>
        </w:rPr>
        <w:t xml:space="preserve">a la </w:t>
      </w:r>
      <w:r w:rsidRPr="008F41C6">
        <w:rPr>
          <w:rFonts w:ascii="PT Sans" w:hAnsi="PT Sans"/>
          <w:lang w:val="es-ES"/>
        </w:rPr>
        <w:t>Comisión Nacional para Prevenir y Erradicar la Violencia contra las Mujeres (Conavim)</w:t>
      </w:r>
      <w:r>
        <w:rPr>
          <w:rFonts w:ascii="PT Sans" w:hAnsi="PT Sans"/>
          <w:lang w:val="es-ES"/>
        </w:rPr>
        <w:t>, con la finalidad de que la declaratoria de la Alerta de Género se decrete a la brevedad posible para el Estado de Chihuahua</w:t>
      </w:r>
    </w:p>
    <w:p w14:paraId="0985ABF0" w14:textId="77777777" w:rsidR="00BC0BE9" w:rsidRPr="008F41C6" w:rsidRDefault="00BC0BE9" w:rsidP="00BC0BE9">
      <w:pPr>
        <w:pStyle w:val="Sinespaciado"/>
        <w:spacing w:line="276" w:lineRule="auto"/>
        <w:jc w:val="both"/>
        <w:rPr>
          <w:rFonts w:ascii="PT Sans" w:hAnsi="PT Sans"/>
          <w:lang w:val="es-ES"/>
        </w:rPr>
      </w:pPr>
    </w:p>
    <w:p w14:paraId="6821C2EB" w14:textId="77777777" w:rsidR="00BC0BE9" w:rsidRPr="00346C96" w:rsidRDefault="00BC0BE9" w:rsidP="00BC0BE9">
      <w:pPr>
        <w:pStyle w:val="Sinespaciado"/>
        <w:spacing w:line="276" w:lineRule="auto"/>
        <w:jc w:val="both"/>
        <w:rPr>
          <w:rFonts w:ascii="PT Sans" w:hAnsi="PT Sans"/>
          <w:lang w:val="es-ES"/>
        </w:rPr>
      </w:pPr>
    </w:p>
    <w:p w14:paraId="723F9C11" w14:textId="77777777" w:rsidR="00BC0BE9" w:rsidRPr="00346C96" w:rsidRDefault="00BC0BE9" w:rsidP="00BC0BE9">
      <w:pPr>
        <w:pStyle w:val="Sinespaciado"/>
        <w:spacing w:line="276" w:lineRule="auto"/>
        <w:jc w:val="both"/>
        <w:rPr>
          <w:rFonts w:ascii="PT Sans" w:hAnsi="PT Sans"/>
          <w:lang w:val="es-ES"/>
        </w:rPr>
      </w:pPr>
      <w:r w:rsidRPr="00346C96">
        <w:rPr>
          <w:rFonts w:ascii="PT Sans" w:hAnsi="PT Sans"/>
          <w:b/>
          <w:bCs/>
          <w:lang w:val="es-ES"/>
        </w:rPr>
        <w:t>ECONÓMICO:</w:t>
      </w:r>
      <w:r w:rsidRPr="00346C96">
        <w:rPr>
          <w:rFonts w:ascii="PT Sans" w:hAnsi="PT Sans"/>
          <w:lang w:val="es-ES"/>
        </w:rPr>
        <w:t xml:space="preserve"> Aprobado que sea, túrnese a la Secretaría para que elabore la Minuta de Acuerdo en los términos en que deba publicarse.</w:t>
      </w:r>
    </w:p>
    <w:p w14:paraId="0D532B32" w14:textId="77777777" w:rsidR="00BC0BE9" w:rsidRPr="00346C96" w:rsidRDefault="00BC0BE9" w:rsidP="00BC0BE9">
      <w:pPr>
        <w:pStyle w:val="Sinespaciado"/>
        <w:spacing w:line="276" w:lineRule="auto"/>
        <w:jc w:val="both"/>
        <w:rPr>
          <w:rFonts w:ascii="PT Sans" w:hAnsi="PT Sans"/>
          <w:lang w:val="es-ES"/>
        </w:rPr>
      </w:pPr>
    </w:p>
    <w:p w14:paraId="61C48125" w14:textId="21516EFA" w:rsidR="00BC0BE9" w:rsidRPr="00D041B6" w:rsidRDefault="00D041B6" w:rsidP="00BC0BE9">
      <w:pPr>
        <w:pStyle w:val="Sinespaciado"/>
        <w:spacing w:line="276" w:lineRule="auto"/>
        <w:jc w:val="both"/>
        <w:rPr>
          <w:rFonts w:ascii="PT Sans" w:hAnsi="PT Sans"/>
          <w:lang w:val="es-ES"/>
        </w:rPr>
      </w:pPr>
      <w:r w:rsidRPr="00D041B6">
        <w:rPr>
          <w:rFonts w:ascii="Arial" w:hAnsi="Arial" w:cs="Arial"/>
          <w:b/>
          <w:sz w:val="22"/>
          <w:szCs w:val="22"/>
          <w:lang w:val="es-ES"/>
        </w:rPr>
        <w:t>D A D O</w:t>
      </w:r>
      <w:r w:rsidRPr="00D041B6">
        <w:rPr>
          <w:rFonts w:ascii="Arial" w:hAnsi="Arial" w:cs="Arial"/>
          <w:sz w:val="22"/>
          <w:szCs w:val="22"/>
          <w:lang w:val="es-ES"/>
        </w:rPr>
        <w:t xml:space="preserve"> </w:t>
      </w:r>
      <w:r w:rsidRPr="00D041B6">
        <w:rPr>
          <w:rFonts w:ascii="PT Sans" w:hAnsi="PT Sans"/>
          <w:lang w:val="es-ES"/>
        </w:rPr>
        <w:t xml:space="preserve">en Sesión Virtual y/o de Acceso Remoto del Poder Legislativo de Chihuahua, a los </w:t>
      </w:r>
      <w:r w:rsidR="00773B88">
        <w:rPr>
          <w:rFonts w:ascii="PT Sans" w:hAnsi="PT Sans"/>
          <w:lang w:val="es-ES"/>
        </w:rPr>
        <w:t>07</w:t>
      </w:r>
      <w:r w:rsidRPr="00D041B6">
        <w:rPr>
          <w:rFonts w:ascii="PT Sans" w:hAnsi="PT Sans"/>
          <w:lang w:val="es-ES"/>
        </w:rPr>
        <w:t xml:space="preserve"> días del mes de </w:t>
      </w:r>
      <w:r w:rsidR="00773B88">
        <w:rPr>
          <w:rFonts w:ascii="PT Sans" w:hAnsi="PT Sans"/>
          <w:lang w:val="es-ES"/>
        </w:rPr>
        <w:t>mayo</w:t>
      </w:r>
      <w:r w:rsidRPr="00D041B6">
        <w:rPr>
          <w:rFonts w:ascii="PT Sans" w:hAnsi="PT Sans"/>
          <w:lang w:val="es-ES"/>
        </w:rPr>
        <w:t xml:space="preserve"> del año dos mil veintiuno.</w:t>
      </w:r>
    </w:p>
    <w:p w14:paraId="4A9B63B3" w14:textId="77777777" w:rsidR="00BC0BE9" w:rsidRPr="00346C96" w:rsidRDefault="00BC0BE9" w:rsidP="00BC0BE9">
      <w:pPr>
        <w:pStyle w:val="Sinespaciado"/>
        <w:spacing w:line="276" w:lineRule="auto"/>
        <w:jc w:val="both"/>
        <w:rPr>
          <w:rFonts w:ascii="PT Sans" w:hAnsi="PT Sans"/>
          <w:lang w:val="es-ES"/>
        </w:rPr>
      </w:pPr>
    </w:p>
    <w:p w14:paraId="464C9C26" w14:textId="77777777" w:rsidR="00BC0BE9" w:rsidRPr="00346C96" w:rsidRDefault="00BC0BE9" w:rsidP="00BC0BE9">
      <w:pPr>
        <w:pStyle w:val="Sinespaciado"/>
        <w:spacing w:line="276" w:lineRule="auto"/>
        <w:jc w:val="center"/>
        <w:rPr>
          <w:rFonts w:ascii="PT Sans" w:hAnsi="PT Sans"/>
          <w:b/>
          <w:bCs/>
          <w:lang w:val="es-ES"/>
        </w:rPr>
      </w:pPr>
      <w:r w:rsidRPr="00346C96">
        <w:rPr>
          <w:rFonts w:ascii="PT Sans" w:hAnsi="PT Sans"/>
          <w:b/>
          <w:bCs/>
          <w:lang w:val="es-ES"/>
        </w:rPr>
        <w:t>ATENTAMENTE</w:t>
      </w:r>
    </w:p>
    <w:p w14:paraId="040F3AA5" w14:textId="77777777" w:rsidR="00BC0BE9" w:rsidRPr="00346C96" w:rsidRDefault="00BC0BE9" w:rsidP="00BC0BE9">
      <w:pPr>
        <w:pStyle w:val="Sinespaciado"/>
        <w:spacing w:line="276" w:lineRule="auto"/>
        <w:jc w:val="center"/>
        <w:rPr>
          <w:rFonts w:ascii="PT Sans" w:hAnsi="PT Sans"/>
          <w:b/>
          <w:bCs/>
          <w:lang w:val="es-ES"/>
        </w:rPr>
      </w:pPr>
    </w:p>
    <w:p w14:paraId="57498170" w14:textId="77777777" w:rsidR="00BC0BE9" w:rsidRPr="00346C96" w:rsidRDefault="00BC0BE9" w:rsidP="00BC0BE9">
      <w:pPr>
        <w:pStyle w:val="Sinespaciado"/>
        <w:spacing w:line="276" w:lineRule="auto"/>
        <w:jc w:val="center"/>
        <w:rPr>
          <w:rFonts w:ascii="PT Sans" w:hAnsi="PT Sans"/>
          <w:b/>
          <w:bCs/>
          <w:lang w:val="es-ES"/>
        </w:rPr>
      </w:pPr>
    </w:p>
    <w:p w14:paraId="39F79A0D" w14:textId="77777777" w:rsidR="00BC0BE9" w:rsidRPr="00346C96" w:rsidRDefault="00BC0BE9" w:rsidP="00BC0BE9">
      <w:pPr>
        <w:pStyle w:val="Sinespaciado"/>
        <w:spacing w:line="276" w:lineRule="auto"/>
        <w:jc w:val="center"/>
        <w:rPr>
          <w:rFonts w:ascii="PT Sans" w:hAnsi="PT Sans"/>
          <w:b/>
          <w:bCs/>
          <w:lang w:val="es-ES"/>
        </w:rPr>
      </w:pPr>
      <w:r w:rsidRPr="00346C96">
        <w:rPr>
          <w:rFonts w:ascii="PT Sans" w:hAnsi="PT Sans"/>
          <w:b/>
          <w:bCs/>
          <w:lang w:val="es-ES"/>
        </w:rPr>
        <w:t>______________________________</w:t>
      </w:r>
    </w:p>
    <w:p w14:paraId="6ADDC1EE" w14:textId="77777777" w:rsidR="00BC0BE9" w:rsidRPr="00346C96" w:rsidRDefault="00BC0BE9" w:rsidP="00BC0BE9">
      <w:pPr>
        <w:pStyle w:val="Sinespaciado"/>
        <w:spacing w:line="276" w:lineRule="auto"/>
        <w:jc w:val="center"/>
        <w:rPr>
          <w:rFonts w:ascii="PT Sans" w:hAnsi="PT Sans"/>
          <w:b/>
          <w:bCs/>
          <w:lang w:val="es-ES"/>
        </w:rPr>
      </w:pPr>
      <w:r w:rsidRPr="00346C96">
        <w:rPr>
          <w:rFonts w:ascii="PT Sans" w:hAnsi="PT Sans"/>
          <w:b/>
          <w:bCs/>
          <w:lang w:val="es-ES"/>
        </w:rPr>
        <w:t>DIP. AMELIA DEYANIRA OZAETA DÍAZ</w:t>
      </w:r>
    </w:p>
    <w:p w14:paraId="53701917" w14:textId="76AEC785" w:rsidR="00BC0BE9" w:rsidRDefault="00BC0BE9" w:rsidP="00773B88">
      <w:pPr>
        <w:pStyle w:val="Sinespaciado"/>
        <w:spacing w:line="276" w:lineRule="auto"/>
        <w:jc w:val="center"/>
        <w:rPr>
          <w:rFonts w:ascii="PT Sans" w:hAnsi="PT Sans"/>
          <w:lang w:val="es-ES"/>
        </w:rPr>
      </w:pPr>
      <w:r w:rsidRPr="00346C96">
        <w:rPr>
          <w:rFonts w:ascii="PT Sans" w:hAnsi="PT Sans"/>
          <w:b/>
          <w:bCs/>
          <w:lang w:val="es-ES"/>
        </w:rPr>
        <w:t>GRUPO PARLAMENTARIO DEL PARTIDO DEL TRABAJO</w:t>
      </w:r>
    </w:p>
    <w:p w14:paraId="0E7F6D69" w14:textId="77777777" w:rsidR="00BC0BE9" w:rsidRDefault="00BC0BE9" w:rsidP="00BC0BE9">
      <w:pPr>
        <w:pStyle w:val="Sinespaciado"/>
        <w:spacing w:line="276" w:lineRule="auto"/>
        <w:jc w:val="both"/>
        <w:rPr>
          <w:rFonts w:ascii="PT Sans" w:hAnsi="PT Sans"/>
          <w:lang w:val="es-ES"/>
        </w:rPr>
      </w:pPr>
    </w:p>
    <w:p w14:paraId="499517C1" w14:textId="77777777" w:rsidR="00BC0BE9" w:rsidRDefault="00BC0BE9" w:rsidP="00BC0BE9">
      <w:pPr>
        <w:pStyle w:val="Sinespaciado"/>
        <w:spacing w:line="276" w:lineRule="auto"/>
        <w:jc w:val="both"/>
        <w:rPr>
          <w:rFonts w:ascii="PT Sans" w:hAnsi="PT Sans"/>
          <w:lang w:val="es-ES"/>
        </w:rPr>
      </w:pPr>
    </w:p>
    <w:p w14:paraId="77BD334F" w14:textId="77777777" w:rsidR="00BC0BE9" w:rsidRDefault="00BC0BE9" w:rsidP="00BC0BE9">
      <w:pPr>
        <w:pStyle w:val="Sinespaciado"/>
        <w:spacing w:line="276" w:lineRule="auto"/>
        <w:jc w:val="both"/>
        <w:rPr>
          <w:rFonts w:ascii="PT Sans" w:hAnsi="PT Sans"/>
          <w:lang w:val="es-ES"/>
        </w:rPr>
      </w:pPr>
    </w:p>
    <w:p w14:paraId="306642A1" w14:textId="77777777" w:rsidR="00BC0BE9" w:rsidRPr="00275FAB" w:rsidRDefault="00BC0BE9" w:rsidP="00BC0BE9">
      <w:pPr>
        <w:pStyle w:val="Sinespaciado"/>
        <w:spacing w:line="276" w:lineRule="auto"/>
        <w:jc w:val="both"/>
        <w:rPr>
          <w:rFonts w:ascii="PT Sans" w:hAnsi="PT Sans"/>
          <w:lang w:val="es-ES"/>
        </w:rPr>
      </w:pPr>
      <w:r w:rsidRPr="006212BD">
        <w:rPr>
          <w:rFonts w:ascii="PT Sans" w:hAnsi="PT Sans"/>
          <w:lang w:val="es-ES"/>
        </w:rPr>
        <w:t xml:space="preserve"> </w:t>
      </w:r>
    </w:p>
    <w:p w14:paraId="5E16E7BD" w14:textId="77777777" w:rsidR="00BC0BE9" w:rsidRPr="00344BEA" w:rsidRDefault="00BC0BE9" w:rsidP="00BC0BE9">
      <w:pPr>
        <w:spacing w:line="360" w:lineRule="auto"/>
        <w:jc w:val="center"/>
        <w:rPr>
          <w:szCs w:val="28"/>
        </w:rPr>
      </w:pPr>
      <w:r>
        <w:rPr>
          <w:rFonts w:ascii="Arial" w:hAnsi="Arial" w:cs="Arial"/>
          <w:b/>
          <w:sz w:val="24"/>
          <w:szCs w:val="24"/>
        </w:rPr>
        <w:t xml:space="preserve"> </w:t>
      </w:r>
    </w:p>
    <w:p w14:paraId="1263B8B5" w14:textId="77777777" w:rsidR="00626049" w:rsidRPr="00BC0BE9" w:rsidRDefault="00626049">
      <w:pPr>
        <w:spacing w:after="0" w:line="312" w:lineRule="auto"/>
        <w:rPr>
          <w:rFonts w:ascii="Avenir Book" w:hAnsi="Avenir Book" w:cs="Arial"/>
        </w:rPr>
      </w:pPr>
    </w:p>
    <w:sectPr w:rsidR="00626049" w:rsidRPr="00BC0BE9" w:rsidSect="005F56F0">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50A3E" w14:textId="77777777" w:rsidR="00AD1420" w:rsidRDefault="00AD1420" w:rsidP="00D7246C">
      <w:pPr>
        <w:spacing w:after="0" w:line="240" w:lineRule="auto"/>
      </w:pPr>
      <w:r>
        <w:separator/>
      </w:r>
    </w:p>
  </w:endnote>
  <w:endnote w:type="continuationSeparator" w:id="0">
    <w:p w14:paraId="0EFAFC22" w14:textId="77777777" w:rsidR="00AD1420" w:rsidRDefault="00AD1420" w:rsidP="00D7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Arial"/>
    <w:charset w:val="4D"/>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927001"/>
      <w:docPartObj>
        <w:docPartGallery w:val="Page Numbers (Bottom of Page)"/>
        <w:docPartUnique/>
      </w:docPartObj>
    </w:sdtPr>
    <w:sdtEndPr>
      <w:rPr>
        <w:b/>
        <w:bCs/>
      </w:rPr>
    </w:sdtEndPr>
    <w:sdtContent>
      <w:p w14:paraId="599D29EE" w14:textId="6051E9BB" w:rsidR="00C24CE1" w:rsidRPr="00C24CE1" w:rsidRDefault="00697116" w:rsidP="00C24CE1">
        <w:pPr>
          <w:pStyle w:val="Piedepgina"/>
          <w:jc w:val="right"/>
          <w:rPr>
            <w:b/>
            <w:bCs/>
          </w:rPr>
        </w:pPr>
        <w:r>
          <w:rPr>
            <w:noProof/>
            <w:lang w:eastAsia="es-MX"/>
          </w:rPr>
          <w:drawing>
            <wp:anchor distT="0" distB="0" distL="114300" distR="114300" simplePos="0" relativeHeight="251664384" behindDoc="1" locked="0" layoutInCell="1" allowOverlap="1" wp14:anchorId="31566CD8" wp14:editId="6F0F88CE">
              <wp:simplePos x="0" y="0"/>
              <wp:positionH relativeFrom="margin">
                <wp:align>left</wp:align>
              </wp:positionH>
              <wp:positionV relativeFrom="paragraph">
                <wp:posOffset>-133350</wp:posOffset>
              </wp:positionV>
              <wp:extent cx="6456045" cy="438785"/>
              <wp:effectExtent l="0" t="0" r="190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438785"/>
                      </a:xfrm>
                      <a:prstGeom prst="rect">
                        <a:avLst/>
                      </a:prstGeom>
                      <a:noFill/>
                    </pic:spPr>
                  </pic:pic>
                </a:graphicData>
              </a:graphic>
            </wp:anchor>
          </w:drawing>
        </w:r>
        <w:r w:rsidR="00C24CE1" w:rsidRPr="00C24CE1">
          <w:rPr>
            <w:b/>
            <w:bCs/>
          </w:rPr>
          <w:fldChar w:fldCharType="begin"/>
        </w:r>
        <w:r w:rsidR="00C24CE1" w:rsidRPr="00C24CE1">
          <w:rPr>
            <w:b/>
            <w:bCs/>
          </w:rPr>
          <w:instrText>PAGE   \* MERGEFORMAT</w:instrText>
        </w:r>
        <w:r w:rsidR="00C24CE1" w:rsidRPr="00C24CE1">
          <w:rPr>
            <w:b/>
            <w:bCs/>
          </w:rPr>
          <w:fldChar w:fldCharType="separate"/>
        </w:r>
        <w:r w:rsidR="00F5193D" w:rsidRPr="00F5193D">
          <w:rPr>
            <w:b/>
            <w:bCs/>
            <w:noProof/>
            <w:lang w:val="es-ES"/>
          </w:rPr>
          <w:t>1</w:t>
        </w:r>
        <w:r w:rsidR="00C24CE1" w:rsidRPr="00C24CE1">
          <w:rPr>
            <w:b/>
            <w:bCs/>
          </w:rPr>
          <w:fldChar w:fldCharType="end"/>
        </w:r>
      </w:p>
    </w:sdtContent>
  </w:sdt>
  <w:p w14:paraId="3AD8DE87" w14:textId="4079328E" w:rsidR="001C7335" w:rsidRDefault="001C73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7F0E6" w14:textId="77777777" w:rsidR="00AD1420" w:rsidRDefault="00AD1420" w:rsidP="00D7246C">
      <w:pPr>
        <w:spacing w:after="0" w:line="240" w:lineRule="auto"/>
      </w:pPr>
      <w:r>
        <w:separator/>
      </w:r>
    </w:p>
  </w:footnote>
  <w:footnote w:type="continuationSeparator" w:id="0">
    <w:p w14:paraId="2E7468C2" w14:textId="77777777" w:rsidR="00AD1420" w:rsidRDefault="00AD1420" w:rsidP="00D72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916E" w14:textId="7DCE1F57" w:rsidR="008F602B" w:rsidRDefault="008F602B" w:rsidP="00D554A1">
    <w:pPr>
      <w:pStyle w:val="Encabezado"/>
      <w:jc w:val="right"/>
      <w:rPr>
        <w:rFonts w:ascii="Arial" w:hAnsi="Arial" w:cs="Arial"/>
        <w:bCs/>
        <w:i/>
        <w:iCs/>
        <w:noProof/>
        <w:sz w:val="18"/>
        <w:szCs w:val="18"/>
      </w:rPr>
    </w:pPr>
    <w:r>
      <w:rPr>
        <w:rFonts w:ascii="Arial" w:hAnsi="Arial" w:cs="Arial"/>
        <w:b/>
        <w:noProof/>
        <w:sz w:val="25"/>
        <w:szCs w:val="25"/>
        <w:lang w:eastAsia="es-MX"/>
      </w:rPr>
      <w:drawing>
        <wp:anchor distT="0" distB="0" distL="114300" distR="114300" simplePos="0" relativeHeight="251657728" behindDoc="0" locked="0" layoutInCell="1" allowOverlap="1" wp14:anchorId="36C39E9B" wp14:editId="5BF37B1E">
          <wp:simplePos x="0" y="0"/>
          <wp:positionH relativeFrom="margin">
            <wp:align>left</wp:align>
          </wp:positionH>
          <wp:positionV relativeFrom="paragraph">
            <wp:posOffset>3175</wp:posOffset>
          </wp:positionV>
          <wp:extent cx="933450" cy="9334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greso-Final-01.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p w14:paraId="5E7CB5A3" w14:textId="77777777" w:rsidR="00BF44DC" w:rsidRDefault="00BF44DC" w:rsidP="00D554A1">
    <w:pPr>
      <w:pStyle w:val="Encabezado"/>
      <w:jc w:val="right"/>
      <w:rPr>
        <w:rFonts w:ascii="Arial" w:hAnsi="Arial" w:cs="Arial"/>
        <w:bCs/>
        <w:i/>
        <w:iCs/>
        <w:noProof/>
        <w:sz w:val="18"/>
        <w:szCs w:val="18"/>
      </w:rPr>
    </w:pPr>
  </w:p>
  <w:p w14:paraId="4C7CCC5A" w14:textId="050B50F4" w:rsidR="00834089" w:rsidRPr="00834089" w:rsidRDefault="000E320B" w:rsidP="00D554A1">
    <w:pPr>
      <w:pStyle w:val="Encabezado"/>
      <w:jc w:val="right"/>
      <w:rPr>
        <w:rFonts w:ascii="Arial" w:hAnsi="Arial" w:cs="Arial"/>
        <w:bCs/>
        <w:i/>
        <w:iCs/>
        <w:noProof/>
        <w:sz w:val="18"/>
        <w:szCs w:val="18"/>
      </w:rPr>
    </w:pPr>
    <w:r w:rsidRPr="00D554A1">
      <w:rPr>
        <w:rFonts w:ascii="Arial" w:hAnsi="Arial" w:cs="Arial"/>
        <w:i/>
        <w:iCs/>
        <w:noProof/>
        <w:sz w:val="18"/>
        <w:szCs w:val="18"/>
        <w:lang w:eastAsia="es-MX"/>
      </w:rPr>
      <mc:AlternateContent>
        <mc:Choice Requires="wpg">
          <w:drawing>
            <wp:anchor distT="0" distB="0" distL="114300" distR="114300" simplePos="0" relativeHeight="251665408" behindDoc="0" locked="0" layoutInCell="1" allowOverlap="1" wp14:anchorId="31620B15" wp14:editId="5F6D7416">
              <wp:simplePos x="0" y="0"/>
              <wp:positionH relativeFrom="column">
                <wp:posOffset>-685800</wp:posOffset>
              </wp:positionH>
              <wp:positionV relativeFrom="paragraph">
                <wp:posOffset>-449580</wp:posOffset>
              </wp:positionV>
              <wp:extent cx="6400800" cy="1346835"/>
              <wp:effectExtent l="0" t="0" r="0" b="0"/>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346835"/>
                        <a:chOff x="0" y="0"/>
                        <a:chExt cx="10080" cy="2121"/>
                      </a:xfrm>
                    </wpg:grpSpPr>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9E6AEB" id="Grupo 33" o:spid="_x0000_s1026" style="position:absolute;margin-left:-54pt;margin-top:-35.4pt;width:7in;height:106.05pt;z-index:251665408" coordsize="1008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"/>
          </w:pict>
        </mc:Fallback>
      </mc:AlternateContent>
    </w:r>
    <w:r w:rsidR="00834089" w:rsidRPr="00D554A1">
      <w:rPr>
        <w:rFonts w:ascii="Arial" w:hAnsi="Arial" w:cs="Arial"/>
        <w:bCs/>
        <w:i/>
        <w:iCs/>
        <w:noProof/>
        <w:sz w:val="18"/>
        <w:szCs w:val="18"/>
      </w:rPr>
      <w:t xml:space="preserve">2021, Año del Bicentenario de la Consumación de la </w:t>
    </w:r>
    <w:r w:rsidR="00834089" w:rsidRPr="00834089">
      <w:rPr>
        <w:rFonts w:ascii="Arial" w:hAnsi="Arial" w:cs="Arial"/>
        <w:bCs/>
        <w:i/>
        <w:iCs/>
        <w:noProof/>
        <w:sz w:val="18"/>
        <w:szCs w:val="18"/>
      </w:rPr>
      <w:t>Independencia de México”</w:t>
    </w:r>
  </w:p>
  <w:p w14:paraId="43142C2A" w14:textId="63F133EF" w:rsidR="00834089" w:rsidRPr="00834089" w:rsidRDefault="00834089" w:rsidP="00D554A1">
    <w:pPr>
      <w:pStyle w:val="Encabezado"/>
      <w:jc w:val="right"/>
      <w:rPr>
        <w:rFonts w:ascii="Arial" w:hAnsi="Arial" w:cs="Arial"/>
        <w:bCs/>
        <w:i/>
        <w:iCs/>
        <w:noProof/>
        <w:sz w:val="18"/>
        <w:szCs w:val="18"/>
      </w:rPr>
    </w:pPr>
    <w:r w:rsidRPr="00834089">
      <w:rPr>
        <w:rFonts w:ascii="Arial" w:hAnsi="Arial" w:cs="Arial"/>
        <w:bCs/>
        <w:i/>
        <w:iCs/>
        <w:noProof/>
        <w:sz w:val="18"/>
        <w:szCs w:val="18"/>
      </w:rPr>
      <w:t>“2021, Año de las Culturas del Norte”</w:t>
    </w:r>
  </w:p>
  <w:p w14:paraId="5BCA2883" w14:textId="25944EAD" w:rsidR="002571BF" w:rsidRDefault="00050F30">
    <w:pPr>
      <w:pStyle w:val="Encabezado"/>
      <w:rPr>
        <w:noProof/>
      </w:rPr>
    </w:pPr>
    <w:r>
      <w:rPr>
        <w:rFonts w:ascii="Segoe UI Light" w:hAnsi="Segoe UI Light" w:cs="Vijaya"/>
        <w:noProof/>
        <w:sz w:val="18"/>
        <w:szCs w:val="18"/>
        <w:lang w:eastAsia="es-MX"/>
      </w:rPr>
      <mc:AlternateContent>
        <mc:Choice Requires="wps">
          <w:drawing>
            <wp:anchor distT="0" distB="0" distL="114300" distR="114300" simplePos="0" relativeHeight="251662848" behindDoc="0" locked="0" layoutInCell="1" allowOverlap="1" wp14:anchorId="113943E0" wp14:editId="4BBF7119">
              <wp:simplePos x="0" y="0"/>
              <wp:positionH relativeFrom="margin">
                <wp:align>right</wp:align>
              </wp:positionH>
              <wp:positionV relativeFrom="paragraph">
                <wp:posOffset>110491</wp:posOffset>
              </wp:positionV>
              <wp:extent cx="5505450" cy="19050"/>
              <wp:effectExtent l="19050" t="19050" r="38100" b="76200"/>
              <wp:wrapNone/>
              <wp:docPr id="4" name="Conector recto 4"/>
              <wp:cNvGraphicFramePr/>
              <a:graphic xmlns:a="http://schemas.openxmlformats.org/drawingml/2006/main">
                <a:graphicData uri="http://schemas.microsoft.com/office/word/2010/wordprocessingShape">
                  <wps:wsp>
                    <wps:cNvCnPr/>
                    <wps:spPr>
                      <a:xfrm>
                        <a:off x="0" y="0"/>
                        <a:ext cx="5505450" cy="19050"/>
                      </a:xfrm>
                      <a:prstGeom prst="line">
                        <a:avLst/>
                      </a:prstGeom>
                      <a:ln w="34925">
                        <a:solidFill>
                          <a:schemeClr val="bg2">
                            <a:lumMod val="50000"/>
                          </a:schemeClr>
                        </a:solidFill>
                      </a:ln>
                      <a:effectLst>
                        <a:reflection blurRad="6350" stA="50000" endA="300" endPos="55000" dir="5400000" sy="-100000" algn="bl" rotWithShape="0"/>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833AE" id="Conector recto 4" o:spid="_x0000_s1026" style="position:absolute;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8.7pt" to="815.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" strokecolor="#938953 [1614]" strokeweight="2.75pt">
              <v:stroke joinstyle="miter"/>
              <w10:wrap anchorx="margin"/>
            </v:line>
          </w:pict>
        </mc:Fallback>
      </mc:AlternateContent>
    </w:r>
  </w:p>
  <w:p w14:paraId="1DAFA545" w14:textId="52266242" w:rsidR="00607D63" w:rsidRDefault="00607D63" w:rsidP="00D22D73">
    <w:pPr>
      <w:pStyle w:val="Encabezado"/>
      <w:jc w:val="center"/>
      <w:rPr>
        <w:noProof/>
      </w:rPr>
    </w:pPr>
  </w:p>
  <w:p w14:paraId="2D380DE8" w14:textId="563532B9" w:rsidR="00607D63" w:rsidRDefault="00607D63" w:rsidP="001F04D8">
    <w:pPr>
      <w:pStyle w:val="Encabezado"/>
      <w:tabs>
        <w:tab w:val="clear" w:pos="4419"/>
        <w:tab w:val="clear" w:pos="8838"/>
        <w:tab w:val="left" w:pos="2160"/>
        <w:tab w:val="left" w:pos="3195"/>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40F6B"/>
    <w:multiLevelType w:val="hybridMultilevel"/>
    <w:tmpl w:val="45205A20"/>
    <w:lvl w:ilvl="0" w:tplc="CC4ADA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E54DA3"/>
    <w:multiLevelType w:val="hybridMultilevel"/>
    <w:tmpl w:val="4D5C4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A77CA"/>
    <w:multiLevelType w:val="hybridMultilevel"/>
    <w:tmpl w:val="61463C54"/>
    <w:lvl w:ilvl="0" w:tplc="80164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79184C"/>
    <w:multiLevelType w:val="multilevel"/>
    <w:tmpl w:val="CD165E10"/>
    <w:lvl w:ilvl="0">
      <w:start w:val="1"/>
      <w:numFmt w:val="upperRoman"/>
      <w:lvlText w:val="%1."/>
      <w:lvlJc w:val="right"/>
      <w:pPr>
        <w:ind w:left="4896"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273B8A"/>
    <w:multiLevelType w:val="hybridMultilevel"/>
    <w:tmpl w:val="9AE0F808"/>
    <w:lvl w:ilvl="0" w:tplc="ECBEC19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340BDE"/>
    <w:multiLevelType w:val="hybridMultilevel"/>
    <w:tmpl w:val="0478B9BA"/>
    <w:lvl w:ilvl="0" w:tplc="8DF2EE7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802EAB"/>
    <w:multiLevelType w:val="hybridMultilevel"/>
    <w:tmpl w:val="F656D244"/>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971E5"/>
    <w:multiLevelType w:val="hybridMultilevel"/>
    <w:tmpl w:val="5FE8DA1C"/>
    <w:lvl w:ilvl="0" w:tplc="3496B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FD59D0"/>
    <w:multiLevelType w:val="hybridMultilevel"/>
    <w:tmpl w:val="261C59C2"/>
    <w:lvl w:ilvl="0" w:tplc="2FE834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C2471F"/>
    <w:multiLevelType w:val="hybridMultilevel"/>
    <w:tmpl w:val="5AF629F8"/>
    <w:lvl w:ilvl="0" w:tplc="2610AA8C">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4397B"/>
    <w:multiLevelType w:val="hybridMultilevel"/>
    <w:tmpl w:val="B296BF6A"/>
    <w:lvl w:ilvl="0" w:tplc="B604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816B7A"/>
    <w:multiLevelType w:val="hybridMultilevel"/>
    <w:tmpl w:val="6062ECB6"/>
    <w:lvl w:ilvl="0" w:tplc="B4D4B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740FEF"/>
    <w:multiLevelType w:val="hybridMultilevel"/>
    <w:tmpl w:val="3C421DD2"/>
    <w:lvl w:ilvl="0" w:tplc="4550A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437860"/>
    <w:multiLevelType w:val="hybridMultilevel"/>
    <w:tmpl w:val="637606C4"/>
    <w:lvl w:ilvl="0" w:tplc="DAD6E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49017A"/>
    <w:multiLevelType w:val="hybridMultilevel"/>
    <w:tmpl w:val="952EA704"/>
    <w:lvl w:ilvl="0" w:tplc="FEEC326A">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86010C"/>
    <w:multiLevelType w:val="hybridMultilevel"/>
    <w:tmpl w:val="262E183A"/>
    <w:lvl w:ilvl="0" w:tplc="9E0A7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3D5444"/>
    <w:multiLevelType w:val="hybridMultilevel"/>
    <w:tmpl w:val="5F9AF18C"/>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A31176"/>
    <w:multiLevelType w:val="hybridMultilevel"/>
    <w:tmpl w:val="373EA552"/>
    <w:lvl w:ilvl="0" w:tplc="389E645A">
      <w:start w:val="1"/>
      <w:numFmt w:val="upperRoman"/>
      <w:lvlText w:val="%1."/>
      <w:lvlJc w:val="left"/>
      <w:pPr>
        <w:ind w:left="786"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93CED"/>
    <w:multiLevelType w:val="hybridMultilevel"/>
    <w:tmpl w:val="8D4C0A68"/>
    <w:lvl w:ilvl="0" w:tplc="1764C87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634558A"/>
    <w:multiLevelType w:val="hybridMultilevel"/>
    <w:tmpl w:val="54C22FBC"/>
    <w:lvl w:ilvl="0" w:tplc="4A5AC2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80158"/>
    <w:multiLevelType w:val="hybridMultilevel"/>
    <w:tmpl w:val="B1F0DB4E"/>
    <w:lvl w:ilvl="0" w:tplc="ECF62C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8D1A4B"/>
    <w:multiLevelType w:val="hybridMultilevel"/>
    <w:tmpl w:val="6088C608"/>
    <w:lvl w:ilvl="0" w:tplc="A0F69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9A13B9"/>
    <w:multiLevelType w:val="hybridMultilevel"/>
    <w:tmpl w:val="3810300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D838DB"/>
    <w:multiLevelType w:val="hybridMultilevel"/>
    <w:tmpl w:val="FC200FFA"/>
    <w:lvl w:ilvl="0" w:tplc="7AE05B0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184B1F"/>
    <w:multiLevelType w:val="hybridMultilevel"/>
    <w:tmpl w:val="B8D2E84A"/>
    <w:lvl w:ilvl="0" w:tplc="5DD8C4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E219E1"/>
    <w:multiLevelType w:val="hybridMultilevel"/>
    <w:tmpl w:val="DF929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4B5372"/>
    <w:multiLevelType w:val="hybridMultilevel"/>
    <w:tmpl w:val="189C6042"/>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08570D"/>
    <w:multiLevelType w:val="hybridMultilevel"/>
    <w:tmpl w:val="AAEA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700D3D"/>
    <w:multiLevelType w:val="hybridMultilevel"/>
    <w:tmpl w:val="0CEABE56"/>
    <w:lvl w:ilvl="0" w:tplc="DD4ADE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A3B01"/>
    <w:multiLevelType w:val="hybridMultilevel"/>
    <w:tmpl w:val="9C20EF54"/>
    <w:lvl w:ilvl="0" w:tplc="735ADD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373A23"/>
    <w:multiLevelType w:val="hybridMultilevel"/>
    <w:tmpl w:val="B1EAE1FE"/>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C81566"/>
    <w:multiLevelType w:val="hybridMultilevel"/>
    <w:tmpl w:val="41F020C0"/>
    <w:lvl w:ilvl="0" w:tplc="46B84E6C">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4B0709"/>
    <w:multiLevelType w:val="hybridMultilevel"/>
    <w:tmpl w:val="ACF6D8B2"/>
    <w:lvl w:ilvl="0" w:tplc="5DF860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3A1565"/>
    <w:multiLevelType w:val="hybridMultilevel"/>
    <w:tmpl w:val="85047E20"/>
    <w:lvl w:ilvl="0" w:tplc="FD4C02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0569E2"/>
    <w:multiLevelType w:val="hybridMultilevel"/>
    <w:tmpl w:val="8F66E89E"/>
    <w:lvl w:ilvl="0" w:tplc="F8BCF15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A136BB"/>
    <w:multiLevelType w:val="hybridMultilevel"/>
    <w:tmpl w:val="8F24CE82"/>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034E59"/>
    <w:multiLevelType w:val="hybridMultilevel"/>
    <w:tmpl w:val="A04CFD06"/>
    <w:lvl w:ilvl="0" w:tplc="5F1045D6">
      <w:start w:val="15"/>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063795"/>
    <w:multiLevelType w:val="hybridMultilevel"/>
    <w:tmpl w:val="B3323782"/>
    <w:lvl w:ilvl="0" w:tplc="BDD4F9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6932D2"/>
    <w:multiLevelType w:val="hybridMultilevel"/>
    <w:tmpl w:val="27EE3652"/>
    <w:lvl w:ilvl="0" w:tplc="856018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A553EF"/>
    <w:multiLevelType w:val="hybridMultilevel"/>
    <w:tmpl w:val="A4B8BA34"/>
    <w:lvl w:ilvl="0" w:tplc="BFACD08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D96F07"/>
    <w:multiLevelType w:val="hybridMultilevel"/>
    <w:tmpl w:val="607029C6"/>
    <w:lvl w:ilvl="0" w:tplc="808E55C6">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32"/>
  </w:num>
  <w:num w:numId="4">
    <w:abstractNumId w:val="2"/>
  </w:num>
  <w:num w:numId="5">
    <w:abstractNumId w:val="15"/>
  </w:num>
  <w:num w:numId="6">
    <w:abstractNumId w:val="19"/>
  </w:num>
  <w:num w:numId="7">
    <w:abstractNumId w:val="38"/>
  </w:num>
  <w:num w:numId="8">
    <w:abstractNumId w:val="12"/>
  </w:num>
  <w:num w:numId="9">
    <w:abstractNumId w:val="20"/>
  </w:num>
  <w:num w:numId="10">
    <w:abstractNumId w:val="11"/>
  </w:num>
  <w:num w:numId="11">
    <w:abstractNumId w:val="23"/>
  </w:num>
  <w:num w:numId="12">
    <w:abstractNumId w:val="10"/>
  </w:num>
  <w:num w:numId="13">
    <w:abstractNumId w:val="28"/>
  </w:num>
  <w:num w:numId="14">
    <w:abstractNumId w:val="37"/>
  </w:num>
  <w:num w:numId="15">
    <w:abstractNumId w:val="21"/>
  </w:num>
  <w:num w:numId="16">
    <w:abstractNumId w:val="39"/>
  </w:num>
  <w:num w:numId="17">
    <w:abstractNumId w:val="29"/>
  </w:num>
  <w:num w:numId="18">
    <w:abstractNumId w:val="24"/>
  </w:num>
  <w:num w:numId="19">
    <w:abstractNumId w:val="8"/>
  </w:num>
  <w:num w:numId="20">
    <w:abstractNumId w:val="35"/>
  </w:num>
  <w:num w:numId="21">
    <w:abstractNumId w:val="33"/>
  </w:num>
  <w:num w:numId="22">
    <w:abstractNumId w:val="16"/>
  </w:num>
  <w:num w:numId="23">
    <w:abstractNumId w:val="22"/>
  </w:num>
  <w:num w:numId="24">
    <w:abstractNumId w:val="6"/>
  </w:num>
  <w:num w:numId="25">
    <w:abstractNumId w:val="30"/>
  </w:num>
  <w:num w:numId="26">
    <w:abstractNumId w:val="26"/>
  </w:num>
  <w:num w:numId="27">
    <w:abstractNumId w:val="13"/>
  </w:num>
  <w:num w:numId="28">
    <w:abstractNumId w:val="27"/>
  </w:num>
  <w:num w:numId="29">
    <w:abstractNumId w:val="9"/>
  </w:num>
  <w:num w:numId="30">
    <w:abstractNumId w:val="36"/>
  </w:num>
  <w:num w:numId="31">
    <w:abstractNumId w:val="34"/>
  </w:num>
  <w:num w:numId="32">
    <w:abstractNumId w:val="40"/>
  </w:num>
  <w:num w:numId="33">
    <w:abstractNumId w:val="31"/>
  </w:num>
  <w:num w:numId="34">
    <w:abstractNumId w:val="5"/>
  </w:num>
  <w:num w:numId="35">
    <w:abstractNumId w:val="4"/>
  </w:num>
  <w:num w:numId="36">
    <w:abstractNumId w:val="14"/>
  </w:num>
  <w:num w:numId="37">
    <w:abstractNumId w:val="25"/>
  </w:num>
  <w:num w:numId="38">
    <w:abstractNumId w:val="3"/>
  </w:num>
  <w:num w:numId="39">
    <w:abstractNumId w:val="18"/>
  </w:num>
  <w:num w:numId="40">
    <w:abstractNumId w:val="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F0"/>
    <w:rsid w:val="00001902"/>
    <w:rsid w:val="00002075"/>
    <w:rsid w:val="00003A08"/>
    <w:rsid w:val="00011434"/>
    <w:rsid w:val="00017FB0"/>
    <w:rsid w:val="000241D6"/>
    <w:rsid w:val="00025066"/>
    <w:rsid w:val="0002676B"/>
    <w:rsid w:val="00032D0C"/>
    <w:rsid w:val="00033604"/>
    <w:rsid w:val="00033F65"/>
    <w:rsid w:val="0003555A"/>
    <w:rsid w:val="00037140"/>
    <w:rsid w:val="0003719E"/>
    <w:rsid w:val="00037F5E"/>
    <w:rsid w:val="00050F30"/>
    <w:rsid w:val="0005738D"/>
    <w:rsid w:val="00065751"/>
    <w:rsid w:val="0007059C"/>
    <w:rsid w:val="000826A9"/>
    <w:rsid w:val="0008324A"/>
    <w:rsid w:val="00083D88"/>
    <w:rsid w:val="000845ED"/>
    <w:rsid w:val="00087304"/>
    <w:rsid w:val="000902A9"/>
    <w:rsid w:val="000959EE"/>
    <w:rsid w:val="000A2A8E"/>
    <w:rsid w:val="000A42FD"/>
    <w:rsid w:val="000A4613"/>
    <w:rsid w:val="000B21C0"/>
    <w:rsid w:val="000C1A56"/>
    <w:rsid w:val="000C7543"/>
    <w:rsid w:val="000D427F"/>
    <w:rsid w:val="000D7AA4"/>
    <w:rsid w:val="000E0928"/>
    <w:rsid w:val="000E0E01"/>
    <w:rsid w:val="000E1B0B"/>
    <w:rsid w:val="000E320B"/>
    <w:rsid w:val="000E5BDC"/>
    <w:rsid w:val="000F199D"/>
    <w:rsid w:val="000F2A73"/>
    <w:rsid w:val="000F4C3E"/>
    <w:rsid w:val="00100110"/>
    <w:rsid w:val="00100B72"/>
    <w:rsid w:val="00105B12"/>
    <w:rsid w:val="00105F01"/>
    <w:rsid w:val="00106F87"/>
    <w:rsid w:val="00114FD7"/>
    <w:rsid w:val="0012679B"/>
    <w:rsid w:val="00126B2E"/>
    <w:rsid w:val="001312A5"/>
    <w:rsid w:val="00132333"/>
    <w:rsid w:val="00134867"/>
    <w:rsid w:val="00135D6C"/>
    <w:rsid w:val="00140B05"/>
    <w:rsid w:val="00144E25"/>
    <w:rsid w:val="00144EE8"/>
    <w:rsid w:val="00154AC9"/>
    <w:rsid w:val="00155A5B"/>
    <w:rsid w:val="0016019C"/>
    <w:rsid w:val="00160E7C"/>
    <w:rsid w:val="00161B32"/>
    <w:rsid w:val="00164CFD"/>
    <w:rsid w:val="00167411"/>
    <w:rsid w:val="00171BE6"/>
    <w:rsid w:val="0017268F"/>
    <w:rsid w:val="001744E0"/>
    <w:rsid w:val="001826D3"/>
    <w:rsid w:val="001A2411"/>
    <w:rsid w:val="001A6EE3"/>
    <w:rsid w:val="001B3347"/>
    <w:rsid w:val="001B7A17"/>
    <w:rsid w:val="001C2D44"/>
    <w:rsid w:val="001C3C95"/>
    <w:rsid w:val="001C3DDC"/>
    <w:rsid w:val="001C7335"/>
    <w:rsid w:val="001D50A0"/>
    <w:rsid w:val="001D5ECE"/>
    <w:rsid w:val="001D65CB"/>
    <w:rsid w:val="001E5AF5"/>
    <w:rsid w:val="001F04D8"/>
    <w:rsid w:val="001F0995"/>
    <w:rsid w:val="001F2E77"/>
    <w:rsid w:val="00202F06"/>
    <w:rsid w:val="00215D6F"/>
    <w:rsid w:val="002205C4"/>
    <w:rsid w:val="002266B7"/>
    <w:rsid w:val="00233CB1"/>
    <w:rsid w:val="002470B1"/>
    <w:rsid w:val="002471C1"/>
    <w:rsid w:val="00250381"/>
    <w:rsid w:val="00250809"/>
    <w:rsid w:val="00256FF0"/>
    <w:rsid w:val="002571BF"/>
    <w:rsid w:val="002574E7"/>
    <w:rsid w:val="00261847"/>
    <w:rsid w:val="002638AD"/>
    <w:rsid w:val="0026395D"/>
    <w:rsid w:val="002677B7"/>
    <w:rsid w:val="00274AFF"/>
    <w:rsid w:val="0028015C"/>
    <w:rsid w:val="00280651"/>
    <w:rsid w:val="00280F0E"/>
    <w:rsid w:val="00282F3D"/>
    <w:rsid w:val="00287950"/>
    <w:rsid w:val="002908CA"/>
    <w:rsid w:val="00291FA7"/>
    <w:rsid w:val="002924DA"/>
    <w:rsid w:val="0029733F"/>
    <w:rsid w:val="002A1DFB"/>
    <w:rsid w:val="002A256E"/>
    <w:rsid w:val="002B42DF"/>
    <w:rsid w:val="002B53DD"/>
    <w:rsid w:val="002C1B0E"/>
    <w:rsid w:val="002C307C"/>
    <w:rsid w:val="002C35BA"/>
    <w:rsid w:val="002D1742"/>
    <w:rsid w:val="002D34F0"/>
    <w:rsid w:val="002D3D34"/>
    <w:rsid w:val="002D4A9D"/>
    <w:rsid w:val="002D637E"/>
    <w:rsid w:val="002E18FB"/>
    <w:rsid w:val="002E1D45"/>
    <w:rsid w:val="002E4304"/>
    <w:rsid w:val="002E5B86"/>
    <w:rsid w:val="002F1463"/>
    <w:rsid w:val="002F50AE"/>
    <w:rsid w:val="002F5B90"/>
    <w:rsid w:val="002F6135"/>
    <w:rsid w:val="002F7254"/>
    <w:rsid w:val="002F78D4"/>
    <w:rsid w:val="0030084A"/>
    <w:rsid w:val="003016FE"/>
    <w:rsid w:val="00301779"/>
    <w:rsid w:val="00302DA4"/>
    <w:rsid w:val="0030469F"/>
    <w:rsid w:val="00305B26"/>
    <w:rsid w:val="003074CE"/>
    <w:rsid w:val="00311758"/>
    <w:rsid w:val="003124A0"/>
    <w:rsid w:val="00313D22"/>
    <w:rsid w:val="003142BD"/>
    <w:rsid w:val="00314E9B"/>
    <w:rsid w:val="003154F1"/>
    <w:rsid w:val="0031744A"/>
    <w:rsid w:val="00323331"/>
    <w:rsid w:val="003242F8"/>
    <w:rsid w:val="003245BC"/>
    <w:rsid w:val="00324A7F"/>
    <w:rsid w:val="00325581"/>
    <w:rsid w:val="003274FC"/>
    <w:rsid w:val="00327F6B"/>
    <w:rsid w:val="00330D4D"/>
    <w:rsid w:val="003402D4"/>
    <w:rsid w:val="00341531"/>
    <w:rsid w:val="003503F4"/>
    <w:rsid w:val="0035260D"/>
    <w:rsid w:val="00354865"/>
    <w:rsid w:val="0035755E"/>
    <w:rsid w:val="00360A8E"/>
    <w:rsid w:val="003621C9"/>
    <w:rsid w:val="00364733"/>
    <w:rsid w:val="00364AC6"/>
    <w:rsid w:val="0036795D"/>
    <w:rsid w:val="00371BE3"/>
    <w:rsid w:val="0038092B"/>
    <w:rsid w:val="00386282"/>
    <w:rsid w:val="00386C22"/>
    <w:rsid w:val="00387497"/>
    <w:rsid w:val="003908F4"/>
    <w:rsid w:val="003919E8"/>
    <w:rsid w:val="00391C17"/>
    <w:rsid w:val="003924DB"/>
    <w:rsid w:val="003945C7"/>
    <w:rsid w:val="003A40C3"/>
    <w:rsid w:val="003A4B2B"/>
    <w:rsid w:val="003B1C01"/>
    <w:rsid w:val="003C2099"/>
    <w:rsid w:val="003C5192"/>
    <w:rsid w:val="003C5ADA"/>
    <w:rsid w:val="003C71F5"/>
    <w:rsid w:val="003D225D"/>
    <w:rsid w:val="003D30EF"/>
    <w:rsid w:val="003D3629"/>
    <w:rsid w:val="003D76FE"/>
    <w:rsid w:val="003E6FBA"/>
    <w:rsid w:val="003F0801"/>
    <w:rsid w:val="003F152A"/>
    <w:rsid w:val="003F1B0C"/>
    <w:rsid w:val="003F58D8"/>
    <w:rsid w:val="003F6749"/>
    <w:rsid w:val="003F71D5"/>
    <w:rsid w:val="003F795F"/>
    <w:rsid w:val="00403AF0"/>
    <w:rsid w:val="00404D54"/>
    <w:rsid w:val="00405713"/>
    <w:rsid w:val="00405A31"/>
    <w:rsid w:val="00417992"/>
    <w:rsid w:val="00424E3F"/>
    <w:rsid w:val="00431E5D"/>
    <w:rsid w:val="00432CC6"/>
    <w:rsid w:val="0043462F"/>
    <w:rsid w:val="00435F43"/>
    <w:rsid w:val="00436EB9"/>
    <w:rsid w:val="004404BA"/>
    <w:rsid w:val="00442EA8"/>
    <w:rsid w:val="0044617D"/>
    <w:rsid w:val="00447417"/>
    <w:rsid w:val="00451302"/>
    <w:rsid w:val="0046048B"/>
    <w:rsid w:val="00460ED6"/>
    <w:rsid w:val="004616DD"/>
    <w:rsid w:val="00475B8B"/>
    <w:rsid w:val="00476C00"/>
    <w:rsid w:val="004800B0"/>
    <w:rsid w:val="00484BC6"/>
    <w:rsid w:val="00486B38"/>
    <w:rsid w:val="00492899"/>
    <w:rsid w:val="00495830"/>
    <w:rsid w:val="00496324"/>
    <w:rsid w:val="004A4D01"/>
    <w:rsid w:val="004B23C0"/>
    <w:rsid w:val="004B6783"/>
    <w:rsid w:val="004B71F3"/>
    <w:rsid w:val="004B72B8"/>
    <w:rsid w:val="004B7702"/>
    <w:rsid w:val="004C514E"/>
    <w:rsid w:val="004C648A"/>
    <w:rsid w:val="004D0E8C"/>
    <w:rsid w:val="004D72F5"/>
    <w:rsid w:val="004E695F"/>
    <w:rsid w:val="004F1CB3"/>
    <w:rsid w:val="00500ECD"/>
    <w:rsid w:val="00505677"/>
    <w:rsid w:val="00506093"/>
    <w:rsid w:val="005062F6"/>
    <w:rsid w:val="00506958"/>
    <w:rsid w:val="00516342"/>
    <w:rsid w:val="00517E8F"/>
    <w:rsid w:val="00523EAD"/>
    <w:rsid w:val="00526271"/>
    <w:rsid w:val="005329C3"/>
    <w:rsid w:val="00532BCB"/>
    <w:rsid w:val="0053562B"/>
    <w:rsid w:val="00535D7C"/>
    <w:rsid w:val="00537AF8"/>
    <w:rsid w:val="005421D5"/>
    <w:rsid w:val="00544B9B"/>
    <w:rsid w:val="005472AA"/>
    <w:rsid w:val="00550A62"/>
    <w:rsid w:val="00551B7C"/>
    <w:rsid w:val="005543A7"/>
    <w:rsid w:val="0055582F"/>
    <w:rsid w:val="005570BE"/>
    <w:rsid w:val="0056434A"/>
    <w:rsid w:val="00571127"/>
    <w:rsid w:val="00571D1F"/>
    <w:rsid w:val="00580C1B"/>
    <w:rsid w:val="00590EB8"/>
    <w:rsid w:val="005926AA"/>
    <w:rsid w:val="00595951"/>
    <w:rsid w:val="00597119"/>
    <w:rsid w:val="005A2689"/>
    <w:rsid w:val="005A27D4"/>
    <w:rsid w:val="005B0201"/>
    <w:rsid w:val="005B2DC1"/>
    <w:rsid w:val="005B3A83"/>
    <w:rsid w:val="005B491D"/>
    <w:rsid w:val="005C2792"/>
    <w:rsid w:val="005C2B7B"/>
    <w:rsid w:val="005C3F61"/>
    <w:rsid w:val="005C40E3"/>
    <w:rsid w:val="005C64D5"/>
    <w:rsid w:val="005C6A34"/>
    <w:rsid w:val="005C7E7E"/>
    <w:rsid w:val="005D01C2"/>
    <w:rsid w:val="005D03F6"/>
    <w:rsid w:val="005D5659"/>
    <w:rsid w:val="005D63EC"/>
    <w:rsid w:val="005D77A8"/>
    <w:rsid w:val="005E2B40"/>
    <w:rsid w:val="005E79C2"/>
    <w:rsid w:val="005E7EEC"/>
    <w:rsid w:val="005F091C"/>
    <w:rsid w:val="005F2A6C"/>
    <w:rsid w:val="005F56F0"/>
    <w:rsid w:val="005F5980"/>
    <w:rsid w:val="005F5CB5"/>
    <w:rsid w:val="005F5EE2"/>
    <w:rsid w:val="005F749F"/>
    <w:rsid w:val="005F7593"/>
    <w:rsid w:val="006052D8"/>
    <w:rsid w:val="00605F4C"/>
    <w:rsid w:val="00606A20"/>
    <w:rsid w:val="00607D63"/>
    <w:rsid w:val="006112DD"/>
    <w:rsid w:val="00611413"/>
    <w:rsid w:val="0061186E"/>
    <w:rsid w:val="00612134"/>
    <w:rsid w:val="00613943"/>
    <w:rsid w:val="00613DA0"/>
    <w:rsid w:val="00620853"/>
    <w:rsid w:val="00626049"/>
    <w:rsid w:val="00636F61"/>
    <w:rsid w:val="006407CB"/>
    <w:rsid w:val="00640820"/>
    <w:rsid w:val="00640954"/>
    <w:rsid w:val="00642233"/>
    <w:rsid w:val="00643AAC"/>
    <w:rsid w:val="006443D1"/>
    <w:rsid w:val="0064599C"/>
    <w:rsid w:val="006521FA"/>
    <w:rsid w:val="0065494A"/>
    <w:rsid w:val="00656AD2"/>
    <w:rsid w:val="00657E05"/>
    <w:rsid w:val="00665EAE"/>
    <w:rsid w:val="0067290B"/>
    <w:rsid w:val="00673645"/>
    <w:rsid w:val="00674313"/>
    <w:rsid w:val="00683D4D"/>
    <w:rsid w:val="006902D5"/>
    <w:rsid w:val="00697116"/>
    <w:rsid w:val="006A000C"/>
    <w:rsid w:val="006A1A01"/>
    <w:rsid w:val="006B2693"/>
    <w:rsid w:val="006C2442"/>
    <w:rsid w:val="006C3C02"/>
    <w:rsid w:val="006D1509"/>
    <w:rsid w:val="006D1C5B"/>
    <w:rsid w:val="006D5E04"/>
    <w:rsid w:val="006D7D82"/>
    <w:rsid w:val="006E1956"/>
    <w:rsid w:val="006F6A2E"/>
    <w:rsid w:val="006F6C82"/>
    <w:rsid w:val="00705EAE"/>
    <w:rsid w:val="00716C64"/>
    <w:rsid w:val="007207C7"/>
    <w:rsid w:val="00724339"/>
    <w:rsid w:val="007248FA"/>
    <w:rsid w:val="00725843"/>
    <w:rsid w:val="00727AB2"/>
    <w:rsid w:val="00727C75"/>
    <w:rsid w:val="00734B87"/>
    <w:rsid w:val="00737937"/>
    <w:rsid w:val="007412CC"/>
    <w:rsid w:val="00742C65"/>
    <w:rsid w:val="00744C7C"/>
    <w:rsid w:val="00746927"/>
    <w:rsid w:val="00746F92"/>
    <w:rsid w:val="00753041"/>
    <w:rsid w:val="007530DD"/>
    <w:rsid w:val="007543D2"/>
    <w:rsid w:val="0075579E"/>
    <w:rsid w:val="0075630D"/>
    <w:rsid w:val="0075646D"/>
    <w:rsid w:val="00756CF6"/>
    <w:rsid w:val="007637ED"/>
    <w:rsid w:val="007655BA"/>
    <w:rsid w:val="0077138D"/>
    <w:rsid w:val="00773B88"/>
    <w:rsid w:val="00773E9C"/>
    <w:rsid w:val="00777A7A"/>
    <w:rsid w:val="0078109B"/>
    <w:rsid w:val="00783288"/>
    <w:rsid w:val="007857C6"/>
    <w:rsid w:val="00786E9E"/>
    <w:rsid w:val="00795CDB"/>
    <w:rsid w:val="007A4E52"/>
    <w:rsid w:val="007B0C30"/>
    <w:rsid w:val="007B4229"/>
    <w:rsid w:val="007F3BC5"/>
    <w:rsid w:val="007F5BFE"/>
    <w:rsid w:val="007F64D8"/>
    <w:rsid w:val="008046B6"/>
    <w:rsid w:val="008059D9"/>
    <w:rsid w:val="0080678D"/>
    <w:rsid w:val="0081194B"/>
    <w:rsid w:val="00817F9C"/>
    <w:rsid w:val="0082086A"/>
    <w:rsid w:val="00822EB8"/>
    <w:rsid w:val="008230CE"/>
    <w:rsid w:val="0082567E"/>
    <w:rsid w:val="00826286"/>
    <w:rsid w:val="00832182"/>
    <w:rsid w:val="00834089"/>
    <w:rsid w:val="00836DF6"/>
    <w:rsid w:val="00851AD2"/>
    <w:rsid w:val="00851B8F"/>
    <w:rsid w:val="00855EF2"/>
    <w:rsid w:val="00862FD8"/>
    <w:rsid w:val="008671E2"/>
    <w:rsid w:val="00870DFF"/>
    <w:rsid w:val="008754D7"/>
    <w:rsid w:val="00881603"/>
    <w:rsid w:val="00884F6A"/>
    <w:rsid w:val="008853A6"/>
    <w:rsid w:val="00886A60"/>
    <w:rsid w:val="00891A9A"/>
    <w:rsid w:val="00895C7B"/>
    <w:rsid w:val="008A246B"/>
    <w:rsid w:val="008A3850"/>
    <w:rsid w:val="008A603F"/>
    <w:rsid w:val="008B1EE0"/>
    <w:rsid w:val="008B2095"/>
    <w:rsid w:val="008C008E"/>
    <w:rsid w:val="008C3F7F"/>
    <w:rsid w:val="008D252F"/>
    <w:rsid w:val="008D2AF4"/>
    <w:rsid w:val="008D47B0"/>
    <w:rsid w:val="008E60FE"/>
    <w:rsid w:val="008F08C9"/>
    <w:rsid w:val="008F602B"/>
    <w:rsid w:val="0090403C"/>
    <w:rsid w:val="00904ED7"/>
    <w:rsid w:val="00911B34"/>
    <w:rsid w:val="00920A59"/>
    <w:rsid w:val="00922012"/>
    <w:rsid w:val="00923AA9"/>
    <w:rsid w:val="0093017A"/>
    <w:rsid w:val="0093758C"/>
    <w:rsid w:val="00937F56"/>
    <w:rsid w:val="009443C7"/>
    <w:rsid w:val="00956B69"/>
    <w:rsid w:val="009578D6"/>
    <w:rsid w:val="00960EBF"/>
    <w:rsid w:val="00961D11"/>
    <w:rsid w:val="00964136"/>
    <w:rsid w:val="00965D33"/>
    <w:rsid w:val="009675E4"/>
    <w:rsid w:val="00970DAF"/>
    <w:rsid w:val="00974A79"/>
    <w:rsid w:val="00986E8F"/>
    <w:rsid w:val="00991243"/>
    <w:rsid w:val="00991B60"/>
    <w:rsid w:val="00993533"/>
    <w:rsid w:val="009A7C08"/>
    <w:rsid w:val="009B3624"/>
    <w:rsid w:val="009C0198"/>
    <w:rsid w:val="009C37E7"/>
    <w:rsid w:val="009D1723"/>
    <w:rsid w:val="009D3AEC"/>
    <w:rsid w:val="009D3C62"/>
    <w:rsid w:val="009D4975"/>
    <w:rsid w:val="009D6462"/>
    <w:rsid w:val="009E13C1"/>
    <w:rsid w:val="009F0A12"/>
    <w:rsid w:val="009F4A8D"/>
    <w:rsid w:val="00A02242"/>
    <w:rsid w:val="00A12A3D"/>
    <w:rsid w:val="00A22501"/>
    <w:rsid w:val="00A262DC"/>
    <w:rsid w:val="00A306B2"/>
    <w:rsid w:val="00A42C84"/>
    <w:rsid w:val="00A44BB1"/>
    <w:rsid w:val="00A44E81"/>
    <w:rsid w:val="00A50598"/>
    <w:rsid w:val="00A52556"/>
    <w:rsid w:val="00A55EBE"/>
    <w:rsid w:val="00A61BBC"/>
    <w:rsid w:val="00A633B9"/>
    <w:rsid w:val="00A768F2"/>
    <w:rsid w:val="00A81D46"/>
    <w:rsid w:val="00A8281E"/>
    <w:rsid w:val="00A8322F"/>
    <w:rsid w:val="00A865E3"/>
    <w:rsid w:val="00A947DE"/>
    <w:rsid w:val="00A94D3C"/>
    <w:rsid w:val="00A9513B"/>
    <w:rsid w:val="00A975E3"/>
    <w:rsid w:val="00AA2E9F"/>
    <w:rsid w:val="00AA3167"/>
    <w:rsid w:val="00AA6DBD"/>
    <w:rsid w:val="00AA7E26"/>
    <w:rsid w:val="00AB0B5A"/>
    <w:rsid w:val="00AB40FB"/>
    <w:rsid w:val="00AB426A"/>
    <w:rsid w:val="00AB4E6A"/>
    <w:rsid w:val="00AB7D51"/>
    <w:rsid w:val="00AC2CFE"/>
    <w:rsid w:val="00AC360A"/>
    <w:rsid w:val="00AD1420"/>
    <w:rsid w:val="00AD7AF4"/>
    <w:rsid w:val="00AD7B42"/>
    <w:rsid w:val="00AE0EB5"/>
    <w:rsid w:val="00AE4BDD"/>
    <w:rsid w:val="00AF2785"/>
    <w:rsid w:val="00AF2A6A"/>
    <w:rsid w:val="00AF7A96"/>
    <w:rsid w:val="00B0361F"/>
    <w:rsid w:val="00B06238"/>
    <w:rsid w:val="00B06F69"/>
    <w:rsid w:val="00B07DE0"/>
    <w:rsid w:val="00B07E9F"/>
    <w:rsid w:val="00B07FF4"/>
    <w:rsid w:val="00B1312F"/>
    <w:rsid w:val="00B14A02"/>
    <w:rsid w:val="00B20E3D"/>
    <w:rsid w:val="00B24378"/>
    <w:rsid w:val="00B33114"/>
    <w:rsid w:val="00B33C08"/>
    <w:rsid w:val="00B34D18"/>
    <w:rsid w:val="00B35A3B"/>
    <w:rsid w:val="00B467AF"/>
    <w:rsid w:val="00B469D4"/>
    <w:rsid w:val="00B53590"/>
    <w:rsid w:val="00B55717"/>
    <w:rsid w:val="00B57D39"/>
    <w:rsid w:val="00B66111"/>
    <w:rsid w:val="00B668F8"/>
    <w:rsid w:val="00B67050"/>
    <w:rsid w:val="00B67B8C"/>
    <w:rsid w:val="00B73FE6"/>
    <w:rsid w:val="00B95C10"/>
    <w:rsid w:val="00BA0C5A"/>
    <w:rsid w:val="00BA32B7"/>
    <w:rsid w:val="00BB2D78"/>
    <w:rsid w:val="00BB371F"/>
    <w:rsid w:val="00BB6B22"/>
    <w:rsid w:val="00BC0BE9"/>
    <w:rsid w:val="00BC2A57"/>
    <w:rsid w:val="00BC3BEA"/>
    <w:rsid w:val="00BD128F"/>
    <w:rsid w:val="00BD3383"/>
    <w:rsid w:val="00BD59B2"/>
    <w:rsid w:val="00BD7118"/>
    <w:rsid w:val="00BE42A2"/>
    <w:rsid w:val="00BE4EEE"/>
    <w:rsid w:val="00BE64FE"/>
    <w:rsid w:val="00BF03F7"/>
    <w:rsid w:val="00BF177A"/>
    <w:rsid w:val="00BF2485"/>
    <w:rsid w:val="00BF2D63"/>
    <w:rsid w:val="00BF3677"/>
    <w:rsid w:val="00BF44DC"/>
    <w:rsid w:val="00BF55C1"/>
    <w:rsid w:val="00C03398"/>
    <w:rsid w:val="00C058BF"/>
    <w:rsid w:val="00C113A6"/>
    <w:rsid w:val="00C12D56"/>
    <w:rsid w:val="00C16D9D"/>
    <w:rsid w:val="00C244A5"/>
    <w:rsid w:val="00C24CE1"/>
    <w:rsid w:val="00C269A2"/>
    <w:rsid w:val="00C374CC"/>
    <w:rsid w:val="00C4116A"/>
    <w:rsid w:val="00C42CEA"/>
    <w:rsid w:val="00C43DF8"/>
    <w:rsid w:val="00C447B4"/>
    <w:rsid w:val="00C47148"/>
    <w:rsid w:val="00C513C2"/>
    <w:rsid w:val="00C5492B"/>
    <w:rsid w:val="00C60143"/>
    <w:rsid w:val="00C60284"/>
    <w:rsid w:val="00C60A90"/>
    <w:rsid w:val="00C61A8E"/>
    <w:rsid w:val="00C65D64"/>
    <w:rsid w:val="00C737B5"/>
    <w:rsid w:val="00C868AE"/>
    <w:rsid w:val="00C87EAE"/>
    <w:rsid w:val="00C9074C"/>
    <w:rsid w:val="00C90AC2"/>
    <w:rsid w:val="00C95BD1"/>
    <w:rsid w:val="00CA38EF"/>
    <w:rsid w:val="00CA7128"/>
    <w:rsid w:val="00CA72B7"/>
    <w:rsid w:val="00CB196C"/>
    <w:rsid w:val="00CB6DCE"/>
    <w:rsid w:val="00CC0854"/>
    <w:rsid w:val="00CC0A8D"/>
    <w:rsid w:val="00CC11DB"/>
    <w:rsid w:val="00CC2566"/>
    <w:rsid w:val="00CC4683"/>
    <w:rsid w:val="00CC4BDD"/>
    <w:rsid w:val="00CC6FF9"/>
    <w:rsid w:val="00CC7F50"/>
    <w:rsid w:val="00CD3487"/>
    <w:rsid w:val="00CD68BF"/>
    <w:rsid w:val="00CE114F"/>
    <w:rsid w:val="00CE1888"/>
    <w:rsid w:val="00CE5D84"/>
    <w:rsid w:val="00CE6288"/>
    <w:rsid w:val="00CF30CC"/>
    <w:rsid w:val="00CF5372"/>
    <w:rsid w:val="00CF537B"/>
    <w:rsid w:val="00D041B6"/>
    <w:rsid w:val="00D04392"/>
    <w:rsid w:val="00D051EB"/>
    <w:rsid w:val="00D13D9B"/>
    <w:rsid w:val="00D2052F"/>
    <w:rsid w:val="00D22D73"/>
    <w:rsid w:val="00D25B89"/>
    <w:rsid w:val="00D35AE3"/>
    <w:rsid w:val="00D40AE1"/>
    <w:rsid w:val="00D46BC5"/>
    <w:rsid w:val="00D554A1"/>
    <w:rsid w:val="00D55856"/>
    <w:rsid w:val="00D564C8"/>
    <w:rsid w:val="00D565C0"/>
    <w:rsid w:val="00D61F88"/>
    <w:rsid w:val="00D63047"/>
    <w:rsid w:val="00D64535"/>
    <w:rsid w:val="00D6706C"/>
    <w:rsid w:val="00D7246C"/>
    <w:rsid w:val="00D73D5E"/>
    <w:rsid w:val="00D741C0"/>
    <w:rsid w:val="00D744FB"/>
    <w:rsid w:val="00D81468"/>
    <w:rsid w:val="00D81C2C"/>
    <w:rsid w:val="00D824CC"/>
    <w:rsid w:val="00D85DBC"/>
    <w:rsid w:val="00D86FDF"/>
    <w:rsid w:val="00D92361"/>
    <w:rsid w:val="00D928BC"/>
    <w:rsid w:val="00D94697"/>
    <w:rsid w:val="00D95675"/>
    <w:rsid w:val="00D95E2C"/>
    <w:rsid w:val="00D9716D"/>
    <w:rsid w:val="00DA18FD"/>
    <w:rsid w:val="00DA1E09"/>
    <w:rsid w:val="00DA5449"/>
    <w:rsid w:val="00DB2DA8"/>
    <w:rsid w:val="00DB40EC"/>
    <w:rsid w:val="00DB5525"/>
    <w:rsid w:val="00DB59AF"/>
    <w:rsid w:val="00DC0393"/>
    <w:rsid w:val="00DC525B"/>
    <w:rsid w:val="00DD04BE"/>
    <w:rsid w:val="00DE1D82"/>
    <w:rsid w:val="00DE28FC"/>
    <w:rsid w:val="00DE2AC2"/>
    <w:rsid w:val="00DE4E15"/>
    <w:rsid w:val="00DE7F4D"/>
    <w:rsid w:val="00DF19B4"/>
    <w:rsid w:val="00DF2076"/>
    <w:rsid w:val="00DF35D8"/>
    <w:rsid w:val="00E000EB"/>
    <w:rsid w:val="00E1124C"/>
    <w:rsid w:val="00E121FD"/>
    <w:rsid w:val="00E12FAF"/>
    <w:rsid w:val="00E14F15"/>
    <w:rsid w:val="00E20A2E"/>
    <w:rsid w:val="00E21280"/>
    <w:rsid w:val="00E2240D"/>
    <w:rsid w:val="00E27361"/>
    <w:rsid w:val="00E35586"/>
    <w:rsid w:val="00E44B4C"/>
    <w:rsid w:val="00E46FD3"/>
    <w:rsid w:val="00E60B9D"/>
    <w:rsid w:val="00E6102D"/>
    <w:rsid w:val="00E63ACD"/>
    <w:rsid w:val="00E75336"/>
    <w:rsid w:val="00E75E8F"/>
    <w:rsid w:val="00E810FA"/>
    <w:rsid w:val="00E83CB8"/>
    <w:rsid w:val="00E862A9"/>
    <w:rsid w:val="00E95C4F"/>
    <w:rsid w:val="00EA081A"/>
    <w:rsid w:val="00EA1A50"/>
    <w:rsid w:val="00EA37ED"/>
    <w:rsid w:val="00EA3A39"/>
    <w:rsid w:val="00EB0ACC"/>
    <w:rsid w:val="00EB3601"/>
    <w:rsid w:val="00EB3BAA"/>
    <w:rsid w:val="00EB7711"/>
    <w:rsid w:val="00EC49CD"/>
    <w:rsid w:val="00ED04DB"/>
    <w:rsid w:val="00ED0968"/>
    <w:rsid w:val="00ED1449"/>
    <w:rsid w:val="00ED18A0"/>
    <w:rsid w:val="00EE2119"/>
    <w:rsid w:val="00EF08B3"/>
    <w:rsid w:val="00EF1ADE"/>
    <w:rsid w:val="00EF4410"/>
    <w:rsid w:val="00EF618F"/>
    <w:rsid w:val="00EF6CDC"/>
    <w:rsid w:val="00EF7F41"/>
    <w:rsid w:val="00F07300"/>
    <w:rsid w:val="00F20576"/>
    <w:rsid w:val="00F2102A"/>
    <w:rsid w:val="00F225B0"/>
    <w:rsid w:val="00F24746"/>
    <w:rsid w:val="00F3186F"/>
    <w:rsid w:val="00F36A23"/>
    <w:rsid w:val="00F422BE"/>
    <w:rsid w:val="00F5193D"/>
    <w:rsid w:val="00F52D7B"/>
    <w:rsid w:val="00F536B2"/>
    <w:rsid w:val="00F550E6"/>
    <w:rsid w:val="00F5553C"/>
    <w:rsid w:val="00F5639C"/>
    <w:rsid w:val="00F626DB"/>
    <w:rsid w:val="00F644DA"/>
    <w:rsid w:val="00F66F59"/>
    <w:rsid w:val="00F75AAA"/>
    <w:rsid w:val="00F82929"/>
    <w:rsid w:val="00F84D1B"/>
    <w:rsid w:val="00F916A1"/>
    <w:rsid w:val="00F9578C"/>
    <w:rsid w:val="00FA0E7D"/>
    <w:rsid w:val="00FA1DE0"/>
    <w:rsid w:val="00FA5B56"/>
    <w:rsid w:val="00FA5F0F"/>
    <w:rsid w:val="00FB077E"/>
    <w:rsid w:val="00FB0E26"/>
    <w:rsid w:val="00FB1D05"/>
    <w:rsid w:val="00FB3564"/>
    <w:rsid w:val="00FB4A44"/>
    <w:rsid w:val="00FB4F27"/>
    <w:rsid w:val="00FC0D2C"/>
    <w:rsid w:val="00FC1E71"/>
    <w:rsid w:val="00FC5847"/>
    <w:rsid w:val="00FC62AA"/>
    <w:rsid w:val="00FD1316"/>
    <w:rsid w:val="00FD1C3D"/>
    <w:rsid w:val="00FE1BDA"/>
    <w:rsid w:val="00FE1E0F"/>
    <w:rsid w:val="00FE4B25"/>
    <w:rsid w:val="00FE6781"/>
    <w:rsid w:val="00FF0453"/>
    <w:rsid w:val="00FF4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D7D67"/>
  <w15:chartTrackingRefBased/>
  <w15:docId w15:val="{CCB313C8-EE41-443A-9DF2-6CFDF6A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4D54"/>
    <w:pPr>
      <w:ind w:left="720"/>
      <w:contextualSpacing/>
    </w:pPr>
  </w:style>
  <w:style w:type="paragraph" w:styleId="Encabezado">
    <w:name w:val="header"/>
    <w:basedOn w:val="Normal"/>
    <w:link w:val="EncabezadoCar"/>
    <w:uiPriority w:val="99"/>
    <w:unhideWhenUsed/>
    <w:rsid w:val="00D724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46C"/>
  </w:style>
  <w:style w:type="paragraph" w:styleId="Piedepgina">
    <w:name w:val="footer"/>
    <w:basedOn w:val="Normal"/>
    <w:link w:val="PiedepginaCar"/>
    <w:uiPriority w:val="99"/>
    <w:unhideWhenUsed/>
    <w:rsid w:val="00D72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46C"/>
  </w:style>
  <w:style w:type="paragraph" w:styleId="NormalWeb">
    <w:name w:val="Normal (Web)"/>
    <w:basedOn w:val="Normal"/>
    <w:uiPriority w:val="99"/>
    <w:semiHidden/>
    <w:unhideWhenUsed/>
    <w:rsid w:val="00A22501"/>
    <w:rPr>
      <w:rFonts w:ascii="Times New Roman" w:hAnsi="Times New Roman" w:cs="Times New Roman"/>
      <w:sz w:val="24"/>
      <w:szCs w:val="24"/>
    </w:rPr>
  </w:style>
  <w:style w:type="table" w:styleId="Tablaconcuadrcula">
    <w:name w:val="Table Grid"/>
    <w:basedOn w:val="Tablanormal"/>
    <w:uiPriority w:val="39"/>
    <w:rsid w:val="001B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95E2C"/>
    <w:rPr>
      <w:color w:val="0000FF" w:themeColor="hyperlink"/>
      <w:u w:val="single"/>
    </w:rPr>
  </w:style>
  <w:style w:type="character" w:customStyle="1" w:styleId="UnresolvedMention1">
    <w:name w:val="Unresolved Mention1"/>
    <w:basedOn w:val="Fuentedeprrafopredeter"/>
    <w:uiPriority w:val="99"/>
    <w:semiHidden/>
    <w:unhideWhenUsed/>
    <w:rsid w:val="00D95E2C"/>
    <w:rPr>
      <w:color w:val="605E5C"/>
      <w:shd w:val="clear" w:color="auto" w:fill="E1DFDD"/>
    </w:rPr>
  </w:style>
  <w:style w:type="paragraph" w:styleId="Sinespaciado">
    <w:name w:val="No Spacing"/>
    <w:uiPriority w:val="1"/>
    <w:qFormat/>
    <w:rsid w:val="00E75E8F"/>
    <w:pPr>
      <w:spacing w:after="0" w:line="240" w:lineRule="auto"/>
    </w:pPr>
    <w:rPr>
      <w:sz w:val="24"/>
      <w:szCs w:val="24"/>
      <w:lang w:val="en-US"/>
    </w:rPr>
  </w:style>
  <w:style w:type="character" w:customStyle="1" w:styleId="UnresolvedMention">
    <w:name w:val="Unresolved Mention"/>
    <w:basedOn w:val="Fuentedeprrafopredeter"/>
    <w:uiPriority w:val="99"/>
    <w:semiHidden/>
    <w:unhideWhenUsed/>
    <w:rsid w:val="003F1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8043">
      <w:bodyDiv w:val="1"/>
      <w:marLeft w:val="0"/>
      <w:marRight w:val="0"/>
      <w:marTop w:val="0"/>
      <w:marBottom w:val="0"/>
      <w:divBdr>
        <w:top w:val="none" w:sz="0" w:space="0" w:color="auto"/>
        <w:left w:val="none" w:sz="0" w:space="0" w:color="auto"/>
        <w:bottom w:val="none" w:sz="0" w:space="0" w:color="auto"/>
        <w:right w:val="none" w:sz="0" w:space="0" w:color="auto"/>
      </w:divBdr>
    </w:div>
    <w:div w:id="116529039">
      <w:bodyDiv w:val="1"/>
      <w:marLeft w:val="0"/>
      <w:marRight w:val="0"/>
      <w:marTop w:val="0"/>
      <w:marBottom w:val="0"/>
      <w:divBdr>
        <w:top w:val="none" w:sz="0" w:space="0" w:color="auto"/>
        <w:left w:val="none" w:sz="0" w:space="0" w:color="auto"/>
        <w:bottom w:val="none" w:sz="0" w:space="0" w:color="auto"/>
        <w:right w:val="none" w:sz="0" w:space="0" w:color="auto"/>
      </w:divBdr>
    </w:div>
    <w:div w:id="202058061">
      <w:bodyDiv w:val="1"/>
      <w:marLeft w:val="0"/>
      <w:marRight w:val="0"/>
      <w:marTop w:val="0"/>
      <w:marBottom w:val="0"/>
      <w:divBdr>
        <w:top w:val="none" w:sz="0" w:space="0" w:color="auto"/>
        <w:left w:val="none" w:sz="0" w:space="0" w:color="auto"/>
        <w:bottom w:val="none" w:sz="0" w:space="0" w:color="auto"/>
        <w:right w:val="none" w:sz="0" w:space="0" w:color="auto"/>
      </w:divBdr>
    </w:div>
    <w:div w:id="533929315">
      <w:bodyDiv w:val="1"/>
      <w:marLeft w:val="0"/>
      <w:marRight w:val="0"/>
      <w:marTop w:val="0"/>
      <w:marBottom w:val="0"/>
      <w:divBdr>
        <w:top w:val="none" w:sz="0" w:space="0" w:color="auto"/>
        <w:left w:val="none" w:sz="0" w:space="0" w:color="auto"/>
        <w:bottom w:val="none" w:sz="0" w:space="0" w:color="auto"/>
        <w:right w:val="none" w:sz="0" w:space="0" w:color="auto"/>
      </w:divBdr>
    </w:div>
    <w:div w:id="616260917">
      <w:bodyDiv w:val="1"/>
      <w:marLeft w:val="0"/>
      <w:marRight w:val="0"/>
      <w:marTop w:val="0"/>
      <w:marBottom w:val="0"/>
      <w:divBdr>
        <w:top w:val="none" w:sz="0" w:space="0" w:color="auto"/>
        <w:left w:val="none" w:sz="0" w:space="0" w:color="auto"/>
        <w:bottom w:val="none" w:sz="0" w:space="0" w:color="auto"/>
        <w:right w:val="none" w:sz="0" w:space="0" w:color="auto"/>
      </w:divBdr>
    </w:div>
    <w:div w:id="712383252">
      <w:bodyDiv w:val="1"/>
      <w:marLeft w:val="0"/>
      <w:marRight w:val="0"/>
      <w:marTop w:val="0"/>
      <w:marBottom w:val="0"/>
      <w:divBdr>
        <w:top w:val="none" w:sz="0" w:space="0" w:color="auto"/>
        <w:left w:val="none" w:sz="0" w:space="0" w:color="auto"/>
        <w:bottom w:val="none" w:sz="0" w:space="0" w:color="auto"/>
        <w:right w:val="none" w:sz="0" w:space="0" w:color="auto"/>
      </w:divBdr>
    </w:div>
    <w:div w:id="871458821">
      <w:bodyDiv w:val="1"/>
      <w:marLeft w:val="0"/>
      <w:marRight w:val="0"/>
      <w:marTop w:val="0"/>
      <w:marBottom w:val="0"/>
      <w:divBdr>
        <w:top w:val="none" w:sz="0" w:space="0" w:color="auto"/>
        <w:left w:val="none" w:sz="0" w:space="0" w:color="auto"/>
        <w:bottom w:val="none" w:sz="0" w:space="0" w:color="auto"/>
        <w:right w:val="none" w:sz="0" w:space="0" w:color="auto"/>
      </w:divBdr>
    </w:div>
    <w:div w:id="1160459388">
      <w:bodyDiv w:val="1"/>
      <w:marLeft w:val="0"/>
      <w:marRight w:val="0"/>
      <w:marTop w:val="0"/>
      <w:marBottom w:val="0"/>
      <w:divBdr>
        <w:top w:val="none" w:sz="0" w:space="0" w:color="auto"/>
        <w:left w:val="none" w:sz="0" w:space="0" w:color="auto"/>
        <w:bottom w:val="none" w:sz="0" w:space="0" w:color="auto"/>
        <w:right w:val="none" w:sz="0" w:space="0" w:color="auto"/>
      </w:divBdr>
    </w:div>
    <w:div w:id="1235973183">
      <w:bodyDiv w:val="1"/>
      <w:marLeft w:val="0"/>
      <w:marRight w:val="0"/>
      <w:marTop w:val="0"/>
      <w:marBottom w:val="0"/>
      <w:divBdr>
        <w:top w:val="none" w:sz="0" w:space="0" w:color="auto"/>
        <w:left w:val="none" w:sz="0" w:space="0" w:color="auto"/>
        <w:bottom w:val="none" w:sz="0" w:space="0" w:color="auto"/>
        <w:right w:val="none" w:sz="0" w:space="0" w:color="auto"/>
      </w:divBdr>
    </w:div>
    <w:div w:id="1766684428">
      <w:bodyDiv w:val="1"/>
      <w:marLeft w:val="0"/>
      <w:marRight w:val="0"/>
      <w:marTop w:val="0"/>
      <w:marBottom w:val="0"/>
      <w:divBdr>
        <w:top w:val="none" w:sz="0" w:space="0" w:color="auto"/>
        <w:left w:val="none" w:sz="0" w:space="0" w:color="auto"/>
        <w:bottom w:val="none" w:sz="0" w:space="0" w:color="auto"/>
        <w:right w:val="none" w:sz="0" w:space="0" w:color="auto"/>
      </w:divBdr>
    </w:div>
    <w:div w:id="1800760544">
      <w:bodyDiv w:val="1"/>
      <w:marLeft w:val="0"/>
      <w:marRight w:val="0"/>
      <w:marTop w:val="0"/>
      <w:marBottom w:val="0"/>
      <w:divBdr>
        <w:top w:val="none" w:sz="0" w:space="0" w:color="auto"/>
        <w:left w:val="none" w:sz="0" w:space="0" w:color="auto"/>
        <w:bottom w:val="none" w:sz="0" w:space="0" w:color="auto"/>
        <w:right w:val="none" w:sz="0" w:space="0" w:color="auto"/>
      </w:divBdr>
    </w:div>
    <w:div w:id="1886602426">
      <w:bodyDiv w:val="1"/>
      <w:marLeft w:val="0"/>
      <w:marRight w:val="0"/>
      <w:marTop w:val="0"/>
      <w:marBottom w:val="0"/>
      <w:divBdr>
        <w:top w:val="none" w:sz="0" w:space="0" w:color="auto"/>
        <w:left w:val="none" w:sz="0" w:space="0" w:color="auto"/>
        <w:bottom w:val="none" w:sz="0" w:space="0" w:color="auto"/>
        <w:right w:val="none" w:sz="0" w:space="0" w:color="auto"/>
      </w:divBdr>
    </w:div>
    <w:div w:id="21465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7720</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Usuario de Windows</cp:lastModifiedBy>
  <cp:revision>2</cp:revision>
  <dcterms:created xsi:type="dcterms:W3CDTF">2021-05-06T19:54:00Z</dcterms:created>
  <dcterms:modified xsi:type="dcterms:W3CDTF">2021-05-06T19:54:00Z</dcterms:modified>
</cp:coreProperties>
</file>