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9F" w:rsidRPr="009A2B08" w:rsidRDefault="0049449F" w:rsidP="009A2B08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9A2B08">
        <w:rPr>
          <w:rFonts w:ascii="Century Gothic" w:hAnsi="Century Gothic" w:cs="Arial"/>
          <w:b/>
          <w:sz w:val="24"/>
          <w:szCs w:val="24"/>
        </w:rPr>
        <w:t>H. CONGRESO DEL ESTADO DE CHIHUAHUA</w:t>
      </w:r>
    </w:p>
    <w:p w:rsidR="0049449F" w:rsidRPr="009A2B08" w:rsidRDefault="0049449F" w:rsidP="009A2B08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9A2B08">
        <w:rPr>
          <w:rFonts w:ascii="Century Gothic" w:hAnsi="Century Gothic" w:cs="Arial"/>
          <w:b/>
          <w:sz w:val="24"/>
          <w:szCs w:val="24"/>
        </w:rPr>
        <w:t xml:space="preserve">PRESENTE.- </w:t>
      </w:r>
    </w:p>
    <w:p w:rsidR="0049449F" w:rsidRPr="009A2B08" w:rsidRDefault="0049449F" w:rsidP="009A2B08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195512" w:rsidRPr="009A2B08" w:rsidRDefault="002E7398" w:rsidP="009A2B08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9A2B08">
        <w:rPr>
          <w:rFonts w:ascii="Century Gothic" w:hAnsi="Century Gothic" w:cs="Arial"/>
          <w:color w:val="000000"/>
          <w:sz w:val="24"/>
          <w:szCs w:val="24"/>
          <w:lang w:val="es-ES_tradnl"/>
        </w:rPr>
        <w:t>Quien suscribe</w:t>
      </w:r>
      <w:r w:rsidRPr="009A2B08">
        <w:rPr>
          <w:rFonts w:ascii="Century Gothic" w:hAnsi="Century Gothic" w:cs="Arial"/>
          <w:b/>
          <w:color w:val="000000"/>
          <w:sz w:val="24"/>
          <w:szCs w:val="24"/>
          <w:lang w:val="es-ES_tradnl"/>
        </w:rPr>
        <w:t>, GEORGINA ALEJANDRA BUJANDA RÍOS</w:t>
      </w:r>
      <w:r w:rsidRPr="009A2B08">
        <w:rPr>
          <w:rFonts w:ascii="Century Gothic" w:hAnsi="Century Gothic" w:cs="Arial"/>
          <w:b/>
          <w:sz w:val="24"/>
          <w:szCs w:val="24"/>
        </w:rPr>
        <w:t xml:space="preserve">, </w:t>
      </w:r>
      <w:r w:rsidRPr="009A2B08">
        <w:rPr>
          <w:rFonts w:ascii="Century Gothic" w:hAnsi="Century Gothic" w:cs="Arial"/>
          <w:sz w:val="24"/>
          <w:szCs w:val="24"/>
        </w:rPr>
        <w:t>en mi carácter de Diputada</w:t>
      </w:r>
      <w:r w:rsidRPr="009A2B08">
        <w:rPr>
          <w:rFonts w:ascii="Century Gothic" w:hAnsi="Century Gothic" w:cs="Arial"/>
          <w:b/>
          <w:sz w:val="24"/>
          <w:szCs w:val="24"/>
        </w:rPr>
        <w:t xml:space="preserve"> </w:t>
      </w:r>
      <w:r w:rsidRPr="009A2B08">
        <w:rPr>
          <w:rFonts w:ascii="Century Gothic" w:hAnsi="Century Gothic" w:cs="Arial"/>
          <w:sz w:val="24"/>
          <w:szCs w:val="24"/>
        </w:rPr>
        <w:t>a la Sexagésima Sexta Legislatura de</w:t>
      </w:r>
      <w:r w:rsidR="00437D63" w:rsidRPr="009A2B08">
        <w:rPr>
          <w:rFonts w:ascii="Century Gothic" w:hAnsi="Century Gothic" w:cs="Arial"/>
          <w:sz w:val="24"/>
          <w:szCs w:val="24"/>
        </w:rPr>
        <w:t>l Honorable Congreso del Estado e</w:t>
      </w:r>
      <w:r w:rsidRPr="009A2B08">
        <w:rPr>
          <w:rFonts w:ascii="Century Gothic" w:hAnsi="Century Gothic" w:cs="Arial"/>
          <w:sz w:val="24"/>
          <w:szCs w:val="24"/>
        </w:rPr>
        <w:t xml:space="preserve"> integrante del Grupo Parlamentario del Partido Acción Nacional; en uso de las atribuciones conferidas por los </w:t>
      </w:r>
      <w:r w:rsidRPr="009A2B08">
        <w:rPr>
          <w:rFonts w:ascii="Century Gothic" w:eastAsia="Times New Roman" w:hAnsi="Century Gothic" w:cs="Arial"/>
          <w:bCs/>
          <w:noProof/>
          <w:sz w:val="24"/>
          <w:szCs w:val="24"/>
          <w:lang w:eastAsia="es-ES"/>
        </w:rPr>
        <w:t>artículos 68 fracción primera, de la Constitución Política del Estado de Chihuahua; 167, fracción primera, 169 y 174, todos de la Ley Orgánica del Poder Legislativo; así como los numerales 75 y 76 del Reglamento Interior y de Prácticas Parlamentarias del Poder Legislativo.</w:t>
      </w:r>
      <w:r w:rsidRPr="009A2B08">
        <w:rPr>
          <w:rFonts w:ascii="Century Gothic" w:hAnsi="Century Gothic" w:cs="Arial"/>
          <w:sz w:val="24"/>
          <w:szCs w:val="24"/>
        </w:rPr>
        <w:t xml:space="preserve"> Comparezco ante esta Honorable Representación Popular para presentar iniciativa con carácter de </w:t>
      </w:r>
      <w:r w:rsidRPr="009A2B08">
        <w:rPr>
          <w:rFonts w:ascii="Century Gothic" w:hAnsi="Century Gothic" w:cs="Arial"/>
          <w:b/>
          <w:sz w:val="24"/>
          <w:szCs w:val="24"/>
        </w:rPr>
        <w:t>Decreto</w:t>
      </w:r>
      <w:r w:rsidR="00437D63" w:rsidRPr="009A2B08">
        <w:rPr>
          <w:rFonts w:ascii="Century Gothic" w:hAnsi="Century Gothic" w:cs="Arial"/>
          <w:b/>
          <w:sz w:val="24"/>
          <w:szCs w:val="24"/>
        </w:rPr>
        <w:t xml:space="preserve"> </w:t>
      </w:r>
      <w:r w:rsidR="00437D63" w:rsidRPr="009A2B08">
        <w:rPr>
          <w:rFonts w:ascii="Century Gothic" w:hAnsi="Century Gothic" w:cs="Arial"/>
          <w:sz w:val="24"/>
          <w:szCs w:val="24"/>
        </w:rPr>
        <w:t>a fin de</w:t>
      </w:r>
      <w:r w:rsidR="00BE2C75">
        <w:rPr>
          <w:rFonts w:ascii="Century Gothic" w:hAnsi="Century Gothic" w:cs="Arial"/>
          <w:sz w:val="24"/>
          <w:szCs w:val="24"/>
        </w:rPr>
        <w:t xml:space="preserve"> </w:t>
      </w:r>
      <w:r w:rsidR="007C7200">
        <w:rPr>
          <w:rFonts w:ascii="Century Gothic" w:hAnsi="Century Gothic" w:cs="Arial"/>
          <w:sz w:val="24"/>
          <w:szCs w:val="24"/>
        </w:rPr>
        <w:t xml:space="preserve">crear la Comisión Especial para </w:t>
      </w:r>
      <w:r w:rsidR="00093134">
        <w:rPr>
          <w:rFonts w:ascii="Century Gothic" w:hAnsi="Century Gothic" w:cs="Arial"/>
          <w:sz w:val="24"/>
          <w:szCs w:val="24"/>
        </w:rPr>
        <w:t>Garantizar</w:t>
      </w:r>
      <w:r w:rsidR="007C7200">
        <w:rPr>
          <w:rFonts w:ascii="Century Gothic" w:hAnsi="Century Gothic" w:cs="Arial"/>
          <w:sz w:val="24"/>
          <w:szCs w:val="24"/>
        </w:rPr>
        <w:t xml:space="preserve"> los Derechos de las P</w:t>
      </w:r>
      <w:r w:rsidR="00B22AB0">
        <w:rPr>
          <w:rFonts w:ascii="Century Gothic" w:hAnsi="Century Gothic" w:cs="Arial"/>
          <w:sz w:val="24"/>
          <w:szCs w:val="24"/>
        </w:rPr>
        <w:t>ersonas c</w:t>
      </w:r>
      <w:bookmarkStart w:id="0" w:name="_GoBack"/>
      <w:bookmarkEnd w:id="0"/>
      <w:r w:rsidR="00B22AB0">
        <w:rPr>
          <w:rFonts w:ascii="Century Gothic" w:hAnsi="Century Gothic" w:cs="Arial"/>
          <w:sz w:val="24"/>
          <w:szCs w:val="24"/>
        </w:rPr>
        <w:t>on Discapacidad en el E</w:t>
      </w:r>
      <w:r w:rsidR="007C7200">
        <w:rPr>
          <w:rFonts w:ascii="Century Gothic" w:hAnsi="Century Gothic" w:cs="Arial"/>
          <w:sz w:val="24"/>
          <w:szCs w:val="24"/>
        </w:rPr>
        <w:t>stado de Chihuahua</w:t>
      </w:r>
      <w:r w:rsidR="00437D63" w:rsidRPr="009A2B08">
        <w:rPr>
          <w:rFonts w:ascii="Century Gothic" w:hAnsi="Century Gothic" w:cs="Arial"/>
          <w:sz w:val="24"/>
          <w:szCs w:val="24"/>
        </w:rPr>
        <w:t>,</w:t>
      </w:r>
      <w:r w:rsidR="007C7200">
        <w:rPr>
          <w:rFonts w:ascii="Century Gothic" w:hAnsi="Century Gothic" w:cs="Arial"/>
          <w:sz w:val="24"/>
          <w:szCs w:val="24"/>
        </w:rPr>
        <w:t xml:space="preserve"> lo anterior</w:t>
      </w:r>
      <w:r w:rsidR="00437D63" w:rsidRPr="009A2B08">
        <w:rPr>
          <w:rFonts w:ascii="Century Gothic" w:hAnsi="Century Gothic" w:cs="Arial"/>
          <w:sz w:val="24"/>
          <w:szCs w:val="24"/>
        </w:rPr>
        <w:t xml:space="preserve"> al tenor de la siguiente: </w:t>
      </w:r>
    </w:p>
    <w:p w:rsidR="00437D63" w:rsidRPr="009A2B08" w:rsidRDefault="00E21D2F" w:rsidP="00F80A9B">
      <w:pPr>
        <w:spacing w:after="0" w:line="36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437D63" w:rsidRDefault="00437D63" w:rsidP="009A2B08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9A2B08">
        <w:rPr>
          <w:rFonts w:ascii="Century Gothic" w:hAnsi="Century Gothic" w:cs="Arial"/>
          <w:b/>
          <w:sz w:val="24"/>
          <w:szCs w:val="24"/>
        </w:rPr>
        <w:t>EXPOSICIÓN DE MOTIVOS</w:t>
      </w:r>
    </w:p>
    <w:p w:rsidR="00347F57" w:rsidRDefault="00347F57" w:rsidP="006F079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095330" w:rsidRDefault="006F0796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347F57">
        <w:rPr>
          <w:rFonts w:ascii="Century Gothic" w:hAnsi="Century Gothic" w:cs="Arial"/>
          <w:sz w:val="24"/>
          <w:szCs w:val="24"/>
        </w:rPr>
        <w:t xml:space="preserve">En </w:t>
      </w:r>
      <w:r w:rsidRPr="00347F57">
        <w:rPr>
          <w:rFonts w:ascii="Century Gothic" w:hAnsi="Century Gothic"/>
          <w:sz w:val="24"/>
          <w:szCs w:val="24"/>
        </w:rPr>
        <w:t>la Declaración Universal y en los Pactos Internacionales de Derechos Humanos, se ha reconocido y proclamado que toda persona tiene los derechos y libertades enunciados en es</w:t>
      </w:r>
      <w:r w:rsidR="00CA02F3">
        <w:rPr>
          <w:rFonts w:ascii="Century Gothic" w:hAnsi="Century Gothic"/>
          <w:sz w:val="24"/>
          <w:szCs w:val="24"/>
        </w:rPr>
        <w:t>tos</w:t>
      </w:r>
      <w:r w:rsidRPr="00347F57">
        <w:rPr>
          <w:rFonts w:ascii="Century Gothic" w:hAnsi="Century Gothic"/>
          <w:sz w:val="24"/>
          <w:szCs w:val="24"/>
        </w:rPr>
        <w:t xml:space="preserve"> instrumentos, sin distinción de ninguna índole. </w:t>
      </w:r>
    </w:p>
    <w:p w:rsidR="00645768" w:rsidRDefault="00645768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45768" w:rsidRDefault="00645768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igual manera, en la Convención Sobre los Derechos de las Personas con Discapacidad, l</w:t>
      </w:r>
      <w:r w:rsidR="00CA02F3">
        <w:rPr>
          <w:rFonts w:ascii="Century Gothic" w:hAnsi="Century Gothic"/>
          <w:sz w:val="24"/>
          <w:szCs w:val="24"/>
        </w:rPr>
        <w:t>os Estados p</w:t>
      </w:r>
      <w:r w:rsidRPr="001469DB">
        <w:rPr>
          <w:rFonts w:ascii="Century Gothic" w:hAnsi="Century Gothic"/>
          <w:sz w:val="24"/>
          <w:szCs w:val="24"/>
        </w:rPr>
        <w:t>artes se comprometen a asegurar y promover el pleno ejercicio de todos los derechos humanos</w:t>
      </w:r>
      <w:r w:rsidR="001469DB" w:rsidRPr="001469DB">
        <w:rPr>
          <w:rFonts w:ascii="Century Gothic" w:hAnsi="Century Gothic"/>
          <w:sz w:val="24"/>
          <w:szCs w:val="24"/>
        </w:rPr>
        <w:t xml:space="preserve"> y</w:t>
      </w:r>
      <w:r w:rsidRPr="001469DB">
        <w:rPr>
          <w:rFonts w:ascii="Century Gothic" w:hAnsi="Century Gothic"/>
          <w:sz w:val="24"/>
          <w:szCs w:val="24"/>
        </w:rPr>
        <w:t xml:space="preserve"> </w:t>
      </w:r>
      <w:r w:rsidR="001469DB" w:rsidRPr="001469DB">
        <w:rPr>
          <w:rFonts w:ascii="Century Gothic" w:hAnsi="Century Gothic"/>
          <w:sz w:val="24"/>
          <w:szCs w:val="24"/>
        </w:rPr>
        <w:t>adoptar en su caso</w:t>
      </w:r>
      <w:r w:rsidRPr="001469DB">
        <w:rPr>
          <w:rFonts w:ascii="Century Gothic" w:hAnsi="Century Gothic"/>
          <w:sz w:val="24"/>
          <w:szCs w:val="24"/>
        </w:rPr>
        <w:t xml:space="preserve"> todas las medidas legislativas, administrativas y de otra índole que sean p</w:t>
      </w:r>
      <w:r w:rsidR="00CA02F3">
        <w:rPr>
          <w:rFonts w:ascii="Century Gothic" w:hAnsi="Century Gothic"/>
          <w:sz w:val="24"/>
          <w:szCs w:val="24"/>
        </w:rPr>
        <w:t>ertinentes para hacer efectivo</w:t>
      </w:r>
      <w:r w:rsidR="001469DB" w:rsidRPr="001469DB">
        <w:rPr>
          <w:rFonts w:ascii="Century Gothic" w:hAnsi="Century Gothic"/>
          <w:sz w:val="24"/>
          <w:szCs w:val="24"/>
        </w:rPr>
        <w:t xml:space="preserve"> lo estipulado en la </w:t>
      </w:r>
      <w:r w:rsidRPr="001469DB">
        <w:rPr>
          <w:rFonts w:ascii="Century Gothic" w:hAnsi="Century Gothic"/>
          <w:sz w:val="24"/>
          <w:szCs w:val="24"/>
        </w:rPr>
        <w:t>Convención</w:t>
      </w:r>
      <w:r w:rsidR="001469DB" w:rsidRPr="001469DB">
        <w:rPr>
          <w:rFonts w:ascii="Century Gothic" w:hAnsi="Century Gothic"/>
          <w:sz w:val="24"/>
          <w:szCs w:val="24"/>
        </w:rPr>
        <w:t xml:space="preserve">. </w:t>
      </w:r>
    </w:p>
    <w:p w:rsidR="00645768" w:rsidRPr="00645768" w:rsidRDefault="00CA02F3" w:rsidP="00645768">
      <w:pPr>
        <w:pStyle w:val="NormalWeb"/>
        <w:spacing w:line="360" w:lineRule="auto"/>
        <w:jc w:val="both"/>
        <w:rPr>
          <w:rFonts w:ascii="Century Gothic" w:eastAsiaTheme="minorHAnsi" w:hAnsi="Century Gothic" w:cstheme="minorBidi"/>
          <w:lang w:eastAsia="en-US"/>
        </w:rPr>
      </w:pPr>
      <w:r>
        <w:rPr>
          <w:rFonts w:ascii="Century Gothic" w:eastAsiaTheme="minorHAnsi" w:hAnsi="Century Gothic" w:cstheme="minorBidi"/>
          <w:lang w:eastAsia="en-US"/>
        </w:rPr>
        <w:lastRenderedPageBreak/>
        <w:t>En México se ha</w:t>
      </w:r>
      <w:r w:rsidR="001469DB">
        <w:rPr>
          <w:rFonts w:ascii="Century Gothic" w:eastAsiaTheme="minorHAnsi" w:hAnsi="Century Gothic" w:cstheme="minorBidi"/>
          <w:lang w:eastAsia="en-US"/>
        </w:rPr>
        <w:t xml:space="preserve"> crea</w:t>
      </w:r>
      <w:r w:rsidR="00645768" w:rsidRPr="00645768">
        <w:rPr>
          <w:rFonts w:ascii="Century Gothic" w:eastAsiaTheme="minorHAnsi" w:hAnsi="Century Gothic" w:cstheme="minorBidi"/>
          <w:lang w:eastAsia="en-US"/>
        </w:rPr>
        <w:t xml:space="preserve">do la Ley General para la Inclusión de las Personas con Discapacidad, la Ley de Asistencia Social, así como Ley Federal para Prevenir y Eliminar la Discriminación, esto con la intención de marcar una pauta para que las entidades federativas legislen al respecto. </w:t>
      </w:r>
    </w:p>
    <w:p w:rsidR="00645768" w:rsidRDefault="00CA02F3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Así mismo, en nuestro estado</w:t>
      </w:r>
      <w:r w:rsidR="001469DB">
        <w:rPr>
          <w:rFonts w:ascii="Century Gothic" w:hAnsi="Century Gothic"/>
          <w:sz w:val="24"/>
          <w:szCs w:val="24"/>
        </w:rPr>
        <w:t xml:space="preserve"> se han creado leyes que buscan promover y proteger los derechos de las personas con discapacidad. </w:t>
      </w:r>
    </w:p>
    <w:p w:rsidR="001469DB" w:rsidRDefault="001469DB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469DB" w:rsidRDefault="001469DB" w:rsidP="006F0796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Cabe señalar que </w:t>
      </w:r>
      <w:r w:rsidRPr="001469DB">
        <w:rPr>
          <w:rFonts w:ascii="Century Gothic" w:hAnsi="Century Gothic"/>
          <w:sz w:val="24"/>
          <w:szCs w:val="24"/>
        </w:rPr>
        <w:t>según datos de la Organización Mundial de la Salud al 2020, el 15 % de la población mundial cuenta con algún tipo de discapacidad; de ellas, casi 190 millones tienen dificultades en su funcionamiento y requieren con frecuencia servicios de asis</w:t>
      </w:r>
      <w:r w:rsidR="007D1797">
        <w:rPr>
          <w:rFonts w:ascii="Century Gothic" w:hAnsi="Century Gothic"/>
          <w:sz w:val="24"/>
          <w:szCs w:val="24"/>
        </w:rPr>
        <w:t>tencia. Mientras que en México d</w:t>
      </w:r>
      <w:r w:rsidRPr="001469DB">
        <w:rPr>
          <w:rFonts w:ascii="Century Gothic" w:hAnsi="Century Gothic"/>
          <w:sz w:val="24"/>
          <w:szCs w:val="24"/>
        </w:rPr>
        <w:t>e acuerdo con el Censo de Población y Vivienda 2020</w:t>
      </w:r>
      <w:r w:rsidRPr="001469DB">
        <w:rPr>
          <w:rFonts w:ascii="Century Gothic" w:hAnsi="Century Gothic"/>
          <w:b/>
          <w:bCs/>
          <w:sz w:val="24"/>
          <w:szCs w:val="24"/>
        </w:rPr>
        <w:t xml:space="preserve">, </w:t>
      </w:r>
      <w:r w:rsidRPr="001469DB">
        <w:rPr>
          <w:rFonts w:ascii="Century Gothic" w:hAnsi="Century Gothic"/>
          <w:bCs/>
          <w:sz w:val="24"/>
          <w:szCs w:val="24"/>
        </w:rPr>
        <w:t>en México hay 6 millones 179 mil 890 personas con</w:t>
      </w:r>
      <w:r>
        <w:rPr>
          <w:rFonts w:ascii="Century Gothic" w:hAnsi="Century Gothic"/>
          <w:sz w:val="24"/>
          <w:szCs w:val="24"/>
        </w:rPr>
        <w:t xml:space="preserve"> </w:t>
      </w:r>
      <w:r w:rsidRPr="001469DB">
        <w:rPr>
          <w:rFonts w:ascii="Century Gothic" w:hAnsi="Century Gothic"/>
          <w:sz w:val="24"/>
          <w:szCs w:val="24"/>
        </w:rPr>
        <w:t xml:space="preserve">algún tipo </w:t>
      </w:r>
      <w:r>
        <w:rPr>
          <w:rFonts w:ascii="Century Gothic" w:hAnsi="Century Gothic"/>
          <w:sz w:val="24"/>
          <w:szCs w:val="24"/>
        </w:rPr>
        <w:t xml:space="preserve">de </w:t>
      </w:r>
      <w:r w:rsidRPr="001469DB">
        <w:rPr>
          <w:rFonts w:ascii="Century Gothic" w:hAnsi="Century Gothic"/>
          <w:bCs/>
          <w:sz w:val="24"/>
          <w:szCs w:val="24"/>
        </w:rPr>
        <w:t>discapacidad</w:t>
      </w:r>
      <w:r>
        <w:rPr>
          <w:rFonts w:ascii="Century Gothic" w:hAnsi="Century Gothic"/>
          <w:sz w:val="24"/>
          <w:szCs w:val="24"/>
        </w:rPr>
        <w:t xml:space="preserve">, lo que </w:t>
      </w:r>
      <w:r w:rsidRPr="001469DB">
        <w:rPr>
          <w:rFonts w:ascii="Century Gothic" w:hAnsi="Century Gothic"/>
          <w:bCs/>
          <w:sz w:val="24"/>
          <w:szCs w:val="24"/>
        </w:rPr>
        <w:t>representa 4.9 % de la población total del país.</w:t>
      </w:r>
      <w:r w:rsidR="00EC56BB">
        <w:rPr>
          <w:rStyle w:val="Refdenotaalpie"/>
          <w:rFonts w:ascii="Century Gothic" w:hAnsi="Century Gothic"/>
          <w:bCs/>
          <w:sz w:val="24"/>
          <w:szCs w:val="24"/>
        </w:rPr>
        <w:footnoteReference w:id="1"/>
      </w:r>
    </w:p>
    <w:p w:rsidR="001469DB" w:rsidRDefault="001469DB" w:rsidP="006F0796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:rsidR="001469DB" w:rsidRPr="00EC56BB" w:rsidRDefault="001469DB" w:rsidP="006F0796">
      <w:pPr>
        <w:spacing w:after="0" w:line="360" w:lineRule="auto"/>
        <w:jc w:val="both"/>
        <w:rPr>
          <w:rFonts w:ascii="Century Gothic" w:hAnsi="Century Gothic"/>
          <w:sz w:val="24"/>
          <w:szCs w:val="20"/>
        </w:rPr>
      </w:pPr>
      <w:r w:rsidRPr="00EC56BB">
        <w:rPr>
          <w:rFonts w:ascii="Century Gothic" w:hAnsi="Century Gothic"/>
          <w:bCs/>
          <w:sz w:val="24"/>
          <w:szCs w:val="20"/>
        </w:rPr>
        <w:t xml:space="preserve">En Chihuahua </w:t>
      </w:r>
      <w:r w:rsidR="00EC56BB" w:rsidRPr="00EC56BB">
        <w:rPr>
          <w:rFonts w:ascii="Century Gothic" w:hAnsi="Century Gothic"/>
          <w:bCs/>
          <w:sz w:val="24"/>
          <w:szCs w:val="20"/>
        </w:rPr>
        <w:t xml:space="preserve">según el INEGI, </w:t>
      </w:r>
      <w:r w:rsidRPr="00EC56BB">
        <w:rPr>
          <w:rFonts w:ascii="Century Gothic" w:hAnsi="Century Gothic" w:cs="Arial"/>
          <w:sz w:val="24"/>
          <w:szCs w:val="20"/>
        </w:rPr>
        <w:t>el 10.5%de la población</w:t>
      </w:r>
      <w:r w:rsidR="00EC56BB" w:rsidRPr="00EC56BB">
        <w:rPr>
          <w:rFonts w:ascii="Century Gothic" w:hAnsi="Century Gothic" w:cs="Arial"/>
          <w:sz w:val="24"/>
          <w:szCs w:val="20"/>
        </w:rPr>
        <w:t xml:space="preserve"> </w:t>
      </w:r>
      <w:r w:rsidRPr="00EC56BB">
        <w:rPr>
          <w:rFonts w:ascii="Century Gothic" w:hAnsi="Century Gothic" w:cs="Arial"/>
          <w:sz w:val="24"/>
          <w:szCs w:val="20"/>
        </w:rPr>
        <w:t>estatal</w:t>
      </w:r>
      <w:r w:rsidR="00EC56BB" w:rsidRPr="00EC56BB">
        <w:rPr>
          <w:rFonts w:ascii="Century Gothic" w:hAnsi="Century Gothic" w:cs="Arial"/>
          <w:sz w:val="24"/>
          <w:szCs w:val="20"/>
        </w:rPr>
        <w:t xml:space="preserve"> </w:t>
      </w:r>
      <w:r w:rsidRPr="00EC56BB">
        <w:rPr>
          <w:rFonts w:ascii="Century Gothic" w:hAnsi="Century Gothic" w:cs="Arial"/>
          <w:sz w:val="24"/>
          <w:szCs w:val="20"/>
        </w:rPr>
        <w:t xml:space="preserve">tiene alguna limitación para realizar alguna actividad cotidiana, 4.5% tiene </w:t>
      </w:r>
      <w:r w:rsidRPr="00EC56BB">
        <w:rPr>
          <w:rStyle w:val="highlight"/>
          <w:rFonts w:ascii="Century Gothic" w:hAnsi="Century Gothic" w:cs="Arial"/>
          <w:sz w:val="24"/>
          <w:szCs w:val="20"/>
        </w:rPr>
        <w:t>disca</w:t>
      </w:r>
      <w:r w:rsidRPr="00EC56BB">
        <w:rPr>
          <w:rFonts w:ascii="Century Gothic" w:hAnsi="Century Gothic" w:cs="Arial"/>
          <w:sz w:val="24"/>
          <w:szCs w:val="20"/>
        </w:rPr>
        <w:t>pacidad y 1.3%</w:t>
      </w:r>
      <w:r w:rsidR="00EC56BB" w:rsidRPr="00EC56BB">
        <w:rPr>
          <w:rFonts w:ascii="Century Gothic" w:hAnsi="Century Gothic" w:cs="Arial"/>
          <w:sz w:val="24"/>
          <w:szCs w:val="20"/>
        </w:rPr>
        <w:t xml:space="preserve"> </w:t>
      </w:r>
      <w:r w:rsidRPr="00EC56BB">
        <w:rPr>
          <w:rFonts w:ascii="Century Gothic" w:hAnsi="Century Gothic" w:cs="Arial"/>
          <w:sz w:val="24"/>
          <w:szCs w:val="20"/>
        </w:rPr>
        <w:t>tiene algún problema o condición mental. En total, 15.7%de la población en la entidad tiene alguna limitación en la actividad cotidiana, discapacidad o algún problema o condición mental</w:t>
      </w:r>
      <w:r w:rsidR="00EC56BB" w:rsidRPr="00EC56BB">
        <w:rPr>
          <w:rFonts w:ascii="Century Gothic" w:hAnsi="Century Gothic" w:cs="Arial"/>
          <w:sz w:val="24"/>
          <w:szCs w:val="20"/>
        </w:rPr>
        <w:t xml:space="preserve">. </w:t>
      </w:r>
      <w:r w:rsidR="00EC56BB">
        <w:rPr>
          <w:rStyle w:val="Refdenotaalpie"/>
          <w:rFonts w:ascii="Century Gothic" w:hAnsi="Century Gothic"/>
          <w:sz w:val="24"/>
          <w:szCs w:val="20"/>
        </w:rPr>
        <w:footnoteReference w:id="2"/>
      </w:r>
    </w:p>
    <w:p w:rsidR="00347F57" w:rsidRDefault="00347F57" w:rsidP="006F0796">
      <w:pPr>
        <w:spacing w:after="0" w:line="360" w:lineRule="auto"/>
        <w:jc w:val="both"/>
        <w:rPr>
          <w:sz w:val="26"/>
          <w:szCs w:val="26"/>
        </w:rPr>
      </w:pPr>
    </w:p>
    <w:p w:rsidR="00BB57CC" w:rsidRPr="00BB57CC" w:rsidRDefault="00BB57CC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B57CC">
        <w:rPr>
          <w:rFonts w:ascii="Century Gothic" w:hAnsi="Century Gothic"/>
          <w:sz w:val="24"/>
          <w:szCs w:val="24"/>
        </w:rPr>
        <w:t xml:space="preserve">A pesar de los esfuerzos locales e internacionales, las personas con discapacidad siguen encontrando barreras para participar en igualdad de </w:t>
      </w:r>
      <w:r w:rsidRPr="00BB57CC">
        <w:rPr>
          <w:rFonts w:ascii="Century Gothic" w:hAnsi="Century Gothic"/>
          <w:sz w:val="24"/>
          <w:szCs w:val="24"/>
        </w:rPr>
        <w:lastRenderedPageBreak/>
        <w:t xml:space="preserve">condiciones con las demás en la vida social y pero aún se siguen vulnerando sus derechos humanos. </w:t>
      </w:r>
    </w:p>
    <w:p w:rsidR="00BB57CC" w:rsidRDefault="00BB57CC" w:rsidP="006F0796">
      <w:pPr>
        <w:spacing w:after="0" w:line="360" w:lineRule="auto"/>
        <w:jc w:val="both"/>
        <w:rPr>
          <w:sz w:val="21"/>
          <w:szCs w:val="21"/>
        </w:rPr>
      </w:pPr>
    </w:p>
    <w:p w:rsidR="00BB57CC" w:rsidRDefault="00BB57CC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B57CC">
        <w:rPr>
          <w:rFonts w:ascii="Century Gothic" w:hAnsi="Century Gothic"/>
          <w:sz w:val="24"/>
          <w:szCs w:val="24"/>
        </w:rPr>
        <w:t>A nivel nacional es sumamente indignante que en el tercer año de gobierno de esta administración siga sin publicarse el programa nacional que determine líneas de acción para el desarrollo y la inclusión de las personas con discapacidad.</w:t>
      </w:r>
      <w:r>
        <w:rPr>
          <w:rFonts w:ascii="Century Gothic" w:hAnsi="Century Gothic"/>
          <w:sz w:val="24"/>
          <w:szCs w:val="24"/>
        </w:rPr>
        <w:t xml:space="preserve"> Esta situación resulta peor en medio de la pandemia, en donde este grupo vulnerable de la población requiere de</w:t>
      </w:r>
      <w:r w:rsidR="00CA02F3">
        <w:rPr>
          <w:rFonts w:ascii="Century Gothic" w:hAnsi="Century Gothic"/>
          <w:sz w:val="24"/>
          <w:szCs w:val="24"/>
        </w:rPr>
        <w:t xml:space="preserve"> mayor atención y apoyo por parte de las autoridades</w:t>
      </w:r>
      <w:r>
        <w:rPr>
          <w:rFonts w:ascii="Century Gothic" w:hAnsi="Century Gothic"/>
          <w:sz w:val="24"/>
          <w:szCs w:val="24"/>
        </w:rPr>
        <w:t xml:space="preserve">. </w:t>
      </w:r>
    </w:p>
    <w:p w:rsidR="00BB57CC" w:rsidRPr="00BB57CC" w:rsidRDefault="00BB57CC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F0796" w:rsidRPr="00BB57CC" w:rsidRDefault="00CA02F3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6F0796" w:rsidRPr="00BB57CC">
        <w:rPr>
          <w:rFonts w:ascii="Century Gothic" w:hAnsi="Century Gothic"/>
          <w:sz w:val="24"/>
          <w:szCs w:val="24"/>
        </w:rPr>
        <w:t xml:space="preserve"> discapacidad es un concepto que evoluciona y que resulta de la interacción entre las personas y las barreras debidas a la actitud y al entorno que evitan su participación plena y efectiva en igualdad de condiciones</w:t>
      </w:r>
      <w:r w:rsidR="00BB57CC" w:rsidRPr="00BB57CC">
        <w:rPr>
          <w:rFonts w:ascii="Century Gothic" w:hAnsi="Century Gothic"/>
          <w:sz w:val="24"/>
          <w:szCs w:val="24"/>
        </w:rPr>
        <w:t xml:space="preserve">, por ello es importante que nuestras leyes y las políticas públicas atiendan a la situación actual. </w:t>
      </w:r>
    </w:p>
    <w:p w:rsidR="006F0796" w:rsidRDefault="006F0796" w:rsidP="006F0796">
      <w:pPr>
        <w:spacing w:after="0" w:line="360" w:lineRule="auto"/>
        <w:jc w:val="both"/>
        <w:rPr>
          <w:sz w:val="21"/>
          <w:szCs w:val="21"/>
        </w:rPr>
      </w:pPr>
    </w:p>
    <w:p w:rsidR="006F0796" w:rsidRPr="00BB57CC" w:rsidRDefault="00BB57CC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BB57CC">
        <w:rPr>
          <w:rFonts w:ascii="Century Gothic" w:hAnsi="Century Gothic"/>
          <w:sz w:val="24"/>
          <w:szCs w:val="24"/>
        </w:rPr>
        <w:t xml:space="preserve">Es importante asegurar </w:t>
      </w:r>
      <w:r w:rsidR="006F0796" w:rsidRPr="00BB57CC">
        <w:rPr>
          <w:rFonts w:ascii="Century Gothic" w:hAnsi="Century Gothic"/>
          <w:sz w:val="24"/>
          <w:szCs w:val="24"/>
        </w:rPr>
        <w:t>la accesibilidad al ent</w:t>
      </w:r>
      <w:r w:rsidRPr="00BB57CC">
        <w:rPr>
          <w:rFonts w:ascii="Century Gothic" w:hAnsi="Century Gothic"/>
          <w:sz w:val="24"/>
          <w:szCs w:val="24"/>
        </w:rPr>
        <w:t xml:space="preserve">orno físico, social, económico, cultural, a la salud educación, </w:t>
      </w:r>
      <w:r w:rsidR="006F0796" w:rsidRPr="00BB57CC">
        <w:rPr>
          <w:rFonts w:ascii="Century Gothic" w:hAnsi="Century Gothic"/>
          <w:sz w:val="24"/>
          <w:szCs w:val="24"/>
        </w:rPr>
        <w:t>a la información y</w:t>
      </w:r>
      <w:r w:rsidRPr="00BB57CC">
        <w:rPr>
          <w:rFonts w:ascii="Century Gothic" w:hAnsi="Century Gothic"/>
          <w:sz w:val="24"/>
          <w:szCs w:val="24"/>
        </w:rPr>
        <w:t xml:space="preserve"> a</w:t>
      </w:r>
      <w:r w:rsidR="006F0796" w:rsidRPr="00BB57CC">
        <w:rPr>
          <w:rFonts w:ascii="Century Gothic" w:hAnsi="Century Gothic"/>
          <w:sz w:val="24"/>
          <w:szCs w:val="24"/>
        </w:rPr>
        <w:t xml:space="preserve"> las comunicaciones, para que las personas con discapacidad puedan gozar plenamente de todos los derechos humanos</w:t>
      </w:r>
      <w:r w:rsidRPr="00BB57CC">
        <w:rPr>
          <w:rFonts w:ascii="Century Gothic" w:hAnsi="Century Gothic"/>
          <w:sz w:val="24"/>
          <w:szCs w:val="24"/>
        </w:rPr>
        <w:t xml:space="preserve"> y las libertades fundamentales. </w:t>
      </w:r>
    </w:p>
    <w:p w:rsidR="00BB57CC" w:rsidRPr="001E076A" w:rsidRDefault="00BB57CC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F0796" w:rsidRPr="001E076A" w:rsidRDefault="00BB57CC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1E076A">
        <w:rPr>
          <w:rFonts w:ascii="Century Gothic" w:hAnsi="Century Gothic"/>
          <w:sz w:val="24"/>
          <w:szCs w:val="24"/>
        </w:rPr>
        <w:t>Aplaudo el trabajo que varios de mis compañeras y compañeros legisladores ha</w:t>
      </w:r>
      <w:r w:rsidR="007D1797">
        <w:rPr>
          <w:rFonts w:ascii="Century Gothic" w:hAnsi="Century Gothic"/>
          <w:sz w:val="24"/>
          <w:szCs w:val="24"/>
        </w:rPr>
        <w:t>n realizado a lo largo de la presente L</w:t>
      </w:r>
      <w:r w:rsidRPr="001E076A">
        <w:rPr>
          <w:rFonts w:ascii="Century Gothic" w:hAnsi="Century Gothic"/>
          <w:sz w:val="24"/>
          <w:szCs w:val="24"/>
        </w:rPr>
        <w:t xml:space="preserve">egislatura en pro de las personas con discapacidad. Las iniciativas presentadas ante este honorable Pleno, sé que pretender brindar las mejores condiciones a este grupo de la sociedad. </w:t>
      </w:r>
    </w:p>
    <w:p w:rsidR="001E076A" w:rsidRPr="001E076A" w:rsidRDefault="001E076A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E076A" w:rsidRDefault="001E076A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1E076A">
        <w:rPr>
          <w:rFonts w:ascii="Century Gothic" w:hAnsi="Century Gothic"/>
          <w:sz w:val="24"/>
          <w:szCs w:val="24"/>
        </w:rPr>
        <w:t>Por este motivo</w:t>
      </w:r>
      <w:r w:rsidR="007D1797">
        <w:rPr>
          <w:rFonts w:ascii="Century Gothic" w:hAnsi="Century Gothic"/>
          <w:sz w:val="24"/>
          <w:szCs w:val="24"/>
        </w:rPr>
        <w:t>,</w:t>
      </w:r>
      <w:r w:rsidRPr="001E076A">
        <w:rPr>
          <w:rFonts w:ascii="Century Gothic" w:hAnsi="Century Gothic"/>
          <w:sz w:val="24"/>
          <w:szCs w:val="24"/>
        </w:rPr>
        <w:t xml:space="preserve"> </w:t>
      </w:r>
      <w:r w:rsidR="007D1797">
        <w:rPr>
          <w:rFonts w:ascii="Century Gothic" w:hAnsi="Century Gothic"/>
          <w:sz w:val="24"/>
          <w:szCs w:val="24"/>
        </w:rPr>
        <w:t>presento esta propuesta</w:t>
      </w:r>
      <w:r w:rsidRPr="001E076A">
        <w:rPr>
          <w:rFonts w:ascii="Century Gothic" w:hAnsi="Century Gothic"/>
          <w:sz w:val="24"/>
          <w:szCs w:val="24"/>
        </w:rPr>
        <w:t xml:space="preserve"> con la intención de que los trabajos encaminados a mejorar la vida de las personas con discapacidad se robustezcan y siempre sean acorde </w:t>
      </w:r>
      <w:r w:rsidR="005D4985">
        <w:rPr>
          <w:rFonts w:ascii="Century Gothic" w:hAnsi="Century Gothic"/>
          <w:sz w:val="24"/>
          <w:szCs w:val="24"/>
        </w:rPr>
        <w:t xml:space="preserve">a los derechos humanos así como </w:t>
      </w:r>
      <w:r w:rsidRPr="001E076A">
        <w:rPr>
          <w:rFonts w:ascii="Century Gothic" w:hAnsi="Century Gothic"/>
          <w:sz w:val="24"/>
          <w:szCs w:val="24"/>
        </w:rPr>
        <w:t xml:space="preserve">al derecho internacional. </w:t>
      </w:r>
    </w:p>
    <w:p w:rsidR="001E076A" w:rsidRDefault="001E076A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E076A" w:rsidRDefault="001E076A" w:rsidP="006F0796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presente iniciativa busca crear una Comisión Especial que analice y en su caso asegure que nuestras leyes </w:t>
      </w:r>
      <w:r w:rsidR="007D1797">
        <w:rPr>
          <w:rFonts w:ascii="Century Gothic" w:hAnsi="Century Gothic"/>
          <w:sz w:val="24"/>
          <w:szCs w:val="24"/>
        </w:rPr>
        <w:t>reconozcan y garanticen el goce pleno de los Derechos H</w:t>
      </w:r>
      <w:r>
        <w:rPr>
          <w:rFonts w:ascii="Century Gothic" w:hAnsi="Century Gothic"/>
          <w:sz w:val="24"/>
          <w:szCs w:val="24"/>
        </w:rPr>
        <w:t xml:space="preserve">umanos a las personas con discapacidad en nuestra entidad. Es decir, el </w:t>
      </w:r>
      <w:r w:rsidR="007D1797">
        <w:rPr>
          <w:rFonts w:ascii="Century Gothic" w:hAnsi="Century Gothic"/>
          <w:sz w:val="24"/>
          <w:szCs w:val="24"/>
        </w:rPr>
        <w:t>objetivo</w:t>
      </w:r>
      <w:r>
        <w:rPr>
          <w:rFonts w:ascii="Century Gothic" w:hAnsi="Century Gothic"/>
          <w:sz w:val="24"/>
          <w:szCs w:val="24"/>
        </w:rPr>
        <w:t xml:space="preserve"> de este nuevo cuerpo colegiado propuesto es el análisis de la legislación existente, así como </w:t>
      </w:r>
      <w:r w:rsidR="007D1797">
        <w:rPr>
          <w:rFonts w:ascii="Century Gothic" w:hAnsi="Century Gothic"/>
          <w:sz w:val="24"/>
          <w:szCs w:val="24"/>
        </w:rPr>
        <w:t>la homologación de las</w:t>
      </w:r>
      <w:r>
        <w:rPr>
          <w:rFonts w:ascii="Century Gothic" w:hAnsi="Century Gothic"/>
          <w:sz w:val="24"/>
          <w:szCs w:val="24"/>
        </w:rPr>
        <w:t xml:space="preserve"> propuestas de reforma en trámite para que las mismas logren estar en concordancia con las leyes Generales y los </w:t>
      </w:r>
      <w:r w:rsidR="007D1797">
        <w:rPr>
          <w:rFonts w:ascii="Century Gothic" w:hAnsi="Century Gothic"/>
          <w:sz w:val="24"/>
          <w:szCs w:val="24"/>
        </w:rPr>
        <w:t>Tratados Internacionales en la m</w:t>
      </w:r>
      <w:r>
        <w:rPr>
          <w:rFonts w:ascii="Century Gothic" w:hAnsi="Century Gothic"/>
          <w:sz w:val="24"/>
          <w:szCs w:val="24"/>
        </w:rPr>
        <w:t xml:space="preserve">ateria. </w:t>
      </w:r>
    </w:p>
    <w:p w:rsidR="001E076A" w:rsidRDefault="001E076A" w:rsidP="001E076A">
      <w:pPr>
        <w:tabs>
          <w:tab w:val="left" w:pos="8077"/>
        </w:tabs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E076A" w:rsidRDefault="001E076A" w:rsidP="00384842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este orden de ideas, y con la intención de que nuestras leyes aseguren la no discriminación de este grupo social, se propone que la Secretaría Técnica que se encuentre a cargo de los trabajos de esta nueva Comisión cuente con experiencia en la materia, ya que es un tema que requiere amplia especialización y expertís. </w:t>
      </w:r>
    </w:p>
    <w:p w:rsidR="001E076A" w:rsidRDefault="001E076A" w:rsidP="00384842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E076A" w:rsidRDefault="001E076A" w:rsidP="00384842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Aunado a lo anterior, es importante mencionar que la participación de la sociedad civil y de personas con discapacidad en las mesas de discusión que tengan como objeto reformar, crear o derogar instrumentos jurídicos que impacten en la vida de las personas </w:t>
      </w:r>
      <w:r w:rsidR="005D4985">
        <w:rPr>
          <w:rFonts w:ascii="Century Gothic" w:hAnsi="Century Gothic"/>
          <w:sz w:val="24"/>
          <w:szCs w:val="24"/>
        </w:rPr>
        <w:t xml:space="preserve">con discapacidad es esencial, por ello también hago un llamado a que durante las sesiones de trabajo de esta Comisión Especial se les incluya, atendiendo a lo establecido en la Ley Orgánica del Poder Legislativo y el Reglamento Interior y de Prácticas Parlamentarias. </w:t>
      </w:r>
    </w:p>
    <w:p w:rsidR="005D4985" w:rsidRDefault="005D4985" w:rsidP="00384842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5D4985" w:rsidRDefault="005D4985" w:rsidP="00384842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Compañeras y compañeros </w:t>
      </w:r>
      <w:r w:rsidR="00384842">
        <w:rPr>
          <w:rFonts w:ascii="Century Gothic" w:hAnsi="Century Gothic"/>
          <w:sz w:val="24"/>
          <w:szCs w:val="24"/>
        </w:rPr>
        <w:t xml:space="preserve">no olvidemos a las personas con discapacidad, ayudemos desde nuestra encomienda como representantes de cada una de ellas a que sus derechos se hagan valer y a que cada día avancemos un poco más en su inclusión igualitaria en nuestra sociedad. </w:t>
      </w:r>
    </w:p>
    <w:p w:rsidR="000F0310" w:rsidRDefault="000F0310" w:rsidP="00384842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0F0310" w:rsidRDefault="000F0310" w:rsidP="00384842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Agradezco y reconozco el enorme trabajo que han realizado las personas que forman parte de la Red de Integración, Discapacidad y Desarrollo A.C. Son ejemplo y motivación para cada uno de nosotros de no rendirnos y seguir buscando mejorar las condiciones para todas y todos los Chihuahuenses. </w:t>
      </w:r>
    </w:p>
    <w:p w:rsidR="000F0310" w:rsidRPr="001E076A" w:rsidRDefault="000F0310" w:rsidP="00384842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DA5447" w:rsidRPr="00DA5447" w:rsidRDefault="00DA5447" w:rsidP="005D4985">
      <w:pPr>
        <w:spacing w:line="360" w:lineRule="auto"/>
        <w:jc w:val="both"/>
        <w:rPr>
          <w:rFonts w:ascii="Century Gothic" w:hAnsi="Century Gothic" w:cs="Arial"/>
          <w:sz w:val="24"/>
          <w:szCs w:val="28"/>
        </w:rPr>
      </w:pPr>
      <w:r w:rsidRPr="00DA5447">
        <w:rPr>
          <w:rFonts w:ascii="Century Gothic" w:hAnsi="Century Gothic" w:cs="Arial"/>
          <w:sz w:val="24"/>
          <w:szCs w:val="28"/>
        </w:rPr>
        <w:t>Por lo anteriormente expuesto, y con fundamento en lo dispuesto por los artículos 57 y 58 de la Constitución Política del Estado, someto a consideración de esta Honorable Representación Popular, el siguiente:</w:t>
      </w:r>
    </w:p>
    <w:p w:rsidR="00DA5447" w:rsidRPr="00F33ECF" w:rsidRDefault="00DA5447" w:rsidP="00DA5447">
      <w:pPr>
        <w:spacing w:line="480" w:lineRule="auto"/>
        <w:jc w:val="both"/>
        <w:rPr>
          <w:rFonts w:ascii="Century Gothic" w:hAnsi="Century Gothic" w:cs="Arial"/>
          <w:sz w:val="28"/>
          <w:szCs w:val="28"/>
        </w:rPr>
      </w:pPr>
    </w:p>
    <w:p w:rsidR="005753D5" w:rsidRDefault="005753D5" w:rsidP="00A24117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255641">
        <w:rPr>
          <w:rFonts w:ascii="Century Gothic" w:hAnsi="Century Gothic"/>
          <w:b/>
          <w:sz w:val="24"/>
          <w:szCs w:val="24"/>
        </w:rPr>
        <w:t xml:space="preserve">DECRETO </w:t>
      </w:r>
    </w:p>
    <w:p w:rsidR="005753D5" w:rsidRPr="00255641" w:rsidRDefault="005753D5" w:rsidP="005753D5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A24117" w:rsidRDefault="005753D5" w:rsidP="00ED2DF5">
      <w:p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255641">
        <w:rPr>
          <w:rFonts w:ascii="Century Gothic" w:hAnsi="Century Gothic"/>
          <w:b/>
          <w:sz w:val="24"/>
          <w:szCs w:val="24"/>
        </w:rPr>
        <w:t>ARTÍCULO ÚNICO.-</w:t>
      </w:r>
      <w:r w:rsidRPr="00255641">
        <w:rPr>
          <w:rFonts w:ascii="Century Gothic" w:hAnsi="Century Gothic"/>
          <w:sz w:val="24"/>
          <w:szCs w:val="24"/>
        </w:rPr>
        <w:t xml:space="preserve"> </w:t>
      </w:r>
      <w:r w:rsidR="00ED2DF5">
        <w:rPr>
          <w:rFonts w:ascii="Century Gothic" w:hAnsi="Century Gothic"/>
          <w:sz w:val="24"/>
          <w:szCs w:val="24"/>
        </w:rPr>
        <w:t xml:space="preserve">La Sexagésima Sexta </w:t>
      </w:r>
      <w:r w:rsidR="00ED2DF5" w:rsidRPr="009A2B08">
        <w:rPr>
          <w:rFonts w:ascii="Century Gothic" w:hAnsi="Century Gothic" w:cs="Arial"/>
          <w:sz w:val="24"/>
          <w:szCs w:val="24"/>
        </w:rPr>
        <w:t>Legislatura del Honorable Congreso del Estado</w:t>
      </w:r>
      <w:r w:rsidR="00ED2DF5">
        <w:rPr>
          <w:rFonts w:ascii="Century Gothic" w:hAnsi="Century Gothic" w:cs="Arial"/>
          <w:sz w:val="24"/>
          <w:szCs w:val="24"/>
        </w:rPr>
        <w:t xml:space="preserve"> de Chihuahua crea la Comisión Especial para </w:t>
      </w:r>
      <w:r w:rsidR="00093134">
        <w:rPr>
          <w:rFonts w:ascii="Century Gothic" w:hAnsi="Century Gothic" w:cs="Arial"/>
          <w:sz w:val="24"/>
          <w:szCs w:val="24"/>
        </w:rPr>
        <w:t>Garantizar</w:t>
      </w:r>
      <w:r w:rsidR="00ED2DF5">
        <w:rPr>
          <w:rFonts w:ascii="Century Gothic" w:hAnsi="Century Gothic" w:cs="Arial"/>
          <w:sz w:val="24"/>
          <w:szCs w:val="24"/>
        </w:rPr>
        <w:t xml:space="preserve"> los Derechos de las P</w:t>
      </w:r>
      <w:r w:rsidR="007D1797">
        <w:rPr>
          <w:rFonts w:ascii="Century Gothic" w:hAnsi="Century Gothic" w:cs="Arial"/>
          <w:sz w:val="24"/>
          <w:szCs w:val="24"/>
        </w:rPr>
        <w:t>ersonas con Discapacidad en el E</w:t>
      </w:r>
      <w:r w:rsidR="00ED2DF5">
        <w:rPr>
          <w:rFonts w:ascii="Century Gothic" w:hAnsi="Century Gothic" w:cs="Arial"/>
          <w:sz w:val="24"/>
          <w:szCs w:val="24"/>
        </w:rPr>
        <w:t xml:space="preserve">stado de Chihuahua. </w:t>
      </w:r>
    </w:p>
    <w:p w:rsidR="005753D5" w:rsidRPr="00255641" w:rsidRDefault="005753D5" w:rsidP="005753D5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DA5447" w:rsidRPr="00971A1E" w:rsidRDefault="00DA5447" w:rsidP="00DA5447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971A1E">
        <w:rPr>
          <w:rFonts w:ascii="Century Gothic" w:hAnsi="Century Gothic"/>
          <w:b/>
          <w:sz w:val="24"/>
          <w:szCs w:val="24"/>
        </w:rPr>
        <w:t>TRANSITORIO</w:t>
      </w:r>
      <w:r>
        <w:rPr>
          <w:rFonts w:ascii="Century Gothic" w:hAnsi="Century Gothic"/>
          <w:b/>
          <w:sz w:val="24"/>
          <w:szCs w:val="24"/>
        </w:rPr>
        <w:t>S</w:t>
      </w:r>
    </w:p>
    <w:p w:rsidR="00DA5447" w:rsidRPr="00971A1E" w:rsidRDefault="00DA5447" w:rsidP="00DA5447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971A1E">
        <w:rPr>
          <w:rFonts w:ascii="Century Gothic" w:hAnsi="Century Gothic"/>
          <w:b/>
          <w:sz w:val="24"/>
          <w:szCs w:val="24"/>
        </w:rPr>
        <w:t xml:space="preserve">ARTÍCULO ÚNICO.- </w:t>
      </w:r>
      <w:r w:rsidRPr="00971A1E">
        <w:rPr>
          <w:rFonts w:ascii="Century Gothic" w:hAnsi="Century Gothic"/>
          <w:sz w:val="24"/>
          <w:szCs w:val="24"/>
        </w:rPr>
        <w:t>El presente Decreto entrará en vigor una vez que haya sido publicado en el Periódico Oficial el Estado</w:t>
      </w:r>
      <w:r>
        <w:rPr>
          <w:rFonts w:ascii="Century Gothic" w:hAnsi="Century Gothic"/>
          <w:sz w:val="24"/>
          <w:szCs w:val="24"/>
        </w:rPr>
        <w:t>.</w:t>
      </w:r>
    </w:p>
    <w:p w:rsidR="00DA5447" w:rsidRPr="00971A1E" w:rsidRDefault="00DA5447" w:rsidP="00DA5447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DA5447" w:rsidRPr="00971A1E" w:rsidRDefault="00DA5447" w:rsidP="00DA5447">
      <w:pPr>
        <w:spacing w:line="360" w:lineRule="auto"/>
        <w:rPr>
          <w:rFonts w:ascii="Century Gothic" w:hAnsi="Century Gothic"/>
          <w:sz w:val="24"/>
          <w:szCs w:val="24"/>
        </w:rPr>
      </w:pPr>
      <w:r w:rsidRPr="00971A1E">
        <w:rPr>
          <w:rFonts w:ascii="Century Gothic" w:hAnsi="Century Gothic"/>
          <w:b/>
          <w:sz w:val="24"/>
          <w:szCs w:val="24"/>
        </w:rPr>
        <w:t xml:space="preserve">ECONÓMICO. </w:t>
      </w:r>
      <w:r w:rsidRPr="00971A1E">
        <w:rPr>
          <w:rFonts w:ascii="Century Gothic" w:hAnsi="Century Gothic"/>
          <w:sz w:val="24"/>
          <w:szCs w:val="24"/>
        </w:rPr>
        <w:t>Aprobado que sea, túrnese a la Secretaría para que elabore la Minuta de Decreto correspondiente.</w:t>
      </w:r>
    </w:p>
    <w:p w:rsidR="00DA5447" w:rsidRPr="00971A1E" w:rsidRDefault="00DA5447" w:rsidP="00DA5447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A5447" w:rsidRPr="00F80A9B" w:rsidRDefault="00DA5447" w:rsidP="00F80A9B">
      <w:pPr>
        <w:spacing w:line="360" w:lineRule="auto"/>
        <w:rPr>
          <w:rFonts w:ascii="Century Gothic" w:hAnsi="Century Gothic"/>
          <w:sz w:val="24"/>
          <w:szCs w:val="24"/>
        </w:rPr>
      </w:pPr>
      <w:r w:rsidRPr="00971A1E">
        <w:rPr>
          <w:rFonts w:ascii="Century Gothic" w:hAnsi="Century Gothic"/>
          <w:sz w:val="24"/>
          <w:szCs w:val="24"/>
        </w:rPr>
        <w:t xml:space="preserve">Dado en el recinto </w:t>
      </w:r>
      <w:r w:rsidR="00ED2DF5">
        <w:rPr>
          <w:rFonts w:ascii="Century Gothic" w:hAnsi="Century Gothic"/>
          <w:sz w:val="24"/>
          <w:szCs w:val="24"/>
        </w:rPr>
        <w:t>virtual</w:t>
      </w:r>
      <w:r w:rsidRPr="00971A1E">
        <w:rPr>
          <w:rFonts w:ascii="Century Gothic" w:hAnsi="Century Gothic"/>
          <w:sz w:val="24"/>
          <w:szCs w:val="24"/>
        </w:rPr>
        <w:t xml:space="preserve"> del Poder Legislativo, en la Ciudad de Chihuahua, Chihuahua, a los </w:t>
      </w:r>
      <w:r w:rsidR="00ED2DF5">
        <w:rPr>
          <w:rFonts w:ascii="Century Gothic" w:hAnsi="Century Gothic"/>
          <w:sz w:val="24"/>
          <w:szCs w:val="24"/>
        </w:rPr>
        <w:t>trece</w:t>
      </w:r>
      <w:r>
        <w:rPr>
          <w:rFonts w:ascii="Century Gothic" w:hAnsi="Century Gothic"/>
          <w:sz w:val="24"/>
          <w:szCs w:val="24"/>
        </w:rPr>
        <w:t xml:space="preserve"> días del mes de </w:t>
      </w:r>
      <w:r w:rsidR="00ED2DF5">
        <w:rPr>
          <w:rFonts w:ascii="Century Gothic" w:hAnsi="Century Gothic"/>
          <w:sz w:val="24"/>
          <w:szCs w:val="24"/>
        </w:rPr>
        <w:t>abril</w:t>
      </w:r>
      <w:r>
        <w:rPr>
          <w:rFonts w:ascii="Century Gothic" w:hAnsi="Century Gothic"/>
          <w:sz w:val="24"/>
          <w:szCs w:val="24"/>
        </w:rPr>
        <w:t xml:space="preserve"> </w:t>
      </w:r>
      <w:r w:rsidRPr="00971A1E">
        <w:rPr>
          <w:rFonts w:ascii="Century Gothic" w:hAnsi="Century Gothic"/>
          <w:sz w:val="24"/>
          <w:szCs w:val="24"/>
        </w:rPr>
        <w:t xml:space="preserve">del año </w:t>
      </w:r>
      <w:r w:rsidR="00ED2DF5">
        <w:rPr>
          <w:rFonts w:ascii="Century Gothic" w:hAnsi="Century Gothic"/>
          <w:sz w:val="24"/>
          <w:szCs w:val="24"/>
        </w:rPr>
        <w:t>veintiuno</w:t>
      </w:r>
      <w:r w:rsidRPr="00971A1E">
        <w:rPr>
          <w:rFonts w:ascii="Century Gothic" w:hAnsi="Century Gothic"/>
          <w:sz w:val="24"/>
          <w:szCs w:val="24"/>
        </w:rPr>
        <w:t>.</w:t>
      </w:r>
    </w:p>
    <w:p w:rsidR="007D1797" w:rsidRDefault="007D1797" w:rsidP="00F80A9B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DA5447" w:rsidRPr="00971A1E" w:rsidRDefault="007D1797" w:rsidP="00F80A9B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ATENTAMENTE</w:t>
      </w:r>
    </w:p>
    <w:p w:rsidR="00DA5447" w:rsidRPr="00971A1E" w:rsidRDefault="00DA5447" w:rsidP="00F80A9B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DA5447" w:rsidRPr="00F80A9B" w:rsidRDefault="00DA5447" w:rsidP="00F80A9B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971A1E">
        <w:rPr>
          <w:rFonts w:ascii="Century Gothic" w:hAnsi="Century Gothic"/>
          <w:b/>
          <w:sz w:val="24"/>
          <w:szCs w:val="24"/>
        </w:rPr>
        <w:t>DIP. GEORGINA ALEJANDRA BUJANDA RIOS.</w:t>
      </w:r>
    </w:p>
    <w:sectPr w:rsidR="00DA5447" w:rsidRPr="00F80A9B" w:rsidSect="002257C4">
      <w:headerReference w:type="default" r:id="rId8"/>
      <w:footerReference w:type="default" r:id="rId9"/>
      <w:pgSz w:w="12240" w:h="15840"/>
      <w:pgMar w:top="2268" w:right="1701" w:bottom="170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3A" w:rsidRDefault="000A6A3A" w:rsidP="009E2119">
      <w:pPr>
        <w:spacing w:after="0" w:line="240" w:lineRule="auto"/>
      </w:pPr>
      <w:r>
        <w:separator/>
      </w:r>
    </w:p>
  </w:endnote>
  <w:endnote w:type="continuationSeparator" w:id="0">
    <w:p w:rsidR="000A6A3A" w:rsidRDefault="000A6A3A" w:rsidP="009E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604547"/>
      <w:docPartObj>
        <w:docPartGallery w:val="Page Numbers (Bottom of Page)"/>
        <w:docPartUnique/>
      </w:docPartObj>
    </w:sdtPr>
    <w:sdtEndPr/>
    <w:sdtContent>
      <w:p w:rsidR="001E076A" w:rsidRDefault="00C04615">
        <w:pPr>
          <w:pStyle w:val="Piedepgina"/>
          <w:jc w:val="right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1E076A" w:rsidRDefault="001E07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3A" w:rsidRDefault="000A6A3A" w:rsidP="009E2119">
      <w:pPr>
        <w:spacing w:after="0" w:line="240" w:lineRule="auto"/>
      </w:pPr>
      <w:r>
        <w:separator/>
      </w:r>
    </w:p>
  </w:footnote>
  <w:footnote w:type="continuationSeparator" w:id="0">
    <w:p w:rsidR="000A6A3A" w:rsidRDefault="000A6A3A" w:rsidP="009E2119">
      <w:pPr>
        <w:spacing w:after="0" w:line="240" w:lineRule="auto"/>
      </w:pPr>
      <w:r>
        <w:continuationSeparator/>
      </w:r>
    </w:p>
  </w:footnote>
  <w:footnote w:id="1">
    <w:p w:rsidR="001E076A" w:rsidRPr="00EC56BB" w:rsidRDefault="001E076A" w:rsidP="00EC56BB">
      <w:pPr>
        <w:pStyle w:val="Textonotapie"/>
        <w:jc w:val="both"/>
        <w:rPr>
          <w:rFonts w:ascii="Century Gothic" w:hAnsi="Century Gothic"/>
          <w:sz w:val="16"/>
        </w:rPr>
      </w:pPr>
      <w:r w:rsidRPr="00EC56BB">
        <w:rPr>
          <w:rStyle w:val="Refdenotaalpie"/>
          <w:rFonts w:ascii="Century Gothic" w:hAnsi="Century Gothic"/>
          <w:sz w:val="16"/>
        </w:rPr>
        <w:footnoteRef/>
      </w:r>
      <w:r w:rsidRPr="00EC56BB">
        <w:rPr>
          <w:rFonts w:ascii="Century Gothic" w:hAnsi="Century Gothic"/>
          <w:sz w:val="16"/>
        </w:rPr>
        <w:t xml:space="preserve"> Personas con Discapacidad en México, INEGI. Recuperado el 12 de abril de 2020 de  </w:t>
      </w:r>
      <w:r w:rsidRPr="00CA02F3">
        <w:rPr>
          <w:rFonts w:ascii="Century Gothic" w:hAnsi="Century Gothic"/>
          <w:sz w:val="16"/>
        </w:rPr>
        <w:t>http://cuentame.inegi.org.mx/poblacion/discapacidad.aspx?tema=P</w:t>
      </w:r>
      <w:r w:rsidRPr="00EC56BB">
        <w:rPr>
          <w:rFonts w:ascii="Century Gothic" w:hAnsi="Century Gothic"/>
          <w:sz w:val="16"/>
        </w:rPr>
        <w:t xml:space="preserve"> </w:t>
      </w:r>
    </w:p>
  </w:footnote>
  <w:footnote w:id="2">
    <w:p w:rsidR="001E076A" w:rsidRDefault="001E076A" w:rsidP="00EC56BB">
      <w:pPr>
        <w:pStyle w:val="Textonotapie"/>
        <w:jc w:val="both"/>
      </w:pPr>
      <w:r w:rsidRPr="00EC56BB">
        <w:rPr>
          <w:rStyle w:val="Refdenotaalpie"/>
          <w:rFonts w:ascii="Century Gothic" w:hAnsi="Century Gothic"/>
          <w:sz w:val="16"/>
        </w:rPr>
        <w:footnoteRef/>
      </w:r>
      <w:r w:rsidRPr="00EC56BB">
        <w:rPr>
          <w:rFonts w:ascii="Century Gothic" w:hAnsi="Century Gothic"/>
          <w:sz w:val="16"/>
        </w:rPr>
        <w:t xml:space="preserve"> Comunicado de Prensa Num 56/21, Censo de Población y Vivienda 2020 INEGI. Recuperado el 12 de abril de 2020 de </w:t>
      </w:r>
      <w:r w:rsidRPr="00CA02F3">
        <w:rPr>
          <w:rFonts w:ascii="Century Gothic" w:hAnsi="Century Gothic"/>
          <w:sz w:val="16"/>
        </w:rPr>
        <w:t>https://www.inegi.org.mx/contenidos/saladeprensa/boletines/2021/EstSociodemo/ResultCenso2020_Chih.pdf</w:t>
      </w:r>
      <w:r w:rsidRPr="00EC56BB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85" w:rsidRPr="005D4985" w:rsidRDefault="001E076A" w:rsidP="005D4985">
    <w:pPr>
      <w:pStyle w:val="Encabezado"/>
      <w:jc w:val="right"/>
      <w:rPr>
        <w:rFonts w:ascii="Century Gothic" w:hAnsi="Century Gothic" w:cs="Arial"/>
        <w:sz w:val="20"/>
        <w:szCs w:val="20"/>
      </w:rPr>
    </w:pPr>
    <w:r w:rsidRPr="005D4985">
      <w:rPr>
        <w:rFonts w:ascii="Century Gothic" w:hAnsi="Century Gothic"/>
        <w:sz w:val="20"/>
        <w:szCs w:val="20"/>
      </w:rPr>
      <w:t>“</w:t>
    </w:r>
    <w:r w:rsidR="005D4985" w:rsidRPr="005D4985">
      <w:rPr>
        <w:rFonts w:ascii="Century Gothic" w:hAnsi="Century Gothic" w:cs="Arial"/>
        <w:sz w:val="20"/>
        <w:szCs w:val="20"/>
      </w:rPr>
      <w:t>2021, Año del Bicentenario de la Consumación de la Independencia de México”</w:t>
    </w:r>
  </w:p>
  <w:p w:rsidR="001E076A" w:rsidRPr="005D4985" w:rsidRDefault="005D4985" w:rsidP="005D4985">
    <w:pPr>
      <w:pStyle w:val="Encabezado"/>
      <w:jc w:val="right"/>
      <w:rPr>
        <w:rFonts w:ascii="Century Gothic" w:hAnsi="Century Gothic"/>
        <w:sz w:val="20"/>
        <w:szCs w:val="20"/>
      </w:rPr>
    </w:pPr>
    <w:r w:rsidRPr="005D4985">
      <w:rPr>
        <w:rFonts w:ascii="Century Gothic" w:hAnsi="Century Gothic" w:cs="Arial"/>
        <w:sz w:val="20"/>
        <w:szCs w:val="20"/>
      </w:rPr>
      <w:t>“2021, Año de las Culturas del Norte”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2C64"/>
    <w:multiLevelType w:val="hybridMultilevel"/>
    <w:tmpl w:val="FAEA8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5EBB"/>
    <w:multiLevelType w:val="hybridMultilevel"/>
    <w:tmpl w:val="06900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5ED8"/>
    <w:multiLevelType w:val="hybridMultilevel"/>
    <w:tmpl w:val="BFE6787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C81F5D"/>
    <w:multiLevelType w:val="hybridMultilevel"/>
    <w:tmpl w:val="A9969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41D69"/>
    <w:multiLevelType w:val="hybridMultilevel"/>
    <w:tmpl w:val="0AC6C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9555B"/>
    <w:multiLevelType w:val="multilevel"/>
    <w:tmpl w:val="75F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708C4"/>
    <w:multiLevelType w:val="hybridMultilevel"/>
    <w:tmpl w:val="BD784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119"/>
    <w:rsid w:val="000348AB"/>
    <w:rsid w:val="00043B4D"/>
    <w:rsid w:val="00064A68"/>
    <w:rsid w:val="00080A0F"/>
    <w:rsid w:val="00093134"/>
    <w:rsid w:val="00095330"/>
    <w:rsid w:val="000A6A3A"/>
    <w:rsid w:val="000F0310"/>
    <w:rsid w:val="0012235C"/>
    <w:rsid w:val="00146890"/>
    <w:rsid w:val="001469DB"/>
    <w:rsid w:val="00150CFC"/>
    <w:rsid w:val="00195512"/>
    <w:rsid w:val="001B51D2"/>
    <w:rsid w:val="001C2AC5"/>
    <w:rsid w:val="001E076A"/>
    <w:rsid w:val="002257C4"/>
    <w:rsid w:val="00236BDE"/>
    <w:rsid w:val="0024458D"/>
    <w:rsid w:val="0024776C"/>
    <w:rsid w:val="00267BFE"/>
    <w:rsid w:val="002B3353"/>
    <w:rsid w:val="002C3041"/>
    <w:rsid w:val="002E7398"/>
    <w:rsid w:val="002F0C8A"/>
    <w:rsid w:val="00347F57"/>
    <w:rsid w:val="003725A4"/>
    <w:rsid w:val="00374230"/>
    <w:rsid w:val="00384842"/>
    <w:rsid w:val="003C2A2E"/>
    <w:rsid w:val="003F465F"/>
    <w:rsid w:val="00416588"/>
    <w:rsid w:val="00422D38"/>
    <w:rsid w:val="00423D5D"/>
    <w:rsid w:val="00437D63"/>
    <w:rsid w:val="0044609B"/>
    <w:rsid w:val="004925D2"/>
    <w:rsid w:val="0049449F"/>
    <w:rsid w:val="004C1B29"/>
    <w:rsid w:val="004D3589"/>
    <w:rsid w:val="005541D3"/>
    <w:rsid w:val="005753D5"/>
    <w:rsid w:val="005B7A34"/>
    <w:rsid w:val="005D4985"/>
    <w:rsid w:val="00602C30"/>
    <w:rsid w:val="00645768"/>
    <w:rsid w:val="0064661F"/>
    <w:rsid w:val="006C15A3"/>
    <w:rsid w:val="006E6C4A"/>
    <w:rsid w:val="006F0796"/>
    <w:rsid w:val="00752D0F"/>
    <w:rsid w:val="00754E55"/>
    <w:rsid w:val="00770EE6"/>
    <w:rsid w:val="007C7200"/>
    <w:rsid w:val="007D1797"/>
    <w:rsid w:val="007D7287"/>
    <w:rsid w:val="007E75CA"/>
    <w:rsid w:val="0080750A"/>
    <w:rsid w:val="00855C55"/>
    <w:rsid w:val="008B2909"/>
    <w:rsid w:val="009077A1"/>
    <w:rsid w:val="009A2B08"/>
    <w:rsid w:val="009B2179"/>
    <w:rsid w:val="009E2119"/>
    <w:rsid w:val="009E3E7C"/>
    <w:rsid w:val="00A04044"/>
    <w:rsid w:val="00A24117"/>
    <w:rsid w:val="00A748B4"/>
    <w:rsid w:val="00AB0B06"/>
    <w:rsid w:val="00AC7C2D"/>
    <w:rsid w:val="00B22AB0"/>
    <w:rsid w:val="00B561BD"/>
    <w:rsid w:val="00B85DFC"/>
    <w:rsid w:val="00B9040D"/>
    <w:rsid w:val="00BB57CC"/>
    <w:rsid w:val="00BC0C62"/>
    <w:rsid w:val="00BE2559"/>
    <w:rsid w:val="00BE2C75"/>
    <w:rsid w:val="00C04615"/>
    <w:rsid w:val="00C55340"/>
    <w:rsid w:val="00C84C27"/>
    <w:rsid w:val="00CA02F3"/>
    <w:rsid w:val="00CF7AC7"/>
    <w:rsid w:val="00D3511A"/>
    <w:rsid w:val="00D94A6C"/>
    <w:rsid w:val="00DA5447"/>
    <w:rsid w:val="00DD448A"/>
    <w:rsid w:val="00DE334A"/>
    <w:rsid w:val="00E21010"/>
    <w:rsid w:val="00E21D2F"/>
    <w:rsid w:val="00E40E8C"/>
    <w:rsid w:val="00E91D2C"/>
    <w:rsid w:val="00EA3684"/>
    <w:rsid w:val="00EC56BB"/>
    <w:rsid w:val="00ED2DF5"/>
    <w:rsid w:val="00F27DBD"/>
    <w:rsid w:val="00F32AAC"/>
    <w:rsid w:val="00F70748"/>
    <w:rsid w:val="00F80A9B"/>
    <w:rsid w:val="00F85EC1"/>
    <w:rsid w:val="00F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BC256554-D57C-4C7A-BB2C-8AFC7C4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9F"/>
    <w:rPr>
      <w:rFonts w:ascii="Soberana Sans" w:hAnsi="Soberana 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119"/>
  </w:style>
  <w:style w:type="paragraph" w:styleId="Piedepgina">
    <w:name w:val="footer"/>
    <w:basedOn w:val="Normal"/>
    <w:link w:val="PiedepginaCar"/>
    <w:uiPriority w:val="99"/>
    <w:unhideWhenUsed/>
    <w:rsid w:val="009E2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119"/>
  </w:style>
  <w:style w:type="paragraph" w:styleId="Prrafodelista">
    <w:name w:val="List Paragraph"/>
    <w:basedOn w:val="Normal"/>
    <w:uiPriority w:val="34"/>
    <w:qFormat/>
    <w:rsid w:val="0049449F"/>
    <w:pPr>
      <w:ind w:left="720"/>
      <w:contextualSpacing/>
    </w:pPr>
    <w:rPr>
      <w:rFonts w:asciiTheme="minorHAnsi" w:hAnsiTheme="minorHAnsi"/>
    </w:rPr>
  </w:style>
  <w:style w:type="paragraph" w:customStyle="1" w:styleId="Body">
    <w:name w:val="Body"/>
    <w:rsid w:val="001955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4C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4C27"/>
    <w:rPr>
      <w:rFonts w:ascii="Soberana Sans" w:hAnsi="Soberana San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4C2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84C2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C2AC5"/>
    <w:rPr>
      <w:b/>
      <w:bCs/>
    </w:rPr>
  </w:style>
  <w:style w:type="character" w:customStyle="1" w:styleId="st">
    <w:name w:val="st"/>
    <w:basedOn w:val="Fuentedeprrafopredeter"/>
    <w:rsid w:val="005753D5"/>
  </w:style>
  <w:style w:type="paragraph" w:styleId="NormalWeb">
    <w:name w:val="Normal (Web)"/>
    <w:basedOn w:val="Normal"/>
    <w:uiPriority w:val="99"/>
    <w:unhideWhenUsed/>
    <w:rsid w:val="0064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ighlight">
    <w:name w:val="highlight"/>
    <w:basedOn w:val="Fuentedeprrafopredeter"/>
    <w:rsid w:val="0014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C027-D4B1-41CB-BF9C-D357C798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Ruelas Juárez</dc:creator>
  <cp:lastModifiedBy>Sonia Pérez Chacón</cp:lastModifiedBy>
  <cp:revision>2</cp:revision>
  <dcterms:created xsi:type="dcterms:W3CDTF">2021-04-13T16:11:00Z</dcterms:created>
  <dcterms:modified xsi:type="dcterms:W3CDTF">2021-04-13T16:11:00Z</dcterms:modified>
</cp:coreProperties>
</file>