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74D5B" w14:textId="77777777" w:rsidR="000430E0" w:rsidRPr="0099255F" w:rsidRDefault="00112D53" w:rsidP="00FF3B6D">
      <w:pPr>
        <w:spacing w:line="276" w:lineRule="auto"/>
        <w:jc w:val="both"/>
        <w:rPr>
          <w:rFonts w:ascii="Arial" w:eastAsia="Arial" w:hAnsi="Arial" w:cs="Arial"/>
          <w:b/>
          <w:color w:val="000000" w:themeColor="text1"/>
          <w:sz w:val="20"/>
          <w:szCs w:val="20"/>
        </w:rPr>
      </w:pPr>
      <w:bookmarkStart w:id="0" w:name="_GoBack"/>
      <w:bookmarkEnd w:id="0"/>
      <w:r w:rsidRPr="0099255F">
        <w:rPr>
          <w:rFonts w:ascii="Arial" w:eastAsia="Arial" w:hAnsi="Arial" w:cs="Arial"/>
          <w:b/>
          <w:color w:val="000000" w:themeColor="text1"/>
          <w:sz w:val="20"/>
          <w:szCs w:val="20"/>
        </w:rPr>
        <w:t>H. CONGRESO DEL ESTADO DE CHIHUAHUA</w:t>
      </w:r>
    </w:p>
    <w:p w14:paraId="7E4F45DD" w14:textId="77777777" w:rsidR="000430E0" w:rsidRPr="0099255F" w:rsidRDefault="00112D53" w:rsidP="00FF3B6D">
      <w:pPr>
        <w:spacing w:line="276" w:lineRule="auto"/>
        <w:jc w:val="both"/>
        <w:rPr>
          <w:rFonts w:ascii="Arial" w:eastAsia="Arial" w:hAnsi="Arial" w:cs="Arial"/>
          <w:b/>
          <w:color w:val="000000" w:themeColor="text1"/>
          <w:sz w:val="20"/>
          <w:szCs w:val="20"/>
        </w:rPr>
      </w:pPr>
      <w:r w:rsidRPr="0099255F">
        <w:rPr>
          <w:rFonts w:ascii="Arial" w:eastAsia="Arial" w:hAnsi="Arial" w:cs="Arial"/>
          <w:b/>
          <w:color w:val="000000" w:themeColor="text1"/>
          <w:sz w:val="20"/>
          <w:szCs w:val="20"/>
        </w:rPr>
        <w:t>P R E S E N T E.-</w:t>
      </w:r>
    </w:p>
    <w:p w14:paraId="42383D20" w14:textId="77777777" w:rsidR="000430E0" w:rsidRPr="0099255F" w:rsidRDefault="000430E0" w:rsidP="00FF3B6D">
      <w:pPr>
        <w:spacing w:line="276" w:lineRule="auto"/>
        <w:jc w:val="both"/>
        <w:rPr>
          <w:rFonts w:ascii="Arial" w:eastAsia="Arial" w:hAnsi="Arial" w:cs="Arial"/>
          <w:b/>
          <w:color w:val="000000" w:themeColor="text1"/>
          <w:sz w:val="20"/>
          <w:szCs w:val="20"/>
        </w:rPr>
      </w:pPr>
    </w:p>
    <w:p w14:paraId="405F8534" w14:textId="145815D0" w:rsidR="00335D33" w:rsidRPr="0099255F" w:rsidRDefault="0099255F" w:rsidP="00FF3B6D">
      <w:pPr>
        <w:spacing w:line="276" w:lineRule="auto"/>
        <w:jc w:val="both"/>
        <w:rPr>
          <w:rFonts w:ascii="Arial" w:eastAsia="Arial" w:hAnsi="Arial" w:cs="Arial"/>
          <w:color w:val="000000" w:themeColor="text1"/>
          <w:sz w:val="20"/>
          <w:szCs w:val="20"/>
        </w:rPr>
      </w:pPr>
      <w:r w:rsidRPr="0099255F">
        <w:rPr>
          <w:rFonts w:ascii="Arial" w:hAnsi="Arial" w:cs="Arial"/>
          <w:sz w:val="20"/>
          <w:szCs w:val="20"/>
        </w:rPr>
        <w:t>Quienes suscriben</w:t>
      </w:r>
      <w:r w:rsidRPr="0099255F">
        <w:rPr>
          <w:rFonts w:ascii="Arial" w:hAnsi="Arial" w:cs="Arial"/>
          <w:b/>
          <w:bCs/>
          <w:sz w:val="20"/>
          <w:szCs w:val="20"/>
        </w:rPr>
        <w:t xml:space="preserve"> BENJAMÍN CARRERA CHÁVEZ</w:t>
      </w:r>
      <w:r w:rsidRPr="0099255F">
        <w:rPr>
          <w:rFonts w:ascii="Arial" w:hAnsi="Arial" w:cs="Arial"/>
          <w:sz w:val="20"/>
          <w:szCs w:val="20"/>
        </w:rPr>
        <w:t>,</w:t>
      </w:r>
      <w:r w:rsidRPr="0099255F">
        <w:rPr>
          <w:rFonts w:ascii="Arial" w:hAnsi="Arial" w:cs="Arial"/>
          <w:b/>
          <w:bCs/>
          <w:color w:val="000000" w:themeColor="text1"/>
          <w:sz w:val="20"/>
          <w:szCs w:val="20"/>
          <w:lang w:val="es-ES_tradnl"/>
        </w:rPr>
        <w:t xml:space="preserve"> FRANCISCO HUMBERTO CHÁVEZ HERRERA,</w:t>
      </w:r>
      <w:r w:rsidR="00E275DD">
        <w:rPr>
          <w:rFonts w:ascii="Arial" w:hAnsi="Arial" w:cs="Arial"/>
          <w:b/>
          <w:bCs/>
          <w:color w:val="000000" w:themeColor="text1"/>
          <w:sz w:val="20"/>
          <w:szCs w:val="20"/>
          <w:lang w:val="es-ES_tradnl"/>
        </w:rPr>
        <w:t xml:space="preserve"> GUSTAVO DE LA ROSA HICKERSON,</w:t>
      </w:r>
      <w:r w:rsidRPr="0099255F">
        <w:rPr>
          <w:rFonts w:ascii="Arial" w:hAnsi="Arial" w:cs="Arial"/>
          <w:b/>
          <w:bCs/>
          <w:color w:val="000000" w:themeColor="text1"/>
          <w:sz w:val="20"/>
          <w:szCs w:val="20"/>
          <w:lang w:val="es-ES_tradnl"/>
        </w:rPr>
        <w:t xml:space="preserve"> LETICIA OCHOA MARTÍNEZ,</w:t>
      </w:r>
      <w:r w:rsidRPr="0099255F">
        <w:rPr>
          <w:rFonts w:ascii="Arial" w:hAnsi="Arial" w:cs="Arial"/>
          <w:sz w:val="20"/>
          <w:szCs w:val="20"/>
        </w:rPr>
        <w:t xml:space="preserve"> </w:t>
      </w:r>
      <w:r w:rsidRPr="0099255F">
        <w:rPr>
          <w:rFonts w:ascii="Arial" w:hAnsi="Arial" w:cs="Arial"/>
          <w:b/>
          <w:bCs/>
          <w:color w:val="000000" w:themeColor="text1"/>
          <w:sz w:val="20"/>
          <w:szCs w:val="20"/>
          <w:lang w:val="es-ES_tradnl"/>
        </w:rPr>
        <w:t>LOURDES BEATRIZ VALLE ARMENDÁRIZ, MIGUEL ÁNGEL COLUNGA MARTÍNEZ</w:t>
      </w:r>
      <w:r w:rsidRPr="0099255F">
        <w:rPr>
          <w:rFonts w:ascii="Arial" w:hAnsi="Arial" w:cs="Arial"/>
          <w:sz w:val="20"/>
          <w:szCs w:val="20"/>
        </w:rPr>
        <w:t xml:space="preserve"> y </w:t>
      </w:r>
      <w:r w:rsidRPr="0099255F">
        <w:rPr>
          <w:rFonts w:ascii="Arial" w:hAnsi="Arial" w:cs="Arial"/>
          <w:b/>
          <w:bCs/>
          <w:color w:val="000000" w:themeColor="text1"/>
          <w:sz w:val="20"/>
          <w:szCs w:val="20"/>
          <w:lang w:val="es-ES_tradnl"/>
        </w:rPr>
        <w:t>ANA CARMEN ESTRADA GARCÍA</w:t>
      </w:r>
      <w:r w:rsidRPr="0099255F">
        <w:rPr>
          <w:rFonts w:ascii="Arial" w:hAnsi="Arial" w:cs="Arial"/>
          <w:b/>
          <w:bCs/>
          <w:color w:val="000000" w:themeColor="text1"/>
          <w:sz w:val="20"/>
          <w:szCs w:val="20"/>
        </w:rPr>
        <w:t xml:space="preserve"> </w:t>
      </w:r>
      <w:r w:rsidRPr="0099255F">
        <w:rPr>
          <w:rFonts w:ascii="Arial" w:eastAsia="Arial" w:hAnsi="Arial" w:cs="Arial"/>
          <w:color w:val="000000" w:themeColor="text1"/>
          <w:sz w:val="20"/>
          <w:szCs w:val="20"/>
        </w:rPr>
        <w:t xml:space="preserve">en nuestro carácter de Diputados </w:t>
      </w:r>
      <w:r w:rsidR="00427472" w:rsidRPr="0099255F">
        <w:rPr>
          <w:rFonts w:ascii="Arial" w:eastAsia="Arial" w:hAnsi="Arial" w:cs="Arial"/>
          <w:color w:val="000000" w:themeColor="text1"/>
          <w:sz w:val="20"/>
          <w:szCs w:val="20"/>
        </w:rPr>
        <w:t>de l</w:t>
      </w:r>
      <w:r w:rsidR="00112D53" w:rsidRPr="0099255F">
        <w:rPr>
          <w:rFonts w:ascii="Arial" w:eastAsia="Arial" w:hAnsi="Arial" w:cs="Arial"/>
          <w:color w:val="000000" w:themeColor="text1"/>
          <w:sz w:val="20"/>
          <w:szCs w:val="20"/>
        </w:rPr>
        <w:t xml:space="preserve">a Sexagésima Sexta Legislatura </w:t>
      </w:r>
      <w:r w:rsidR="00DC7F30" w:rsidRPr="0099255F">
        <w:rPr>
          <w:rFonts w:ascii="Arial" w:eastAsia="Arial" w:hAnsi="Arial" w:cs="Arial"/>
          <w:color w:val="000000" w:themeColor="text1"/>
          <w:sz w:val="20"/>
          <w:szCs w:val="20"/>
        </w:rPr>
        <w:t xml:space="preserve">e </w:t>
      </w:r>
      <w:r w:rsidR="00112D53" w:rsidRPr="0099255F">
        <w:rPr>
          <w:rFonts w:ascii="Arial" w:eastAsia="Arial" w:hAnsi="Arial" w:cs="Arial"/>
          <w:color w:val="000000" w:themeColor="text1"/>
          <w:sz w:val="20"/>
          <w:szCs w:val="20"/>
        </w:rPr>
        <w:t xml:space="preserve">integrante del Grupo Parlamentario de </w:t>
      </w:r>
      <w:r w:rsidR="00112D53" w:rsidRPr="0099255F">
        <w:rPr>
          <w:rFonts w:ascii="Arial" w:eastAsia="Arial" w:hAnsi="Arial" w:cs="Arial"/>
          <w:b/>
          <w:bCs/>
          <w:color w:val="000000" w:themeColor="text1"/>
          <w:sz w:val="20"/>
          <w:szCs w:val="20"/>
        </w:rPr>
        <w:t>morena</w:t>
      </w:r>
      <w:r w:rsidR="00112D53" w:rsidRPr="0099255F">
        <w:rPr>
          <w:rFonts w:ascii="Arial" w:eastAsia="Arial" w:hAnsi="Arial" w:cs="Arial"/>
          <w:color w:val="000000" w:themeColor="text1"/>
          <w:sz w:val="20"/>
          <w:szCs w:val="20"/>
        </w:rPr>
        <w:t xml:space="preserve">, en uso de las facultades que </w:t>
      </w:r>
      <w:r w:rsidR="00A02E13" w:rsidRPr="0099255F">
        <w:rPr>
          <w:rFonts w:ascii="Arial" w:eastAsia="Arial" w:hAnsi="Arial" w:cs="Arial"/>
          <w:color w:val="000000" w:themeColor="text1"/>
          <w:sz w:val="20"/>
          <w:szCs w:val="20"/>
        </w:rPr>
        <w:t>me confiere</w:t>
      </w:r>
      <w:r w:rsidR="00112D53" w:rsidRPr="0099255F">
        <w:rPr>
          <w:rFonts w:ascii="Arial" w:eastAsia="Arial" w:hAnsi="Arial" w:cs="Arial"/>
          <w:color w:val="000000" w:themeColor="text1"/>
          <w:sz w:val="20"/>
          <w:szCs w:val="20"/>
        </w:rPr>
        <w:t xml:space="preserve"> el artículo 68 fracción I de la Constitución Política del Estado, así como los numerales 169, 174 fracción I y 175 de la Ley Orgánica del Poder Legislativo del Estado de Chihuahua, compare</w:t>
      </w:r>
      <w:r w:rsidR="00536870" w:rsidRPr="0099255F">
        <w:rPr>
          <w:rFonts w:ascii="Arial" w:eastAsia="Arial" w:hAnsi="Arial" w:cs="Arial"/>
          <w:color w:val="000000" w:themeColor="text1"/>
          <w:sz w:val="20"/>
          <w:szCs w:val="20"/>
        </w:rPr>
        <w:t>zco</w:t>
      </w:r>
      <w:r w:rsidR="00112D53" w:rsidRPr="0099255F">
        <w:rPr>
          <w:rFonts w:ascii="Arial" w:eastAsia="Arial" w:hAnsi="Arial" w:cs="Arial"/>
          <w:color w:val="000000" w:themeColor="text1"/>
          <w:sz w:val="20"/>
          <w:szCs w:val="20"/>
        </w:rPr>
        <w:t xml:space="preserve"> ante esta Diputación, con el objeto de presentar punto de acuerdo </w:t>
      </w:r>
      <w:r w:rsidR="00C15C01" w:rsidRPr="0099255F">
        <w:rPr>
          <w:rFonts w:ascii="Arial" w:eastAsia="Arial" w:hAnsi="Arial" w:cs="Arial"/>
          <w:color w:val="000000" w:themeColor="text1"/>
          <w:sz w:val="20"/>
          <w:szCs w:val="20"/>
        </w:rPr>
        <w:t xml:space="preserve">con carácter de </w:t>
      </w:r>
      <w:r w:rsidR="00C15C01" w:rsidRPr="0099255F">
        <w:rPr>
          <w:rFonts w:ascii="Arial" w:eastAsia="Arial" w:hAnsi="Arial" w:cs="Arial"/>
          <w:b/>
          <w:bCs/>
          <w:color w:val="000000" w:themeColor="text1"/>
          <w:sz w:val="20"/>
          <w:szCs w:val="20"/>
        </w:rPr>
        <w:t>URGENTE</w:t>
      </w:r>
      <w:r w:rsidR="00C15C01" w:rsidRPr="0099255F">
        <w:rPr>
          <w:rFonts w:ascii="Arial" w:eastAsia="Arial" w:hAnsi="Arial" w:cs="Arial"/>
          <w:color w:val="000000" w:themeColor="text1"/>
          <w:sz w:val="20"/>
          <w:szCs w:val="20"/>
        </w:rPr>
        <w:t xml:space="preserve"> </w:t>
      </w:r>
      <w:r w:rsidR="00112D53" w:rsidRPr="0099255F">
        <w:rPr>
          <w:rFonts w:ascii="Arial" w:eastAsia="Arial" w:hAnsi="Arial" w:cs="Arial"/>
          <w:color w:val="000000" w:themeColor="text1"/>
          <w:sz w:val="20"/>
          <w:szCs w:val="20"/>
        </w:rPr>
        <w:t>a fin de exhortar</w:t>
      </w:r>
      <w:r w:rsidR="00536870" w:rsidRPr="0099255F">
        <w:rPr>
          <w:rFonts w:ascii="Arial" w:eastAsia="Arial" w:hAnsi="Arial" w:cs="Arial"/>
          <w:color w:val="000000" w:themeColor="text1"/>
          <w:sz w:val="20"/>
          <w:szCs w:val="20"/>
        </w:rPr>
        <w:t xml:space="preserve"> </w:t>
      </w:r>
      <w:r w:rsidR="00523B13" w:rsidRPr="0099255F">
        <w:rPr>
          <w:rFonts w:ascii="Arial" w:eastAsia="Arial" w:hAnsi="Arial" w:cs="Arial"/>
          <w:color w:val="000000" w:themeColor="text1"/>
          <w:sz w:val="20"/>
          <w:szCs w:val="20"/>
        </w:rPr>
        <w:t>a</w:t>
      </w:r>
      <w:r w:rsidR="00EF0AB1" w:rsidRPr="0099255F">
        <w:rPr>
          <w:rFonts w:ascii="Arial" w:eastAsia="Arial" w:hAnsi="Arial" w:cs="Arial"/>
          <w:color w:val="000000" w:themeColor="text1"/>
          <w:sz w:val="20"/>
          <w:szCs w:val="20"/>
        </w:rPr>
        <w:t>l Titular del Ejecutivo Estatal y a</w:t>
      </w:r>
      <w:r w:rsidR="00836448" w:rsidRPr="0099255F">
        <w:rPr>
          <w:rFonts w:ascii="Arial" w:eastAsia="Arial" w:hAnsi="Arial" w:cs="Arial"/>
          <w:color w:val="000000" w:themeColor="text1"/>
          <w:sz w:val="20"/>
          <w:szCs w:val="20"/>
        </w:rPr>
        <w:t xml:space="preserve"> los</w:t>
      </w:r>
      <w:r w:rsidR="00EA0196" w:rsidRPr="0099255F">
        <w:rPr>
          <w:rFonts w:ascii="Arial" w:eastAsia="Arial" w:hAnsi="Arial" w:cs="Arial"/>
          <w:color w:val="000000" w:themeColor="text1"/>
          <w:sz w:val="20"/>
          <w:szCs w:val="20"/>
        </w:rPr>
        <w:t xml:space="preserve"> Titular</w:t>
      </w:r>
      <w:r w:rsidR="00836448" w:rsidRPr="0099255F">
        <w:rPr>
          <w:rFonts w:ascii="Arial" w:eastAsia="Arial" w:hAnsi="Arial" w:cs="Arial"/>
          <w:color w:val="000000" w:themeColor="text1"/>
          <w:sz w:val="20"/>
          <w:szCs w:val="20"/>
        </w:rPr>
        <w:t>es de; la Secretaria de</w:t>
      </w:r>
      <w:r w:rsidR="00523B13" w:rsidRPr="0099255F">
        <w:rPr>
          <w:rFonts w:ascii="Arial" w:eastAsia="Arial" w:hAnsi="Arial" w:cs="Arial"/>
          <w:color w:val="000000" w:themeColor="text1"/>
          <w:sz w:val="20"/>
          <w:szCs w:val="20"/>
        </w:rPr>
        <w:t xml:space="preserve"> Salud y de Hacienda para</w:t>
      </w:r>
      <w:r w:rsidR="004F7E92" w:rsidRPr="0099255F">
        <w:rPr>
          <w:rFonts w:ascii="Arial" w:eastAsia="Arial" w:hAnsi="Arial" w:cs="Arial"/>
          <w:color w:val="000000" w:themeColor="text1"/>
          <w:sz w:val="20"/>
          <w:szCs w:val="20"/>
        </w:rPr>
        <w:t xml:space="preserve"> hacer efectivo el pago del seguro de vida a los deudos de los empleados del sector salud, </w:t>
      </w:r>
      <w:r w:rsidR="00523B13" w:rsidRPr="0099255F">
        <w:rPr>
          <w:rFonts w:ascii="Arial" w:eastAsia="Arial" w:hAnsi="Arial" w:cs="Arial"/>
          <w:color w:val="000000" w:themeColor="text1"/>
          <w:sz w:val="20"/>
          <w:szCs w:val="20"/>
        </w:rPr>
        <w:t xml:space="preserve">acelerar el mecanismo del </w:t>
      </w:r>
      <w:r w:rsidR="00D85B51" w:rsidRPr="0099255F">
        <w:rPr>
          <w:rFonts w:ascii="Arial" w:eastAsia="Arial" w:hAnsi="Arial" w:cs="Arial"/>
          <w:color w:val="000000" w:themeColor="text1"/>
          <w:sz w:val="20"/>
          <w:szCs w:val="20"/>
        </w:rPr>
        <w:t>pago de bono Covid</w:t>
      </w:r>
      <w:r w:rsidR="00523B13" w:rsidRPr="0099255F">
        <w:rPr>
          <w:rFonts w:ascii="Arial" w:eastAsia="Arial" w:hAnsi="Arial" w:cs="Arial"/>
          <w:color w:val="000000" w:themeColor="text1"/>
          <w:sz w:val="20"/>
          <w:szCs w:val="20"/>
        </w:rPr>
        <w:t xml:space="preserve">, </w:t>
      </w:r>
      <w:r w:rsidR="004F7E92" w:rsidRPr="0099255F">
        <w:rPr>
          <w:rFonts w:ascii="Arial" w:eastAsia="Arial" w:hAnsi="Arial" w:cs="Arial"/>
          <w:color w:val="000000" w:themeColor="text1"/>
          <w:sz w:val="20"/>
          <w:szCs w:val="20"/>
        </w:rPr>
        <w:t xml:space="preserve">y generar las acciones necesarias para </w:t>
      </w:r>
      <w:r w:rsidR="00523B13" w:rsidRPr="0099255F">
        <w:rPr>
          <w:rFonts w:ascii="Arial" w:eastAsia="Arial" w:hAnsi="Arial" w:cs="Arial"/>
          <w:color w:val="000000" w:themeColor="text1"/>
          <w:sz w:val="20"/>
          <w:szCs w:val="20"/>
        </w:rPr>
        <w:t>que se autoricen las pensiones por orfandad y viudez</w:t>
      </w:r>
      <w:r w:rsidR="004F7E92" w:rsidRPr="0099255F">
        <w:rPr>
          <w:rFonts w:ascii="Arial" w:eastAsia="Arial" w:hAnsi="Arial" w:cs="Arial"/>
          <w:color w:val="000000" w:themeColor="text1"/>
          <w:sz w:val="20"/>
          <w:szCs w:val="20"/>
        </w:rPr>
        <w:t xml:space="preserve">, de los familiares del personal medico fallecido </w:t>
      </w:r>
      <w:r w:rsidR="00114B3D" w:rsidRPr="0099255F">
        <w:rPr>
          <w:rFonts w:ascii="Arial" w:eastAsia="Arial" w:hAnsi="Arial" w:cs="Arial"/>
          <w:color w:val="000000" w:themeColor="text1"/>
          <w:sz w:val="20"/>
          <w:szCs w:val="20"/>
        </w:rPr>
        <w:t>al teno</w:t>
      </w:r>
      <w:r w:rsidR="00112D53" w:rsidRPr="0099255F">
        <w:rPr>
          <w:rFonts w:ascii="Arial" w:eastAsia="Arial" w:hAnsi="Arial" w:cs="Arial"/>
          <w:color w:val="000000" w:themeColor="text1"/>
          <w:sz w:val="20"/>
          <w:szCs w:val="20"/>
        </w:rPr>
        <w:t>r de la siguiente:</w:t>
      </w:r>
    </w:p>
    <w:p w14:paraId="189F0839" w14:textId="77777777" w:rsidR="00836448" w:rsidRPr="0099255F" w:rsidRDefault="00836448" w:rsidP="00FF3B6D">
      <w:pPr>
        <w:spacing w:line="276" w:lineRule="auto"/>
        <w:jc w:val="both"/>
        <w:rPr>
          <w:rFonts w:ascii="Arial" w:eastAsia="Arial" w:hAnsi="Arial" w:cs="Arial"/>
          <w:b/>
          <w:color w:val="000000" w:themeColor="text1"/>
          <w:sz w:val="20"/>
          <w:szCs w:val="20"/>
        </w:rPr>
      </w:pPr>
    </w:p>
    <w:p w14:paraId="55FBF122" w14:textId="7E5CFD55" w:rsidR="006A3AB3" w:rsidRPr="0099255F" w:rsidRDefault="006A3AB3" w:rsidP="00FF3B6D">
      <w:pPr>
        <w:spacing w:line="276" w:lineRule="auto"/>
        <w:jc w:val="center"/>
        <w:rPr>
          <w:rFonts w:ascii="Arial" w:eastAsia="Arial" w:hAnsi="Arial" w:cs="Arial"/>
          <w:b/>
          <w:color w:val="000000" w:themeColor="text1"/>
          <w:sz w:val="20"/>
          <w:szCs w:val="20"/>
        </w:rPr>
      </w:pPr>
      <w:r w:rsidRPr="0099255F">
        <w:rPr>
          <w:rFonts w:ascii="Arial" w:eastAsia="Arial" w:hAnsi="Arial" w:cs="Arial"/>
          <w:b/>
          <w:color w:val="000000" w:themeColor="text1"/>
          <w:sz w:val="20"/>
          <w:szCs w:val="20"/>
        </w:rPr>
        <w:t>EXPOSICIÓN DE MOTIVOS</w:t>
      </w:r>
    </w:p>
    <w:p w14:paraId="4FF83CE8" w14:textId="01457D15" w:rsidR="00836448" w:rsidRPr="0099255F" w:rsidRDefault="00836448" w:rsidP="00FF3B6D">
      <w:pPr>
        <w:spacing w:line="276" w:lineRule="auto"/>
        <w:jc w:val="both"/>
        <w:rPr>
          <w:rFonts w:ascii="Arial" w:eastAsia="Arial" w:hAnsi="Arial" w:cs="Arial"/>
          <w:b/>
          <w:color w:val="000000" w:themeColor="text1"/>
          <w:sz w:val="20"/>
          <w:szCs w:val="20"/>
        </w:rPr>
      </w:pPr>
    </w:p>
    <w:p w14:paraId="3BFBDCE0" w14:textId="0435304C" w:rsidR="003B594F" w:rsidRPr="0099255F" w:rsidRDefault="00523B13" w:rsidP="00FF3B6D">
      <w:pPr>
        <w:spacing w:line="276" w:lineRule="auto"/>
        <w:jc w:val="both"/>
        <w:rPr>
          <w:rFonts w:ascii="Arial" w:eastAsia="Arial" w:hAnsi="Arial" w:cs="Arial"/>
          <w:bCs/>
          <w:color w:val="000000" w:themeColor="text1"/>
          <w:sz w:val="20"/>
          <w:szCs w:val="20"/>
        </w:rPr>
      </w:pPr>
      <w:r w:rsidRPr="0099255F">
        <w:rPr>
          <w:rFonts w:ascii="Arial" w:eastAsia="Arial" w:hAnsi="Arial" w:cs="Arial"/>
          <w:bCs/>
          <w:color w:val="000000" w:themeColor="text1"/>
          <w:sz w:val="20"/>
          <w:szCs w:val="20"/>
        </w:rPr>
        <w:t>Hasta el 9 de marzo del 2021, fueron notificados 116,736,437 casos acumulados confirmados de COVID-19 a nivel global, incluyendo 2,593,285 defunciones, de los cuales 45% de los casos y 48% de las defunciones fueron aportadas por la región de las Américas. En las Américas, entre diciembre del 2020 y febrero del 2021 las subregiones de América del Norte (68.9%) y América del Sur (28.5%) contribuyeron con la mayor proporción de casos.</w:t>
      </w:r>
      <w:r w:rsidRPr="0099255F">
        <w:rPr>
          <w:rStyle w:val="Refdenotaalpie"/>
          <w:rFonts w:ascii="Arial" w:eastAsia="Arial" w:hAnsi="Arial" w:cs="Arial"/>
          <w:bCs/>
          <w:color w:val="000000" w:themeColor="text1"/>
          <w:sz w:val="20"/>
          <w:szCs w:val="20"/>
        </w:rPr>
        <w:footnoteReference w:id="1"/>
      </w:r>
    </w:p>
    <w:p w14:paraId="078A90AE" w14:textId="77777777" w:rsidR="00523B13" w:rsidRPr="0099255F" w:rsidRDefault="00523B13" w:rsidP="00FF3B6D">
      <w:pPr>
        <w:spacing w:line="276" w:lineRule="auto"/>
        <w:jc w:val="both"/>
        <w:rPr>
          <w:rFonts w:ascii="Arial" w:eastAsia="Arial" w:hAnsi="Arial" w:cs="Arial"/>
          <w:bCs/>
          <w:color w:val="000000" w:themeColor="text1"/>
          <w:sz w:val="20"/>
          <w:szCs w:val="20"/>
        </w:rPr>
      </w:pPr>
    </w:p>
    <w:p w14:paraId="69DD181C" w14:textId="7398D076" w:rsidR="00523B13" w:rsidRPr="0099255F" w:rsidRDefault="00523B13" w:rsidP="00FF3B6D">
      <w:pPr>
        <w:spacing w:line="276" w:lineRule="auto"/>
        <w:jc w:val="both"/>
        <w:rPr>
          <w:rFonts w:ascii="Arial" w:eastAsia="Arial" w:hAnsi="Arial" w:cs="Arial"/>
          <w:bCs/>
          <w:color w:val="000000" w:themeColor="text1"/>
          <w:sz w:val="20"/>
          <w:szCs w:val="20"/>
        </w:rPr>
      </w:pPr>
      <w:r w:rsidRPr="0099255F">
        <w:rPr>
          <w:rFonts w:ascii="Arial" w:eastAsia="Arial" w:hAnsi="Arial" w:cs="Arial"/>
          <w:bCs/>
          <w:color w:val="000000" w:themeColor="text1"/>
          <w:sz w:val="20"/>
          <w:szCs w:val="20"/>
        </w:rPr>
        <w:t>En Chihuahua la Secretaría de Salud informó que al 11 de marzo se acumularon 25 mil 427 casos de COVID-19 con 499 nuevos confirmados, así como 62 defunciones más para totalizar mil 966, siendo Juárez el municipio con más personas fallecidas con 37 más, para un total acumulado de mil 232 desde que inició la pandemia.</w:t>
      </w:r>
      <w:r w:rsidRPr="0099255F">
        <w:rPr>
          <w:rStyle w:val="Refdenotaalpie"/>
          <w:rFonts w:ascii="Arial" w:eastAsia="Arial" w:hAnsi="Arial" w:cs="Arial"/>
          <w:bCs/>
          <w:color w:val="000000" w:themeColor="text1"/>
          <w:sz w:val="20"/>
          <w:szCs w:val="20"/>
        </w:rPr>
        <w:footnoteReference w:id="2"/>
      </w:r>
    </w:p>
    <w:p w14:paraId="417E81E7" w14:textId="77777777" w:rsidR="00523B13" w:rsidRPr="0099255F" w:rsidRDefault="00523B13" w:rsidP="00FF3B6D">
      <w:pPr>
        <w:spacing w:line="276" w:lineRule="auto"/>
        <w:jc w:val="both"/>
        <w:rPr>
          <w:rFonts w:ascii="Arial" w:eastAsia="Arial" w:hAnsi="Arial" w:cs="Arial"/>
          <w:bCs/>
          <w:color w:val="000000" w:themeColor="text1"/>
          <w:sz w:val="20"/>
          <w:szCs w:val="20"/>
        </w:rPr>
      </w:pPr>
    </w:p>
    <w:p w14:paraId="32C60C0F" w14:textId="421028DE" w:rsidR="00535E29" w:rsidRPr="0099255F" w:rsidRDefault="009D6C84" w:rsidP="00FF3B6D">
      <w:pPr>
        <w:spacing w:line="276" w:lineRule="auto"/>
        <w:jc w:val="both"/>
        <w:rPr>
          <w:rFonts w:ascii="Arial" w:eastAsia="Arial" w:hAnsi="Arial" w:cs="Arial"/>
          <w:bCs/>
          <w:color w:val="000000" w:themeColor="text1"/>
          <w:sz w:val="20"/>
          <w:szCs w:val="20"/>
        </w:rPr>
      </w:pPr>
      <w:r w:rsidRPr="0099255F">
        <w:rPr>
          <w:rFonts w:ascii="Arial" w:eastAsia="Arial" w:hAnsi="Arial" w:cs="Arial"/>
          <w:bCs/>
          <w:color w:val="000000" w:themeColor="text1"/>
          <w:sz w:val="20"/>
          <w:szCs w:val="20"/>
        </w:rPr>
        <w:t xml:space="preserve">Aun y con estas cifras alarmantes, el Gobierno del Estado no ha </w:t>
      </w:r>
      <w:r w:rsidR="00FF3B6D" w:rsidRPr="0099255F">
        <w:rPr>
          <w:rFonts w:ascii="Arial" w:eastAsia="Arial" w:hAnsi="Arial" w:cs="Arial"/>
          <w:bCs/>
          <w:color w:val="000000" w:themeColor="text1"/>
          <w:sz w:val="20"/>
          <w:szCs w:val="20"/>
        </w:rPr>
        <w:t>ejec</w:t>
      </w:r>
      <w:r w:rsidR="000040B2" w:rsidRPr="0099255F">
        <w:rPr>
          <w:rFonts w:ascii="Arial" w:eastAsia="Arial" w:hAnsi="Arial" w:cs="Arial"/>
          <w:bCs/>
          <w:color w:val="000000" w:themeColor="text1"/>
          <w:sz w:val="20"/>
          <w:szCs w:val="20"/>
        </w:rPr>
        <w:t>u</w:t>
      </w:r>
      <w:r w:rsidR="00FF3B6D" w:rsidRPr="0099255F">
        <w:rPr>
          <w:rFonts w:ascii="Arial" w:eastAsia="Arial" w:hAnsi="Arial" w:cs="Arial"/>
          <w:bCs/>
          <w:color w:val="000000" w:themeColor="text1"/>
          <w:sz w:val="20"/>
          <w:szCs w:val="20"/>
        </w:rPr>
        <w:t>tado acciones</w:t>
      </w:r>
      <w:r w:rsidRPr="0099255F">
        <w:rPr>
          <w:rFonts w:ascii="Arial" w:eastAsia="Arial" w:hAnsi="Arial" w:cs="Arial"/>
          <w:bCs/>
          <w:color w:val="000000" w:themeColor="text1"/>
          <w:sz w:val="20"/>
          <w:szCs w:val="20"/>
        </w:rPr>
        <w:t xml:space="preserve"> concretas en el tema, actualmente los “Heroes de la Salud”, es decir, medicos, enfermeras y todo el personal que labora en la primera linea de batalla, carece de los </w:t>
      </w:r>
      <w:r w:rsidR="000040B2" w:rsidRPr="0099255F">
        <w:rPr>
          <w:rFonts w:ascii="Arial" w:eastAsia="Arial" w:hAnsi="Arial" w:cs="Arial"/>
          <w:bCs/>
          <w:color w:val="000000" w:themeColor="text1"/>
          <w:sz w:val="20"/>
          <w:szCs w:val="20"/>
        </w:rPr>
        <w:t>insumos</w:t>
      </w:r>
      <w:r w:rsidRPr="0099255F">
        <w:rPr>
          <w:rFonts w:ascii="Arial" w:eastAsia="Arial" w:hAnsi="Arial" w:cs="Arial"/>
          <w:bCs/>
          <w:color w:val="000000" w:themeColor="text1"/>
          <w:sz w:val="20"/>
          <w:szCs w:val="20"/>
        </w:rPr>
        <w:t xml:space="preserve"> necesarios para</w:t>
      </w:r>
      <w:r w:rsidR="000040B2" w:rsidRPr="0099255F">
        <w:rPr>
          <w:rFonts w:ascii="Arial" w:eastAsia="Arial" w:hAnsi="Arial" w:cs="Arial"/>
          <w:bCs/>
          <w:color w:val="000000" w:themeColor="text1"/>
          <w:sz w:val="20"/>
          <w:szCs w:val="20"/>
        </w:rPr>
        <w:t xml:space="preserve"> </w:t>
      </w:r>
      <w:r w:rsidRPr="0099255F">
        <w:rPr>
          <w:rFonts w:ascii="Arial" w:eastAsia="Arial" w:hAnsi="Arial" w:cs="Arial"/>
          <w:bCs/>
          <w:color w:val="000000" w:themeColor="text1"/>
          <w:sz w:val="20"/>
          <w:szCs w:val="20"/>
        </w:rPr>
        <w:t>desarrollar su trabajo con seguridad.</w:t>
      </w:r>
    </w:p>
    <w:p w14:paraId="2034FB54" w14:textId="77777777" w:rsidR="009D6C84" w:rsidRPr="0099255F" w:rsidRDefault="009D6C84" w:rsidP="00FF3B6D">
      <w:pPr>
        <w:spacing w:line="276" w:lineRule="auto"/>
        <w:jc w:val="both"/>
        <w:rPr>
          <w:rFonts w:ascii="Arial" w:eastAsia="Arial" w:hAnsi="Arial" w:cs="Arial"/>
          <w:bCs/>
          <w:color w:val="000000" w:themeColor="text1"/>
          <w:sz w:val="20"/>
          <w:szCs w:val="20"/>
        </w:rPr>
      </w:pPr>
    </w:p>
    <w:p w14:paraId="5186CBFA" w14:textId="17D10F1F" w:rsidR="009D6C84" w:rsidRPr="0099255F" w:rsidRDefault="009D6C84" w:rsidP="00FF3B6D">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Arial" w:hAnsi="Arial" w:cs="Arial"/>
          <w:bCs/>
          <w:color w:val="000000" w:themeColor="text1"/>
          <w:sz w:val="20"/>
          <w:szCs w:val="20"/>
        </w:rPr>
        <w:t>Teniendo la necesid</w:t>
      </w:r>
      <w:r w:rsidR="00FF3B6D" w:rsidRPr="0099255F">
        <w:rPr>
          <w:rFonts w:ascii="Arial" w:eastAsia="Arial" w:hAnsi="Arial" w:cs="Arial"/>
          <w:bCs/>
          <w:color w:val="000000" w:themeColor="text1"/>
          <w:sz w:val="20"/>
          <w:szCs w:val="20"/>
        </w:rPr>
        <w:t xml:space="preserve">ad de adquirir </w:t>
      </w:r>
      <w:r w:rsidR="004F76D7" w:rsidRPr="0099255F">
        <w:rPr>
          <w:rFonts w:ascii="Arial" w:eastAsia="Arial" w:hAnsi="Arial" w:cs="Arial"/>
          <w:bCs/>
          <w:color w:val="000000" w:themeColor="text1"/>
          <w:sz w:val="20"/>
          <w:szCs w:val="20"/>
        </w:rPr>
        <w:t>ellos mismos</w:t>
      </w:r>
      <w:r w:rsidR="00FF3B6D" w:rsidRPr="0099255F">
        <w:rPr>
          <w:rFonts w:ascii="Arial" w:eastAsia="Arial" w:hAnsi="Arial" w:cs="Arial"/>
          <w:bCs/>
          <w:color w:val="000000" w:themeColor="text1"/>
          <w:sz w:val="20"/>
          <w:szCs w:val="20"/>
        </w:rPr>
        <w:t xml:space="preserve"> los</w:t>
      </w:r>
      <w:r w:rsidRPr="0099255F">
        <w:rPr>
          <w:rFonts w:ascii="Arial" w:eastAsia="Arial" w:hAnsi="Arial" w:cs="Arial"/>
          <w:bCs/>
          <w:color w:val="000000" w:themeColor="text1"/>
          <w:sz w:val="20"/>
          <w:szCs w:val="20"/>
        </w:rPr>
        <w:t xml:space="preserve"> insumos, esta confianza por parte de las autoridades responsables, se da derivado del Juramento Hipocratico que </w:t>
      </w:r>
      <w:r w:rsidR="004F76D7" w:rsidRPr="0099255F">
        <w:rPr>
          <w:rFonts w:ascii="Arial" w:eastAsia="Arial" w:hAnsi="Arial" w:cs="Arial"/>
          <w:bCs/>
          <w:color w:val="000000" w:themeColor="text1"/>
          <w:sz w:val="20"/>
          <w:szCs w:val="20"/>
        </w:rPr>
        <w:t>realizaron aquellos</w:t>
      </w:r>
      <w:r w:rsidRPr="0099255F">
        <w:rPr>
          <w:rFonts w:ascii="Arial" w:eastAsia="Arial" w:hAnsi="Arial" w:cs="Arial"/>
          <w:bCs/>
          <w:color w:val="000000" w:themeColor="text1"/>
          <w:sz w:val="20"/>
          <w:szCs w:val="20"/>
        </w:rPr>
        <w:t xml:space="preserve"> medicos que juraron </w:t>
      </w:r>
      <w:r w:rsidRPr="0099255F">
        <w:rPr>
          <w:rFonts w:ascii="Arial" w:eastAsia="Times New Roman" w:hAnsi="Arial" w:cs="Arial"/>
          <w:color w:val="202124"/>
          <w:sz w:val="20"/>
          <w:szCs w:val="20"/>
          <w:shd w:val="clear" w:color="auto" w:fill="FFFFFF"/>
          <w:lang w:val="es-ES_tradnl" w:eastAsia="es-ES"/>
        </w:rPr>
        <w:t xml:space="preserve">“No llevar otro propósito que el bien y la salud de los enfermos”, sin </w:t>
      </w:r>
      <w:r w:rsidR="004F76D7" w:rsidRPr="0099255F">
        <w:rPr>
          <w:rFonts w:ascii="Arial" w:eastAsia="Times New Roman" w:hAnsi="Arial" w:cs="Arial"/>
          <w:color w:val="202124"/>
          <w:sz w:val="20"/>
          <w:szCs w:val="20"/>
          <w:shd w:val="clear" w:color="auto" w:fill="FFFFFF"/>
          <w:lang w:val="es-ES_tradnl" w:eastAsia="es-ES"/>
        </w:rPr>
        <w:t>embargo,</w:t>
      </w:r>
      <w:r w:rsidRPr="0099255F">
        <w:rPr>
          <w:rFonts w:ascii="Arial" w:eastAsia="Times New Roman" w:hAnsi="Arial" w:cs="Arial"/>
          <w:color w:val="202124"/>
          <w:sz w:val="20"/>
          <w:szCs w:val="20"/>
          <w:shd w:val="clear" w:color="auto" w:fill="FFFFFF"/>
          <w:lang w:val="es-ES_tradnl" w:eastAsia="es-ES"/>
        </w:rPr>
        <w:t xml:space="preserve"> </w:t>
      </w:r>
      <w:r w:rsidRPr="0099255F">
        <w:rPr>
          <w:rFonts w:ascii="Arial" w:eastAsia="Times New Roman" w:hAnsi="Arial" w:cs="Arial"/>
          <w:color w:val="202124"/>
          <w:sz w:val="20"/>
          <w:szCs w:val="20"/>
          <w:shd w:val="clear" w:color="auto" w:fill="FFFFFF"/>
          <w:lang w:val="es-ES_tradnl" w:eastAsia="es-ES"/>
        </w:rPr>
        <w:lastRenderedPageBreak/>
        <w:t xml:space="preserve">sus familias </w:t>
      </w:r>
      <w:r w:rsidR="00FF3B6D" w:rsidRPr="0099255F">
        <w:rPr>
          <w:rFonts w:ascii="Arial" w:eastAsia="Times New Roman" w:hAnsi="Arial" w:cs="Arial"/>
          <w:color w:val="202124"/>
          <w:sz w:val="20"/>
          <w:szCs w:val="20"/>
          <w:shd w:val="clear" w:color="auto" w:fill="FFFFFF"/>
          <w:lang w:val="es-ES_tradnl" w:eastAsia="es-ES"/>
        </w:rPr>
        <w:t xml:space="preserve">también </w:t>
      </w:r>
      <w:r w:rsidRPr="0099255F">
        <w:rPr>
          <w:rFonts w:ascii="Arial" w:eastAsia="Times New Roman" w:hAnsi="Arial" w:cs="Arial"/>
          <w:color w:val="202124"/>
          <w:sz w:val="20"/>
          <w:szCs w:val="20"/>
          <w:shd w:val="clear" w:color="auto" w:fill="FFFFFF"/>
          <w:lang w:val="es-ES_tradnl" w:eastAsia="es-ES"/>
        </w:rPr>
        <w:t>se enferman, viven con el temor de contagiarlos de COVID, lo que genera deterioro en la dinámica familiar, así como estrés.</w:t>
      </w:r>
    </w:p>
    <w:p w14:paraId="7C7B37DE" w14:textId="77777777" w:rsidR="00FF3B6D" w:rsidRPr="0099255F" w:rsidRDefault="00FF3B6D" w:rsidP="00FF3B6D">
      <w:pPr>
        <w:spacing w:line="276" w:lineRule="auto"/>
        <w:jc w:val="both"/>
        <w:rPr>
          <w:rFonts w:ascii="Arial" w:eastAsia="Times New Roman" w:hAnsi="Arial" w:cs="Arial"/>
          <w:color w:val="202124"/>
          <w:sz w:val="20"/>
          <w:szCs w:val="20"/>
          <w:shd w:val="clear" w:color="auto" w:fill="FFFFFF"/>
          <w:lang w:val="es-ES_tradnl" w:eastAsia="es-ES"/>
        </w:rPr>
      </w:pPr>
    </w:p>
    <w:p w14:paraId="7568C0EB" w14:textId="28F7EE25" w:rsidR="009D6C84" w:rsidRPr="0099255F" w:rsidRDefault="00D85B51" w:rsidP="00FF3B6D">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t>En días pasados</w:t>
      </w:r>
      <w:r w:rsidR="009D6C84" w:rsidRPr="0099255F">
        <w:rPr>
          <w:rFonts w:ascii="Arial" w:eastAsia="Times New Roman" w:hAnsi="Arial" w:cs="Arial"/>
          <w:color w:val="202124"/>
          <w:sz w:val="20"/>
          <w:szCs w:val="20"/>
          <w:shd w:val="clear" w:color="auto" w:fill="FFFFFF"/>
          <w:lang w:val="es-ES_tradnl" w:eastAsia="es-ES"/>
        </w:rPr>
        <w:t xml:space="preserve"> aprobamos la </w:t>
      </w:r>
      <w:r w:rsidRPr="0099255F">
        <w:rPr>
          <w:rFonts w:ascii="Arial" w:eastAsia="Times New Roman" w:hAnsi="Arial" w:cs="Arial"/>
          <w:color w:val="202124"/>
          <w:sz w:val="20"/>
          <w:szCs w:val="20"/>
          <w:shd w:val="clear" w:color="auto" w:fill="FFFFFF"/>
          <w:lang w:val="es-ES_tradnl" w:eastAsia="es-ES"/>
        </w:rPr>
        <w:t xml:space="preserve">inscripción en letras doradas en los muros del Salón de Sesiones del Poder Legislativo del Estado de Chihuahua, la leyenda: </w:t>
      </w:r>
      <w:r w:rsidRPr="0099255F">
        <w:rPr>
          <w:rFonts w:ascii="Arial" w:eastAsia="Times New Roman" w:hAnsi="Arial" w:cs="Arial"/>
          <w:i/>
          <w:color w:val="202124"/>
          <w:sz w:val="20"/>
          <w:szCs w:val="20"/>
          <w:shd w:val="clear" w:color="auto" w:fill="FFFFFF"/>
          <w:lang w:val="es-ES_tradnl" w:eastAsia="es-ES"/>
        </w:rPr>
        <w:t>“En honor a las y los trabajadores de la salud del Estado por su heroísmo”</w:t>
      </w:r>
      <w:r w:rsidRPr="0099255F">
        <w:rPr>
          <w:rFonts w:ascii="Arial" w:eastAsia="Times New Roman" w:hAnsi="Arial" w:cs="Arial"/>
          <w:color w:val="202124"/>
          <w:sz w:val="20"/>
          <w:szCs w:val="20"/>
          <w:shd w:val="clear" w:color="auto" w:fill="FFFFFF"/>
          <w:lang w:val="es-ES_tradnl" w:eastAsia="es-ES"/>
        </w:rPr>
        <w:t xml:space="preserve">. </w:t>
      </w:r>
      <w:r w:rsidR="003D0C20" w:rsidRPr="0099255F">
        <w:rPr>
          <w:rFonts w:ascii="Arial" w:eastAsia="Times New Roman" w:hAnsi="Arial" w:cs="Arial"/>
          <w:color w:val="202124"/>
          <w:sz w:val="20"/>
          <w:szCs w:val="20"/>
          <w:shd w:val="clear" w:color="auto" w:fill="FFFFFF"/>
          <w:lang w:val="es-ES_tradnl" w:eastAsia="es-ES"/>
        </w:rPr>
        <w:t>Si bien</w:t>
      </w:r>
      <w:r w:rsidRPr="0099255F">
        <w:rPr>
          <w:rFonts w:ascii="Arial" w:eastAsia="Times New Roman" w:hAnsi="Arial" w:cs="Arial"/>
          <w:color w:val="202124"/>
          <w:sz w:val="20"/>
          <w:szCs w:val="20"/>
          <w:shd w:val="clear" w:color="auto" w:fill="FFFFFF"/>
          <w:lang w:val="es-ES_tradnl" w:eastAsia="es-ES"/>
        </w:rPr>
        <w:t xml:space="preserve"> esta acción es un reconocimiento a la labor de los profesionales de la salud, </w:t>
      </w:r>
      <w:r w:rsidR="009D6C84" w:rsidRPr="0099255F">
        <w:rPr>
          <w:rFonts w:ascii="Arial" w:eastAsia="Times New Roman" w:hAnsi="Arial" w:cs="Arial"/>
          <w:color w:val="202124"/>
          <w:sz w:val="20"/>
          <w:szCs w:val="20"/>
          <w:shd w:val="clear" w:color="auto" w:fill="FFFFFF"/>
          <w:lang w:val="es-ES_tradnl" w:eastAsia="es-ES"/>
        </w:rPr>
        <w:t xml:space="preserve">no es suficiente, </w:t>
      </w:r>
      <w:r w:rsidRPr="0099255F">
        <w:rPr>
          <w:rFonts w:ascii="Arial" w:eastAsia="Times New Roman" w:hAnsi="Arial" w:cs="Arial"/>
          <w:color w:val="202124"/>
          <w:sz w:val="20"/>
          <w:szCs w:val="20"/>
          <w:shd w:val="clear" w:color="auto" w:fill="FFFFFF"/>
          <w:lang w:val="es-ES_tradnl" w:eastAsia="es-ES"/>
        </w:rPr>
        <w:t xml:space="preserve">pues varios de ellos </w:t>
      </w:r>
      <w:r w:rsidR="009D6C84" w:rsidRPr="0099255F">
        <w:rPr>
          <w:rFonts w:ascii="Arial" w:eastAsia="Times New Roman" w:hAnsi="Arial" w:cs="Arial"/>
          <w:color w:val="202124"/>
          <w:sz w:val="20"/>
          <w:szCs w:val="20"/>
          <w:shd w:val="clear" w:color="auto" w:fill="FFFFFF"/>
          <w:lang w:val="es-ES_tradnl" w:eastAsia="es-ES"/>
        </w:rPr>
        <w:t>han fallecido, perdiendo la batalla, dejando en la orfandad a sus hijos</w:t>
      </w:r>
      <w:r w:rsidR="00FF3B6D" w:rsidRPr="0099255F">
        <w:rPr>
          <w:rFonts w:ascii="Arial" w:eastAsia="Times New Roman" w:hAnsi="Arial" w:cs="Arial"/>
          <w:color w:val="202124"/>
          <w:sz w:val="20"/>
          <w:szCs w:val="20"/>
          <w:shd w:val="clear" w:color="auto" w:fill="FFFFFF"/>
          <w:lang w:val="es-ES_tradnl" w:eastAsia="es-ES"/>
        </w:rPr>
        <w:t xml:space="preserve"> e hijas</w:t>
      </w:r>
      <w:r w:rsidR="009D6C84" w:rsidRPr="0099255F">
        <w:rPr>
          <w:rFonts w:ascii="Arial" w:eastAsia="Times New Roman" w:hAnsi="Arial" w:cs="Arial"/>
          <w:color w:val="202124"/>
          <w:sz w:val="20"/>
          <w:szCs w:val="20"/>
          <w:shd w:val="clear" w:color="auto" w:fill="FFFFFF"/>
          <w:lang w:val="es-ES_tradnl" w:eastAsia="es-ES"/>
        </w:rPr>
        <w:t xml:space="preserve"> y a sus parejas </w:t>
      </w:r>
      <w:r w:rsidR="003D0C20" w:rsidRPr="0099255F">
        <w:rPr>
          <w:rFonts w:ascii="Arial" w:eastAsia="Times New Roman" w:hAnsi="Arial" w:cs="Arial"/>
          <w:color w:val="202124"/>
          <w:sz w:val="20"/>
          <w:szCs w:val="20"/>
          <w:shd w:val="clear" w:color="auto" w:fill="FFFFFF"/>
          <w:lang w:val="es-ES_tradnl" w:eastAsia="es-ES"/>
        </w:rPr>
        <w:t>en viudez</w:t>
      </w:r>
      <w:r w:rsidR="009D6C84" w:rsidRPr="0099255F">
        <w:rPr>
          <w:rFonts w:ascii="Arial" w:eastAsia="Times New Roman" w:hAnsi="Arial" w:cs="Arial"/>
          <w:color w:val="202124"/>
          <w:sz w:val="20"/>
          <w:szCs w:val="20"/>
          <w:shd w:val="clear" w:color="auto" w:fill="FFFFFF"/>
          <w:lang w:val="es-ES_tradnl" w:eastAsia="es-ES"/>
        </w:rPr>
        <w:t xml:space="preserve">, generando incertidumbre en las familias, aunado al duelo que atraviesan por la perdida de su ser querido. </w:t>
      </w:r>
    </w:p>
    <w:p w14:paraId="42095F06" w14:textId="77777777" w:rsidR="00F46B60" w:rsidRPr="0099255F" w:rsidRDefault="00F46B60" w:rsidP="00FF3B6D">
      <w:pPr>
        <w:spacing w:line="276" w:lineRule="auto"/>
        <w:jc w:val="both"/>
        <w:rPr>
          <w:rFonts w:ascii="Arial" w:eastAsia="Times New Roman" w:hAnsi="Arial" w:cs="Arial"/>
          <w:color w:val="202124"/>
          <w:sz w:val="20"/>
          <w:szCs w:val="20"/>
          <w:shd w:val="clear" w:color="auto" w:fill="FFFFFF"/>
          <w:lang w:val="es-ES_tradnl" w:eastAsia="es-ES"/>
        </w:rPr>
      </w:pPr>
    </w:p>
    <w:p w14:paraId="0C41B27A" w14:textId="72C66CF5" w:rsidR="00F46B60" w:rsidRPr="0099255F" w:rsidRDefault="00F46B60" w:rsidP="00F46B60">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t>Es necesario mencionar que se est</w:t>
      </w:r>
      <w:r w:rsidR="000040B2" w:rsidRPr="0099255F">
        <w:rPr>
          <w:rFonts w:ascii="Arial" w:eastAsia="Times New Roman" w:hAnsi="Arial" w:cs="Arial"/>
          <w:color w:val="202124"/>
          <w:sz w:val="20"/>
          <w:szCs w:val="20"/>
          <w:shd w:val="clear" w:color="auto" w:fill="FFFFFF"/>
          <w:lang w:val="es-ES_tradnl" w:eastAsia="es-ES"/>
        </w:rPr>
        <w:t>á</w:t>
      </w:r>
      <w:r w:rsidRPr="0099255F">
        <w:rPr>
          <w:rFonts w:ascii="Arial" w:eastAsia="Times New Roman" w:hAnsi="Arial" w:cs="Arial"/>
          <w:color w:val="202124"/>
          <w:sz w:val="20"/>
          <w:szCs w:val="20"/>
          <w:shd w:val="clear" w:color="auto" w:fill="FFFFFF"/>
          <w:lang w:val="es-ES_tradnl" w:eastAsia="es-ES"/>
        </w:rPr>
        <w:t xml:space="preserve"> omitiendo el pago de seguro de vida que se encuentra establecido en el articulo 103 del Código Administrativo del Estado de Chihuahua; </w:t>
      </w:r>
    </w:p>
    <w:p w14:paraId="7B1DC6C1" w14:textId="77777777" w:rsidR="00F46B60" w:rsidRPr="0099255F" w:rsidRDefault="00F46B60" w:rsidP="00F46B60">
      <w:pPr>
        <w:spacing w:line="276" w:lineRule="auto"/>
        <w:jc w:val="both"/>
        <w:rPr>
          <w:rFonts w:ascii="Arial" w:eastAsia="Times New Roman" w:hAnsi="Arial" w:cs="Arial"/>
          <w:color w:val="202124"/>
          <w:sz w:val="20"/>
          <w:szCs w:val="20"/>
          <w:shd w:val="clear" w:color="auto" w:fill="FFFFFF"/>
          <w:lang w:val="es-ES_tradnl" w:eastAsia="es-ES"/>
        </w:rPr>
      </w:pPr>
    </w:p>
    <w:p w14:paraId="08400C0C" w14:textId="62E87EE4" w:rsidR="00F46B60" w:rsidRPr="0099255F" w:rsidRDefault="00F46B60" w:rsidP="00CC61EE">
      <w:pPr>
        <w:spacing w:line="276" w:lineRule="auto"/>
        <w:ind w:left="567" w:right="758"/>
        <w:jc w:val="both"/>
        <w:rPr>
          <w:rFonts w:ascii="Arial" w:eastAsia="Times New Roman" w:hAnsi="Arial" w:cs="Arial"/>
          <w:i/>
          <w:color w:val="202124"/>
          <w:sz w:val="20"/>
          <w:szCs w:val="20"/>
          <w:shd w:val="clear" w:color="auto" w:fill="FFFFFF"/>
          <w:lang w:val="es-ES_tradnl" w:eastAsia="es-ES"/>
        </w:rPr>
      </w:pPr>
      <w:r w:rsidRPr="0099255F">
        <w:rPr>
          <w:rFonts w:ascii="Arial" w:eastAsia="Times New Roman" w:hAnsi="Arial" w:cs="Arial"/>
          <w:i/>
          <w:color w:val="202124"/>
          <w:sz w:val="20"/>
          <w:szCs w:val="20"/>
          <w:shd w:val="clear" w:color="auto" w:fill="FFFFFF"/>
          <w:lang w:val="es-ES_tradnl" w:eastAsia="es-ES"/>
        </w:rPr>
        <w:t>ARTICULO 103. Al fallecer algún trabajador del Estado en servicio activo, jubilado o pensionado por el concepto anterior, tendrá derecho a un seguro de vida y a una ayuda para gastos funerarios en favor de sus beneficiarios.</w:t>
      </w:r>
      <w:r w:rsidRPr="0099255F">
        <w:rPr>
          <w:rStyle w:val="Refdenotaalpie"/>
          <w:rFonts w:ascii="Arial" w:eastAsia="Times New Roman" w:hAnsi="Arial" w:cs="Arial"/>
          <w:i/>
          <w:color w:val="202124"/>
          <w:sz w:val="20"/>
          <w:szCs w:val="20"/>
          <w:shd w:val="clear" w:color="auto" w:fill="FFFFFF"/>
          <w:lang w:val="es-ES_tradnl" w:eastAsia="es-ES"/>
        </w:rPr>
        <w:footnoteReference w:id="3"/>
      </w:r>
    </w:p>
    <w:p w14:paraId="669937E8" w14:textId="77777777" w:rsidR="00F46B60" w:rsidRPr="0099255F" w:rsidRDefault="00F46B60" w:rsidP="00F46B60">
      <w:pPr>
        <w:spacing w:line="276" w:lineRule="auto"/>
        <w:jc w:val="both"/>
        <w:rPr>
          <w:rFonts w:ascii="Arial" w:eastAsia="Times New Roman" w:hAnsi="Arial" w:cs="Arial"/>
          <w:color w:val="202124"/>
          <w:sz w:val="20"/>
          <w:szCs w:val="20"/>
          <w:shd w:val="clear" w:color="auto" w:fill="FFFFFF"/>
          <w:lang w:val="es-ES_tradnl" w:eastAsia="es-ES"/>
        </w:rPr>
      </w:pPr>
    </w:p>
    <w:p w14:paraId="2DE8F21B" w14:textId="32188080" w:rsidR="00F46B60" w:rsidRPr="0099255F" w:rsidRDefault="00CC61EE" w:rsidP="00F46B60">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t>La importancia del seguro de vida, es la certeza que se les deja a los deudos, ante la falta de ingreso por parte de la persona fallecida, muchos deudos lo utilizan a efectos de terminar estudios, pagar alguna hipoteca y subsanar los gastos generados por las erogaciones funerarias.</w:t>
      </w:r>
    </w:p>
    <w:p w14:paraId="42A55CE1" w14:textId="77777777" w:rsidR="006F1528" w:rsidRPr="0099255F" w:rsidRDefault="006F1528" w:rsidP="00F46B60">
      <w:pPr>
        <w:spacing w:line="276" w:lineRule="auto"/>
        <w:jc w:val="both"/>
        <w:rPr>
          <w:rFonts w:ascii="Arial" w:eastAsia="Times New Roman" w:hAnsi="Arial" w:cs="Arial"/>
          <w:color w:val="202124"/>
          <w:sz w:val="20"/>
          <w:szCs w:val="20"/>
          <w:shd w:val="clear" w:color="auto" w:fill="FFFFFF"/>
          <w:lang w:val="es-ES_tradnl" w:eastAsia="es-ES"/>
        </w:rPr>
      </w:pPr>
    </w:p>
    <w:p w14:paraId="6D375CB4" w14:textId="77777777" w:rsidR="006F1528" w:rsidRPr="0099255F" w:rsidRDefault="006F1528" w:rsidP="006F1528">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t>El pasado 29 de mayo de 2020, el Gobernador expuso que:</w:t>
      </w:r>
    </w:p>
    <w:p w14:paraId="286A47C4" w14:textId="77777777" w:rsidR="006F1528" w:rsidRPr="0099255F" w:rsidRDefault="006F1528" w:rsidP="006F1528">
      <w:pPr>
        <w:spacing w:line="276" w:lineRule="auto"/>
        <w:jc w:val="both"/>
        <w:rPr>
          <w:rFonts w:ascii="Arial" w:eastAsia="Times New Roman" w:hAnsi="Arial" w:cs="Arial"/>
          <w:color w:val="202124"/>
          <w:sz w:val="20"/>
          <w:szCs w:val="20"/>
          <w:shd w:val="clear" w:color="auto" w:fill="FFFFFF"/>
          <w:lang w:val="es-ES_tradnl" w:eastAsia="es-ES"/>
        </w:rPr>
      </w:pPr>
    </w:p>
    <w:p w14:paraId="5CE9084A" w14:textId="10884DE1" w:rsidR="006F1528" w:rsidRPr="0099255F" w:rsidRDefault="006F1528" w:rsidP="006F1528">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i/>
          <w:color w:val="202124"/>
          <w:sz w:val="20"/>
          <w:szCs w:val="20"/>
          <w:shd w:val="clear" w:color="auto" w:fill="FFFFFF"/>
          <w:lang w:val="es-ES_tradnl" w:eastAsia="es-ES"/>
        </w:rPr>
        <w:t xml:space="preserve">El Gobierno del Estado, con el apoyo del sector empresarial, consiguió la </w:t>
      </w:r>
      <w:r w:rsidRPr="0099255F">
        <w:rPr>
          <w:rFonts w:ascii="Arial" w:eastAsia="Times New Roman" w:hAnsi="Arial" w:cs="Arial"/>
          <w:b/>
          <w:i/>
          <w:color w:val="202124"/>
          <w:sz w:val="20"/>
          <w:szCs w:val="20"/>
          <w:u w:val="single"/>
          <w:shd w:val="clear" w:color="auto" w:fill="FFFFFF"/>
          <w:lang w:val="es-ES_tradnl" w:eastAsia="es-ES"/>
        </w:rPr>
        <w:t>creación de un fondo de seguro de vida</w:t>
      </w:r>
      <w:r w:rsidRPr="0099255F">
        <w:rPr>
          <w:rFonts w:ascii="Arial" w:eastAsia="Times New Roman" w:hAnsi="Arial" w:cs="Arial"/>
          <w:i/>
          <w:color w:val="202124"/>
          <w:sz w:val="20"/>
          <w:szCs w:val="20"/>
          <w:shd w:val="clear" w:color="auto" w:fill="FFFFFF"/>
          <w:lang w:val="es-ES_tradnl" w:eastAsia="es-ES"/>
        </w:rPr>
        <w:t xml:space="preserve"> para el personal que atiende el COVID-19 dentro del Sistema Estatal de Salud, "Hemos logrado constituir, dentro del programa ’Héroes de la Salud’, el fondo de seguro de vida para nuestro personal. Se trata de un esfuerzo encomiable, de un acto generoso de nuestros empresarios, como muchas cosas que los empresarios han hecho durante esta contingencia en nuestro estado”, “Hemos logrado conformar un mecanismo para un seguro de vida bien interesante, que es fruto de la colaboración exclusivamente de empresarios de nuestro estado"</w:t>
      </w:r>
      <w:r w:rsidRPr="0099255F">
        <w:rPr>
          <w:rFonts w:ascii="Arial" w:eastAsia="Times New Roman" w:hAnsi="Arial" w:cs="Arial"/>
          <w:color w:val="202124"/>
          <w:sz w:val="20"/>
          <w:szCs w:val="20"/>
          <w:shd w:val="clear" w:color="auto" w:fill="FFFFFF"/>
          <w:lang w:val="es-ES_tradnl" w:eastAsia="es-ES"/>
        </w:rPr>
        <w:t>.</w:t>
      </w:r>
      <w:r w:rsidRPr="0099255F">
        <w:rPr>
          <w:rStyle w:val="Refdenotaalpie"/>
          <w:rFonts w:ascii="Arial" w:eastAsia="Times New Roman" w:hAnsi="Arial" w:cs="Arial"/>
          <w:color w:val="202124"/>
          <w:sz w:val="20"/>
          <w:szCs w:val="20"/>
          <w:shd w:val="clear" w:color="auto" w:fill="FFFFFF"/>
          <w:lang w:val="es-ES_tradnl" w:eastAsia="es-ES"/>
        </w:rPr>
        <w:footnoteReference w:id="4"/>
      </w:r>
    </w:p>
    <w:p w14:paraId="69843505" w14:textId="77777777" w:rsidR="006F1528" w:rsidRPr="0099255F" w:rsidRDefault="006F1528" w:rsidP="006F1528">
      <w:pPr>
        <w:spacing w:line="276" w:lineRule="auto"/>
        <w:jc w:val="both"/>
        <w:rPr>
          <w:rFonts w:ascii="Arial" w:eastAsia="Times New Roman" w:hAnsi="Arial" w:cs="Arial"/>
          <w:color w:val="202124"/>
          <w:sz w:val="20"/>
          <w:szCs w:val="20"/>
          <w:shd w:val="clear" w:color="auto" w:fill="FFFFFF"/>
          <w:lang w:val="es-ES_tradnl" w:eastAsia="es-ES"/>
        </w:rPr>
      </w:pPr>
    </w:p>
    <w:p w14:paraId="0FF2E573" w14:textId="1CA1D398" w:rsidR="006F1528" w:rsidRPr="0099255F" w:rsidRDefault="006F1528" w:rsidP="006F1528">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t xml:space="preserve">Menester es mencionar que </w:t>
      </w:r>
      <w:r w:rsidR="000040B2" w:rsidRPr="0099255F">
        <w:rPr>
          <w:rFonts w:ascii="Arial" w:eastAsia="Times New Roman" w:hAnsi="Arial" w:cs="Arial"/>
          <w:color w:val="202124"/>
          <w:sz w:val="20"/>
          <w:szCs w:val="20"/>
          <w:shd w:val="clear" w:color="auto" w:fill="FFFFFF"/>
          <w:lang w:val="es-ES_tradnl" w:eastAsia="es-ES"/>
        </w:rPr>
        <w:t>é</w:t>
      </w:r>
      <w:r w:rsidRPr="0099255F">
        <w:rPr>
          <w:rFonts w:ascii="Arial" w:eastAsia="Times New Roman" w:hAnsi="Arial" w:cs="Arial"/>
          <w:color w:val="202124"/>
          <w:sz w:val="20"/>
          <w:szCs w:val="20"/>
          <w:shd w:val="clear" w:color="auto" w:fill="FFFFFF"/>
          <w:lang w:val="es-ES_tradnl" w:eastAsia="es-ES"/>
        </w:rPr>
        <w:t xml:space="preserve">ste seguro es obligatorio por parte del Estado hacia sus empleados, sin </w:t>
      </w:r>
      <w:r w:rsidR="000040B2" w:rsidRPr="0099255F">
        <w:rPr>
          <w:rFonts w:ascii="Arial" w:eastAsia="Times New Roman" w:hAnsi="Arial" w:cs="Arial"/>
          <w:color w:val="202124"/>
          <w:sz w:val="20"/>
          <w:szCs w:val="20"/>
          <w:shd w:val="clear" w:color="auto" w:fill="FFFFFF"/>
          <w:lang w:val="es-ES_tradnl" w:eastAsia="es-ES"/>
        </w:rPr>
        <w:t>embargo,</w:t>
      </w:r>
      <w:r w:rsidRPr="0099255F">
        <w:rPr>
          <w:rFonts w:ascii="Arial" w:eastAsia="Times New Roman" w:hAnsi="Arial" w:cs="Arial"/>
          <w:color w:val="202124"/>
          <w:sz w:val="20"/>
          <w:szCs w:val="20"/>
          <w:shd w:val="clear" w:color="auto" w:fill="FFFFFF"/>
          <w:lang w:val="es-ES_tradnl" w:eastAsia="es-ES"/>
        </w:rPr>
        <w:t xml:space="preserve"> en un acto de buena voluntad, el sector empresarial, otorgó parte de sus ingresos para colaborar con el personal médico, que est</w:t>
      </w:r>
      <w:r w:rsidR="000040B2" w:rsidRPr="0099255F">
        <w:rPr>
          <w:rFonts w:ascii="Arial" w:eastAsia="Times New Roman" w:hAnsi="Arial" w:cs="Arial"/>
          <w:color w:val="202124"/>
          <w:sz w:val="20"/>
          <w:szCs w:val="20"/>
          <w:shd w:val="clear" w:color="auto" w:fill="FFFFFF"/>
          <w:lang w:val="es-ES_tradnl" w:eastAsia="es-ES"/>
        </w:rPr>
        <w:t>á</w:t>
      </w:r>
      <w:r w:rsidRPr="0099255F">
        <w:rPr>
          <w:rFonts w:ascii="Arial" w:eastAsia="Times New Roman" w:hAnsi="Arial" w:cs="Arial"/>
          <w:color w:val="202124"/>
          <w:sz w:val="20"/>
          <w:szCs w:val="20"/>
          <w:shd w:val="clear" w:color="auto" w:fill="FFFFFF"/>
          <w:lang w:val="es-ES_tradnl" w:eastAsia="es-ES"/>
        </w:rPr>
        <w:t xml:space="preserve"> en la primera línea de batalla contra el </w:t>
      </w:r>
      <w:r w:rsidR="000040B2" w:rsidRPr="0099255F">
        <w:rPr>
          <w:rFonts w:ascii="Arial" w:eastAsia="Times New Roman" w:hAnsi="Arial" w:cs="Arial"/>
          <w:color w:val="202124"/>
          <w:sz w:val="20"/>
          <w:szCs w:val="20"/>
          <w:shd w:val="clear" w:color="auto" w:fill="FFFFFF"/>
          <w:lang w:val="es-ES_tradnl" w:eastAsia="es-ES"/>
        </w:rPr>
        <w:t>COVID</w:t>
      </w:r>
      <w:r w:rsidRPr="0099255F">
        <w:rPr>
          <w:rFonts w:ascii="Arial" w:eastAsia="Times New Roman" w:hAnsi="Arial" w:cs="Arial"/>
          <w:color w:val="202124"/>
          <w:sz w:val="20"/>
          <w:szCs w:val="20"/>
          <w:shd w:val="clear" w:color="auto" w:fill="FFFFFF"/>
          <w:lang w:val="es-ES_tradnl" w:eastAsia="es-ES"/>
        </w:rPr>
        <w:t xml:space="preserve">. </w:t>
      </w:r>
    </w:p>
    <w:p w14:paraId="48C4CF6F" w14:textId="77777777" w:rsidR="00D85B51" w:rsidRPr="0099255F" w:rsidRDefault="00D85B51" w:rsidP="00FF3B6D">
      <w:pPr>
        <w:spacing w:line="276" w:lineRule="auto"/>
        <w:jc w:val="both"/>
        <w:rPr>
          <w:rFonts w:ascii="Arial" w:eastAsia="Times New Roman" w:hAnsi="Arial" w:cs="Arial"/>
          <w:color w:val="202124"/>
          <w:sz w:val="20"/>
          <w:szCs w:val="20"/>
          <w:shd w:val="clear" w:color="auto" w:fill="FFFFFF"/>
          <w:lang w:val="es-ES_tradnl" w:eastAsia="es-ES"/>
        </w:rPr>
      </w:pPr>
    </w:p>
    <w:p w14:paraId="4156BA67" w14:textId="0F71BFFD" w:rsidR="00D85B51" w:rsidRPr="0099255F" w:rsidRDefault="00D85B51" w:rsidP="00FF3B6D">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lastRenderedPageBreak/>
        <w:t xml:space="preserve">Particularmente esta problemática se encuentra en los Agremiados a la Sección 27 del Sindicato de Trabajadores del Sistema Nacional de Salud, quienes exigen equidad sindical, que las autoridades de Salud respeten sus derechos laborales, puesto que en diversas ocasiones han manifestado que no existe </w:t>
      </w:r>
      <w:r w:rsidR="00FF3B6D" w:rsidRPr="0099255F">
        <w:rPr>
          <w:rFonts w:ascii="Arial" w:eastAsia="Times New Roman" w:hAnsi="Arial" w:cs="Arial"/>
          <w:color w:val="202124"/>
          <w:sz w:val="20"/>
          <w:szCs w:val="20"/>
          <w:shd w:val="clear" w:color="auto" w:fill="FFFFFF"/>
          <w:lang w:val="es-ES_tradnl" w:eastAsia="es-ES"/>
        </w:rPr>
        <w:t>“</w:t>
      </w:r>
      <w:r w:rsidRPr="0099255F">
        <w:rPr>
          <w:rFonts w:ascii="Arial" w:eastAsia="Times New Roman" w:hAnsi="Arial" w:cs="Arial"/>
          <w:i/>
          <w:color w:val="202124"/>
          <w:sz w:val="20"/>
          <w:szCs w:val="20"/>
          <w:shd w:val="clear" w:color="auto" w:fill="FFFFFF"/>
          <w:lang w:val="es-ES_tradnl" w:eastAsia="es-ES"/>
        </w:rPr>
        <w:t>piso parejo</w:t>
      </w:r>
      <w:r w:rsidR="00FF3B6D" w:rsidRPr="0099255F">
        <w:rPr>
          <w:rFonts w:ascii="Arial" w:eastAsia="Times New Roman" w:hAnsi="Arial" w:cs="Arial"/>
          <w:i/>
          <w:color w:val="202124"/>
          <w:sz w:val="20"/>
          <w:szCs w:val="20"/>
          <w:shd w:val="clear" w:color="auto" w:fill="FFFFFF"/>
          <w:lang w:val="es-ES_tradnl" w:eastAsia="es-ES"/>
        </w:rPr>
        <w:t>”</w:t>
      </w:r>
      <w:r w:rsidRPr="0099255F">
        <w:rPr>
          <w:rFonts w:ascii="Arial" w:eastAsia="Times New Roman" w:hAnsi="Arial" w:cs="Arial"/>
          <w:color w:val="202124"/>
          <w:sz w:val="20"/>
          <w:szCs w:val="20"/>
          <w:shd w:val="clear" w:color="auto" w:fill="FFFFFF"/>
          <w:lang w:val="es-ES_tradnl" w:eastAsia="es-ES"/>
        </w:rPr>
        <w:t>, pues a los agremiados a esta sección no se les respetan las prestaciones que se les brindan a los agremiados a otra sección sindical.</w:t>
      </w:r>
    </w:p>
    <w:p w14:paraId="05812A34" w14:textId="6E053A6A" w:rsidR="00D85B51" w:rsidRPr="0099255F" w:rsidRDefault="00D85B51" w:rsidP="00FF3B6D">
      <w:pPr>
        <w:spacing w:line="276" w:lineRule="auto"/>
        <w:jc w:val="both"/>
        <w:rPr>
          <w:rFonts w:ascii="Arial" w:eastAsia="Times New Roman" w:hAnsi="Arial" w:cs="Arial"/>
          <w:color w:val="202124"/>
          <w:sz w:val="20"/>
          <w:szCs w:val="20"/>
          <w:shd w:val="clear" w:color="auto" w:fill="FFFFFF"/>
          <w:lang w:val="es-ES_tradnl" w:eastAsia="es-ES"/>
        </w:rPr>
      </w:pPr>
    </w:p>
    <w:p w14:paraId="599EF84E" w14:textId="1B3E4637" w:rsidR="003C010B" w:rsidRPr="0099255F" w:rsidRDefault="003C010B" w:rsidP="00FF3B6D">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t xml:space="preserve">Por consiguiente considero oportuno hacer un llamado al Gobernador, así como a  los Secretarios de Salud y Hacienda a efecto de que efectúen una revisión a los contratos de los empleados del Sector Salud y se garanticen los derechos laborales </w:t>
      </w:r>
      <w:r w:rsidR="00FF3B6D" w:rsidRPr="0099255F">
        <w:rPr>
          <w:rFonts w:ascii="Arial" w:eastAsia="Times New Roman" w:hAnsi="Arial" w:cs="Arial"/>
          <w:color w:val="202124"/>
          <w:sz w:val="20"/>
          <w:szCs w:val="20"/>
          <w:shd w:val="clear" w:color="auto" w:fill="FFFFFF"/>
          <w:lang w:val="es-ES_tradnl" w:eastAsia="es-ES"/>
        </w:rPr>
        <w:t>adquirido</w:t>
      </w:r>
      <w:r w:rsidRPr="0099255F">
        <w:rPr>
          <w:rFonts w:ascii="Arial" w:eastAsia="Times New Roman" w:hAnsi="Arial" w:cs="Arial"/>
          <w:color w:val="202124"/>
          <w:sz w:val="20"/>
          <w:szCs w:val="20"/>
          <w:shd w:val="clear" w:color="auto" w:fill="FFFFFF"/>
          <w:lang w:val="es-ES_tradnl" w:eastAsia="es-ES"/>
        </w:rPr>
        <w:t>s, así como aquellos que les han sido prometidos. El bono Covid es uno de ellos.</w:t>
      </w:r>
    </w:p>
    <w:p w14:paraId="17C6E4A1" w14:textId="77777777" w:rsidR="00B54754" w:rsidRPr="0099255F" w:rsidRDefault="00B54754" w:rsidP="00FF3B6D">
      <w:pPr>
        <w:spacing w:line="276" w:lineRule="auto"/>
        <w:jc w:val="both"/>
        <w:rPr>
          <w:rFonts w:ascii="Arial" w:eastAsia="Times New Roman" w:hAnsi="Arial" w:cs="Arial"/>
          <w:color w:val="202124"/>
          <w:sz w:val="20"/>
          <w:szCs w:val="20"/>
          <w:shd w:val="clear" w:color="auto" w:fill="FFFFFF"/>
          <w:lang w:val="es-ES_tradnl" w:eastAsia="es-ES"/>
        </w:rPr>
      </w:pPr>
    </w:p>
    <w:p w14:paraId="443DC39D" w14:textId="1D20B5D2" w:rsidR="00B54754" w:rsidRPr="0099255F" w:rsidRDefault="00B54754" w:rsidP="00FF3B6D">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t>Recordemos que el personal medico se encuentra sometido a trabajo extraordinario, dedicando su tiempo al cuidado y la atención de los pacientes, seamos empáticos con sus necesidades.</w:t>
      </w:r>
    </w:p>
    <w:p w14:paraId="3E6D78BD" w14:textId="77777777" w:rsidR="00FD0B5A" w:rsidRPr="0099255F" w:rsidRDefault="00FD0B5A" w:rsidP="00FF3B6D">
      <w:pPr>
        <w:spacing w:line="276" w:lineRule="auto"/>
        <w:jc w:val="both"/>
        <w:rPr>
          <w:rFonts w:ascii="Arial" w:eastAsia="Times New Roman" w:hAnsi="Arial" w:cs="Arial"/>
          <w:color w:val="202124"/>
          <w:sz w:val="20"/>
          <w:szCs w:val="20"/>
          <w:shd w:val="clear" w:color="auto" w:fill="FFFFFF"/>
          <w:lang w:val="es-ES_tradnl" w:eastAsia="es-ES"/>
        </w:rPr>
      </w:pPr>
    </w:p>
    <w:p w14:paraId="08BDC374" w14:textId="3DF84748" w:rsidR="00FD0B5A" w:rsidRPr="0099255F" w:rsidRDefault="00FD0B5A" w:rsidP="00FF3B6D">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t>En el país, 3.6% de los casos activos de Covid-19 reportados hasta el pasado 1º de marzo corresponden a personal de salud, con un acumulado de 228 mil 157 contagios confirmados en lo que va de la pandemia.</w:t>
      </w:r>
    </w:p>
    <w:p w14:paraId="11D5E4A5" w14:textId="77777777" w:rsidR="00FD0B5A" w:rsidRPr="0099255F" w:rsidRDefault="00FD0B5A" w:rsidP="00FF3B6D">
      <w:pPr>
        <w:spacing w:line="276" w:lineRule="auto"/>
        <w:jc w:val="both"/>
        <w:rPr>
          <w:rFonts w:ascii="Arial" w:eastAsia="Times New Roman" w:hAnsi="Arial" w:cs="Arial"/>
          <w:color w:val="202124"/>
          <w:sz w:val="20"/>
          <w:szCs w:val="20"/>
          <w:shd w:val="clear" w:color="auto" w:fill="FFFFFF"/>
          <w:lang w:val="es-ES_tradnl" w:eastAsia="es-ES"/>
        </w:rPr>
      </w:pPr>
    </w:p>
    <w:p w14:paraId="55B14BFB" w14:textId="2A94C488" w:rsidR="00FD0B5A" w:rsidRPr="0099255F" w:rsidRDefault="00FD0B5A" w:rsidP="00FF3B6D">
      <w:pPr>
        <w:spacing w:line="276" w:lineRule="auto"/>
        <w:jc w:val="both"/>
        <w:rPr>
          <w:rFonts w:ascii="Arial" w:eastAsia="Times New Roman" w:hAnsi="Arial" w:cs="Arial"/>
          <w:color w:val="202124"/>
          <w:sz w:val="20"/>
          <w:szCs w:val="20"/>
          <w:shd w:val="clear" w:color="auto" w:fill="FFFFFF"/>
          <w:lang w:val="es-ES_tradnl" w:eastAsia="es-ES"/>
        </w:rPr>
      </w:pPr>
      <w:r w:rsidRPr="0099255F">
        <w:rPr>
          <w:rFonts w:ascii="Arial" w:eastAsia="Times New Roman" w:hAnsi="Arial" w:cs="Arial"/>
          <w:color w:val="202124"/>
          <w:sz w:val="20"/>
          <w:szCs w:val="20"/>
          <w:shd w:val="clear" w:color="auto" w:fill="FFFFFF"/>
          <w:lang w:val="es-ES_tradnl" w:eastAsia="es-ES"/>
        </w:rPr>
        <w:t>En el análisis de las defunciones, se destaca que 61 por ciento de las muertes confirmadas entre los trabajadores de la salud se concentran en diez estados: Ciudad de México, estado de México, Puebla, Veracruz, Jalisco, Guanajuato, Tabasco, Chihuahua, Hidalgo y Sonora.</w:t>
      </w:r>
      <w:r w:rsidRPr="0099255F">
        <w:rPr>
          <w:rStyle w:val="Refdenotaalpie"/>
          <w:rFonts w:ascii="Arial" w:eastAsia="Times New Roman" w:hAnsi="Arial" w:cs="Arial"/>
          <w:color w:val="202124"/>
          <w:sz w:val="20"/>
          <w:szCs w:val="20"/>
          <w:shd w:val="clear" w:color="auto" w:fill="FFFFFF"/>
          <w:lang w:val="es-ES_tradnl" w:eastAsia="es-ES"/>
        </w:rPr>
        <w:footnoteReference w:id="5"/>
      </w:r>
    </w:p>
    <w:p w14:paraId="109DC038" w14:textId="77777777" w:rsidR="009D6C84" w:rsidRPr="0099255F" w:rsidRDefault="009D6C84" w:rsidP="00FF3B6D">
      <w:pPr>
        <w:spacing w:line="276" w:lineRule="auto"/>
        <w:jc w:val="both"/>
        <w:rPr>
          <w:rFonts w:ascii="Arial" w:eastAsia="Times New Roman" w:hAnsi="Arial" w:cs="Arial"/>
          <w:color w:val="202124"/>
          <w:sz w:val="20"/>
          <w:szCs w:val="20"/>
          <w:shd w:val="clear" w:color="auto" w:fill="FFFFFF"/>
          <w:lang w:val="es-ES_tradnl" w:eastAsia="es-ES"/>
        </w:rPr>
      </w:pPr>
    </w:p>
    <w:p w14:paraId="13D0D74D" w14:textId="17FFE8B1" w:rsidR="004F32F2" w:rsidRPr="0099255F" w:rsidRDefault="004F32F2" w:rsidP="00FF3B6D">
      <w:pPr>
        <w:spacing w:line="276" w:lineRule="auto"/>
        <w:jc w:val="both"/>
        <w:rPr>
          <w:rFonts w:ascii="Arial" w:eastAsia="Arial" w:hAnsi="Arial" w:cs="Arial"/>
          <w:color w:val="000000" w:themeColor="text1"/>
          <w:sz w:val="20"/>
          <w:szCs w:val="20"/>
        </w:rPr>
      </w:pPr>
      <w:r w:rsidRPr="0099255F">
        <w:rPr>
          <w:rFonts w:ascii="Arial" w:eastAsia="Arial" w:hAnsi="Arial" w:cs="Arial"/>
          <w:color w:val="000000" w:themeColor="text1"/>
          <w:sz w:val="20"/>
          <w:szCs w:val="20"/>
        </w:rPr>
        <w:t>Por lo anteriormente expuesto y con fundamento en los artículos 68 fracción I de la Constitución Política del Estado, así como los numerales 169, 174 fracción I y 175 de la Ley Orgánica del Poder Legislativo y el artículo 106 del Reglamento Interior de Prácticas Parlamentarias, someto a consideración el siguiente:</w:t>
      </w:r>
    </w:p>
    <w:p w14:paraId="58807CE5" w14:textId="77777777" w:rsidR="00CB49E4" w:rsidRPr="0099255F" w:rsidRDefault="00CB49E4" w:rsidP="00FF3B6D">
      <w:pPr>
        <w:spacing w:line="276" w:lineRule="auto"/>
        <w:jc w:val="both"/>
        <w:rPr>
          <w:rFonts w:ascii="Arial" w:eastAsia="Arial" w:hAnsi="Arial" w:cs="Arial"/>
          <w:b/>
          <w:color w:val="000000" w:themeColor="text1"/>
          <w:sz w:val="20"/>
          <w:szCs w:val="20"/>
        </w:rPr>
      </w:pPr>
    </w:p>
    <w:p w14:paraId="4B4A49E7" w14:textId="57811B5A" w:rsidR="000F231C" w:rsidRPr="0099255F" w:rsidRDefault="000F231C" w:rsidP="00B54754">
      <w:pPr>
        <w:spacing w:line="276" w:lineRule="auto"/>
        <w:jc w:val="center"/>
        <w:rPr>
          <w:rFonts w:ascii="Arial" w:eastAsia="Arial" w:hAnsi="Arial" w:cs="Arial"/>
          <w:b/>
          <w:color w:val="000000" w:themeColor="text1"/>
          <w:sz w:val="20"/>
          <w:szCs w:val="20"/>
        </w:rPr>
      </w:pPr>
      <w:r w:rsidRPr="0099255F">
        <w:rPr>
          <w:rFonts w:ascii="Arial" w:eastAsia="Arial" w:hAnsi="Arial" w:cs="Arial"/>
          <w:b/>
          <w:color w:val="000000" w:themeColor="text1"/>
          <w:sz w:val="20"/>
          <w:szCs w:val="20"/>
        </w:rPr>
        <w:t>ACUERDO</w:t>
      </w:r>
    </w:p>
    <w:p w14:paraId="37DC0018" w14:textId="77777777" w:rsidR="004F7E92" w:rsidRPr="0099255F" w:rsidRDefault="004F7E92" w:rsidP="00B54754">
      <w:pPr>
        <w:spacing w:line="276" w:lineRule="auto"/>
        <w:jc w:val="center"/>
        <w:rPr>
          <w:rFonts w:ascii="Arial" w:eastAsia="Arial" w:hAnsi="Arial" w:cs="Arial"/>
          <w:b/>
          <w:color w:val="000000" w:themeColor="text1"/>
          <w:sz w:val="20"/>
          <w:szCs w:val="20"/>
        </w:rPr>
      </w:pPr>
    </w:p>
    <w:p w14:paraId="0DFC5AA9" w14:textId="77777777" w:rsidR="004F7E92" w:rsidRPr="0099255F" w:rsidRDefault="004F7E92" w:rsidP="00B54754">
      <w:pPr>
        <w:spacing w:line="276" w:lineRule="auto"/>
        <w:jc w:val="center"/>
        <w:rPr>
          <w:rFonts w:ascii="Arial" w:eastAsia="Arial" w:hAnsi="Arial" w:cs="Arial"/>
          <w:b/>
          <w:color w:val="000000" w:themeColor="text1"/>
          <w:sz w:val="20"/>
          <w:szCs w:val="20"/>
        </w:rPr>
      </w:pPr>
    </w:p>
    <w:p w14:paraId="0F032025" w14:textId="77777777" w:rsidR="00417FB2" w:rsidRPr="0099255F" w:rsidRDefault="00417FB2" w:rsidP="00FF3B6D">
      <w:pPr>
        <w:spacing w:line="276" w:lineRule="auto"/>
        <w:jc w:val="both"/>
        <w:rPr>
          <w:rFonts w:ascii="Arial" w:eastAsia="Arial" w:hAnsi="Arial" w:cs="Arial"/>
          <w:b/>
          <w:color w:val="000000" w:themeColor="text1"/>
          <w:sz w:val="20"/>
          <w:szCs w:val="20"/>
        </w:rPr>
      </w:pPr>
    </w:p>
    <w:p w14:paraId="036C1EDB" w14:textId="3F10D503" w:rsidR="004F7E92" w:rsidRPr="0099255F" w:rsidRDefault="00CC55D9" w:rsidP="004F7E92">
      <w:pPr>
        <w:spacing w:line="276" w:lineRule="auto"/>
        <w:jc w:val="both"/>
        <w:rPr>
          <w:rFonts w:ascii="Arial" w:eastAsia="Arial" w:hAnsi="Arial" w:cs="Arial"/>
          <w:color w:val="000000" w:themeColor="text1"/>
          <w:sz w:val="20"/>
          <w:szCs w:val="20"/>
        </w:rPr>
      </w:pPr>
      <w:r w:rsidRPr="0099255F">
        <w:rPr>
          <w:rFonts w:ascii="Arial" w:eastAsia="Arial" w:hAnsi="Arial" w:cs="Arial"/>
          <w:b/>
          <w:color w:val="000000" w:themeColor="text1"/>
          <w:sz w:val="20"/>
          <w:szCs w:val="20"/>
        </w:rPr>
        <w:t xml:space="preserve">PRIMERO. </w:t>
      </w:r>
      <w:r w:rsidR="004F7E92" w:rsidRPr="0099255F">
        <w:rPr>
          <w:rFonts w:ascii="Arial" w:eastAsia="Arial" w:hAnsi="Arial" w:cs="Arial"/>
          <w:b/>
          <w:color w:val="000000" w:themeColor="text1"/>
          <w:sz w:val="20"/>
          <w:szCs w:val="20"/>
        </w:rPr>
        <w:t>–</w:t>
      </w:r>
      <w:r w:rsidR="004F7E92" w:rsidRPr="0099255F">
        <w:rPr>
          <w:rFonts w:ascii="Arial" w:eastAsia="Arial" w:hAnsi="Arial" w:cs="Arial"/>
          <w:color w:val="000000" w:themeColor="text1"/>
          <w:sz w:val="20"/>
          <w:szCs w:val="20"/>
        </w:rPr>
        <w:t xml:space="preserve"> La Sexagésima Sexta Legislatura exhorta al Titular del Ejecutivo Estatal y a los Titulares de; la Secretaria de Salud y de Hacienda a generar las acciones necesarias para la </w:t>
      </w:r>
      <w:r w:rsidR="00175352" w:rsidRPr="0099255F">
        <w:rPr>
          <w:rFonts w:ascii="Arial" w:eastAsia="Arial" w:hAnsi="Arial" w:cs="Arial"/>
          <w:color w:val="000000" w:themeColor="text1"/>
          <w:sz w:val="20"/>
          <w:szCs w:val="20"/>
        </w:rPr>
        <w:t>autorización</w:t>
      </w:r>
      <w:r w:rsidR="004F7E92" w:rsidRPr="0099255F">
        <w:rPr>
          <w:rFonts w:ascii="Arial" w:eastAsia="Arial" w:hAnsi="Arial" w:cs="Arial"/>
          <w:color w:val="000000" w:themeColor="text1"/>
          <w:sz w:val="20"/>
          <w:szCs w:val="20"/>
        </w:rPr>
        <w:t xml:space="preserve"> </w:t>
      </w:r>
      <w:r w:rsidR="000040B2" w:rsidRPr="0099255F">
        <w:rPr>
          <w:rFonts w:ascii="Arial" w:eastAsia="Arial" w:hAnsi="Arial" w:cs="Arial"/>
          <w:color w:val="000000" w:themeColor="text1"/>
          <w:sz w:val="20"/>
          <w:szCs w:val="20"/>
        </w:rPr>
        <w:t>d</w:t>
      </w:r>
      <w:r w:rsidR="004F7E92" w:rsidRPr="0099255F">
        <w:rPr>
          <w:rFonts w:ascii="Arial" w:eastAsia="Arial" w:hAnsi="Arial" w:cs="Arial"/>
          <w:color w:val="000000" w:themeColor="text1"/>
          <w:sz w:val="20"/>
          <w:szCs w:val="20"/>
        </w:rPr>
        <w:t>el pago de seguro de vida de los trabajadores de la salud que han fallecido.</w:t>
      </w:r>
    </w:p>
    <w:p w14:paraId="4B36BF33" w14:textId="77777777" w:rsidR="004F7E92" w:rsidRPr="0099255F" w:rsidRDefault="004F7E92" w:rsidP="00FF3B6D">
      <w:pPr>
        <w:spacing w:line="276" w:lineRule="auto"/>
        <w:jc w:val="both"/>
        <w:rPr>
          <w:rFonts w:ascii="Arial" w:eastAsia="Arial" w:hAnsi="Arial" w:cs="Arial"/>
          <w:b/>
          <w:color w:val="000000" w:themeColor="text1"/>
          <w:sz w:val="20"/>
          <w:szCs w:val="20"/>
        </w:rPr>
      </w:pPr>
    </w:p>
    <w:p w14:paraId="0BA3619B" w14:textId="76EC1D0F" w:rsidR="00017CED" w:rsidRPr="0099255F" w:rsidRDefault="004F7E92" w:rsidP="00FF3B6D">
      <w:pPr>
        <w:spacing w:line="276" w:lineRule="auto"/>
        <w:jc w:val="both"/>
        <w:rPr>
          <w:rFonts w:ascii="Arial" w:eastAsia="Arial" w:hAnsi="Arial" w:cs="Arial"/>
          <w:color w:val="000000" w:themeColor="text1"/>
          <w:sz w:val="20"/>
          <w:szCs w:val="20"/>
        </w:rPr>
      </w:pPr>
      <w:r w:rsidRPr="0099255F">
        <w:rPr>
          <w:rFonts w:ascii="Arial" w:eastAsia="Arial" w:hAnsi="Arial" w:cs="Arial"/>
          <w:b/>
          <w:color w:val="000000" w:themeColor="text1"/>
          <w:sz w:val="20"/>
          <w:szCs w:val="20"/>
        </w:rPr>
        <w:t>SEGUNDO:</w:t>
      </w:r>
      <w:r w:rsidR="00CC55D9" w:rsidRPr="0099255F">
        <w:rPr>
          <w:rFonts w:ascii="Arial" w:eastAsia="Arial" w:hAnsi="Arial" w:cs="Arial"/>
          <w:b/>
          <w:color w:val="000000" w:themeColor="text1"/>
          <w:sz w:val="20"/>
          <w:szCs w:val="20"/>
        </w:rPr>
        <w:t xml:space="preserve"> </w:t>
      </w:r>
      <w:r w:rsidR="00017CED" w:rsidRPr="0099255F">
        <w:rPr>
          <w:rFonts w:ascii="Arial" w:eastAsia="Arial" w:hAnsi="Arial" w:cs="Arial"/>
          <w:color w:val="000000" w:themeColor="text1"/>
          <w:sz w:val="20"/>
          <w:szCs w:val="20"/>
        </w:rPr>
        <w:t xml:space="preserve">La Sexagésima Sexta Legislatura exhorta </w:t>
      </w:r>
      <w:r w:rsidR="003C010B" w:rsidRPr="0099255F">
        <w:rPr>
          <w:rFonts w:ascii="Arial" w:eastAsia="Arial" w:hAnsi="Arial" w:cs="Arial"/>
          <w:color w:val="000000" w:themeColor="text1"/>
          <w:sz w:val="20"/>
          <w:szCs w:val="20"/>
        </w:rPr>
        <w:t>al Titular del Ejecutivo Estatal y a los Titulares de; la Secretaria de Salud y de Hacienda para acelerar el mecanismo del pago de bono Covid a los empleados del la Secretaria de Salud.</w:t>
      </w:r>
    </w:p>
    <w:p w14:paraId="506563BE" w14:textId="77777777" w:rsidR="003C010B" w:rsidRPr="0099255F" w:rsidRDefault="003C010B" w:rsidP="00FF3B6D">
      <w:pPr>
        <w:spacing w:line="276" w:lineRule="auto"/>
        <w:jc w:val="both"/>
        <w:rPr>
          <w:rFonts w:ascii="Arial" w:eastAsia="Arial" w:hAnsi="Arial" w:cs="Arial"/>
          <w:color w:val="000000" w:themeColor="text1"/>
          <w:sz w:val="20"/>
          <w:szCs w:val="20"/>
        </w:rPr>
      </w:pPr>
    </w:p>
    <w:p w14:paraId="5CB03F39" w14:textId="32CCB94E" w:rsidR="003C010B" w:rsidRPr="0099255F" w:rsidRDefault="004F7E92" w:rsidP="00FF3B6D">
      <w:pPr>
        <w:spacing w:line="276" w:lineRule="auto"/>
        <w:jc w:val="both"/>
        <w:rPr>
          <w:rFonts w:ascii="Arial" w:eastAsia="Arial" w:hAnsi="Arial" w:cs="Arial"/>
          <w:color w:val="000000" w:themeColor="text1"/>
          <w:sz w:val="20"/>
          <w:szCs w:val="20"/>
        </w:rPr>
      </w:pPr>
      <w:r w:rsidRPr="0099255F">
        <w:rPr>
          <w:rFonts w:ascii="Arial" w:eastAsia="Arial" w:hAnsi="Arial" w:cs="Arial"/>
          <w:b/>
          <w:color w:val="000000" w:themeColor="text1"/>
          <w:sz w:val="20"/>
          <w:szCs w:val="20"/>
        </w:rPr>
        <w:lastRenderedPageBreak/>
        <w:t>TERCERO:</w:t>
      </w:r>
      <w:r w:rsidRPr="0099255F">
        <w:rPr>
          <w:rFonts w:ascii="Arial" w:eastAsia="Arial" w:hAnsi="Arial" w:cs="Arial"/>
          <w:color w:val="000000" w:themeColor="text1"/>
          <w:sz w:val="20"/>
          <w:szCs w:val="20"/>
        </w:rPr>
        <w:t xml:space="preserve"> </w:t>
      </w:r>
      <w:r w:rsidR="003C010B" w:rsidRPr="0099255F">
        <w:rPr>
          <w:rFonts w:ascii="Arial" w:eastAsia="Arial" w:hAnsi="Arial" w:cs="Arial"/>
          <w:color w:val="000000" w:themeColor="text1"/>
          <w:sz w:val="20"/>
          <w:szCs w:val="20"/>
        </w:rPr>
        <w:t>La Sexagésima Sexta Legislatura exhorta al Titular del Ejecutivo Estatal y a los Titulares de; la Secretaria de Salud y de Hacienda a realizar una revision de los derehos laborales adquiridos, asi como su correcta implemetentacion.</w:t>
      </w:r>
    </w:p>
    <w:p w14:paraId="593779D6" w14:textId="77777777" w:rsidR="003C010B" w:rsidRPr="0099255F" w:rsidRDefault="003C010B" w:rsidP="00FF3B6D">
      <w:pPr>
        <w:spacing w:line="276" w:lineRule="auto"/>
        <w:jc w:val="both"/>
        <w:rPr>
          <w:rFonts w:ascii="Arial" w:eastAsia="Arial" w:hAnsi="Arial" w:cs="Arial"/>
          <w:color w:val="000000" w:themeColor="text1"/>
          <w:sz w:val="20"/>
          <w:szCs w:val="20"/>
        </w:rPr>
      </w:pPr>
    </w:p>
    <w:p w14:paraId="40149B45" w14:textId="1EBBDDDD" w:rsidR="00CC55D9" w:rsidRPr="0099255F" w:rsidRDefault="004F7E92" w:rsidP="00FF3B6D">
      <w:pPr>
        <w:spacing w:line="276" w:lineRule="auto"/>
        <w:jc w:val="both"/>
        <w:rPr>
          <w:rFonts w:ascii="Arial" w:eastAsia="Arial" w:hAnsi="Arial" w:cs="Arial"/>
          <w:color w:val="000000" w:themeColor="text1"/>
          <w:sz w:val="20"/>
          <w:szCs w:val="20"/>
        </w:rPr>
      </w:pPr>
      <w:r w:rsidRPr="0099255F">
        <w:rPr>
          <w:rFonts w:ascii="Arial" w:eastAsia="Arial" w:hAnsi="Arial" w:cs="Arial"/>
          <w:b/>
          <w:color w:val="000000" w:themeColor="text1"/>
          <w:sz w:val="20"/>
          <w:szCs w:val="20"/>
        </w:rPr>
        <w:t>CUARTO:</w:t>
      </w:r>
      <w:r w:rsidRPr="0099255F">
        <w:rPr>
          <w:rFonts w:ascii="Arial" w:eastAsia="Arial" w:hAnsi="Arial" w:cs="Arial"/>
          <w:color w:val="000000" w:themeColor="text1"/>
          <w:sz w:val="20"/>
          <w:szCs w:val="20"/>
        </w:rPr>
        <w:t xml:space="preserve"> </w:t>
      </w:r>
      <w:r w:rsidR="003C010B" w:rsidRPr="0099255F">
        <w:rPr>
          <w:rFonts w:ascii="Arial" w:eastAsia="Arial" w:hAnsi="Arial" w:cs="Arial"/>
          <w:color w:val="000000" w:themeColor="text1"/>
          <w:sz w:val="20"/>
          <w:szCs w:val="20"/>
        </w:rPr>
        <w:t>La Sexagésima Sexta Legislatura exhorta al Titular del Ejecutivo Estatal y a los Titulares de; la Secretaria de Salud y de Hacienda a generar las acciones necesareas para que se autorice la pension por orfandad y/o viudez de los familiares de</w:t>
      </w:r>
      <w:r w:rsidRPr="0099255F">
        <w:rPr>
          <w:rFonts w:ascii="Arial" w:eastAsia="Arial" w:hAnsi="Arial" w:cs="Arial"/>
          <w:color w:val="000000" w:themeColor="text1"/>
          <w:sz w:val="20"/>
          <w:szCs w:val="20"/>
        </w:rPr>
        <w:t>l perosnal medico</w:t>
      </w:r>
      <w:r w:rsidR="00F46B60" w:rsidRPr="0099255F">
        <w:rPr>
          <w:rFonts w:ascii="Arial" w:eastAsia="Arial" w:hAnsi="Arial" w:cs="Arial"/>
          <w:color w:val="000000" w:themeColor="text1"/>
          <w:sz w:val="20"/>
          <w:szCs w:val="20"/>
        </w:rPr>
        <w:t xml:space="preserve"> de la Secretaria de Salud.</w:t>
      </w:r>
    </w:p>
    <w:p w14:paraId="4488B513" w14:textId="77777777" w:rsidR="00F46B60" w:rsidRPr="0099255F" w:rsidRDefault="00F46B60" w:rsidP="00FF3B6D">
      <w:pPr>
        <w:spacing w:line="276" w:lineRule="auto"/>
        <w:jc w:val="both"/>
        <w:rPr>
          <w:rFonts w:ascii="Arial" w:eastAsia="Arial" w:hAnsi="Arial" w:cs="Arial"/>
          <w:color w:val="000000" w:themeColor="text1"/>
          <w:sz w:val="20"/>
          <w:szCs w:val="20"/>
        </w:rPr>
      </w:pPr>
    </w:p>
    <w:p w14:paraId="79CA6816" w14:textId="77777777" w:rsidR="007C44EB" w:rsidRPr="0099255F" w:rsidRDefault="007C44EB" w:rsidP="00FF3B6D">
      <w:pPr>
        <w:spacing w:line="276" w:lineRule="auto"/>
        <w:jc w:val="both"/>
        <w:rPr>
          <w:rFonts w:ascii="Arial" w:eastAsia="Arial" w:hAnsi="Arial" w:cs="Arial"/>
          <w:color w:val="000000" w:themeColor="text1"/>
          <w:sz w:val="20"/>
          <w:szCs w:val="20"/>
        </w:rPr>
      </w:pPr>
      <w:r w:rsidRPr="0099255F">
        <w:rPr>
          <w:rFonts w:ascii="Arial" w:eastAsia="Arial" w:hAnsi="Arial" w:cs="Arial"/>
          <w:b/>
          <w:color w:val="000000" w:themeColor="text1"/>
          <w:sz w:val="20"/>
          <w:szCs w:val="20"/>
        </w:rPr>
        <w:t xml:space="preserve">ECONÓMICO. - </w:t>
      </w:r>
      <w:r w:rsidRPr="0099255F">
        <w:rPr>
          <w:rFonts w:ascii="Arial" w:eastAsia="Arial" w:hAnsi="Arial" w:cs="Arial"/>
          <w:color w:val="000000" w:themeColor="text1"/>
          <w:sz w:val="20"/>
          <w:szCs w:val="20"/>
        </w:rPr>
        <w:t>Aprobado que sea túrnese a la secretaria para que elabore la Minuta de Acuerdo correspondiente.</w:t>
      </w:r>
    </w:p>
    <w:p w14:paraId="6507FD44" w14:textId="77777777" w:rsidR="007C44EB" w:rsidRPr="0099255F" w:rsidRDefault="007C44EB" w:rsidP="00FF3B6D">
      <w:pPr>
        <w:spacing w:line="276" w:lineRule="auto"/>
        <w:jc w:val="both"/>
        <w:rPr>
          <w:rFonts w:ascii="Arial" w:eastAsia="Arial" w:hAnsi="Arial" w:cs="Arial"/>
          <w:color w:val="000000" w:themeColor="text1"/>
          <w:sz w:val="20"/>
          <w:szCs w:val="20"/>
        </w:rPr>
      </w:pPr>
    </w:p>
    <w:p w14:paraId="7E8BFB7B" w14:textId="110EC5DC" w:rsidR="007C44EB" w:rsidRPr="0099255F" w:rsidRDefault="00CC55D9" w:rsidP="00FF3B6D">
      <w:pPr>
        <w:spacing w:line="276" w:lineRule="auto"/>
        <w:jc w:val="both"/>
        <w:rPr>
          <w:rFonts w:ascii="Arial" w:eastAsia="Arial" w:hAnsi="Arial" w:cs="Arial"/>
          <w:color w:val="000000" w:themeColor="text1"/>
          <w:sz w:val="20"/>
          <w:szCs w:val="20"/>
        </w:rPr>
      </w:pPr>
      <w:r w:rsidRPr="0099255F">
        <w:rPr>
          <w:rFonts w:ascii="Arial" w:eastAsia="Arial" w:hAnsi="Arial" w:cs="Arial"/>
          <w:b/>
          <w:color w:val="000000" w:themeColor="text1"/>
          <w:sz w:val="20"/>
          <w:szCs w:val="20"/>
        </w:rPr>
        <w:t xml:space="preserve">D A D O </w:t>
      </w:r>
      <w:r w:rsidRPr="0099255F">
        <w:rPr>
          <w:rFonts w:ascii="Arial" w:eastAsia="Arial" w:hAnsi="Arial" w:cs="Arial"/>
          <w:bCs/>
          <w:color w:val="000000" w:themeColor="text1"/>
          <w:sz w:val="20"/>
          <w:szCs w:val="20"/>
        </w:rPr>
        <w:t>en Juárez, Chihuahua, a 2</w:t>
      </w:r>
      <w:r w:rsidR="003C010B" w:rsidRPr="0099255F">
        <w:rPr>
          <w:rFonts w:ascii="Arial" w:eastAsia="Arial" w:hAnsi="Arial" w:cs="Arial"/>
          <w:bCs/>
          <w:color w:val="000000" w:themeColor="text1"/>
          <w:sz w:val="20"/>
          <w:szCs w:val="20"/>
        </w:rPr>
        <w:t>5</w:t>
      </w:r>
      <w:r w:rsidRPr="0099255F">
        <w:rPr>
          <w:rFonts w:ascii="Arial" w:eastAsia="Arial" w:hAnsi="Arial" w:cs="Arial"/>
          <w:bCs/>
          <w:color w:val="000000" w:themeColor="text1"/>
          <w:sz w:val="20"/>
          <w:szCs w:val="20"/>
        </w:rPr>
        <w:t xml:space="preserve"> de </w:t>
      </w:r>
      <w:r w:rsidR="003C010B" w:rsidRPr="0099255F">
        <w:rPr>
          <w:rFonts w:ascii="Arial" w:eastAsia="Arial" w:hAnsi="Arial" w:cs="Arial"/>
          <w:bCs/>
          <w:color w:val="000000" w:themeColor="text1"/>
          <w:sz w:val="20"/>
          <w:szCs w:val="20"/>
        </w:rPr>
        <w:t>marzo</w:t>
      </w:r>
      <w:r w:rsidRPr="0099255F">
        <w:rPr>
          <w:rFonts w:ascii="Arial" w:eastAsia="Arial" w:hAnsi="Arial" w:cs="Arial"/>
          <w:bCs/>
          <w:color w:val="000000" w:themeColor="text1"/>
          <w:sz w:val="20"/>
          <w:szCs w:val="20"/>
        </w:rPr>
        <w:t xml:space="preserve"> del año dos mil veintiuno, con fundamento en los artículos 7 y 75, fracción XXII de la Ley Orgánica del Poder Legislativo del Estado de Chihuahua, por realizar la Sesión de Pleno en la modalidad de acceso remoto o virtual.</w:t>
      </w:r>
    </w:p>
    <w:p w14:paraId="5449DA7D" w14:textId="74483464" w:rsidR="00CC519F" w:rsidRPr="00BD7198" w:rsidRDefault="00457A9D" w:rsidP="00FF3B6D">
      <w:pPr>
        <w:spacing w:line="276" w:lineRule="auto"/>
        <w:jc w:val="both"/>
        <w:rPr>
          <w:rFonts w:ascii="Arial" w:hAnsi="Arial" w:cs="Arial"/>
        </w:rPr>
      </w:pPr>
      <w:r w:rsidRPr="00BD7198">
        <w:rPr>
          <w:rFonts w:ascii="Arial" w:hAnsi="Arial" w:cs="Arial"/>
          <w:noProof/>
        </w:rPr>
        <w:drawing>
          <wp:anchor distT="0" distB="0" distL="114300" distR="114300" simplePos="0" relativeHeight="251659264" behindDoc="1" locked="0" layoutInCell="1" allowOverlap="1" wp14:anchorId="6CB72DBA" wp14:editId="09D6DE74">
            <wp:simplePos x="0" y="0"/>
            <wp:positionH relativeFrom="margin">
              <wp:posOffset>1438910</wp:posOffset>
            </wp:positionH>
            <wp:positionV relativeFrom="paragraph">
              <wp:posOffset>130752</wp:posOffset>
            </wp:positionV>
            <wp:extent cx="2770378" cy="1236850"/>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70378" cy="1236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362978" w14:textId="4CB83E8D" w:rsidR="00DF6277" w:rsidRPr="00BD7198" w:rsidRDefault="00CC519F" w:rsidP="00FF3B6D">
      <w:pPr>
        <w:spacing w:line="276" w:lineRule="auto"/>
        <w:jc w:val="center"/>
        <w:rPr>
          <w:rFonts w:ascii="Arial" w:eastAsia="Arial" w:hAnsi="Arial" w:cs="Arial"/>
          <w:b/>
          <w:color w:val="000000" w:themeColor="text1"/>
        </w:rPr>
      </w:pPr>
      <w:r w:rsidRPr="00BD7198">
        <w:rPr>
          <w:rFonts w:ascii="Arial" w:eastAsia="Arial" w:hAnsi="Arial" w:cs="Arial"/>
          <w:b/>
          <w:color w:val="000000" w:themeColor="text1"/>
        </w:rPr>
        <w:t>ATENTAMENTE</w:t>
      </w:r>
    </w:p>
    <w:p w14:paraId="7ACDB355" w14:textId="4065B805" w:rsidR="00457A9D" w:rsidRPr="00BD7198" w:rsidRDefault="00457A9D" w:rsidP="00FF3B6D">
      <w:pPr>
        <w:spacing w:line="276" w:lineRule="auto"/>
        <w:jc w:val="center"/>
        <w:rPr>
          <w:rFonts w:ascii="Arial" w:eastAsia="Arial" w:hAnsi="Arial" w:cs="Arial"/>
          <w:b/>
          <w:color w:val="000000" w:themeColor="text1"/>
        </w:rPr>
      </w:pPr>
    </w:p>
    <w:p w14:paraId="19516046" w14:textId="77777777" w:rsidR="00457A9D" w:rsidRPr="00BD7198" w:rsidRDefault="00457A9D" w:rsidP="00FF3B6D">
      <w:pPr>
        <w:spacing w:line="276" w:lineRule="auto"/>
        <w:jc w:val="center"/>
        <w:rPr>
          <w:rFonts w:ascii="Arial" w:eastAsia="Arial" w:hAnsi="Arial" w:cs="Arial"/>
          <w:b/>
          <w:color w:val="000000" w:themeColor="text1"/>
        </w:rPr>
      </w:pPr>
    </w:p>
    <w:p w14:paraId="13750685" w14:textId="0B87DF88" w:rsidR="003862AD" w:rsidRPr="00BD7198" w:rsidRDefault="003862AD" w:rsidP="00FF3B6D">
      <w:pPr>
        <w:spacing w:line="276" w:lineRule="auto"/>
        <w:jc w:val="center"/>
        <w:rPr>
          <w:rFonts w:ascii="Arial" w:eastAsia="Arial" w:hAnsi="Arial" w:cs="Arial"/>
          <w:b/>
          <w:color w:val="000000" w:themeColor="text1"/>
        </w:rPr>
      </w:pPr>
    </w:p>
    <w:p w14:paraId="25C5B969" w14:textId="77777777" w:rsidR="00ED407E" w:rsidRPr="00BD7198" w:rsidRDefault="00ED407E" w:rsidP="00FF3B6D">
      <w:pPr>
        <w:spacing w:line="276" w:lineRule="auto"/>
        <w:jc w:val="center"/>
        <w:rPr>
          <w:rFonts w:ascii="Arial" w:hAnsi="Arial" w:cs="Arial"/>
          <w:b/>
          <w:bCs/>
          <w:color w:val="000000" w:themeColor="text1"/>
        </w:rPr>
      </w:pPr>
    </w:p>
    <w:p w14:paraId="6D419332" w14:textId="0B5E6CC9" w:rsidR="00E275DD" w:rsidRDefault="007C44EB" w:rsidP="00FF3B6D">
      <w:pPr>
        <w:spacing w:line="276" w:lineRule="auto"/>
        <w:jc w:val="center"/>
        <w:rPr>
          <w:rFonts w:ascii="Arial" w:hAnsi="Arial" w:cs="Arial"/>
          <w:b/>
          <w:bCs/>
          <w:color w:val="000000" w:themeColor="text1"/>
          <w:sz w:val="22"/>
          <w:szCs w:val="22"/>
        </w:rPr>
      </w:pPr>
      <w:r w:rsidRPr="00FF3B6D">
        <w:rPr>
          <w:rFonts w:ascii="Arial" w:hAnsi="Arial" w:cs="Arial"/>
          <w:b/>
          <w:bCs/>
          <w:color w:val="000000" w:themeColor="text1"/>
          <w:sz w:val="22"/>
          <w:szCs w:val="22"/>
        </w:rPr>
        <w:t>DIP.  BENJAMÍN CARRERA CHÁVEZ</w:t>
      </w:r>
    </w:p>
    <w:p w14:paraId="4080080D" w14:textId="0AC1BAEF" w:rsidR="00E275DD" w:rsidRDefault="00E275DD" w:rsidP="00FF3B6D">
      <w:pPr>
        <w:spacing w:line="276" w:lineRule="auto"/>
        <w:jc w:val="center"/>
        <w:rPr>
          <w:rFonts w:ascii="Arial" w:hAnsi="Arial" w:cs="Arial"/>
          <w:b/>
          <w:bCs/>
          <w:color w:val="000000" w:themeColor="text1"/>
          <w:sz w:val="22"/>
          <w:szCs w:val="22"/>
        </w:rPr>
      </w:pPr>
    </w:p>
    <w:p w14:paraId="452D1EFE" w14:textId="77777777" w:rsidR="00E275DD" w:rsidRDefault="00E275DD" w:rsidP="00FF3B6D">
      <w:pPr>
        <w:spacing w:line="276" w:lineRule="auto"/>
        <w:jc w:val="center"/>
        <w:rPr>
          <w:rFonts w:ascii="Arial" w:hAnsi="Arial" w:cs="Arial"/>
          <w:b/>
          <w:bCs/>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275DD" w14:paraId="63CF463D" w14:textId="77777777" w:rsidTr="00E275DD">
        <w:tc>
          <w:tcPr>
            <w:tcW w:w="4414" w:type="dxa"/>
          </w:tcPr>
          <w:p w14:paraId="07B8C3BA" w14:textId="77777777" w:rsidR="00E275DD" w:rsidRDefault="00E275DD">
            <w:pPr>
              <w:jc w:val="center"/>
              <w:rPr>
                <w:rFonts w:ascii="Arial" w:hAnsi="Arial" w:cs="Arial"/>
                <w:b/>
                <w:bCs/>
                <w:color w:val="000000" w:themeColor="text1"/>
                <w:sz w:val="22"/>
                <w:szCs w:val="22"/>
                <w:lang w:val="es-ES_tradnl"/>
              </w:rPr>
            </w:pPr>
          </w:p>
          <w:p w14:paraId="56397309" w14:textId="77777777" w:rsidR="00E275DD" w:rsidRDefault="00E275DD">
            <w:pPr>
              <w:jc w:val="center"/>
              <w:rPr>
                <w:rFonts w:ascii="Arial" w:hAnsi="Arial" w:cs="Arial"/>
                <w:color w:val="000000" w:themeColor="text1"/>
                <w:sz w:val="22"/>
                <w:szCs w:val="22"/>
              </w:rPr>
            </w:pPr>
            <w:r>
              <w:rPr>
                <w:rFonts w:ascii="Arial" w:hAnsi="Arial" w:cs="Arial"/>
                <w:b/>
                <w:bCs/>
                <w:color w:val="000000" w:themeColor="text1"/>
                <w:sz w:val="22"/>
                <w:szCs w:val="22"/>
                <w:lang w:val="es-ES_tradnl"/>
              </w:rPr>
              <w:t>DIP. LOURDES BEATRIZ VALLE ARMENDÁRIZ</w:t>
            </w:r>
          </w:p>
        </w:tc>
        <w:tc>
          <w:tcPr>
            <w:tcW w:w="4414" w:type="dxa"/>
          </w:tcPr>
          <w:p w14:paraId="74FF1082" w14:textId="77777777" w:rsidR="00E275DD" w:rsidRDefault="00E275DD">
            <w:pPr>
              <w:jc w:val="center"/>
              <w:rPr>
                <w:rFonts w:ascii="Arial" w:hAnsi="Arial" w:cs="Arial"/>
                <w:b/>
                <w:bCs/>
                <w:color w:val="000000" w:themeColor="text1"/>
                <w:sz w:val="22"/>
                <w:szCs w:val="22"/>
                <w:lang w:val="es-ES_tradnl"/>
              </w:rPr>
            </w:pPr>
          </w:p>
          <w:p w14:paraId="78294F2C" w14:textId="77777777" w:rsidR="00E275DD" w:rsidRDefault="00E275DD">
            <w:pPr>
              <w:rPr>
                <w:rFonts w:ascii="Arial" w:hAnsi="Arial" w:cs="Arial"/>
                <w:color w:val="000000" w:themeColor="text1"/>
                <w:sz w:val="22"/>
                <w:szCs w:val="22"/>
              </w:rPr>
            </w:pPr>
            <w:r>
              <w:rPr>
                <w:rFonts w:ascii="Arial" w:hAnsi="Arial" w:cs="Arial"/>
                <w:b/>
                <w:bCs/>
                <w:color w:val="000000" w:themeColor="text1"/>
                <w:sz w:val="22"/>
                <w:szCs w:val="22"/>
                <w:lang w:val="es-ES_tradnl"/>
              </w:rPr>
              <w:t xml:space="preserve">       DIP. LETICIA OCHOA MARTÍNEZ</w:t>
            </w:r>
          </w:p>
        </w:tc>
      </w:tr>
      <w:tr w:rsidR="00E275DD" w14:paraId="6B2F5392" w14:textId="77777777" w:rsidTr="00E275DD">
        <w:tc>
          <w:tcPr>
            <w:tcW w:w="4414" w:type="dxa"/>
          </w:tcPr>
          <w:p w14:paraId="21C68AB9" w14:textId="77777777" w:rsidR="00E275DD" w:rsidRDefault="00E275DD">
            <w:pPr>
              <w:jc w:val="center"/>
              <w:rPr>
                <w:rFonts w:ascii="Arial" w:hAnsi="Arial" w:cs="Arial"/>
                <w:b/>
                <w:bCs/>
                <w:color w:val="000000" w:themeColor="text1"/>
                <w:sz w:val="22"/>
                <w:szCs w:val="22"/>
                <w:lang w:val="es-ES_tradnl"/>
              </w:rPr>
            </w:pPr>
          </w:p>
          <w:p w14:paraId="58C498A6" w14:textId="77777777" w:rsidR="00E275DD" w:rsidRDefault="00E275DD">
            <w:pPr>
              <w:jc w:val="center"/>
              <w:rPr>
                <w:rFonts w:ascii="Arial" w:hAnsi="Arial" w:cs="Arial"/>
                <w:b/>
                <w:bCs/>
                <w:color w:val="000000" w:themeColor="text1"/>
                <w:sz w:val="22"/>
                <w:szCs w:val="22"/>
                <w:lang w:val="es-ES_tradnl"/>
              </w:rPr>
            </w:pPr>
          </w:p>
          <w:p w14:paraId="0920F00D" w14:textId="77777777" w:rsidR="00E275DD" w:rsidRDefault="00E275DD">
            <w:pPr>
              <w:jc w:val="center"/>
              <w:rPr>
                <w:rFonts w:ascii="Arial" w:hAnsi="Arial" w:cs="Arial"/>
                <w:color w:val="000000" w:themeColor="text1"/>
                <w:sz w:val="22"/>
                <w:szCs w:val="22"/>
              </w:rPr>
            </w:pPr>
            <w:r>
              <w:rPr>
                <w:rFonts w:ascii="Arial" w:hAnsi="Arial" w:cs="Arial"/>
                <w:b/>
                <w:bCs/>
                <w:color w:val="000000" w:themeColor="text1"/>
                <w:sz w:val="22"/>
                <w:szCs w:val="22"/>
                <w:lang w:val="es-ES_tradnl"/>
              </w:rPr>
              <w:t>DIP. MIGUEL ÁNGEL COLUNGA MARTÍNEZ</w:t>
            </w:r>
          </w:p>
        </w:tc>
        <w:tc>
          <w:tcPr>
            <w:tcW w:w="4414" w:type="dxa"/>
          </w:tcPr>
          <w:p w14:paraId="4FA5CABC" w14:textId="77777777" w:rsidR="00E275DD" w:rsidRDefault="00E275DD">
            <w:pPr>
              <w:jc w:val="center"/>
              <w:rPr>
                <w:rFonts w:ascii="Arial" w:hAnsi="Arial" w:cs="Arial"/>
                <w:b/>
                <w:bCs/>
                <w:color w:val="000000" w:themeColor="text1"/>
                <w:sz w:val="22"/>
                <w:szCs w:val="22"/>
                <w:lang w:val="es-ES_tradnl"/>
              </w:rPr>
            </w:pPr>
          </w:p>
          <w:p w14:paraId="265F67FD" w14:textId="77777777" w:rsidR="00E275DD" w:rsidRDefault="00E275DD">
            <w:pPr>
              <w:jc w:val="center"/>
              <w:rPr>
                <w:rFonts w:ascii="Arial" w:hAnsi="Arial" w:cs="Arial"/>
                <w:b/>
                <w:bCs/>
                <w:color w:val="000000" w:themeColor="text1"/>
                <w:sz w:val="22"/>
                <w:szCs w:val="22"/>
                <w:lang w:val="es-ES_tradnl"/>
              </w:rPr>
            </w:pPr>
          </w:p>
          <w:p w14:paraId="352518A5" w14:textId="77777777" w:rsidR="00E275DD" w:rsidRDefault="00E275DD">
            <w:pPr>
              <w:jc w:val="center"/>
              <w:rPr>
                <w:rFonts w:ascii="Arial" w:hAnsi="Arial" w:cs="Arial"/>
                <w:color w:val="000000" w:themeColor="text1"/>
                <w:sz w:val="22"/>
                <w:szCs w:val="22"/>
              </w:rPr>
            </w:pPr>
            <w:r>
              <w:rPr>
                <w:rFonts w:ascii="Arial" w:hAnsi="Arial" w:cs="Arial"/>
                <w:b/>
                <w:bCs/>
                <w:color w:val="000000" w:themeColor="text1"/>
                <w:sz w:val="22"/>
                <w:szCs w:val="22"/>
                <w:lang w:val="es-ES_tradnl"/>
              </w:rPr>
              <w:t>DIP. FRANCISCO HUMBERTO CHÁVEZ HERRERA</w:t>
            </w:r>
          </w:p>
        </w:tc>
      </w:tr>
      <w:tr w:rsidR="00E275DD" w14:paraId="385EE2A1" w14:textId="77777777" w:rsidTr="00E275DD">
        <w:tc>
          <w:tcPr>
            <w:tcW w:w="4414" w:type="dxa"/>
          </w:tcPr>
          <w:p w14:paraId="11A5FBE2" w14:textId="77777777" w:rsidR="00E275DD" w:rsidRDefault="00E275DD">
            <w:pPr>
              <w:jc w:val="center"/>
              <w:rPr>
                <w:rFonts w:ascii="Arial" w:hAnsi="Arial" w:cs="Arial"/>
                <w:b/>
                <w:bCs/>
                <w:color w:val="000000" w:themeColor="text1"/>
                <w:sz w:val="22"/>
                <w:szCs w:val="22"/>
                <w:lang w:val="es-ES_tradnl"/>
              </w:rPr>
            </w:pPr>
          </w:p>
          <w:p w14:paraId="27BCB9B0" w14:textId="77777777" w:rsidR="00E275DD" w:rsidRDefault="00E275DD">
            <w:pPr>
              <w:jc w:val="center"/>
              <w:rPr>
                <w:rFonts w:ascii="Arial" w:hAnsi="Arial" w:cs="Arial"/>
                <w:b/>
                <w:bCs/>
                <w:color w:val="000000" w:themeColor="text1"/>
                <w:sz w:val="22"/>
                <w:szCs w:val="22"/>
                <w:lang w:val="es-ES_tradnl"/>
              </w:rPr>
            </w:pPr>
          </w:p>
          <w:p w14:paraId="0E2C4B57" w14:textId="77777777" w:rsidR="00E275DD" w:rsidRDefault="00E275DD">
            <w:pPr>
              <w:jc w:val="center"/>
              <w:rPr>
                <w:rFonts w:ascii="Arial" w:hAnsi="Arial" w:cs="Arial"/>
                <w:color w:val="000000" w:themeColor="text1"/>
                <w:sz w:val="22"/>
                <w:szCs w:val="22"/>
              </w:rPr>
            </w:pPr>
            <w:r>
              <w:rPr>
                <w:rFonts w:ascii="Arial" w:hAnsi="Arial" w:cs="Arial"/>
                <w:b/>
                <w:bCs/>
                <w:color w:val="000000" w:themeColor="text1"/>
                <w:sz w:val="22"/>
                <w:szCs w:val="22"/>
                <w:lang w:val="es-ES_tradnl"/>
              </w:rPr>
              <w:t>DIP. GUSTAVO DE LA ROSA            HICKERSON</w:t>
            </w:r>
          </w:p>
        </w:tc>
        <w:tc>
          <w:tcPr>
            <w:tcW w:w="4414" w:type="dxa"/>
          </w:tcPr>
          <w:p w14:paraId="5452F723" w14:textId="77777777" w:rsidR="00E275DD" w:rsidRDefault="00E275DD">
            <w:pPr>
              <w:jc w:val="center"/>
              <w:rPr>
                <w:rFonts w:ascii="Arial" w:hAnsi="Arial" w:cs="Arial"/>
                <w:b/>
                <w:bCs/>
                <w:color w:val="000000" w:themeColor="text1"/>
                <w:sz w:val="22"/>
                <w:szCs w:val="22"/>
                <w:lang w:val="es-ES_tradnl"/>
              </w:rPr>
            </w:pPr>
          </w:p>
          <w:p w14:paraId="0DDFCBD7" w14:textId="77777777" w:rsidR="00E275DD" w:rsidRDefault="00E275DD">
            <w:pPr>
              <w:jc w:val="center"/>
              <w:rPr>
                <w:rFonts w:ascii="Arial" w:hAnsi="Arial" w:cs="Arial"/>
                <w:b/>
                <w:bCs/>
                <w:color w:val="000000" w:themeColor="text1"/>
                <w:sz w:val="22"/>
                <w:szCs w:val="22"/>
                <w:lang w:val="es-ES_tradnl"/>
              </w:rPr>
            </w:pPr>
          </w:p>
          <w:p w14:paraId="5D9BAD94" w14:textId="77777777" w:rsidR="00E275DD" w:rsidRDefault="00E275DD">
            <w:pPr>
              <w:jc w:val="center"/>
              <w:rPr>
                <w:rFonts w:ascii="Arial" w:hAnsi="Arial" w:cs="Arial"/>
                <w:color w:val="000000" w:themeColor="text1"/>
                <w:sz w:val="22"/>
                <w:szCs w:val="22"/>
              </w:rPr>
            </w:pPr>
            <w:r>
              <w:rPr>
                <w:rFonts w:ascii="Arial" w:hAnsi="Arial" w:cs="Arial"/>
                <w:b/>
                <w:bCs/>
                <w:color w:val="000000" w:themeColor="text1"/>
                <w:sz w:val="22"/>
                <w:szCs w:val="22"/>
                <w:lang w:val="es-ES_tradnl"/>
              </w:rPr>
              <w:t>DIP. ANA CARMEN ESTRADA GARCÍA</w:t>
            </w:r>
          </w:p>
        </w:tc>
      </w:tr>
    </w:tbl>
    <w:p w14:paraId="0C74581F" w14:textId="3AA1D3A7" w:rsidR="00F142E5" w:rsidRDefault="00F142E5" w:rsidP="00FF3B6D">
      <w:pPr>
        <w:spacing w:line="276" w:lineRule="auto"/>
        <w:jc w:val="center"/>
        <w:rPr>
          <w:rFonts w:ascii="Arial" w:hAnsi="Arial" w:cs="Arial"/>
          <w:b/>
          <w:bCs/>
          <w:color w:val="000000" w:themeColor="text1"/>
          <w:sz w:val="22"/>
          <w:szCs w:val="22"/>
        </w:rPr>
      </w:pPr>
    </w:p>
    <w:sectPr w:rsidR="00F142E5" w:rsidSect="00A06B60">
      <w:headerReference w:type="default" r:id="rId9"/>
      <w:footerReference w:type="even" r:id="rId10"/>
      <w:footerReference w:type="default" r:id="rId11"/>
      <w:pgSz w:w="12240" w:h="15840"/>
      <w:pgMar w:top="2835" w:right="1701" w:bottom="1701"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395CB" w14:textId="77777777" w:rsidR="003A1FA4" w:rsidRDefault="003A1FA4">
      <w:r>
        <w:separator/>
      </w:r>
    </w:p>
  </w:endnote>
  <w:endnote w:type="continuationSeparator" w:id="0">
    <w:p w14:paraId="164BC0A6" w14:textId="77777777" w:rsidR="003A1FA4" w:rsidRDefault="003A1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91A36" w14:textId="77777777" w:rsidR="00CC61EE" w:rsidRDefault="00CC61EE">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4B7F73A4" w14:textId="77777777" w:rsidR="00CC61EE" w:rsidRDefault="00CC61EE">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E3CFE" w14:textId="77777777" w:rsidR="00CC61EE" w:rsidRDefault="00CC61EE">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CDE82" w14:textId="77777777" w:rsidR="003A1FA4" w:rsidRDefault="003A1FA4">
      <w:r>
        <w:separator/>
      </w:r>
    </w:p>
  </w:footnote>
  <w:footnote w:type="continuationSeparator" w:id="0">
    <w:p w14:paraId="452858F3" w14:textId="77777777" w:rsidR="003A1FA4" w:rsidRDefault="003A1FA4">
      <w:r>
        <w:continuationSeparator/>
      </w:r>
    </w:p>
  </w:footnote>
  <w:footnote w:id="1">
    <w:p w14:paraId="04820740" w14:textId="06A64598" w:rsidR="00CC61EE" w:rsidRPr="00523B13" w:rsidRDefault="00CC61EE">
      <w:pPr>
        <w:pStyle w:val="Textonotapie"/>
        <w:rPr>
          <w:lang w:val="es-ES_tradnl"/>
        </w:rPr>
      </w:pPr>
      <w:r>
        <w:rPr>
          <w:rStyle w:val="Refdenotaalpie"/>
        </w:rPr>
        <w:footnoteRef/>
      </w:r>
      <w:r>
        <w:t xml:space="preserve"> </w:t>
      </w:r>
      <w:hyperlink r:id="rId1" w:history="1">
        <w:r w:rsidRPr="00AB22AD">
          <w:rPr>
            <w:rStyle w:val="Hipervnculo"/>
          </w:rPr>
          <w:t>https://www.paho.org/es/documentos/actualizacion-epidemiologica-enfermedad-por-coronavirus-covid-19-11-marzo-2021</w:t>
        </w:r>
      </w:hyperlink>
      <w:r>
        <w:t xml:space="preserve">, consultado en fecha 24 de marzo  de 2021 a las 10:30. </w:t>
      </w:r>
    </w:p>
  </w:footnote>
  <w:footnote w:id="2">
    <w:p w14:paraId="48823FBE" w14:textId="42C5F45C" w:rsidR="00CC61EE" w:rsidRPr="00523B13" w:rsidRDefault="00CC61EE">
      <w:pPr>
        <w:pStyle w:val="Textonotapie"/>
        <w:rPr>
          <w:lang w:val="es-ES_tradnl"/>
        </w:rPr>
      </w:pPr>
      <w:r>
        <w:rPr>
          <w:rStyle w:val="Refdenotaalpie"/>
        </w:rPr>
        <w:footnoteRef/>
      </w:r>
      <w:r>
        <w:t xml:space="preserve"> </w:t>
      </w:r>
      <w:hyperlink r:id="rId2" w:history="1">
        <w:r w:rsidRPr="00AB22AD">
          <w:rPr>
            <w:rStyle w:val="Hipervnculo"/>
          </w:rPr>
          <w:t>http://www.chihuahua.gob.mx/contenidos/aumentan-499-contagios-y-62-muertes-por-covid-en-24-horas</w:t>
        </w:r>
      </w:hyperlink>
      <w:r>
        <w:t>,  consultado en fecha 24 de marzo  de 2021 a las 10:40.</w:t>
      </w:r>
    </w:p>
  </w:footnote>
  <w:footnote w:id="3">
    <w:p w14:paraId="75B3F730" w14:textId="7E4165BD" w:rsidR="00CC61EE" w:rsidRPr="004F7E92" w:rsidRDefault="00CC61EE" w:rsidP="00F46B60">
      <w:pPr>
        <w:pStyle w:val="Textonotapie"/>
        <w:rPr>
          <w:rFonts w:ascii="Arial" w:hAnsi="Arial" w:cs="Arial"/>
        </w:rPr>
      </w:pPr>
      <w:r w:rsidRPr="004F7E92">
        <w:rPr>
          <w:rStyle w:val="Refdenotaalpie"/>
          <w:rFonts w:ascii="Arial" w:hAnsi="Arial" w:cs="Arial"/>
        </w:rPr>
        <w:footnoteRef/>
      </w:r>
      <w:r w:rsidRPr="004F7E92">
        <w:rPr>
          <w:rFonts w:ascii="Arial" w:hAnsi="Arial" w:cs="Arial"/>
        </w:rPr>
        <w:t xml:space="preserve"> </w:t>
      </w:r>
      <w:hyperlink r:id="rId3" w:history="1">
        <w:r w:rsidRPr="004F7E92">
          <w:rPr>
            <w:rStyle w:val="Hipervnculo"/>
            <w:rFonts w:ascii="Arial" w:hAnsi="Arial" w:cs="Arial"/>
          </w:rPr>
          <w:t>http://www.congresochihuahua2.gob.mx/biblioteca/codigos/archivosCodigos/9.pdf</w:t>
        </w:r>
      </w:hyperlink>
      <w:r w:rsidRPr="004F7E92">
        <w:rPr>
          <w:rFonts w:ascii="Arial" w:hAnsi="Arial" w:cs="Arial"/>
        </w:rPr>
        <w:t>, consultado en fecha 24 de marzo de2021, a las 12:00.</w:t>
      </w:r>
    </w:p>
    <w:p w14:paraId="0C58E1AC" w14:textId="6031E891" w:rsidR="00CC61EE" w:rsidRPr="004F7E92" w:rsidRDefault="00CC61EE">
      <w:pPr>
        <w:pStyle w:val="Textonotapie"/>
        <w:rPr>
          <w:rFonts w:ascii="Arial" w:hAnsi="Arial" w:cs="Arial"/>
          <w:lang w:val="es-ES_tradnl"/>
        </w:rPr>
      </w:pPr>
    </w:p>
  </w:footnote>
  <w:footnote w:id="4">
    <w:p w14:paraId="58205B12" w14:textId="4CE243C7" w:rsidR="006F1528" w:rsidRPr="004F7E92" w:rsidRDefault="006F1528" w:rsidP="006F1528">
      <w:pPr>
        <w:pStyle w:val="Textonotapie"/>
        <w:jc w:val="both"/>
        <w:rPr>
          <w:rFonts w:ascii="Arial" w:hAnsi="Arial" w:cs="Arial"/>
        </w:rPr>
      </w:pPr>
      <w:r w:rsidRPr="004F7E92">
        <w:rPr>
          <w:rStyle w:val="Refdenotaalpie"/>
          <w:rFonts w:ascii="Arial" w:hAnsi="Arial" w:cs="Arial"/>
        </w:rPr>
        <w:footnoteRef/>
      </w:r>
      <w:r w:rsidRPr="004F7E92">
        <w:rPr>
          <w:rFonts w:ascii="Arial" w:hAnsi="Arial" w:cs="Arial"/>
        </w:rPr>
        <w:t xml:space="preserve"> </w:t>
      </w:r>
      <w:hyperlink r:id="rId4" w:history="1">
        <w:r w:rsidRPr="004F7E92">
          <w:rPr>
            <w:rStyle w:val="Hipervnculo"/>
            <w:rFonts w:ascii="Arial" w:hAnsi="Arial" w:cs="Arial"/>
          </w:rPr>
          <w:t>http://www.chihuahua.gob.mx/contenidos/logra-chihuahua-fondo-de-seguro-de-vida-para-personal-que-atiende-covid-19</w:t>
        </w:r>
      </w:hyperlink>
      <w:r w:rsidRPr="004F7E92">
        <w:rPr>
          <w:rFonts w:ascii="Arial" w:hAnsi="Arial" w:cs="Arial"/>
        </w:rPr>
        <w:t>, consultado en fecha 24 de marzo de 2021, a las 12:15.</w:t>
      </w:r>
    </w:p>
    <w:p w14:paraId="3EDDA761" w14:textId="77777777" w:rsidR="006F1528" w:rsidRPr="004F7E92" w:rsidRDefault="006F1528" w:rsidP="006F1528">
      <w:pPr>
        <w:pStyle w:val="Textonotapie"/>
        <w:jc w:val="both"/>
        <w:rPr>
          <w:rFonts w:ascii="Arial" w:hAnsi="Arial" w:cs="Arial"/>
          <w:lang w:val="es-ES_tradnl"/>
        </w:rPr>
      </w:pPr>
    </w:p>
  </w:footnote>
  <w:footnote w:id="5">
    <w:p w14:paraId="28445D7D" w14:textId="6FD21533" w:rsidR="00CC61EE" w:rsidRPr="004F7E92" w:rsidRDefault="00CC61EE">
      <w:pPr>
        <w:pStyle w:val="Textonotapie"/>
        <w:rPr>
          <w:rFonts w:ascii="Arial" w:hAnsi="Arial" w:cs="Arial"/>
        </w:rPr>
      </w:pPr>
      <w:r w:rsidRPr="004F7E92">
        <w:rPr>
          <w:rStyle w:val="Refdenotaalpie"/>
          <w:rFonts w:ascii="Arial" w:hAnsi="Arial" w:cs="Arial"/>
        </w:rPr>
        <w:footnoteRef/>
      </w:r>
      <w:r w:rsidRPr="004F7E92">
        <w:rPr>
          <w:rFonts w:ascii="Arial" w:hAnsi="Arial" w:cs="Arial"/>
        </w:rPr>
        <w:t xml:space="preserve"> </w:t>
      </w:r>
      <w:hyperlink r:id="rId5" w:history="1">
        <w:r w:rsidR="006F1528" w:rsidRPr="004F7E92">
          <w:rPr>
            <w:rStyle w:val="Hipervnculo"/>
            <w:rFonts w:ascii="Arial" w:hAnsi="Arial" w:cs="Arial"/>
          </w:rPr>
          <w:t>https://www.jornada.com.mx/notas/2021/03/13/politica/suman-3-mil-471-decesos-entre-el-personal-de-salud/</w:t>
        </w:r>
      </w:hyperlink>
      <w:r w:rsidRPr="004F7E92">
        <w:rPr>
          <w:rFonts w:ascii="Arial" w:hAnsi="Arial" w:cs="Arial"/>
        </w:rPr>
        <w:t>consultado en fecha 24 de marzo  de 2021 a las 11:31.</w:t>
      </w:r>
    </w:p>
    <w:p w14:paraId="75E7F00B" w14:textId="77777777" w:rsidR="00CC61EE" w:rsidRPr="004F7E92" w:rsidRDefault="00CC61EE">
      <w:pPr>
        <w:pStyle w:val="Textonotapie"/>
        <w:rPr>
          <w:rFonts w:ascii="Arial" w:hAnsi="Arial" w:cs="Arial"/>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7E6D7" w14:textId="6DE0ACE2" w:rsidR="00CC61EE" w:rsidRDefault="00CC61EE">
    <w:pPr>
      <w:pStyle w:val="Encabezado"/>
    </w:pPr>
    <w:r>
      <w:rPr>
        <w:noProof/>
      </w:rPr>
      <w:drawing>
        <wp:inline distT="0" distB="0" distL="0" distR="0" wp14:anchorId="116D5517" wp14:editId="3A1F0B5F">
          <wp:extent cx="1001132" cy="1001132"/>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470" cy="10064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0F70"/>
    <w:multiLevelType w:val="multilevel"/>
    <w:tmpl w:val="C43CC3FC"/>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7722D"/>
    <w:multiLevelType w:val="multilevel"/>
    <w:tmpl w:val="DD0A4BE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F2ED1"/>
    <w:multiLevelType w:val="hybridMultilevel"/>
    <w:tmpl w:val="93907F2C"/>
    <w:lvl w:ilvl="0" w:tplc="2F86711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533232"/>
    <w:multiLevelType w:val="hybridMultilevel"/>
    <w:tmpl w:val="DDA6C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111934"/>
    <w:multiLevelType w:val="multilevel"/>
    <w:tmpl w:val="30B85C96"/>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AB3464"/>
    <w:multiLevelType w:val="multilevel"/>
    <w:tmpl w:val="3B94E7C4"/>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C84205"/>
    <w:multiLevelType w:val="hybridMultilevel"/>
    <w:tmpl w:val="4552C46A"/>
    <w:lvl w:ilvl="0" w:tplc="9FE20B06">
      <w:start w:val="1"/>
      <w:numFmt w:val="lowerLetter"/>
      <w:lvlText w:val="%1)"/>
      <w:lvlJc w:val="left"/>
      <w:pPr>
        <w:ind w:left="720" w:hanging="360"/>
      </w:pPr>
      <w:rPr>
        <w:b/>
        <w:bCs/>
        <w:sz w:val="22"/>
        <w:szCs w:val="22"/>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390643"/>
    <w:multiLevelType w:val="hybridMultilevel"/>
    <w:tmpl w:val="B0204F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06BBA"/>
    <w:multiLevelType w:val="hybridMultilevel"/>
    <w:tmpl w:val="16A86CE6"/>
    <w:lvl w:ilvl="0" w:tplc="080A000F">
      <w:start w:val="1"/>
      <w:numFmt w:val="decimal"/>
      <w:lvlText w:val="%1."/>
      <w:lvlJc w:val="left"/>
      <w:pPr>
        <w:ind w:left="1095" w:hanging="360"/>
      </w:p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9" w15:restartNumberingAfterBreak="0">
    <w:nsid w:val="1C076B86"/>
    <w:multiLevelType w:val="hybridMultilevel"/>
    <w:tmpl w:val="4C2810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4A7AAE"/>
    <w:multiLevelType w:val="multilevel"/>
    <w:tmpl w:val="54AE067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C118A5"/>
    <w:multiLevelType w:val="multilevel"/>
    <w:tmpl w:val="383CB28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0D4BF0"/>
    <w:multiLevelType w:val="hybridMultilevel"/>
    <w:tmpl w:val="E522CD54"/>
    <w:lvl w:ilvl="0" w:tplc="31306E5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6B64564"/>
    <w:multiLevelType w:val="hybridMultilevel"/>
    <w:tmpl w:val="B1A80FB2"/>
    <w:lvl w:ilvl="0" w:tplc="080A000F">
      <w:start w:val="1"/>
      <w:numFmt w:val="decimal"/>
      <w:lvlText w:val="%1."/>
      <w:lvlJc w:val="left"/>
      <w:pPr>
        <w:ind w:left="720" w:hanging="360"/>
      </w:pPr>
      <w:rPr>
        <w:rFonts w:hint="default"/>
        <w:b/>
        <w:color w:val="2F2F2F"/>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1D2A78"/>
    <w:multiLevelType w:val="multilevel"/>
    <w:tmpl w:val="F8B838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0B4C6A"/>
    <w:multiLevelType w:val="multilevel"/>
    <w:tmpl w:val="67EC5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BD5C5B"/>
    <w:multiLevelType w:val="multilevel"/>
    <w:tmpl w:val="ACFA9B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B03BE7"/>
    <w:multiLevelType w:val="hybridMultilevel"/>
    <w:tmpl w:val="C3FE7FD4"/>
    <w:lvl w:ilvl="0" w:tplc="B6DC95AE">
      <w:start w:val="1"/>
      <w:numFmt w:val="lowerLetter"/>
      <w:lvlText w:val="%1)"/>
      <w:lvlJc w:val="left"/>
      <w:pPr>
        <w:ind w:left="720" w:hanging="360"/>
      </w:pPr>
      <w:rPr>
        <w:rFonts w:ascii="Arial" w:hAnsi="Arial" w:cs="Arial" w:hint="default"/>
        <w:b/>
        <w:color w:val="2F2F2F"/>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F632E2"/>
    <w:multiLevelType w:val="hybridMultilevel"/>
    <w:tmpl w:val="D6A89D0A"/>
    <w:lvl w:ilvl="0" w:tplc="FBA2FF02">
      <w:start w:val="1"/>
      <w:numFmt w:val="decimal"/>
      <w:lvlText w:val="%1."/>
      <w:lvlJc w:val="left"/>
      <w:pPr>
        <w:ind w:left="720" w:hanging="360"/>
      </w:pPr>
      <w:rPr>
        <w:b w:val="0"/>
        <w:bCs w:val="0"/>
        <w:i w:val="0"/>
        <w:iCs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976A14"/>
    <w:multiLevelType w:val="multilevel"/>
    <w:tmpl w:val="846C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2D5F87"/>
    <w:multiLevelType w:val="multilevel"/>
    <w:tmpl w:val="EDB4BD5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9B3C33"/>
    <w:multiLevelType w:val="hybridMultilevel"/>
    <w:tmpl w:val="669CFB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AA752F"/>
    <w:multiLevelType w:val="hybridMultilevel"/>
    <w:tmpl w:val="A320AE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74FC8"/>
    <w:multiLevelType w:val="multilevel"/>
    <w:tmpl w:val="C184686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9205AB"/>
    <w:multiLevelType w:val="multilevel"/>
    <w:tmpl w:val="60E4A64A"/>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5A08CD"/>
    <w:multiLevelType w:val="multilevel"/>
    <w:tmpl w:val="970E6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AF441A"/>
    <w:multiLevelType w:val="hybridMultilevel"/>
    <w:tmpl w:val="BDD41C34"/>
    <w:lvl w:ilvl="0" w:tplc="CAA810E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E605C2"/>
    <w:multiLevelType w:val="multilevel"/>
    <w:tmpl w:val="3EC0AC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CD469B"/>
    <w:multiLevelType w:val="multilevel"/>
    <w:tmpl w:val="F61ADD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FF378F"/>
    <w:multiLevelType w:val="multilevel"/>
    <w:tmpl w:val="63FC1D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1C067C"/>
    <w:multiLevelType w:val="multilevel"/>
    <w:tmpl w:val="FBF0D8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ED3F17"/>
    <w:multiLevelType w:val="multilevel"/>
    <w:tmpl w:val="32704D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096B1F"/>
    <w:multiLevelType w:val="multilevel"/>
    <w:tmpl w:val="8DF8E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5B4F64"/>
    <w:multiLevelType w:val="multilevel"/>
    <w:tmpl w:val="044A07E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3D34DA"/>
    <w:multiLevelType w:val="multilevel"/>
    <w:tmpl w:val="76A891B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781F77"/>
    <w:multiLevelType w:val="multilevel"/>
    <w:tmpl w:val="8ED6427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D72B01"/>
    <w:multiLevelType w:val="hybridMultilevel"/>
    <w:tmpl w:val="FDAEAD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3C76E0"/>
    <w:multiLevelType w:val="hybridMultilevel"/>
    <w:tmpl w:val="848C9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437581"/>
    <w:multiLevelType w:val="multilevel"/>
    <w:tmpl w:val="66880B9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486EA4"/>
    <w:multiLevelType w:val="hybridMultilevel"/>
    <w:tmpl w:val="352C435C"/>
    <w:lvl w:ilvl="0" w:tplc="9ADEC8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1C3D8E"/>
    <w:multiLevelType w:val="hybridMultilevel"/>
    <w:tmpl w:val="154C824C"/>
    <w:lvl w:ilvl="0" w:tplc="080A000F">
      <w:start w:val="1"/>
      <w:numFmt w:val="decimal"/>
      <w:lvlText w:val="%1."/>
      <w:lvlJc w:val="left"/>
      <w:pPr>
        <w:ind w:left="720" w:hanging="360"/>
      </w:pPr>
    </w:lvl>
    <w:lvl w:ilvl="1" w:tplc="03EA8CC8">
      <w:start w:val="1"/>
      <w:numFmt w:val="decimal"/>
      <w:lvlText w:val="%2."/>
      <w:lvlJc w:val="left"/>
      <w:pPr>
        <w:ind w:left="1440" w:hanging="360"/>
      </w:pPr>
      <w:rPr>
        <w:rFonts w:ascii="Arial" w:eastAsia="Times New Roman" w:hAnsi="Arial"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9"/>
  </w:num>
  <w:num w:numId="3">
    <w:abstractNumId w:val="7"/>
  </w:num>
  <w:num w:numId="4">
    <w:abstractNumId w:val="28"/>
  </w:num>
  <w:num w:numId="5">
    <w:abstractNumId w:val="1"/>
  </w:num>
  <w:num w:numId="6">
    <w:abstractNumId w:val="10"/>
  </w:num>
  <w:num w:numId="7">
    <w:abstractNumId w:val="33"/>
  </w:num>
  <w:num w:numId="8">
    <w:abstractNumId w:val="23"/>
  </w:num>
  <w:num w:numId="9">
    <w:abstractNumId w:val="5"/>
  </w:num>
  <w:num w:numId="10">
    <w:abstractNumId w:val="0"/>
  </w:num>
  <w:num w:numId="11">
    <w:abstractNumId w:val="4"/>
  </w:num>
  <w:num w:numId="12">
    <w:abstractNumId w:val="26"/>
  </w:num>
  <w:num w:numId="13">
    <w:abstractNumId w:val="17"/>
  </w:num>
  <w:num w:numId="14">
    <w:abstractNumId w:val="8"/>
  </w:num>
  <w:num w:numId="15">
    <w:abstractNumId w:val="14"/>
  </w:num>
  <w:num w:numId="16">
    <w:abstractNumId w:val="24"/>
  </w:num>
  <w:num w:numId="17">
    <w:abstractNumId w:val="35"/>
  </w:num>
  <w:num w:numId="18">
    <w:abstractNumId w:val="13"/>
  </w:num>
  <w:num w:numId="19">
    <w:abstractNumId w:val="19"/>
  </w:num>
  <w:num w:numId="20">
    <w:abstractNumId w:val="29"/>
  </w:num>
  <w:num w:numId="21">
    <w:abstractNumId w:val="11"/>
  </w:num>
  <w:num w:numId="22">
    <w:abstractNumId w:val="21"/>
  </w:num>
  <w:num w:numId="23">
    <w:abstractNumId w:val="40"/>
  </w:num>
  <w:num w:numId="24">
    <w:abstractNumId w:val="15"/>
  </w:num>
  <w:num w:numId="25">
    <w:abstractNumId w:val="34"/>
  </w:num>
  <w:num w:numId="26">
    <w:abstractNumId w:val="20"/>
  </w:num>
  <w:num w:numId="27">
    <w:abstractNumId w:val="38"/>
  </w:num>
  <w:num w:numId="28">
    <w:abstractNumId w:val="18"/>
  </w:num>
  <w:num w:numId="29">
    <w:abstractNumId w:val="31"/>
  </w:num>
  <w:num w:numId="30">
    <w:abstractNumId w:val="16"/>
  </w:num>
  <w:num w:numId="31">
    <w:abstractNumId w:val="27"/>
  </w:num>
  <w:num w:numId="32">
    <w:abstractNumId w:val="32"/>
  </w:num>
  <w:num w:numId="33">
    <w:abstractNumId w:val="25"/>
  </w:num>
  <w:num w:numId="34">
    <w:abstractNumId w:val="30"/>
  </w:num>
  <w:num w:numId="35">
    <w:abstractNumId w:val="36"/>
  </w:num>
  <w:num w:numId="36">
    <w:abstractNumId w:val="6"/>
  </w:num>
  <w:num w:numId="37">
    <w:abstractNumId w:val="12"/>
  </w:num>
  <w:num w:numId="38">
    <w:abstractNumId w:val="2"/>
  </w:num>
  <w:num w:numId="39">
    <w:abstractNumId w:val="37"/>
  </w:num>
  <w:num w:numId="40">
    <w:abstractNumId w:val="3"/>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0E0"/>
    <w:rsid w:val="000040B2"/>
    <w:rsid w:val="000050DB"/>
    <w:rsid w:val="00010BDC"/>
    <w:rsid w:val="00017CED"/>
    <w:rsid w:val="000247AA"/>
    <w:rsid w:val="00032B9B"/>
    <w:rsid w:val="000343B6"/>
    <w:rsid w:val="000379B4"/>
    <w:rsid w:val="000430E0"/>
    <w:rsid w:val="00060665"/>
    <w:rsid w:val="00085D12"/>
    <w:rsid w:val="00085D2D"/>
    <w:rsid w:val="000A65D8"/>
    <w:rsid w:val="000D52D8"/>
    <w:rsid w:val="000E20E7"/>
    <w:rsid w:val="000E3A06"/>
    <w:rsid w:val="000F231C"/>
    <w:rsid w:val="000F430B"/>
    <w:rsid w:val="00104C56"/>
    <w:rsid w:val="00106567"/>
    <w:rsid w:val="00112D53"/>
    <w:rsid w:val="00114B3D"/>
    <w:rsid w:val="001210AE"/>
    <w:rsid w:val="001236C0"/>
    <w:rsid w:val="00124ECF"/>
    <w:rsid w:val="00141086"/>
    <w:rsid w:val="00172E1A"/>
    <w:rsid w:val="00175352"/>
    <w:rsid w:val="001A4DBC"/>
    <w:rsid w:val="001B189A"/>
    <w:rsid w:val="001D06B5"/>
    <w:rsid w:val="001D4693"/>
    <w:rsid w:val="001E5AD5"/>
    <w:rsid w:val="001F4010"/>
    <w:rsid w:val="001F6794"/>
    <w:rsid w:val="0021260C"/>
    <w:rsid w:val="0021547A"/>
    <w:rsid w:val="002157DB"/>
    <w:rsid w:val="00224665"/>
    <w:rsid w:val="00234153"/>
    <w:rsid w:val="00234858"/>
    <w:rsid w:val="00257B39"/>
    <w:rsid w:val="00275322"/>
    <w:rsid w:val="00282797"/>
    <w:rsid w:val="002B05CB"/>
    <w:rsid w:val="002B6802"/>
    <w:rsid w:val="002E1F57"/>
    <w:rsid w:val="002F76D0"/>
    <w:rsid w:val="00301C84"/>
    <w:rsid w:val="00313FF1"/>
    <w:rsid w:val="00313FF7"/>
    <w:rsid w:val="00326BAC"/>
    <w:rsid w:val="00333DE4"/>
    <w:rsid w:val="00335D33"/>
    <w:rsid w:val="00336332"/>
    <w:rsid w:val="00350776"/>
    <w:rsid w:val="003619F9"/>
    <w:rsid w:val="0038057F"/>
    <w:rsid w:val="00381B64"/>
    <w:rsid w:val="00385416"/>
    <w:rsid w:val="003862AD"/>
    <w:rsid w:val="003940FB"/>
    <w:rsid w:val="003A1FA4"/>
    <w:rsid w:val="003B1922"/>
    <w:rsid w:val="003B2FC4"/>
    <w:rsid w:val="003B4972"/>
    <w:rsid w:val="003B594F"/>
    <w:rsid w:val="003C010B"/>
    <w:rsid w:val="003D0C20"/>
    <w:rsid w:val="003D0F74"/>
    <w:rsid w:val="003F0A01"/>
    <w:rsid w:val="00401BC1"/>
    <w:rsid w:val="00404266"/>
    <w:rsid w:val="00406BC7"/>
    <w:rsid w:val="00417FB2"/>
    <w:rsid w:val="00420C73"/>
    <w:rsid w:val="00427472"/>
    <w:rsid w:val="004355D4"/>
    <w:rsid w:val="00436803"/>
    <w:rsid w:val="004546BB"/>
    <w:rsid w:val="00457A9D"/>
    <w:rsid w:val="00460CC3"/>
    <w:rsid w:val="004620F6"/>
    <w:rsid w:val="0046410F"/>
    <w:rsid w:val="004778A0"/>
    <w:rsid w:val="0047792C"/>
    <w:rsid w:val="00494226"/>
    <w:rsid w:val="004970BE"/>
    <w:rsid w:val="004B0E6B"/>
    <w:rsid w:val="004C575B"/>
    <w:rsid w:val="004D3319"/>
    <w:rsid w:val="004E4289"/>
    <w:rsid w:val="004F32F2"/>
    <w:rsid w:val="004F5766"/>
    <w:rsid w:val="004F76D7"/>
    <w:rsid w:val="004F7E92"/>
    <w:rsid w:val="00502FAC"/>
    <w:rsid w:val="005200F1"/>
    <w:rsid w:val="00523B13"/>
    <w:rsid w:val="00535E29"/>
    <w:rsid w:val="00536870"/>
    <w:rsid w:val="00536EE7"/>
    <w:rsid w:val="00547712"/>
    <w:rsid w:val="00553868"/>
    <w:rsid w:val="0058766D"/>
    <w:rsid w:val="00590B27"/>
    <w:rsid w:val="00593F47"/>
    <w:rsid w:val="005A69ED"/>
    <w:rsid w:val="005D51A0"/>
    <w:rsid w:val="005F0205"/>
    <w:rsid w:val="006311B2"/>
    <w:rsid w:val="00646CA2"/>
    <w:rsid w:val="00685752"/>
    <w:rsid w:val="0069154E"/>
    <w:rsid w:val="006A3AB3"/>
    <w:rsid w:val="006B056F"/>
    <w:rsid w:val="006B197F"/>
    <w:rsid w:val="006B75A2"/>
    <w:rsid w:val="006C15CB"/>
    <w:rsid w:val="006C28E7"/>
    <w:rsid w:val="006C4845"/>
    <w:rsid w:val="006D293D"/>
    <w:rsid w:val="006D4116"/>
    <w:rsid w:val="006D7732"/>
    <w:rsid w:val="006F07A9"/>
    <w:rsid w:val="006F0B15"/>
    <w:rsid w:val="006F1528"/>
    <w:rsid w:val="006F3C5E"/>
    <w:rsid w:val="006F4DA8"/>
    <w:rsid w:val="00701EAC"/>
    <w:rsid w:val="0070728B"/>
    <w:rsid w:val="00707470"/>
    <w:rsid w:val="00732DFB"/>
    <w:rsid w:val="00741C8F"/>
    <w:rsid w:val="007561DA"/>
    <w:rsid w:val="00775EEB"/>
    <w:rsid w:val="00777FF9"/>
    <w:rsid w:val="007A46C1"/>
    <w:rsid w:val="007A681C"/>
    <w:rsid w:val="007B47ED"/>
    <w:rsid w:val="007B7087"/>
    <w:rsid w:val="007C006F"/>
    <w:rsid w:val="007C1F59"/>
    <w:rsid w:val="007C3A8D"/>
    <w:rsid w:val="007C44EB"/>
    <w:rsid w:val="007D0146"/>
    <w:rsid w:val="007E688D"/>
    <w:rsid w:val="00807214"/>
    <w:rsid w:val="00812226"/>
    <w:rsid w:val="00816975"/>
    <w:rsid w:val="00826083"/>
    <w:rsid w:val="00827367"/>
    <w:rsid w:val="00835062"/>
    <w:rsid w:val="00836448"/>
    <w:rsid w:val="0084305A"/>
    <w:rsid w:val="008509C1"/>
    <w:rsid w:val="00852960"/>
    <w:rsid w:val="00854E56"/>
    <w:rsid w:val="008574B1"/>
    <w:rsid w:val="0087562D"/>
    <w:rsid w:val="008768EB"/>
    <w:rsid w:val="0088488B"/>
    <w:rsid w:val="00887EF7"/>
    <w:rsid w:val="008B1868"/>
    <w:rsid w:val="008B6934"/>
    <w:rsid w:val="008C010E"/>
    <w:rsid w:val="008D35EA"/>
    <w:rsid w:val="008D3715"/>
    <w:rsid w:val="008E696F"/>
    <w:rsid w:val="008E7D00"/>
    <w:rsid w:val="00904361"/>
    <w:rsid w:val="00907CA0"/>
    <w:rsid w:val="009209EF"/>
    <w:rsid w:val="009254D5"/>
    <w:rsid w:val="009579E4"/>
    <w:rsid w:val="00977CA7"/>
    <w:rsid w:val="00982C8B"/>
    <w:rsid w:val="00987DC2"/>
    <w:rsid w:val="0099255F"/>
    <w:rsid w:val="009B433A"/>
    <w:rsid w:val="009C219B"/>
    <w:rsid w:val="009C2A8C"/>
    <w:rsid w:val="009D59FE"/>
    <w:rsid w:val="009D6C84"/>
    <w:rsid w:val="009D7E23"/>
    <w:rsid w:val="009F665E"/>
    <w:rsid w:val="009F6DBA"/>
    <w:rsid w:val="00A02E13"/>
    <w:rsid w:val="00A06B60"/>
    <w:rsid w:val="00A10467"/>
    <w:rsid w:val="00A12554"/>
    <w:rsid w:val="00A14699"/>
    <w:rsid w:val="00A16002"/>
    <w:rsid w:val="00A26F20"/>
    <w:rsid w:val="00A32E33"/>
    <w:rsid w:val="00A45EAD"/>
    <w:rsid w:val="00A6359C"/>
    <w:rsid w:val="00A65DDD"/>
    <w:rsid w:val="00A72036"/>
    <w:rsid w:val="00A7214B"/>
    <w:rsid w:val="00A84F7E"/>
    <w:rsid w:val="00A8685A"/>
    <w:rsid w:val="00A8788A"/>
    <w:rsid w:val="00A9135B"/>
    <w:rsid w:val="00A93896"/>
    <w:rsid w:val="00AA2802"/>
    <w:rsid w:val="00AA63FA"/>
    <w:rsid w:val="00AC4926"/>
    <w:rsid w:val="00AE0654"/>
    <w:rsid w:val="00AF5123"/>
    <w:rsid w:val="00B118E7"/>
    <w:rsid w:val="00B15357"/>
    <w:rsid w:val="00B21D9F"/>
    <w:rsid w:val="00B239FF"/>
    <w:rsid w:val="00B268A8"/>
    <w:rsid w:val="00B33730"/>
    <w:rsid w:val="00B54754"/>
    <w:rsid w:val="00B67ABD"/>
    <w:rsid w:val="00B74166"/>
    <w:rsid w:val="00B81CA2"/>
    <w:rsid w:val="00B84F35"/>
    <w:rsid w:val="00B97983"/>
    <w:rsid w:val="00BC37E3"/>
    <w:rsid w:val="00BD7198"/>
    <w:rsid w:val="00BE7BC4"/>
    <w:rsid w:val="00BF392A"/>
    <w:rsid w:val="00BF4D04"/>
    <w:rsid w:val="00C00C12"/>
    <w:rsid w:val="00C127EC"/>
    <w:rsid w:val="00C13E34"/>
    <w:rsid w:val="00C1562D"/>
    <w:rsid w:val="00C15C01"/>
    <w:rsid w:val="00C16BD4"/>
    <w:rsid w:val="00C44DA9"/>
    <w:rsid w:val="00C45E6F"/>
    <w:rsid w:val="00C47AB3"/>
    <w:rsid w:val="00C52DE8"/>
    <w:rsid w:val="00C6247B"/>
    <w:rsid w:val="00C67188"/>
    <w:rsid w:val="00C87D91"/>
    <w:rsid w:val="00CA17C0"/>
    <w:rsid w:val="00CB1EBC"/>
    <w:rsid w:val="00CB2066"/>
    <w:rsid w:val="00CB49E4"/>
    <w:rsid w:val="00CC2CEB"/>
    <w:rsid w:val="00CC519F"/>
    <w:rsid w:val="00CC55D9"/>
    <w:rsid w:val="00CC61EE"/>
    <w:rsid w:val="00CE2562"/>
    <w:rsid w:val="00CF2241"/>
    <w:rsid w:val="00CF5A35"/>
    <w:rsid w:val="00D11BAB"/>
    <w:rsid w:val="00D47BED"/>
    <w:rsid w:val="00D548F0"/>
    <w:rsid w:val="00D568AC"/>
    <w:rsid w:val="00D8414B"/>
    <w:rsid w:val="00D84740"/>
    <w:rsid w:val="00D85B51"/>
    <w:rsid w:val="00DB4A44"/>
    <w:rsid w:val="00DB718E"/>
    <w:rsid w:val="00DC7F30"/>
    <w:rsid w:val="00DD3D47"/>
    <w:rsid w:val="00DD3ECF"/>
    <w:rsid w:val="00DF6277"/>
    <w:rsid w:val="00E00DCD"/>
    <w:rsid w:val="00E043E9"/>
    <w:rsid w:val="00E073E6"/>
    <w:rsid w:val="00E10005"/>
    <w:rsid w:val="00E2479D"/>
    <w:rsid w:val="00E25EBD"/>
    <w:rsid w:val="00E275DD"/>
    <w:rsid w:val="00E31FBC"/>
    <w:rsid w:val="00E33A2A"/>
    <w:rsid w:val="00E457A4"/>
    <w:rsid w:val="00E4642C"/>
    <w:rsid w:val="00E62CB7"/>
    <w:rsid w:val="00E83655"/>
    <w:rsid w:val="00E843F2"/>
    <w:rsid w:val="00E913EC"/>
    <w:rsid w:val="00EA0196"/>
    <w:rsid w:val="00EA44B4"/>
    <w:rsid w:val="00EC5B9C"/>
    <w:rsid w:val="00ED0B9F"/>
    <w:rsid w:val="00ED407E"/>
    <w:rsid w:val="00EE4A46"/>
    <w:rsid w:val="00EE4FE1"/>
    <w:rsid w:val="00EE6405"/>
    <w:rsid w:val="00EF0AB1"/>
    <w:rsid w:val="00EF115B"/>
    <w:rsid w:val="00EF1561"/>
    <w:rsid w:val="00EF4017"/>
    <w:rsid w:val="00F01647"/>
    <w:rsid w:val="00F01B51"/>
    <w:rsid w:val="00F142E5"/>
    <w:rsid w:val="00F22730"/>
    <w:rsid w:val="00F22BBA"/>
    <w:rsid w:val="00F27A84"/>
    <w:rsid w:val="00F41BE9"/>
    <w:rsid w:val="00F46B60"/>
    <w:rsid w:val="00F50B87"/>
    <w:rsid w:val="00F637E1"/>
    <w:rsid w:val="00F803AD"/>
    <w:rsid w:val="00F93550"/>
    <w:rsid w:val="00F94F97"/>
    <w:rsid w:val="00F975AB"/>
    <w:rsid w:val="00FA587E"/>
    <w:rsid w:val="00FB25E1"/>
    <w:rsid w:val="00FB4C0D"/>
    <w:rsid w:val="00FB6ABD"/>
    <w:rsid w:val="00FC7B41"/>
    <w:rsid w:val="00FD0B5A"/>
    <w:rsid w:val="00FD0CDB"/>
    <w:rsid w:val="00FD35CD"/>
    <w:rsid w:val="00FE1D5C"/>
    <w:rsid w:val="00FF1446"/>
    <w:rsid w:val="00FF3B6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5CDED0"/>
  <w15:docId w15:val="{1DC62BB2-7D7D-407D-9DFB-92B0E1AA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5C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iedepgina">
    <w:name w:val="footer"/>
    <w:basedOn w:val="Normal"/>
    <w:link w:val="PiedepginaCar"/>
    <w:uiPriority w:val="99"/>
    <w:unhideWhenUsed/>
    <w:rsid w:val="00D17245"/>
    <w:pPr>
      <w:tabs>
        <w:tab w:val="center" w:pos="4252"/>
        <w:tab w:val="right" w:pos="8504"/>
      </w:tabs>
    </w:pPr>
  </w:style>
  <w:style w:type="character" w:customStyle="1" w:styleId="PiedepginaCar">
    <w:name w:val="Pie de página Car"/>
    <w:basedOn w:val="Fuentedeprrafopredeter"/>
    <w:link w:val="Piedepgina"/>
    <w:uiPriority w:val="99"/>
    <w:rsid w:val="00D17245"/>
  </w:style>
  <w:style w:type="character" w:styleId="Nmerodepgina">
    <w:name w:val="page number"/>
    <w:basedOn w:val="Fuentedeprrafopredeter"/>
    <w:uiPriority w:val="99"/>
    <w:semiHidden/>
    <w:unhideWhenUsed/>
    <w:rsid w:val="00D17245"/>
  </w:style>
  <w:style w:type="paragraph" w:styleId="Textodeglobo">
    <w:name w:val="Balloon Text"/>
    <w:basedOn w:val="Normal"/>
    <w:link w:val="TextodegloboCar"/>
    <w:uiPriority w:val="99"/>
    <w:semiHidden/>
    <w:unhideWhenUsed/>
    <w:rsid w:val="00D730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30B2"/>
    <w:rPr>
      <w:rFonts w:ascii="Segoe UI" w:hAnsi="Segoe UI" w:cs="Segoe UI"/>
      <w:sz w:val="18"/>
      <w:szCs w:val="18"/>
    </w:rPr>
  </w:style>
  <w:style w:type="paragraph" w:styleId="Encabezado">
    <w:name w:val="header"/>
    <w:basedOn w:val="Normal"/>
    <w:link w:val="EncabezadoCar"/>
    <w:uiPriority w:val="99"/>
    <w:unhideWhenUsed/>
    <w:rsid w:val="00694707"/>
    <w:pPr>
      <w:tabs>
        <w:tab w:val="center" w:pos="4419"/>
        <w:tab w:val="right" w:pos="8838"/>
      </w:tabs>
    </w:pPr>
  </w:style>
  <w:style w:type="character" w:customStyle="1" w:styleId="EncabezadoCar">
    <w:name w:val="Encabezado Car"/>
    <w:basedOn w:val="Fuentedeprrafopredeter"/>
    <w:link w:val="Encabezado"/>
    <w:uiPriority w:val="99"/>
    <w:rsid w:val="00694707"/>
  </w:style>
  <w:style w:type="paragraph" w:styleId="Prrafodelista">
    <w:name w:val="List Paragraph"/>
    <w:basedOn w:val="Normal"/>
    <w:uiPriority w:val="34"/>
    <w:qFormat/>
    <w:rsid w:val="00FC2466"/>
    <w:pPr>
      <w:ind w:left="720"/>
      <w:contextualSpacing/>
    </w:pPr>
  </w:style>
  <w:style w:type="paragraph" w:styleId="NormalWeb">
    <w:name w:val="Normal (Web)"/>
    <w:basedOn w:val="Normal"/>
    <w:uiPriority w:val="99"/>
    <w:unhideWhenUsed/>
    <w:rsid w:val="007A4B93"/>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59"/>
    <w:rsid w:val="00BF3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4C575B"/>
    <w:rPr>
      <w:color w:val="0000FF"/>
      <w:u w:val="single"/>
    </w:rPr>
  </w:style>
  <w:style w:type="character" w:customStyle="1" w:styleId="Mencinsinresolver1">
    <w:name w:val="Mención sin resolver1"/>
    <w:basedOn w:val="Fuentedeprrafopredeter"/>
    <w:uiPriority w:val="99"/>
    <w:semiHidden/>
    <w:unhideWhenUsed/>
    <w:rsid w:val="00BF4D04"/>
    <w:rPr>
      <w:color w:val="605E5C"/>
      <w:shd w:val="clear" w:color="auto" w:fill="E1DFDD"/>
    </w:rPr>
  </w:style>
  <w:style w:type="character" w:styleId="Textoennegrita">
    <w:name w:val="Strong"/>
    <w:basedOn w:val="Fuentedeprrafopredeter"/>
    <w:uiPriority w:val="22"/>
    <w:qFormat/>
    <w:rsid w:val="00E843F2"/>
    <w:rPr>
      <w:b/>
      <w:bCs/>
    </w:rPr>
  </w:style>
  <w:style w:type="character" w:customStyle="1" w:styleId="Mencinsinresolver2">
    <w:name w:val="Mención sin resolver2"/>
    <w:basedOn w:val="Fuentedeprrafopredeter"/>
    <w:uiPriority w:val="99"/>
    <w:semiHidden/>
    <w:unhideWhenUsed/>
    <w:rsid w:val="00B74166"/>
    <w:rPr>
      <w:color w:val="605E5C"/>
      <w:shd w:val="clear" w:color="auto" w:fill="E1DFDD"/>
    </w:rPr>
  </w:style>
  <w:style w:type="paragraph" w:styleId="Textonotapie">
    <w:name w:val="footnote text"/>
    <w:basedOn w:val="Normal"/>
    <w:link w:val="TextonotapieCar"/>
    <w:uiPriority w:val="99"/>
    <w:unhideWhenUsed/>
    <w:rsid w:val="00FE1D5C"/>
    <w:rPr>
      <w:sz w:val="20"/>
      <w:szCs w:val="20"/>
    </w:rPr>
  </w:style>
  <w:style w:type="character" w:customStyle="1" w:styleId="TextonotapieCar">
    <w:name w:val="Texto nota pie Car"/>
    <w:basedOn w:val="Fuentedeprrafopredeter"/>
    <w:link w:val="Textonotapie"/>
    <w:uiPriority w:val="99"/>
    <w:rsid w:val="00FE1D5C"/>
    <w:rPr>
      <w:sz w:val="20"/>
      <w:szCs w:val="20"/>
    </w:rPr>
  </w:style>
  <w:style w:type="character" w:styleId="Refdenotaalpie">
    <w:name w:val="footnote reference"/>
    <w:basedOn w:val="Fuentedeprrafopredeter"/>
    <w:uiPriority w:val="99"/>
    <w:unhideWhenUsed/>
    <w:rsid w:val="00FE1D5C"/>
    <w:rPr>
      <w:vertAlign w:val="superscript"/>
    </w:rPr>
  </w:style>
  <w:style w:type="character" w:styleId="Hipervnculovisitado">
    <w:name w:val="FollowedHyperlink"/>
    <w:basedOn w:val="Fuentedeprrafopredeter"/>
    <w:uiPriority w:val="99"/>
    <w:semiHidden/>
    <w:unhideWhenUsed/>
    <w:rsid w:val="006F15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8160">
      <w:bodyDiv w:val="1"/>
      <w:marLeft w:val="0"/>
      <w:marRight w:val="0"/>
      <w:marTop w:val="0"/>
      <w:marBottom w:val="0"/>
      <w:divBdr>
        <w:top w:val="none" w:sz="0" w:space="0" w:color="auto"/>
        <w:left w:val="none" w:sz="0" w:space="0" w:color="auto"/>
        <w:bottom w:val="none" w:sz="0" w:space="0" w:color="auto"/>
        <w:right w:val="none" w:sz="0" w:space="0" w:color="auto"/>
      </w:divBdr>
    </w:div>
    <w:div w:id="40134052">
      <w:bodyDiv w:val="1"/>
      <w:marLeft w:val="0"/>
      <w:marRight w:val="0"/>
      <w:marTop w:val="0"/>
      <w:marBottom w:val="0"/>
      <w:divBdr>
        <w:top w:val="none" w:sz="0" w:space="0" w:color="auto"/>
        <w:left w:val="none" w:sz="0" w:space="0" w:color="auto"/>
        <w:bottom w:val="none" w:sz="0" w:space="0" w:color="auto"/>
        <w:right w:val="none" w:sz="0" w:space="0" w:color="auto"/>
      </w:divBdr>
    </w:div>
    <w:div w:id="47187706">
      <w:bodyDiv w:val="1"/>
      <w:marLeft w:val="0"/>
      <w:marRight w:val="0"/>
      <w:marTop w:val="0"/>
      <w:marBottom w:val="0"/>
      <w:divBdr>
        <w:top w:val="none" w:sz="0" w:space="0" w:color="auto"/>
        <w:left w:val="none" w:sz="0" w:space="0" w:color="auto"/>
        <w:bottom w:val="none" w:sz="0" w:space="0" w:color="auto"/>
        <w:right w:val="none" w:sz="0" w:space="0" w:color="auto"/>
      </w:divBdr>
    </w:div>
    <w:div w:id="109591856">
      <w:bodyDiv w:val="1"/>
      <w:marLeft w:val="0"/>
      <w:marRight w:val="0"/>
      <w:marTop w:val="0"/>
      <w:marBottom w:val="0"/>
      <w:divBdr>
        <w:top w:val="none" w:sz="0" w:space="0" w:color="auto"/>
        <w:left w:val="none" w:sz="0" w:space="0" w:color="auto"/>
        <w:bottom w:val="none" w:sz="0" w:space="0" w:color="auto"/>
        <w:right w:val="none" w:sz="0" w:space="0" w:color="auto"/>
      </w:divBdr>
    </w:div>
    <w:div w:id="113597549">
      <w:bodyDiv w:val="1"/>
      <w:marLeft w:val="0"/>
      <w:marRight w:val="0"/>
      <w:marTop w:val="0"/>
      <w:marBottom w:val="0"/>
      <w:divBdr>
        <w:top w:val="none" w:sz="0" w:space="0" w:color="auto"/>
        <w:left w:val="none" w:sz="0" w:space="0" w:color="auto"/>
        <w:bottom w:val="none" w:sz="0" w:space="0" w:color="auto"/>
        <w:right w:val="none" w:sz="0" w:space="0" w:color="auto"/>
      </w:divBdr>
    </w:div>
    <w:div w:id="126631529">
      <w:bodyDiv w:val="1"/>
      <w:marLeft w:val="0"/>
      <w:marRight w:val="0"/>
      <w:marTop w:val="0"/>
      <w:marBottom w:val="0"/>
      <w:divBdr>
        <w:top w:val="none" w:sz="0" w:space="0" w:color="auto"/>
        <w:left w:val="none" w:sz="0" w:space="0" w:color="auto"/>
        <w:bottom w:val="none" w:sz="0" w:space="0" w:color="auto"/>
        <w:right w:val="none" w:sz="0" w:space="0" w:color="auto"/>
      </w:divBdr>
    </w:div>
    <w:div w:id="189076463">
      <w:bodyDiv w:val="1"/>
      <w:marLeft w:val="0"/>
      <w:marRight w:val="0"/>
      <w:marTop w:val="0"/>
      <w:marBottom w:val="0"/>
      <w:divBdr>
        <w:top w:val="none" w:sz="0" w:space="0" w:color="auto"/>
        <w:left w:val="none" w:sz="0" w:space="0" w:color="auto"/>
        <w:bottom w:val="none" w:sz="0" w:space="0" w:color="auto"/>
        <w:right w:val="none" w:sz="0" w:space="0" w:color="auto"/>
      </w:divBdr>
    </w:div>
    <w:div w:id="240409467">
      <w:bodyDiv w:val="1"/>
      <w:marLeft w:val="0"/>
      <w:marRight w:val="0"/>
      <w:marTop w:val="0"/>
      <w:marBottom w:val="0"/>
      <w:divBdr>
        <w:top w:val="none" w:sz="0" w:space="0" w:color="auto"/>
        <w:left w:val="none" w:sz="0" w:space="0" w:color="auto"/>
        <w:bottom w:val="none" w:sz="0" w:space="0" w:color="auto"/>
        <w:right w:val="none" w:sz="0" w:space="0" w:color="auto"/>
      </w:divBdr>
      <w:divsChild>
        <w:div w:id="1496647679">
          <w:marLeft w:val="0"/>
          <w:marRight w:val="0"/>
          <w:marTop w:val="0"/>
          <w:marBottom w:val="80"/>
          <w:divBdr>
            <w:top w:val="none" w:sz="0" w:space="0" w:color="auto"/>
            <w:left w:val="none" w:sz="0" w:space="0" w:color="auto"/>
            <w:bottom w:val="none" w:sz="0" w:space="0" w:color="auto"/>
            <w:right w:val="none" w:sz="0" w:space="0" w:color="auto"/>
          </w:divBdr>
        </w:div>
        <w:div w:id="1353070661">
          <w:marLeft w:val="0"/>
          <w:marRight w:val="0"/>
          <w:marTop w:val="0"/>
          <w:marBottom w:val="80"/>
          <w:divBdr>
            <w:top w:val="none" w:sz="0" w:space="0" w:color="auto"/>
            <w:left w:val="none" w:sz="0" w:space="0" w:color="auto"/>
            <w:bottom w:val="none" w:sz="0" w:space="0" w:color="auto"/>
            <w:right w:val="none" w:sz="0" w:space="0" w:color="auto"/>
          </w:divBdr>
        </w:div>
        <w:div w:id="1072703521">
          <w:marLeft w:val="0"/>
          <w:marRight w:val="0"/>
          <w:marTop w:val="0"/>
          <w:marBottom w:val="80"/>
          <w:divBdr>
            <w:top w:val="none" w:sz="0" w:space="0" w:color="auto"/>
            <w:left w:val="none" w:sz="0" w:space="0" w:color="auto"/>
            <w:bottom w:val="none" w:sz="0" w:space="0" w:color="auto"/>
            <w:right w:val="none" w:sz="0" w:space="0" w:color="auto"/>
          </w:divBdr>
        </w:div>
        <w:div w:id="122621577">
          <w:marLeft w:val="0"/>
          <w:marRight w:val="0"/>
          <w:marTop w:val="0"/>
          <w:marBottom w:val="80"/>
          <w:divBdr>
            <w:top w:val="none" w:sz="0" w:space="0" w:color="auto"/>
            <w:left w:val="none" w:sz="0" w:space="0" w:color="auto"/>
            <w:bottom w:val="none" w:sz="0" w:space="0" w:color="auto"/>
            <w:right w:val="none" w:sz="0" w:space="0" w:color="auto"/>
          </w:divBdr>
        </w:div>
        <w:div w:id="831795685">
          <w:marLeft w:val="0"/>
          <w:marRight w:val="0"/>
          <w:marTop w:val="0"/>
          <w:marBottom w:val="80"/>
          <w:divBdr>
            <w:top w:val="none" w:sz="0" w:space="0" w:color="auto"/>
            <w:left w:val="none" w:sz="0" w:space="0" w:color="auto"/>
            <w:bottom w:val="none" w:sz="0" w:space="0" w:color="auto"/>
            <w:right w:val="none" w:sz="0" w:space="0" w:color="auto"/>
          </w:divBdr>
        </w:div>
        <w:div w:id="1101873864">
          <w:marLeft w:val="0"/>
          <w:marRight w:val="0"/>
          <w:marTop w:val="0"/>
          <w:marBottom w:val="80"/>
          <w:divBdr>
            <w:top w:val="none" w:sz="0" w:space="0" w:color="auto"/>
            <w:left w:val="none" w:sz="0" w:space="0" w:color="auto"/>
            <w:bottom w:val="none" w:sz="0" w:space="0" w:color="auto"/>
            <w:right w:val="none" w:sz="0" w:space="0" w:color="auto"/>
          </w:divBdr>
        </w:div>
        <w:div w:id="532112625">
          <w:marLeft w:val="0"/>
          <w:marRight w:val="0"/>
          <w:marTop w:val="0"/>
          <w:marBottom w:val="80"/>
          <w:divBdr>
            <w:top w:val="none" w:sz="0" w:space="0" w:color="auto"/>
            <w:left w:val="none" w:sz="0" w:space="0" w:color="auto"/>
            <w:bottom w:val="none" w:sz="0" w:space="0" w:color="auto"/>
            <w:right w:val="none" w:sz="0" w:space="0" w:color="auto"/>
          </w:divBdr>
        </w:div>
        <w:div w:id="186453610">
          <w:marLeft w:val="0"/>
          <w:marRight w:val="0"/>
          <w:marTop w:val="0"/>
          <w:marBottom w:val="80"/>
          <w:divBdr>
            <w:top w:val="none" w:sz="0" w:space="0" w:color="auto"/>
            <w:left w:val="none" w:sz="0" w:space="0" w:color="auto"/>
            <w:bottom w:val="none" w:sz="0" w:space="0" w:color="auto"/>
            <w:right w:val="none" w:sz="0" w:space="0" w:color="auto"/>
          </w:divBdr>
        </w:div>
        <w:div w:id="386073764">
          <w:marLeft w:val="0"/>
          <w:marRight w:val="0"/>
          <w:marTop w:val="0"/>
          <w:marBottom w:val="80"/>
          <w:divBdr>
            <w:top w:val="none" w:sz="0" w:space="0" w:color="auto"/>
            <w:left w:val="none" w:sz="0" w:space="0" w:color="auto"/>
            <w:bottom w:val="none" w:sz="0" w:space="0" w:color="auto"/>
            <w:right w:val="none" w:sz="0" w:space="0" w:color="auto"/>
          </w:divBdr>
        </w:div>
      </w:divsChild>
    </w:div>
    <w:div w:id="326445053">
      <w:bodyDiv w:val="1"/>
      <w:marLeft w:val="0"/>
      <w:marRight w:val="0"/>
      <w:marTop w:val="0"/>
      <w:marBottom w:val="0"/>
      <w:divBdr>
        <w:top w:val="none" w:sz="0" w:space="0" w:color="auto"/>
        <w:left w:val="none" w:sz="0" w:space="0" w:color="auto"/>
        <w:bottom w:val="none" w:sz="0" w:space="0" w:color="auto"/>
        <w:right w:val="none" w:sz="0" w:space="0" w:color="auto"/>
      </w:divBdr>
    </w:div>
    <w:div w:id="384839497">
      <w:bodyDiv w:val="1"/>
      <w:marLeft w:val="0"/>
      <w:marRight w:val="0"/>
      <w:marTop w:val="0"/>
      <w:marBottom w:val="0"/>
      <w:divBdr>
        <w:top w:val="none" w:sz="0" w:space="0" w:color="auto"/>
        <w:left w:val="none" w:sz="0" w:space="0" w:color="auto"/>
        <w:bottom w:val="none" w:sz="0" w:space="0" w:color="auto"/>
        <w:right w:val="none" w:sz="0" w:space="0" w:color="auto"/>
      </w:divBdr>
    </w:div>
    <w:div w:id="404837767">
      <w:bodyDiv w:val="1"/>
      <w:marLeft w:val="0"/>
      <w:marRight w:val="0"/>
      <w:marTop w:val="0"/>
      <w:marBottom w:val="0"/>
      <w:divBdr>
        <w:top w:val="none" w:sz="0" w:space="0" w:color="auto"/>
        <w:left w:val="none" w:sz="0" w:space="0" w:color="auto"/>
        <w:bottom w:val="none" w:sz="0" w:space="0" w:color="auto"/>
        <w:right w:val="none" w:sz="0" w:space="0" w:color="auto"/>
      </w:divBdr>
    </w:div>
    <w:div w:id="634717460">
      <w:bodyDiv w:val="1"/>
      <w:marLeft w:val="0"/>
      <w:marRight w:val="0"/>
      <w:marTop w:val="0"/>
      <w:marBottom w:val="0"/>
      <w:divBdr>
        <w:top w:val="none" w:sz="0" w:space="0" w:color="auto"/>
        <w:left w:val="none" w:sz="0" w:space="0" w:color="auto"/>
        <w:bottom w:val="none" w:sz="0" w:space="0" w:color="auto"/>
        <w:right w:val="none" w:sz="0" w:space="0" w:color="auto"/>
      </w:divBdr>
    </w:div>
    <w:div w:id="667253645">
      <w:bodyDiv w:val="1"/>
      <w:marLeft w:val="0"/>
      <w:marRight w:val="0"/>
      <w:marTop w:val="0"/>
      <w:marBottom w:val="0"/>
      <w:divBdr>
        <w:top w:val="none" w:sz="0" w:space="0" w:color="auto"/>
        <w:left w:val="none" w:sz="0" w:space="0" w:color="auto"/>
        <w:bottom w:val="none" w:sz="0" w:space="0" w:color="auto"/>
        <w:right w:val="none" w:sz="0" w:space="0" w:color="auto"/>
      </w:divBdr>
      <w:divsChild>
        <w:div w:id="1586457168">
          <w:marLeft w:val="0"/>
          <w:marRight w:val="0"/>
          <w:marTop w:val="0"/>
          <w:marBottom w:val="101"/>
          <w:divBdr>
            <w:top w:val="none" w:sz="0" w:space="0" w:color="auto"/>
            <w:left w:val="none" w:sz="0" w:space="0" w:color="auto"/>
            <w:bottom w:val="none" w:sz="0" w:space="0" w:color="auto"/>
            <w:right w:val="none" w:sz="0" w:space="0" w:color="auto"/>
          </w:divBdr>
        </w:div>
        <w:div w:id="761880433">
          <w:marLeft w:val="0"/>
          <w:marRight w:val="0"/>
          <w:marTop w:val="0"/>
          <w:marBottom w:val="101"/>
          <w:divBdr>
            <w:top w:val="none" w:sz="0" w:space="0" w:color="auto"/>
            <w:left w:val="none" w:sz="0" w:space="0" w:color="auto"/>
            <w:bottom w:val="none" w:sz="0" w:space="0" w:color="auto"/>
            <w:right w:val="none" w:sz="0" w:space="0" w:color="auto"/>
          </w:divBdr>
        </w:div>
      </w:divsChild>
    </w:div>
    <w:div w:id="697314850">
      <w:bodyDiv w:val="1"/>
      <w:marLeft w:val="0"/>
      <w:marRight w:val="0"/>
      <w:marTop w:val="0"/>
      <w:marBottom w:val="0"/>
      <w:divBdr>
        <w:top w:val="none" w:sz="0" w:space="0" w:color="auto"/>
        <w:left w:val="none" w:sz="0" w:space="0" w:color="auto"/>
        <w:bottom w:val="none" w:sz="0" w:space="0" w:color="auto"/>
        <w:right w:val="none" w:sz="0" w:space="0" w:color="auto"/>
      </w:divBdr>
    </w:div>
    <w:div w:id="704988234">
      <w:bodyDiv w:val="1"/>
      <w:marLeft w:val="0"/>
      <w:marRight w:val="0"/>
      <w:marTop w:val="0"/>
      <w:marBottom w:val="0"/>
      <w:divBdr>
        <w:top w:val="none" w:sz="0" w:space="0" w:color="auto"/>
        <w:left w:val="none" w:sz="0" w:space="0" w:color="auto"/>
        <w:bottom w:val="none" w:sz="0" w:space="0" w:color="auto"/>
        <w:right w:val="none" w:sz="0" w:space="0" w:color="auto"/>
      </w:divBdr>
    </w:div>
    <w:div w:id="804465564">
      <w:bodyDiv w:val="1"/>
      <w:marLeft w:val="0"/>
      <w:marRight w:val="0"/>
      <w:marTop w:val="0"/>
      <w:marBottom w:val="0"/>
      <w:divBdr>
        <w:top w:val="none" w:sz="0" w:space="0" w:color="auto"/>
        <w:left w:val="none" w:sz="0" w:space="0" w:color="auto"/>
        <w:bottom w:val="none" w:sz="0" w:space="0" w:color="auto"/>
        <w:right w:val="none" w:sz="0" w:space="0" w:color="auto"/>
      </w:divBdr>
    </w:div>
    <w:div w:id="868303638">
      <w:bodyDiv w:val="1"/>
      <w:marLeft w:val="0"/>
      <w:marRight w:val="0"/>
      <w:marTop w:val="0"/>
      <w:marBottom w:val="0"/>
      <w:divBdr>
        <w:top w:val="none" w:sz="0" w:space="0" w:color="auto"/>
        <w:left w:val="none" w:sz="0" w:space="0" w:color="auto"/>
        <w:bottom w:val="none" w:sz="0" w:space="0" w:color="auto"/>
        <w:right w:val="none" w:sz="0" w:space="0" w:color="auto"/>
      </w:divBdr>
    </w:div>
    <w:div w:id="941497535">
      <w:bodyDiv w:val="1"/>
      <w:marLeft w:val="0"/>
      <w:marRight w:val="0"/>
      <w:marTop w:val="0"/>
      <w:marBottom w:val="0"/>
      <w:divBdr>
        <w:top w:val="none" w:sz="0" w:space="0" w:color="auto"/>
        <w:left w:val="none" w:sz="0" w:space="0" w:color="auto"/>
        <w:bottom w:val="none" w:sz="0" w:space="0" w:color="auto"/>
        <w:right w:val="none" w:sz="0" w:space="0" w:color="auto"/>
      </w:divBdr>
    </w:div>
    <w:div w:id="1044525769">
      <w:bodyDiv w:val="1"/>
      <w:marLeft w:val="0"/>
      <w:marRight w:val="0"/>
      <w:marTop w:val="0"/>
      <w:marBottom w:val="0"/>
      <w:divBdr>
        <w:top w:val="none" w:sz="0" w:space="0" w:color="auto"/>
        <w:left w:val="none" w:sz="0" w:space="0" w:color="auto"/>
        <w:bottom w:val="none" w:sz="0" w:space="0" w:color="auto"/>
        <w:right w:val="none" w:sz="0" w:space="0" w:color="auto"/>
      </w:divBdr>
    </w:div>
    <w:div w:id="1166704493">
      <w:bodyDiv w:val="1"/>
      <w:marLeft w:val="0"/>
      <w:marRight w:val="0"/>
      <w:marTop w:val="0"/>
      <w:marBottom w:val="0"/>
      <w:divBdr>
        <w:top w:val="none" w:sz="0" w:space="0" w:color="auto"/>
        <w:left w:val="none" w:sz="0" w:space="0" w:color="auto"/>
        <w:bottom w:val="none" w:sz="0" w:space="0" w:color="auto"/>
        <w:right w:val="none" w:sz="0" w:space="0" w:color="auto"/>
      </w:divBdr>
      <w:divsChild>
        <w:div w:id="786582134">
          <w:marLeft w:val="0"/>
          <w:marRight w:val="0"/>
          <w:marTop w:val="0"/>
          <w:marBottom w:val="101"/>
          <w:divBdr>
            <w:top w:val="none" w:sz="0" w:space="0" w:color="auto"/>
            <w:left w:val="none" w:sz="0" w:space="0" w:color="auto"/>
            <w:bottom w:val="none" w:sz="0" w:space="0" w:color="auto"/>
            <w:right w:val="none" w:sz="0" w:space="0" w:color="auto"/>
          </w:divBdr>
        </w:div>
        <w:div w:id="571474214">
          <w:marLeft w:val="0"/>
          <w:marRight w:val="0"/>
          <w:marTop w:val="0"/>
          <w:marBottom w:val="101"/>
          <w:divBdr>
            <w:top w:val="none" w:sz="0" w:space="0" w:color="auto"/>
            <w:left w:val="none" w:sz="0" w:space="0" w:color="auto"/>
            <w:bottom w:val="none" w:sz="0" w:space="0" w:color="auto"/>
            <w:right w:val="none" w:sz="0" w:space="0" w:color="auto"/>
          </w:divBdr>
        </w:div>
        <w:div w:id="107940873">
          <w:marLeft w:val="0"/>
          <w:marRight w:val="0"/>
          <w:marTop w:val="0"/>
          <w:marBottom w:val="101"/>
          <w:divBdr>
            <w:top w:val="none" w:sz="0" w:space="0" w:color="auto"/>
            <w:left w:val="none" w:sz="0" w:space="0" w:color="auto"/>
            <w:bottom w:val="none" w:sz="0" w:space="0" w:color="auto"/>
            <w:right w:val="none" w:sz="0" w:space="0" w:color="auto"/>
          </w:divBdr>
        </w:div>
      </w:divsChild>
    </w:div>
    <w:div w:id="1204516238">
      <w:bodyDiv w:val="1"/>
      <w:marLeft w:val="0"/>
      <w:marRight w:val="0"/>
      <w:marTop w:val="0"/>
      <w:marBottom w:val="0"/>
      <w:divBdr>
        <w:top w:val="none" w:sz="0" w:space="0" w:color="auto"/>
        <w:left w:val="none" w:sz="0" w:space="0" w:color="auto"/>
        <w:bottom w:val="none" w:sz="0" w:space="0" w:color="auto"/>
        <w:right w:val="none" w:sz="0" w:space="0" w:color="auto"/>
      </w:divBdr>
    </w:div>
    <w:div w:id="1276717740">
      <w:bodyDiv w:val="1"/>
      <w:marLeft w:val="0"/>
      <w:marRight w:val="0"/>
      <w:marTop w:val="0"/>
      <w:marBottom w:val="0"/>
      <w:divBdr>
        <w:top w:val="none" w:sz="0" w:space="0" w:color="auto"/>
        <w:left w:val="none" w:sz="0" w:space="0" w:color="auto"/>
        <w:bottom w:val="none" w:sz="0" w:space="0" w:color="auto"/>
        <w:right w:val="none" w:sz="0" w:space="0" w:color="auto"/>
      </w:divBdr>
    </w:div>
    <w:div w:id="1335307434">
      <w:bodyDiv w:val="1"/>
      <w:marLeft w:val="0"/>
      <w:marRight w:val="0"/>
      <w:marTop w:val="0"/>
      <w:marBottom w:val="0"/>
      <w:divBdr>
        <w:top w:val="none" w:sz="0" w:space="0" w:color="auto"/>
        <w:left w:val="none" w:sz="0" w:space="0" w:color="auto"/>
        <w:bottom w:val="none" w:sz="0" w:space="0" w:color="auto"/>
        <w:right w:val="none" w:sz="0" w:space="0" w:color="auto"/>
      </w:divBdr>
    </w:div>
    <w:div w:id="1385526278">
      <w:bodyDiv w:val="1"/>
      <w:marLeft w:val="0"/>
      <w:marRight w:val="0"/>
      <w:marTop w:val="0"/>
      <w:marBottom w:val="0"/>
      <w:divBdr>
        <w:top w:val="none" w:sz="0" w:space="0" w:color="auto"/>
        <w:left w:val="none" w:sz="0" w:space="0" w:color="auto"/>
        <w:bottom w:val="none" w:sz="0" w:space="0" w:color="auto"/>
        <w:right w:val="none" w:sz="0" w:space="0" w:color="auto"/>
      </w:divBdr>
    </w:div>
    <w:div w:id="1518158042">
      <w:bodyDiv w:val="1"/>
      <w:marLeft w:val="0"/>
      <w:marRight w:val="0"/>
      <w:marTop w:val="0"/>
      <w:marBottom w:val="0"/>
      <w:divBdr>
        <w:top w:val="none" w:sz="0" w:space="0" w:color="auto"/>
        <w:left w:val="none" w:sz="0" w:space="0" w:color="auto"/>
        <w:bottom w:val="none" w:sz="0" w:space="0" w:color="auto"/>
        <w:right w:val="none" w:sz="0" w:space="0" w:color="auto"/>
      </w:divBdr>
    </w:div>
    <w:div w:id="1614239998">
      <w:bodyDiv w:val="1"/>
      <w:marLeft w:val="0"/>
      <w:marRight w:val="0"/>
      <w:marTop w:val="0"/>
      <w:marBottom w:val="0"/>
      <w:divBdr>
        <w:top w:val="none" w:sz="0" w:space="0" w:color="auto"/>
        <w:left w:val="none" w:sz="0" w:space="0" w:color="auto"/>
        <w:bottom w:val="none" w:sz="0" w:space="0" w:color="auto"/>
        <w:right w:val="none" w:sz="0" w:space="0" w:color="auto"/>
      </w:divBdr>
    </w:div>
    <w:div w:id="1688872132">
      <w:bodyDiv w:val="1"/>
      <w:marLeft w:val="0"/>
      <w:marRight w:val="0"/>
      <w:marTop w:val="0"/>
      <w:marBottom w:val="0"/>
      <w:divBdr>
        <w:top w:val="none" w:sz="0" w:space="0" w:color="auto"/>
        <w:left w:val="none" w:sz="0" w:space="0" w:color="auto"/>
        <w:bottom w:val="none" w:sz="0" w:space="0" w:color="auto"/>
        <w:right w:val="none" w:sz="0" w:space="0" w:color="auto"/>
      </w:divBdr>
      <w:divsChild>
        <w:div w:id="1954627878">
          <w:marLeft w:val="0"/>
          <w:marRight w:val="0"/>
          <w:marTop w:val="0"/>
          <w:marBottom w:val="80"/>
          <w:divBdr>
            <w:top w:val="none" w:sz="0" w:space="0" w:color="auto"/>
            <w:left w:val="none" w:sz="0" w:space="0" w:color="auto"/>
            <w:bottom w:val="none" w:sz="0" w:space="0" w:color="auto"/>
            <w:right w:val="none" w:sz="0" w:space="0" w:color="auto"/>
          </w:divBdr>
        </w:div>
        <w:div w:id="1724211829">
          <w:marLeft w:val="0"/>
          <w:marRight w:val="0"/>
          <w:marTop w:val="0"/>
          <w:marBottom w:val="80"/>
          <w:divBdr>
            <w:top w:val="none" w:sz="0" w:space="0" w:color="auto"/>
            <w:left w:val="none" w:sz="0" w:space="0" w:color="auto"/>
            <w:bottom w:val="none" w:sz="0" w:space="0" w:color="auto"/>
            <w:right w:val="none" w:sz="0" w:space="0" w:color="auto"/>
          </w:divBdr>
        </w:div>
        <w:div w:id="1236554563">
          <w:marLeft w:val="0"/>
          <w:marRight w:val="0"/>
          <w:marTop w:val="0"/>
          <w:marBottom w:val="80"/>
          <w:divBdr>
            <w:top w:val="none" w:sz="0" w:space="0" w:color="auto"/>
            <w:left w:val="none" w:sz="0" w:space="0" w:color="auto"/>
            <w:bottom w:val="none" w:sz="0" w:space="0" w:color="auto"/>
            <w:right w:val="none" w:sz="0" w:space="0" w:color="auto"/>
          </w:divBdr>
        </w:div>
        <w:div w:id="1549300713">
          <w:marLeft w:val="0"/>
          <w:marRight w:val="0"/>
          <w:marTop w:val="0"/>
          <w:marBottom w:val="80"/>
          <w:divBdr>
            <w:top w:val="none" w:sz="0" w:space="0" w:color="auto"/>
            <w:left w:val="none" w:sz="0" w:space="0" w:color="auto"/>
            <w:bottom w:val="none" w:sz="0" w:space="0" w:color="auto"/>
            <w:right w:val="none" w:sz="0" w:space="0" w:color="auto"/>
          </w:divBdr>
        </w:div>
        <w:div w:id="1227833704">
          <w:marLeft w:val="0"/>
          <w:marRight w:val="0"/>
          <w:marTop w:val="0"/>
          <w:marBottom w:val="80"/>
          <w:divBdr>
            <w:top w:val="none" w:sz="0" w:space="0" w:color="auto"/>
            <w:left w:val="none" w:sz="0" w:space="0" w:color="auto"/>
            <w:bottom w:val="none" w:sz="0" w:space="0" w:color="auto"/>
            <w:right w:val="none" w:sz="0" w:space="0" w:color="auto"/>
          </w:divBdr>
        </w:div>
        <w:div w:id="1325427243">
          <w:marLeft w:val="0"/>
          <w:marRight w:val="0"/>
          <w:marTop w:val="0"/>
          <w:marBottom w:val="80"/>
          <w:divBdr>
            <w:top w:val="none" w:sz="0" w:space="0" w:color="auto"/>
            <w:left w:val="none" w:sz="0" w:space="0" w:color="auto"/>
            <w:bottom w:val="none" w:sz="0" w:space="0" w:color="auto"/>
            <w:right w:val="none" w:sz="0" w:space="0" w:color="auto"/>
          </w:divBdr>
        </w:div>
        <w:div w:id="342825447">
          <w:marLeft w:val="0"/>
          <w:marRight w:val="0"/>
          <w:marTop w:val="0"/>
          <w:marBottom w:val="70"/>
          <w:divBdr>
            <w:top w:val="none" w:sz="0" w:space="0" w:color="auto"/>
            <w:left w:val="none" w:sz="0" w:space="0" w:color="auto"/>
            <w:bottom w:val="none" w:sz="0" w:space="0" w:color="auto"/>
            <w:right w:val="none" w:sz="0" w:space="0" w:color="auto"/>
          </w:divBdr>
        </w:div>
        <w:div w:id="851994220">
          <w:marLeft w:val="0"/>
          <w:marRight w:val="0"/>
          <w:marTop w:val="0"/>
          <w:marBottom w:val="70"/>
          <w:divBdr>
            <w:top w:val="none" w:sz="0" w:space="0" w:color="auto"/>
            <w:left w:val="none" w:sz="0" w:space="0" w:color="auto"/>
            <w:bottom w:val="none" w:sz="0" w:space="0" w:color="auto"/>
            <w:right w:val="none" w:sz="0" w:space="0" w:color="auto"/>
          </w:divBdr>
        </w:div>
        <w:div w:id="1534878304">
          <w:marLeft w:val="0"/>
          <w:marRight w:val="0"/>
          <w:marTop w:val="0"/>
          <w:marBottom w:val="70"/>
          <w:divBdr>
            <w:top w:val="none" w:sz="0" w:space="0" w:color="auto"/>
            <w:left w:val="none" w:sz="0" w:space="0" w:color="auto"/>
            <w:bottom w:val="none" w:sz="0" w:space="0" w:color="auto"/>
            <w:right w:val="none" w:sz="0" w:space="0" w:color="auto"/>
          </w:divBdr>
        </w:div>
        <w:div w:id="762141239">
          <w:marLeft w:val="0"/>
          <w:marRight w:val="0"/>
          <w:marTop w:val="0"/>
          <w:marBottom w:val="70"/>
          <w:divBdr>
            <w:top w:val="none" w:sz="0" w:space="0" w:color="auto"/>
            <w:left w:val="none" w:sz="0" w:space="0" w:color="auto"/>
            <w:bottom w:val="none" w:sz="0" w:space="0" w:color="auto"/>
            <w:right w:val="none" w:sz="0" w:space="0" w:color="auto"/>
          </w:divBdr>
        </w:div>
        <w:div w:id="97725764">
          <w:marLeft w:val="0"/>
          <w:marRight w:val="0"/>
          <w:marTop w:val="0"/>
          <w:marBottom w:val="70"/>
          <w:divBdr>
            <w:top w:val="none" w:sz="0" w:space="0" w:color="auto"/>
            <w:left w:val="none" w:sz="0" w:space="0" w:color="auto"/>
            <w:bottom w:val="none" w:sz="0" w:space="0" w:color="auto"/>
            <w:right w:val="none" w:sz="0" w:space="0" w:color="auto"/>
          </w:divBdr>
        </w:div>
        <w:div w:id="252786255">
          <w:marLeft w:val="0"/>
          <w:marRight w:val="0"/>
          <w:marTop w:val="0"/>
          <w:marBottom w:val="70"/>
          <w:divBdr>
            <w:top w:val="none" w:sz="0" w:space="0" w:color="auto"/>
            <w:left w:val="none" w:sz="0" w:space="0" w:color="auto"/>
            <w:bottom w:val="none" w:sz="0" w:space="0" w:color="auto"/>
            <w:right w:val="none" w:sz="0" w:space="0" w:color="auto"/>
          </w:divBdr>
        </w:div>
        <w:div w:id="2057973496">
          <w:marLeft w:val="0"/>
          <w:marRight w:val="0"/>
          <w:marTop w:val="0"/>
          <w:marBottom w:val="70"/>
          <w:divBdr>
            <w:top w:val="none" w:sz="0" w:space="0" w:color="auto"/>
            <w:left w:val="none" w:sz="0" w:space="0" w:color="auto"/>
            <w:bottom w:val="none" w:sz="0" w:space="0" w:color="auto"/>
            <w:right w:val="none" w:sz="0" w:space="0" w:color="auto"/>
          </w:divBdr>
        </w:div>
      </w:divsChild>
    </w:div>
    <w:div w:id="1698312942">
      <w:bodyDiv w:val="1"/>
      <w:marLeft w:val="0"/>
      <w:marRight w:val="0"/>
      <w:marTop w:val="0"/>
      <w:marBottom w:val="0"/>
      <w:divBdr>
        <w:top w:val="none" w:sz="0" w:space="0" w:color="auto"/>
        <w:left w:val="none" w:sz="0" w:space="0" w:color="auto"/>
        <w:bottom w:val="none" w:sz="0" w:space="0" w:color="auto"/>
        <w:right w:val="none" w:sz="0" w:space="0" w:color="auto"/>
      </w:divBdr>
    </w:div>
    <w:div w:id="1718507530">
      <w:bodyDiv w:val="1"/>
      <w:marLeft w:val="0"/>
      <w:marRight w:val="0"/>
      <w:marTop w:val="0"/>
      <w:marBottom w:val="0"/>
      <w:divBdr>
        <w:top w:val="none" w:sz="0" w:space="0" w:color="auto"/>
        <w:left w:val="none" w:sz="0" w:space="0" w:color="auto"/>
        <w:bottom w:val="none" w:sz="0" w:space="0" w:color="auto"/>
        <w:right w:val="none" w:sz="0" w:space="0" w:color="auto"/>
      </w:divBdr>
    </w:div>
    <w:div w:id="1989244356">
      <w:bodyDiv w:val="1"/>
      <w:marLeft w:val="0"/>
      <w:marRight w:val="0"/>
      <w:marTop w:val="0"/>
      <w:marBottom w:val="0"/>
      <w:divBdr>
        <w:top w:val="none" w:sz="0" w:space="0" w:color="auto"/>
        <w:left w:val="none" w:sz="0" w:space="0" w:color="auto"/>
        <w:bottom w:val="none" w:sz="0" w:space="0" w:color="auto"/>
        <w:right w:val="none" w:sz="0" w:space="0" w:color="auto"/>
      </w:divBdr>
    </w:div>
    <w:div w:id="2073114314">
      <w:bodyDiv w:val="1"/>
      <w:marLeft w:val="0"/>
      <w:marRight w:val="0"/>
      <w:marTop w:val="0"/>
      <w:marBottom w:val="0"/>
      <w:divBdr>
        <w:top w:val="none" w:sz="0" w:space="0" w:color="auto"/>
        <w:left w:val="none" w:sz="0" w:space="0" w:color="auto"/>
        <w:bottom w:val="none" w:sz="0" w:space="0" w:color="auto"/>
        <w:right w:val="none" w:sz="0" w:space="0" w:color="auto"/>
      </w:divBdr>
    </w:div>
    <w:div w:id="2091271203">
      <w:bodyDiv w:val="1"/>
      <w:marLeft w:val="0"/>
      <w:marRight w:val="0"/>
      <w:marTop w:val="0"/>
      <w:marBottom w:val="0"/>
      <w:divBdr>
        <w:top w:val="none" w:sz="0" w:space="0" w:color="auto"/>
        <w:left w:val="none" w:sz="0" w:space="0" w:color="auto"/>
        <w:bottom w:val="none" w:sz="0" w:space="0" w:color="auto"/>
        <w:right w:val="none" w:sz="0" w:space="0" w:color="auto"/>
      </w:divBdr>
    </w:div>
    <w:div w:id="2100635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ongresochihuahua2.gob.mx/biblioteca/codigos/archivosCodigos/9.pdf" TargetMode="External"/><Relationship Id="rId2" Type="http://schemas.openxmlformats.org/officeDocument/2006/relationships/hyperlink" Target="http://www.chihuahua.gob.mx/contenidos/aumentan-499-contagios-y-62-muertes-por-covid-en-24-horas" TargetMode="External"/><Relationship Id="rId1" Type="http://schemas.openxmlformats.org/officeDocument/2006/relationships/hyperlink" Target="https://www.paho.org/es/documentos/actualizacion-epidemiologica-enfermedad-por-coronavirus-covid-19-11-marzo-2021" TargetMode="External"/><Relationship Id="rId5" Type="http://schemas.openxmlformats.org/officeDocument/2006/relationships/hyperlink" Target="https://www.jornada.com.mx/notas/2021/03/13/politica/suman-3-mil-471-decesos-entre-el-personal-de-salud/" TargetMode="External"/><Relationship Id="rId4" Type="http://schemas.openxmlformats.org/officeDocument/2006/relationships/hyperlink" Target="http://www.chihuahua.gob.mx/contenidos/logra-chihuahua-fondo-de-seguro-de-vida-para-personal-que-atiende-covid-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cam20</b:Tag>
    <b:SourceType>InternetSite</b:SourceType>
    <b:Guid>{121B470A-5900-4265-A36E-A23F07173CE3}</b:Guid>
    <b:Title>http://www.cambio.gob.mx/spip.php?article16319&amp;var_mode=calcul&amp;fbclid=IwAR0SS5jlFYyXVL8wGDArP9x73s5Ucbd08gDMW1YIG78MbJ0ziQot08mQMHs</b:Title>
    <b:Year>2020</b:Year>
    <b:Month>junio</b:Month>
    <b:Day>25</b:Day>
    <b:URL>http://www.cambio.gob.mx/spip.php?article16319&amp;var_mode=calcul&amp;fbclid=IwAR0SS5jlFYyXVL8wGDArP9x73s5Ucbd08gDMW1YIG78MbJ0ziQot08mQMHs</b:URL>
    <b:RefOrder>1</b:RefOrder>
  </b:Source>
  <b:Source>
    <b:Tag>htt1</b:Tag>
    <b:SourceType>InternetSite</b:SourceType>
    <b:Guid>{5266AB81-848F-449A-8848-6B12ECD34C5B}</b:Guid>
    <b:Title>http://www.congresochihuahua2.gob.mx/biblioteca/leyes/archivosLeyes/1420.pdf</b:Title>
    <b:RefOrder>2</b:RefOrder>
  </b:Source>
  <b:Source>
    <b:Tag>htt2</b:Tag>
    <b:SourceType>InternetSite</b:SourceType>
    <b:Guid>{99370E4E-3E8F-40F8-B061-01F8A5429D3F}</b:Guid>
    <b:Title>https://planemergente.chihuahua.gob.mx/?Ancho=1366&amp;Alto=768</b:Title>
    <b:RefOrder>3</b:RefOrder>
  </b:Source>
  <b:Source>
    <b:Tag>htt3</b:Tag>
    <b:SourceType>InternetSite</b:SourceType>
    <b:Guid>{75E95D1B-6FCC-444B-A05C-2C98059DE60F}</b:Guid>
    <b:Title>http://www.cambio.gob.mx/spip.php?article16292</b:Title>
    <b:RefOrder>4</b:RefOrder>
  </b:Source>
  <b:Source>
    <b:Tag>htt23</b:Tag>
    <b:SourceType>DocumentFromInternetSite</b:SourceType>
    <b:Guid>{E3699B94-03C7-4F1F-971A-807D6EC5FF54}</b:Guid>
    <b:Title>http://www.diputados.gob.mx/LeyesBiblio/pdf/1_080520.pdf</b:Title>
    <b:RefOrder>5</b:RefOrder>
  </b:Source>
  <b:Source>
    <b:Tag>htt24</b:Tag>
    <b:SourceType>DocumentFromInternetSite</b:SourceType>
    <b:Guid>{AAB417AC-63C0-418E-A51B-0111638436F2}</b:Guid>
    <b:Title>http://www.diputados.gob.mx/LeyesBiblio/pdf/1_080520.pdf</b:Title>
    <b:RefOrder>6</b:RefOrder>
  </b:Source>
  <b:Source>
    <b:Tag>htt25</b:Tag>
    <b:SourceType>DocumentFromInternetSite</b:SourceType>
    <b:Guid>{5896AA9F-9D17-4500-AA4E-F1670AF1F035}</b:Guid>
    <b:Title>https://www.imip.org.mx/imip/files/sites/pdus2016/Anexos/ReglamentodeDesarrolloUrbanoSostenible/RDUS_2015.pdf</b:Title>
    <b:RefOrder>7</b:RefOrder>
  </b:Source>
  <b:Source>
    <b:Tag>htt26</b:Tag>
    <b:SourceType>DocumentFromInternetSite</b:SourceType>
    <b:Guid>{BF062161-C5C4-4251-8F6C-F01AA380F047}</b:Guid>
    <b:Title>https://sjf.scjn.gob.mx/sjfsist/paginas/DetalleGeneralV2.aspx?Epoca=1e3e10000000000&amp;Apendice=1000000000000&amp;Expresion=derecho%2520a%2520la%2520educacion&amp;Dominio=Rubro,Texto&amp;TA_TJ=2&amp;Orden=1&amp;Clase=DetalleTesisBL&amp;NumTE=357&amp;Epp=20&amp;Desde=-100&amp;Hasta=-100&amp;Index=0</b:Title>
    <b:RefOrder>8</b:RefOrder>
  </b:Source>
  <b:Source>
    <b:Tag>htt27</b:Tag>
    <b:SourceType>DocumentFromInternetSite</b:SourceType>
    <b:Guid>{871E5581-63AA-465C-9CF0-5B7CF1782D73}</b:Guid>
    <b:Title>http://www.juarez.gob.mx/visualizar_pdf.php?doc=http://www.juarez.gob.mx/cabildo/docs/cab_sesion_56_convocatoria_5e28c1bb87963.pdf</b:Title>
    <b:RefOrder>9</b:RefOrder>
  </b:Source>
</b:Sources>
</file>

<file path=customXml/itemProps1.xml><?xml version="1.0" encoding="utf-8"?>
<ds:datastoreItem xmlns:ds="http://schemas.openxmlformats.org/officeDocument/2006/customXml" ds:itemID="{FE2E63DD-1B2C-476B-84F8-0BF1C986D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1291</Words>
  <Characters>7103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 P</dc:creator>
  <cp:lastModifiedBy>Sonia Pérez Chacón</cp:lastModifiedBy>
  <cp:revision>2</cp:revision>
  <cp:lastPrinted>2021-03-24T18:31:00Z</cp:lastPrinted>
  <dcterms:created xsi:type="dcterms:W3CDTF">2021-03-25T18:21:00Z</dcterms:created>
  <dcterms:modified xsi:type="dcterms:W3CDTF">2021-03-25T18:21:00Z</dcterms:modified>
</cp:coreProperties>
</file>