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58904" w14:textId="77777777" w:rsidR="005442F2" w:rsidRPr="00CD7505" w:rsidRDefault="005442F2" w:rsidP="00F20123">
      <w:pPr>
        <w:jc w:val="both"/>
        <w:rPr>
          <w:rFonts w:ascii="Century Gothic" w:hAnsi="Century Gothic" w:cstheme="minorHAnsi"/>
          <w:b/>
          <w:sz w:val="28"/>
          <w:szCs w:val="28"/>
        </w:rPr>
      </w:pPr>
      <w:r w:rsidRPr="00CD7505">
        <w:rPr>
          <w:rFonts w:ascii="Century Gothic" w:hAnsi="Century Gothic" w:cstheme="minorHAnsi"/>
          <w:b/>
          <w:sz w:val="28"/>
          <w:szCs w:val="28"/>
        </w:rPr>
        <w:t>H. CONGRESO DEL ESTADO DE CHIHUAHUA</w:t>
      </w:r>
    </w:p>
    <w:p w14:paraId="19563AD8" w14:textId="77777777" w:rsidR="005442F2" w:rsidRPr="00CD7505" w:rsidRDefault="005442F2" w:rsidP="00F20123">
      <w:pPr>
        <w:jc w:val="both"/>
        <w:rPr>
          <w:rFonts w:ascii="Century Gothic" w:hAnsi="Century Gothic" w:cstheme="minorHAnsi"/>
          <w:b/>
          <w:sz w:val="28"/>
          <w:szCs w:val="28"/>
        </w:rPr>
      </w:pPr>
      <w:r w:rsidRPr="00CD7505">
        <w:rPr>
          <w:rFonts w:ascii="Century Gothic" w:hAnsi="Century Gothic" w:cstheme="minorHAnsi"/>
          <w:b/>
          <w:sz w:val="28"/>
          <w:szCs w:val="28"/>
        </w:rPr>
        <w:t xml:space="preserve">P R E S E N T E. </w:t>
      </w:r>
    </w:p>
    <w:p w14:paraId="1C1C2286" w14:textId="77777777" w:rsidR="001A343E" w:rsidRPr="00CD7505" w:rsidRDefault="001A343E" w:rsidP="00F20123">
      <w:pPr>
        <w:jc w:val="both"/>
        <w:rPr>
          <w:rFonts w:ascii="Century Gothic" w:hAnsi="Century Gothic" w:cs="Arial"/>
          <w:b/>
          <w:sz w:val="24"/>
          <w:szCs w:val="24"/>
          <w:lang w:val="es-ES_tradnl"/>
        </w:rPr>
      </w:pPr>
    </w:p>
    <w:p w14:paraId="0ACA93F6" w14:textId="6226D2DE" w:rsidR="001A343E" w:rsidRPr="00303FAD" w:rsidRDefault="00F00005" w:rsidP="00F20123">
      <w:pPr>
        <w:jc w:val="both"/>
        <w:rPr>
          <w:rFonts w:ascii="Century Gothic" w:hAnsi="Century Gothic" w:cstheme="minorHAnsi"/>
          <w:sz w:val="24"/>
          <w:szCs w:val="24"/>
        </w:rPr>
      </w:pPr>
      <w:r>
        <w:rPr>
          <w:rFonts w:ascii="Century Gothic" w:hAnsi="Century Gothic" w:cstheme="minorHAnsi"/>
          <w:sz w:val="24"/>
          <w:szCs w:val="24"/>
        </w:rPr>
        <w:t>Los</w:t>
      </w:r>
      <w:r w:rsidRPr="00BA7602">
        <w:rPr>
          <w:rFonts w:ascii="Century Gothic" w:hAnsi="Century Gothic" w:cstheme="minorHAnsi"/>
          <w:sz w:val="24"/>
          <w:szCs w:val="24"/>
        </w:rPr>
        <w:t xml:space="preserve"> suscrito</w:t>
      </w:r>
      <w:r>
        <w:rPr>
          <w:rFonts w:ascii="Century Gothic" w:hAnsi="Century Gothic" w:cstheme="minorHAnsi"/>
          <w:sz w:val="24"/>
          <w:szCs w:val="24"/>
        </w:rPr>
        <w:t>s</w:t>
      </w:r>
      <w:r w:rsidRPr="00BA7602">
        <w:rPr>
          <w:rFonts w:ascii="Century Gothic" w:hAnsi="Century Gothic" w:cstheme="minorHAnsi"/>
          <w:sz w:val="24"/>
          <w:szCs w:val="24"/>
        </w:rPr>
        <w:t>,</w:t>
      </w:r>
      <w:r w:rsidRPr="00BA7602">
        <w:rPr>
          <w:rFonts w:ascii="Century Gothic" w:eastAsia="Times New Roman" w:hAnsi="Century Gothic" w:cstheme="minorHAnsi"/>
          <w:sz w:val="24"/>
          <w:szCs w:val="24"/>
        </w:rPr>
        <w:t xml:space="preserve"> </w:t>
      </w:r>
      <w:r w:rsidRPr="005C1393">
        <w:rPr>
          <w:rFonts w:ascii="Century Gothic" w:eastAsia="Times New Roman" w:hAnsi="Century Gothic" w:cstheme="minorHAnsi"/>
          <w:b/>
          <w:sz w:val="24"/>
          <w:szCs w:val="24"/>
        </w:rPr>
        <w:t>Miguel Ángel Colunga Martínez</w:t>
      </w:r>
      <w:r w:rsidR="00EE4D8B">
        <w:rPr>
          <w:rFonts w:ascii="Century Gothic" w:eastAsia="Times New Roman" w:hAnsi="Century Gothic" w:cstheme="minorHAnsi"/>
          <w:b/>
          <w:sz w:val="24"/>
          <w:szCs w:val="24"/>
        </w:rPr>
        <w:t>,</w:t>
      </w:r>
      <w:r w:rsidRPr="005C1393">
        <w:rPr>
          <w:rFonts w:ascii="Century Gothic" w:eastAsia="Times New Roman" w:hAnsi="Century Gothic" w:cstheme="minorHAnsi"/>
          <w:b/>
          <w:sz w:val="24"/>
          <w:szCs w:val="24"/>
        </w:rPr>
        <w:t xml:space="preserve"> </w:t>
      </w:r>
      <w:r w:rsidRPr="00446C7C">
        <w:rPr>
          <w:rFonts w:ascii="Century Gothic" w:eastAsia="Times New Roman" w:hAnsi="Century Gothic" w:cstheme="minorHAnsi"/>
          <w:b/>
          <w:sz w:val="24"/>
          <w:szCs w:val="24"/>
        </w:rPr>
        <w:t>Benjamín Carrera Chávez</w:t>
      </w:r>
      <w:r w:rsidR="00EA4840">
        <w:rPr>
          <w:rFonts w:ascii="Century Gothic" w:eastAsia="Times New Roman" w:hAnsi="Century Gothic" w:cstheme="minorHAnsi"/>
          <w:b/>
          <w:sz w:val="24"/>
          <w:szCs w:val="24"/>
        </w:rPr>
        <w:t>,</w:t>
      </w:r>
      <w:r w:rsidR="00EE4D8B">
        <w:rPr>
          <w:rFonts w:ascii="Century Gothic" w:eastAsia="Times New Roman" w:hAnsi="Century Gothic" w:cstheme="minorHAnsi"/>
          <w:b/>
          <w:sz w:val="24"/>
          <w:szCs w:val="24"/>
        </w:rPr>
        <w:t xml:space="preserve"> Leticia Ochoa Martínez</w:t>
      </w:r>
      <w:r w:rsidR="00861879">
        <w:rPr>
          <w:rFonts w:ascii="Century Gothic" w:eastAsia="Times New Roman" w:hAnsi="Century Gothic" w:cstheme="minorHAnsi"/>
          <w:b/>
          <w:sz w:val="24"/>
          <w:szCs w:val="24"/>
        </w:rPr>
        <w:t>,</w:t>
      </w:r>
      <w:r w:rsidR="00EA4840">
        <w:rPr>
          <w:rFonts w:ascii="Century Gothic" w:eastAsia="Times New Roman" w:hAnsi="Century Gothic" w:cstheme="minorHAnsi"/>
          <w:b/>
          <w:sz w:val="24"/>
          <w:szCs w:val="24"/>
        </w:rPr>
        <w:t xml:space="preserve"> Francisco Humberto Chávez Herrera</w:t>
      </w:r>
      <w:r w:rsidR="00861879">
        <w:rPr>
          <w:rFonts w:ascii="Century Gothic" w:eastAsia="Times New Roman" w:hAnsi="Century Gothic" w:cstheme="minorHAnsi"/>
          <w:b/>
          <w:sz w:val="24"/>
          <w:szCs w:val="24"/>
        </w:rPr>
        <w:t xml:space="preserve"> y Lourdes Beatriz Valle Armendáriz</w:t>
      </w:r>
      <w:r w:rsidR="00EA4840">
        <w:rPr>
          <w:rFonts w:ascii="Century Gothic" w:eastAsia="Times New Roman" w:hAnsi="Century Gothic" w:cstheme="minorHAnsi"/>
          <w:b/>
          <w:sz w:val="24"/>
          <w:szCs w:val="24"/>
        </w:rPr>
        <w:t>,</w:t>
      </w:r>
      <w:r w:rsidRPr="00BA7602">
        <w:rPr>
          <w:rFonts w:ascii="Century Gothic" w:eastAsia="Times New Roman" w:hAnsi="Century Gothic" w:cstheme="minorHAnsi"/>
          <w:bCs/>
          <w:sz w:val="24"/>
          <w:szCs w:val="24"/>
        </w:rPr>
        <w:t xml:space="preserve"> en </w:t>
      </w:r>
      <w:r>
        <w:rPr>
          <w:rFonts w:ascii="Century Gothic" w:eastAsia="Times New Roman" w:hAnsi="Century Gothic" w:cstheme="minorHAnsi"/>
          <w:bCs/>
          <w:sz w:val="24"/>
          <w:szCs w:val="24"/>
        </w:rPr>
        <w:t>nuestro</w:t>
      </w:r>
      <w:r w:rsidRPr="00BA7602">
        <w:rPr>
          <w:rFonts w:ascii="Century Gothic" w:eastAsia="Times New Roman" w:hAnsi="Century Gothic" w:cstheme="minorHAnsi"/>
          <w:bCs/>
          <w:sz w:val="24"/>
          <w:szCs w:val="24"/>
        </w:rPr>
        <w:t xml:space="preserve"> carácter de Diputado</w:t>
      </w:r>
      <w:r>
        <w:rPr>
          <w:rFonts w:ascii="Century Gothic" w:eastAsia="Times New Roman" w:hAnsi="Century Gothic" w:cstheme="minorHAnsi"/>
          <w:bCs/>
          <w:sz w:val="24"/>
          <w:szCs w:val="24"/>
        </w:rPr>
        <w:t>s</w:t>
      </w:r>
      <w:r w:rsidRPr="00BA7602">
        <w:rPr>
          <w:rFonts w:ascii="Century Gothic" w:eastAsia="Times New Roman" w:hAnsi="Century Gothic" w:cstheme="minorHAnsi"/>
          <w:bCs/>
          <w:sz w:val="24"/>
          <w:szCs w:val="24"/>
        </w:rPr>
        <w:t xml:space="preserve"> de la</w:t>
      </w:r>
      <w:r w:rsidRPr="00BA7602">
        <w:rPr>
          <w:rFonts w:ascii="Century Gothic" w:eastAsia="Times New Roman" w:hAnsi="Century Gothic" w:cstheme="minorHAnsi"/>
          <w:sz w:val="24"/>
          <w:szCs w:val="24"/>
        </w:rPr>
        <w:t xml:space="preserve"> </w:t>
      </w:r>
      <w:r w:rsidRPr="00BA7602">
        <w:rPr>
          <w:rFonts w:ascii="Century Gothic" w:hAnsi="Century Gothic" w:cstheme="minorHAnsi"/>
          <w:sz w:val="24"/>
          <w:szCs w:val="24"/>
        </w:rPr>
        <w:t>Sexagésima Sexta Legislatura del Honorable Congreso del Estado de Chihuahua e integrante</w:t>
      </w:r>
      <w:r>
        <w:rPr>
          <w:rFonts w:ascii="Century Gothic" w:hAnsi="Century Gothic" w:cstheme="minorHAnsi"/>
          <w:sz w:val="24"/>
          <w:szCs w:val="24"/>
        </w:rPr>
        <w:t>s</w:t>
      </w:r>
      <w:r w:rsidRPr="00BA7602">
        <w:rPr>
          <w:rFonts w:ascii="Century Gothic" w:hAnsi="Century Gothic" w:cstheme="minorHAnsi"/>
          <w:sz w:val="24"/>
          <w:szCs w:val="24"/>
        </w:rPr>
        <w:t xml:space="preserve"> del Grupo Parlamentario de Morena, con fundamento en lo dispuesto en los artículos 68 fracción Primera, de la Constitución Política del Estado de Chihuahua; 167 fracción Primera, 169 y 174, todos de la Ley Orgánica del Poder Legislativo; así como los numerales 75 y 76 del Reglamento Interior de Prácticas Parlamentarias del Poder Legislativo, todos los ordenamientos del Estado de Chihuahua, acud</w:t>
      </w:r>
      <w:r>
        <w:rPr>
          <w:rFonts w:ascii="Century Gothic" w:hAnsi="Century Gothic" w:cstheme="minorHAnsi"/>
          <w:sz w:val="24"/>
          <w:szCs w:val="24"/>
        </w:rPr>
        <w:t>imos</w:t>
      </w:r>
      <w:r w:rsidRPr="00BA7602">
        <w:rPr>
          <w:rFonts w:ascii="Century Gothic" w:hAnsi="Century Gothic" w:cstheme="minorHAnsi"/>
          <w:sz w:val="24"/>
          <w:szCs w:val="24"/>
        </w:rPr>
        <w:t xml:space="preserve"> ante esta Honorable Asamblea Legislativa, a fin de presentar </w:t>
      </w:r>
      <w:r w:rsidRPr="003D622F">
        <w:rPr>
          <w:rFonts w:ascii="Century Gothic" w:hAnsi="Century Gothic" w:cstheme="minorHAnsi"/>
          <w:bCs/>
          <w:sz w:val="24"/>
          <w:szCs w:val="24"/>
        </w:rPr>
        <w:t>una</w:t>
      </w:r>
      <w:r w:rsidR="006B5B87" w:rsidRPr="00C30918">
        <w:rPr>
          <w:rFonts w:ascii="Century Gothic" w:hAnsi="Century Gothic" w:cstheme="minorHAnsi"/>
          <w:b/>
          <w:bCs/>
          <w:sz w:val="24"/>
          <w:szCs w:val="24"/>
        </w:rPr>
        <w:t xml:space="preserve"> iniciativa</w:t>
      </w:r>
      <w:r w:rsidR="00C30918" w:rsidRPr="00C30918">
        <w:rPr>
          <w:rFonts w:ascii="Century Gothic" w:hAnsi="Century Gothic" w:cstheme="minorHAnsi"/>
          <w:b/>
          <w:bCs/>
          <w:sz w:val="24"/>
          <w:szCs w:val="24"/>
        </w:rPr>
        <w:t xml:space="preserve"> con el carác</w:t>
      </w:r>
      <w:r w:rsidR="005E6556">
        <w:rPr>
          <w:rFonts w:ascii="Century Gothic" w:hAnsi="Century Gothic" w:cstheme="minorHAnsi"/>
          <w:b/>
          <w:bCs/>
          <w:sz w:val="24"/>
          <w:szCs w:val="24"/>
        </w:rPr>
        <w:t>ter de Decreto, por medio del cual se modifica</w:t>
      </w:r>
      <w:r w:rsidR="005B59B6">
        <w:rPr>
          <w:rFonts w:ascii="Century Gothic" w:hAnsi="Century Gothic" w:cstheme="minorHAnsi"/>
          <w:b/>
          <w:bCs/>
          <w:sz w:val="24"/>
          <w:szCs w:val="24"/>
        </w:rPr>
        <w:t xml:space="preserve"> el Artículo Decimot</w:t>
      </w:r>
      <w:r w:rsidR="005B59B6" w:rsidRPr="00C30918">
        <w:rPr>
          <w:rFonts w:ascii="Century Gothic" w:hAnsi="Century Gothic" w:cstheme="minorHAnsi"/>
          <w:b/>
          <w:bCs/>
          <w:sz w:val="24"/>
          <w:szCs w:val="24"/>
        </w:rPr>
        <w:t>ercero</w:t>
      </w:r>
      <w:r w:rsidR="007E7D66">
        <w:rPr>
          <w:rFonts w:ascii="Century Gothic" w:hAnsi="Century Gothic" w:cstheme="minorHAnsi"/>
          <w:b/>
          <w:bCs/>
          <w:sz w:val="24"/>
          <w:szCs w:val="24"/>
        </w:rPr>
        <w:t xml:space="preserve"> Transitorio</w:t>
      </w:r>
      <w:r w:rsidR="005B59B6">
        <w:rPr>
          <w:rFonts w:ascii="Century Gothic" w:hAnsi="Century Gothic" w:cstheme="minorHAnsi"/>
          <w:b/>
          <w:bCs/>
          <w:sz w:val="24"/>
          <w:szCs w:val="24"/>
        </w:rPr>
        <w:t xml:space="preserve"> de</w:t>
      </w:r>
      <w:r w:rsidR="00C30918" w:rsidRPr="00C30918">
        <w:rPr>
          <w:rFonts w:ascii="Century Gothic" w:hAnsi="Century Gothic" w:cstheme="minorHAnsi"/>
          <w:b/>
          <w:bCs/>
          <w:sz w:val="24"/>
          <w:szCs w:val="24"/>
        </w:rPr>
        <w:t xml:space="preserve"> la Ley de Pensiones Civiles del Estado</w:t>
      </w:r>
      <w:r w:rsidR="005B59B6">
        <w:rPr>
          <w:rFonts w:ascii="Century Gothic" w:hAnsi="Century Gothic" w:cstheme="minorHAnsi"/>
          <w:b/>
          <w:bCs/>
          <w:sz w:val="24"/>
          <w:szCs w:val="24"/>
        </w:rPr>
        <w:t xml:space="preserve"> de Chihuahua</w:t>
      </w:r>
      <w:r w:rsidR="00C30918" w:rsidRPr="00C30918">
        <w:rPr>
          <w:rFonts w:ascii="Century Gothic" w:hAnsi="Century Gothic" w:cstheme="minorHAnsi"/>
          <w:b/>
          <w:bCs/>
          <w:sz w:val="24"/>
          <w:szCs w:val="24"/>
        </w:rPr>
        <w:t>, con el propósito de hacerlo acorde al principio Constitucional de Igua</w:t>
      </w:r>
      <w:r w:rsidR="00C30918">
        <w:rPr>
          <w:rFonts w:ascii="Century Gothic" w:hAnsi="Century Gothic" w:cstheme="minorHAnsi"/>
          <w:b/>
          <w:bCs/>
          <w:sz w:val="24"/>
          <w:szCs w:val="24"/>
        </w:rPr>
        <w:t xml:space="preserve">ldad, consagrado en el numeral </w:t>
      </w:r>
      <w:r w:rsidR="005E6556">
        <w:rPr>
          <w:rFonts w:ascii="Century Gothic" w:hAnsi="Century Gothic" w:cstheme="minorHAnsi"/>
          <w:b/>
          <w:bCs/>
          <w:sz w:val="24"/>
          <w:szCs w:val="24"/>
        </w:rPr>
        <w:t>Primero</w:t>
      </w:r>
      <w:r w:rsidR="00C30918">
        <w:rPr>
          <w:rFonts w:ascii="Century Gothic" w:hAnsi="Century Gothic" w:cstheme="minorHAnsi"/>
          <w:b/>
          <w:bCs/>
          <w:sz w:val="24"/>
          <w:szCs w:val="24"/>
        </w:rPr>
        <w:t xml:space="preserve"> </w:t>
      </w:r>
      <w:r w:rsidR="00C30918" w:rsidRPr="00C30918">
        <w:rPr>
          <w:rFonts w:ascii="Century Gothic" w:hAnsi="Century Gothic" w:cstheme="minorHAnsi"/>
          <w:b/>
          <w:bCs/>
          <w:sz w:val="24"/>
          <w:szCs w:val="24"/>
        </w:rPr>
        <w:t>de la Constitución Política de los Estados Unidos Mexicanos, ello debido a que</w:t>
      </w:r>
      <w:r w:rsidR="005E6556">
        <w:rPr>
          <w:rFonts w:ascii="Century Gothic" w:hAnsi="Century Gothic" w:cstheme="minorHAnsi"/>
          <w:b/>
          <w:bCs/>
          <w:sz w:val="24"/>
          <w:szCs w:val="24"/>
        </w:rPr>
        <w:t>,</w:t>
      </w:r>
      <w:r w:rsidR="00C30918" w:rsidRPr="00C30918">
        <w:rPr>
          <w:rFonts w:ascii="Century Gothic" w:hAnsi="Century Gothic" w:cstheme="minorHAnsi"/>
          <w:b/>
          <w:bCs/>
          <w:sz w:val="24"/>
          <w:szCs w:val="24"/>
        </w:rPr>
        <w:t xml:space="preserve"> hace una distinción de l</w:t>
      </w:r>
      <w:r w:rsidR="00886CDA">
        <w:rPr>
          <w:rFonts w:ascii="Century Gothic" w:hAnsi="Century Gothic" w:cstheme="minorHAnsi"/>
          <w:b/>
          <w:bCs/>
          <w:sz w:val="24"/>
          <w:szCs w:val="24"/>
        </w:rPr>
        <w:t>os requisitos requeridos para obtener</w:t>
      </w:r>
      <w:r w:rsidR="007E7D66">
        <w:rPr>
          <w:rFonts w:ascii="Century Gothic" w:hAnsi="Century Gothic" w:cstheme="minorHAnsi"/>
          <w:b/>
          <w:bCs/>
          <w:sz w:val="24"/>
          <w:szCs w:val="24"/>
        </w:rPr>
        <w:t xml:space="preserve"> una Pensión por </w:t>
      </w:r>
      <w:r w:rsidR="005B59B6">
        <w:rPr>
          <w:rFonts w:ascii="Century Gothic" w:hAnsi="Century Gothic" w:cstheme="minorHAnsi"/>
          <w:b/>
          <w:bCs/>
          <w:sz w:val="24"/>
          <w:szCs w:val="24"/>
        </w:rPr>
        <w:t>Jubilación</w:t>
      </w:r>
      <w:r w:rsidR="00C30918" w:rsidRPr="00C30918">
        <w:rPr>
          <w:rFonts w:ascii="Century Gothic" w:hAnsi="Century Gothic" w:cstheme="minorHAnsi"/>
          <w:b/>
          <w:bCs/>
          <w:sz w:val="24"/>
          <w:szCs w:val="24"/>
        </w:rPr>
        <w:t xml:space="preserve"> en razón del sexo para mujeres de 28 años</w:t>
      </w:r>
      <w:r w:rsidR="00886CDA">
        <w:rPr>
          <w:rFonts w:ascii="Century Gothic" w:hAnsi="Century Gothic" w:cstheme="minorHAnsi"/>
          <w:b/>
          <w:bCs/>
          <w:sz w:val="24"/>
          <w:szCs w:val="24"/>
        </w:rPr>
        <w:t>,</w:t>
      </w:r>
      <w:r w:rsidR="00C30918" w:rsidRPr="00C30918">
        <w:rPr>
          <w:rFonts w:ascii="Century Gothic" w:hAnsi="Century Gothic" w:cstheme="minorHAnsi"/>
          <w:b/>
          <w:bCs/>
          <w:sz w:val="24"/>
          <w:szCs w:val="24"/>
        </w:rPr>
        <w:t xml:space="preserve"> y para hombres de 30 años de servicio</w:t>
      </w:r>
      <w:r w:rsidR="00FF5F18">
        <w:rPr>
          <w:rFonts w:ascii="Century Gothic" w:hAnsi="Century Gothic" w:cstheme="minorHAnsi"/>
          <w:sz w:val="24"/>
          <w:szCs w:val="24"/>
        </w:rPr>
        <w:t>,</w:t>
      </w:r>
      <w:r w:rsidR="00383EBC" w:rsidRPr="00303FAD">
        <w:rPr>
          <w:rFonts w:ascii="Century Gothic" w:hAnsi="Century Gothic" w:cstheme="minorHAnsi"/>
          <w:sz w:val="24"/>
          <w:szCs w:val="24"/>
        </w:rPr>
        <w:t xml:space="preserve"> lo anterior </w:t>
      </w:r>
      <w:r w:rsidR="00E2101A" w:rsidRPr="00303FAD">
        <w:rPr>
          <w:rFonts w:ascii="Century Gothic" w:hAnsi="Century Gothic" w:cstheme="minorHAnsi"/>
          <w:sz w:val="24"/>
          <w:szCs w:val="24"/>
        </w:rPr>
        <w:t xml:space="preserve">con sustento en </w:t>
      </w:r>
      <w:r w:rsidR="00383EBC" w:rsidRPr="00303FAD">
        <w:rPr>
          <w:rFonts w:ascii="Century Gothic" w:hAnsi="Century Gothic" w:cstheme="minorHAnsi"/>
          <w:sz w:val="24"/>
          <w:szCs w:val="24"/>
        </w:rPr>
        <w:t>la siguiente:</w:t>
      </w:r>
    </w:p>
    <w:p w14:paraId="189B0BA0" w14:textId="0494D1F2" w:rsidR="005442F2" w:rsidRPr="00303FAD" w:rsidRDefault="005442F2" w:rsidP="00F20123">
      <w:pPr>
        <w:jc w:val="both"/>
        <w:rPr>
          <w:rFonts w:ascii="Century Gothic" w:hAnsi="Century Gothic" w:cstheme="minorHAnsi"/>
          <w:sz w:val="24"/>
          <w:szCs w:val="24"/>
        </w:rPr>
      </w:pPr>
    </w:p>
    <w:p w14:paraId="5C46E7D6" w14:textId="499EF72E" w:rsidR="00383EBC" w:rsidRPr="00CD7505" w:rsidRDefault="00383EBC" w:rsidP="00F20123">
      <w:pPr>
        <w:jc w:val="both"/>
        <w:rPr>
          <w:rFonts w:ascii="Century Gothic" w:hAnsi="Century Gothic" w:cs="Arial"/>
          <w:sz w:val="24"/>
          <w:szCs w:val="24"/>
          <w:lang w:val="es-ES_tradnl"/>
        </w:rPr>
      </w:pPr>
    </w:p>
    <w:p w14:paraId="0F19C900" w14:textId="77777777" w:rsidR="005442F2" w:rsidRPr="00CD7505" w:rsidRDefault="005442F2" w:rsidP="00F20123">
      <w:pPr>
        <w:jc w:val="center"/>
        <w:rPr>
          <w:rFonts w:ascii="Century Gothic" w:hAnsi="Century Gothic" w:cstheme="minorHAnsi"/>
          <w:b/>
          <w:sz w:val="28"/>
          <w:szCs w:val="28"/>
        </w:rPr>
      </w:pPr>
      <w:r w:rsidRPr="00CD7505">
        <w:rPr>
          <w:rFonts w:ascii="Century Gothic" w:hAnsi="Century Gothic" w:cstheme="minorHAnsi"/>
          <w:b/>
          <w:sz w:val="28"/>
          <w:szCs w:val="28"/>
        </w:rPr>
        <w:t>EXPOSICIÓN DE MOTIVOS:</w:t>
      </w:r>
    </w:p>
    <w:p w14:paraId="6B40D09A" w14:textId="74B619D9" w:rsidR="00456054" w:rsidRDefault="00456054" w:rsidP="00F20123">
      <w:pPr>
        <w:ind w:left="567"/>
        <w:jc w:val="center"/>
        <w:rPr>
          <w:rFonts w:ascii="Century Gothic" w:hAnsi="Century Gothic" w:cs="Arial"/>
          <w:b/>
          <w:sz w:val="24"/>
          <w:szCs w:val="24"/>
          <w:lang w:val="es-ES_tradnl"/>
        </w:rPr>
      </w:pPr>
    </w:p>
    <w:p w14:paraId="090A904C" w14:textId="77777777" w:rsidR="00486DA1" w:rsidRPr="00CD7505" w:rsidRDefault="00486DA1" w:rsidP="00F20123">
      <w:pPr>
        <w:ind w:left="567"/>
        <w:jc w:val="center"/>
        <w:rPr>
          <w:rFonts w:ascii="Century Gothic" w:hAnsi="Century Gothic" w:cs="Arial"/>
          <w:b/>
          <w:sz w:val="24"/>
          <w:szCs w:val="24"/>
          <w:lang w:val="es-ES_tradnl"/>
        </w:rPr>
      </w:pPr>
    </w:p>
    <w:p w14:paraId="2D0BA844" w14:textId="6D08EC49" w:rsidR="0083152C" w:rsidRPr="00D3377F" w:rsidRDefault="0083152C" w:rsidP="0083152C">
      <w:pPr>
        <w:jc w:val="both"/>
        <w:rPr>
          <w:rFonts w:ascii="Century Gothic" w:hAnsi="Century Gothic"/>
          <w:sz w:val="24"/>
          <w:szCs w:val="24"/>
        </w:rPr>
      </w:pPr>
      <w:r w:rsidRPr="00D3377F">
        <w:rPr>
          <w:rFonts w:ascii="Century Gothic" w:hAnsi="Century Gothic"/>
          <w:sz w:val="24"/>
          <w:szCs w:val="24"/>
        </w:rPr>
        <w:t xml:space="preserve">La </w:t>
      </w:r>
      <w:r>
        <w:rPr>
          <w:rFonts w:ascii="Century Gothic" w:hAnsi="Century Gothic"/>
          <w:sz w:val="24"/>
          <w:szCs w:val="24"/>
        </w:rPr>
        <w:t>C</w:t>
      </w:r>
      <w:r w:rsidRPr="00D3377F">
        <w:rPr>
          <w:rFonts w:ascii="Century Gothic" w:hAnsi="Century Gothic"/>
          <w:sz w:val="24"/>
          <w:szCs w:val="24"/>
        </w:rPr>
        <w:t xml:space="preserve">onstitución </w:t>
      </w:r>
      <w:r>
        <w:rPr>
          <w:rFonts w:ascii="Century Gothic" w:hAnsi="Century Gothic"/>
          <w:sz w:val="24"/>
          <w:szCs w:val="24"/>
        </w:rPr>
        <w:t>P</w:t>
      </w:r>
      <w:r w:rsidRPr="00D3377F">
        <w:rPr>
          <w:rFonts w:ascii="Century Gothic" w:hAnsi="Century Gothic"/>
          <w:sz w:val="24"/>
          <w:szCs w:val="24"/>
        </w:rPr>
        <w:t xml:space="preserve">olítica </w:t>
      </w:r>
      <w:r w:rsidR="002E71C5">
        <w:rPr>
          <w:rFonts w:ascii="Century Gothic" w:hAnsi="Century Gothic"/>
          <w:sz w:val="24"/>
          <w:szCs w:val="24"/>
        </w:rPr>
        <w:t>de los E</w:t>
      </w:r>
      <w:r w:rsidRPr="00D3377F">
        <w:rPr>
          <w:rFonts w:ascii="Century Gothic" w:hAnsi="Century Gothic"/>
          <w:sz w:val="24"/>
          <w:szCs w:val="24"/>
        </w:rPr>
        <w:t>stados</w:t>
      </w:r>
      <w:r w:rsidR="002E71C5">
        <w:rPr>
          <w:rFonts w:ascii="Century Gothic" w:hAnsi="Century Gothic"/>
          <w:sz w:val="24"/>
          <w:szCs w:val="24"/>
        </w:rPr>
        <w:t xml:space="preserve"> Unidos M</w:t>
      </w:r>
      <w:r w:rsidRPr="00D3377F">
        <w:rPr>
          <w:rFonts w:ascii="Century Gothic" w:hAnsi="Century Gothic"/>
          <w:sz w:val="24"/>
          <w:szCs w:val="24"/>
        </w:rPr>
        <w:t>exicanos, ha establecido el principio de igualdad entre hombres y mujeres, estableciendo las bases para que en el sistema jurídico de nuestro país se elimine la discriminación por cuestiones de edad, sexo, religión y por aspectos étnicos entre otros muchos, sin duda en base a dichos prin</w:t>
      </w:r>
      <w:r w:rsidR="006057EA">
        <w:rPr>
          <w:rFonts w:ascii="Century Gothic" w:hAnsi="Century Gothic"/>
          <w:sz w:val="24"/>
          <w:szCs w:val="24"/>
        </w:rPr>
        <w:t xml:space="preserve">cipios desde hace aproximadamente </w:t>
      </w:r>
      <w:r w:rsidR="00E403FB">
        <w:rPr>
          <w:rFonts w:ascii="Century Gothic" w:hAnsi="Century Gothic"/>
          <w:sz w:val="24"/>
          <w:szCs w:val="24"/>
        </w:rPr>
        <w:t>diez</w:t>
      </w:r>
      <w:r w:rsidRPr="00D3377F">
        <w:rPr>
          <w:rFonts w:ascii="Century Gothic" w:hAnsi="Century Gothic"/>
          <w:sz w:val="24"/>
          <w:szCs w:val="24"/>
        </w:rPr>
        <w:t xml:space="preserve"> años</w:t>
      </w:r>
      <w:r w:rsidR="00E403FB">
        <w:rPr>
          <w:rFonts w:ascii="Century Gothic" w:hAnsi="Century Gothic"/>
          <w:sz w:val="24"/>
          <w:szCs w:val="24"/>
        </w:rPr>
        <w:t>,</w:t>
      </w:r>
      <w:r w:rsidRPr="00D3377F">
        <w:rPr>
          <w:rFonts w:ascii="Century Gothic" w:hAnsi="Century Gothic"/>
          <w:sz w:val="24"/>
          <w:szCs w:val="24"/>
        </w:rPr>
        <w:t xml:space="preserve"> las diversas disposiciones jurídicas </w:t>
      </w:r>
      <w:r w:rsidR="002E71C5">
        <w:rPr>
          <w:rFonts w:ascii="Century Gothic" w:hAnsi="Century Gothic"/>
          <w:sz w:val="24"/>
          <w:szCs w:val="24"/>
        </w:rPr>
        <w:t xml:space="preserve">de orden </w:t>
      </w:r>
      <w:r w:rsidR="00E403FB">
        <w:rPr>
          <w:rFonts w:ascii="Century Gothic" w:hAnsi="Century Gothic"/>
          <w:sz w:val="24"/>
          <w:szCs w:val="24"/>
        </w:rPr>
        <w:t>f</w:t>
      </w:r>
      <w:r w:rsidRPr="00D3377F">
        <w:rPr>
          <w:rFonts w:ascii="Century Gothic" w:hAnsi="Century Gothic"/>
          <w:sz w:val="24"/>
          <w:szCs w:val="24"/>
        </w:rPr>
        <w:t>ede</w:t>
      </w:r>
      <w:r w:rsidR="002E71C5">
        <w:rPr>
          <w:rFonts w:ascii="Century Gothic" w:hAnsi="Century Gothic"/>
          <w:sz w:val="24"/>
          <w:szCs w:val="24"/>
        </w:rPr>
        <w:t xml:space="preserve">ral y desde luego las de orden </w:t>
      </w:r>
      <w:r w:rsidR="00E403FB">
        <w:rPr>
          <w:rFonts w:ascii="Century Gothic" w:hAnsi="Century Gothic"/>
          <w:sz w:val="24"/>
          <w:szCs w:val="24"/>
        </w:rPr>
        <w:t>l</w:t>
      </w:r>
      <w:r w:rsidRPr="00D3377F">
        <w:rPr>
          <w:rFonts w:ascii="Century Gothic" w:hAnsi="Century Gothic"/>
          <w:sz w:val="24"/>
          <w:szCs w:val="24"/>
        </w:rPr>
        <w:t>ocal</w:t>
      </w:r>
      <w:r w:rsidR="002E71C5">
        <w:rPr>
          <w:rFonts w:ascii="Century Gothic" w:hAnsi="Century Gothic"/>
          <w:sz w:val="24"/>
          <w:szCs w:val="24"/>
        </w:rPr>
        <w:t>,</w:t>
      </w:r>
      <w:r w:rsidRPr="00D3377F">
        <w:rPr>
          <w:rFonts w:ascii="Century Gothic" w:hAnsi="Century Gothic"/>
          <w:sz w:val="24"/>
          <w:szCs w:val="24"/>
        </w:rPr>
        <w:t xml:space="preserve"> han venido adecuándose para evitar cualquier tipo de discriminación.</w:t>
      </w:r>
    </w:p>
    <w:p w14:paraId="33431611" w14:textId="77777777" w:rsidR="0083152C" w:rsidRPr="00D3377F" w:rsidRDefault="0083152C" w:rsidP="0083152C">
      <w:pPr>
        <w:jc w:val="both"/>
        <w:rPr>
          <w:rFonts w:ascii="Century Gothic" w:hAnsi="Century Gothic"/>
          <w:sz w:val="24"/>
          <w:szCs w:val="24"/>
        </w:rPr>
      </w:pPr>
    </w:p>
    <w:p w14:paraId="2FB24A17" w14:textId="3E6E3C27" w:rsidR="0083152C" w:rsidRDefault="0083152C" w:rsidP="0083152C">
      <w:pPr>
        <w:jc w:val="both"/>
        <w:rPr>
          <w:rFonts w:ascii="Century Gothic" w:hAnsi="Century Gothic"/>
          <w:sz w:val="24"/>
          <w:szCs w:val="24"/>
        </w:rPr>
      </w:pPr>
      <w:r w:rsidRPr="00D3377F">
        <w:rPr>
          <w:rFonts w:ascii="Century Gothic" w:hAnsi="Century Gothic"/>
          <w:sz w:val="24"/>
          <w:szCs w:val="24"/>
        </w:rPr>
        <w:t>En la actualidad existe</w:t>
      </w:r>
      <w:r w:rsidR="002E71C5">
        <w:rPr>
          <w:rFonts w:ascii="Century Gothic" w:hAnsi="Century Gothic"/>
          <w:sz w:val="24"/>
          <w:szCs w:val="24"/>
        </w:rPr>
        <w:t xml:space="preserve"> un</w:t>
      </w:r>
      <w:r w:rsidRPr="00D3377F">
        <w:rPr>
          <w:rFonts w:ascii="Century Gothic" w:hAnsi="Century Gothic"/>
          <w:sz w:val="24"/>
          <w:szCs w:val="24"/>
        </w:rPr>
        <w:t xml:space="preserve"> especial interés por las y los servidores públicos </w:t>
      </w:r>
      <w:r w:rsidR="007E7D66">
        <w:rPr>
          <w:rFonts w:ascii="Century Gothic" w:hAnsi="Century Gothic"/>
          <w:sz w:val="24"/>
          <w:szCs w:val="24"/>
        </w:rPr>
        <w:t>del estado que</w:t>
      </w:r>
      <w:r w:rsidRPr="00D3377F">
        <w:rPr>
          <w:rFonts w:ascii="Century Gothic" w:hAnsi="Century Gothic"/>
          <w:sz w:val="24"/>
          <w:szCs w:val="24"/>
        </w:rPr>
        <w:t xml:space="preserve"> se encuentran en posibilidades de obten</w:t>
      </w:r>
      <w:r w:rsidR="007E7D66">
        <w:rPr>
          <w:rFonts w:ascii="Century Gothic" w:hAnsi="Century Gothic"/>
          <w:sz w:val="24"/>
          <w:szCs w:val="24"/>
        </w:rPr>
        <w:t>er el beneficio a una Pensión por</w:t>
      </w:r>
      <w:r w:rsidR="006057EA">
        <w:rPr>
          <w:rFonts w:ascii="Century Gothic" w:hAnsi="Century Gothic"/>
          <w:sz w:val="24"/>
          <w:szCs w:val="24"/>
        </w:rPr>
        <w:t xml:space="preserve"> J</w:t>
      </w:r>
      <w:r w:rsidRPr="00D3377F">
        <w:rPr>
          <w:rFonts w:ascii="Century Gothic" w:hAnsi="Century Gothic"/>
          <w:sz w:val="24"/>
          <w:szCs w:val="24"/>
        </w:rPr>
        <w:t xml:space="preserve">ubilación para que la normatividad que les regula, siendo el </w:t>
      </w:r>
      <w:r w:rsidRPr="00D3377F">
        <w:rPr>
          <w:rFonts w:ascii="Century Gothic" w:hAnsi="Century Gothic"/>
          <w:sz w:val="24"/>
          <w:szCs w:val="24"/>
        </w:rPr>
        <w:lastRenderedPageBreak/>
        <w:t xml:space="preserve">caso </w:t>
      </w:r>
      <w:r w:rsidR="002E71C5">
        <w:rPr>
          <w:rFonts w:ascii="Century Gothic" w:hAnsi="Century Gothic"/>
          <w:sz w:val="24"/>
          <w:szCs w:val="24"/>
        </w:rPr>
        <w:t xml:space="preserve">con </w:t>
      </w:r>
      <w:r w:rsidR="007E7D66">
        <w:rPr>
          <w:rFonts w:ascii="Century Gothic" w:hAnsi="Century Gothic"/>
          <w:sz w:val="24"/>
          <w:szCs w:val="24"/>
        </w:rPr>
        <w:t>la L</w:t>
      </w:r>
      <w:r w:rsidRPr="00D3377F">
        <w:rPr>
          <w:rFonts w:ascii="Century Gothic" w:hAnsi="Century Gothic"/>
          <w:sz w:val="24"/>
          <w:szCs w:val="24"/>
        </w:rPr>
        <w:t>e</w:t>
      </w:r>
      <w:r w:rsidR="002E71C5">
        <w:rPr>
          <w:rFonts w:ascii="Century Gothic" w:hAnsi="Century Gothic"/>
          <w:sz w:val="24"/>
          <w:szCs w:val="24"/>
        </w:rPr>
        <w:t>y de P</w:t>
      </w:r>
      <w:r w:rsidRPr="00D3377F">
        <w:rPr>
          <w:rFonts w:ascii="Century Gothic" w:hAnsi="Century Gothic"/>
          <w:sz w:val="24"/>
          <w:szCs w:val="24"/>
        </w:rPr>
        <w:t xml:space="preserve">ensiones </w:t>
      </w:r>
      <w:r w:rsidR="002E71C5">
        <w:rPr>
          <w:rFonts w:ascii="Century Gothic" w:hAnsi="Century Gothic"/>
          <w:sz w:val="24"/>
          <w:szCs w:val="24"/>
        </w:rPr>
        <w:t>C</w:t>
      </w:r>
      <w:r w:rsidRPr="00D3377F">
        <w:rPr>
          <w:rFonts w:ascii="Century Gothic" w:hAnsi="Century Gothic"/>
          <w:sz w:val="24"/>
          <w:szCs w:val="24"/>
        </w:rPr>
        <w:t>iviles</w:t>
      </w:r>
      <w:r w:rsidR="002E71C5">
        <w:rPr>
          <w:rFonts w:ascii="Century Gothic" w:hAnsi="Century Gothic"/>
          <w:sz w:val="24"/>
          <w:szCs w:val="24"/>
        </w:rPr>
        <w:t xml:space="preserve"> del E</w:t>
      </w:r>
      <w:r w:rsidRPr="00D3377F">
        <w:rPr>
          <w:rFonts w:ascii="Century Gothic" w:hAnsi="Century Gothic"/>
          <w:sz w:val="24"/>
          <w:szCs w:val="24"/>
        </w:rPr>
        <w:t>stado</w:t>
      </w:r>
      <w:r w:rsidR="007E7D66">
        <w:rPr>
          <w:rFonts w:ascii="Century Gothic" w:hAnsi="Century Gothic"/>
          <w:sz w:val="24"/>
          <w:szCs w:val="24"/>
        </w:rPr>
        <w:t xml:space="preserve"> de Chihuahua</w:t>
      </w:r>
      <w:r w:rsidRPr="00D3377F">
        <w:rPr>
          <w:rFonts w:ascii="Century Gothic" w:hAnsi="Century Gothic"/>
          <w:sz w:val="24"/>
          <w:szCs w:val="24"/>
        </w:rPr>
        <w:t xml:space="preserve"> no tengan disposiciones que sean contrarias al derecho humano antes descrito.</w:t>
      </w:r>
    </w:p>
    <w:p w14:paraId="260676D1" w14:textId="77777777" w:rsidR="00336F30" w:rsidRDefault="00336F30" w:rsidP="0083152C">
      <w:pPr>
        <w:jc w:val="both"/>
        <w:rPr>
          <w:rFonts w:ascii="Century Gothic" w:hAnsi="Century Gothic"/>
          <w:sz w:val="24"/>
          <w:szCs w:val="24"/>
        </w:rPr>
      </w:pPr>
    </w:p>
    <w:p w14:paraId="248CE9D9" w14:textId="29576D2E" w:rsidR="0083152C" w:rsidRPr="00D3377F" w:rsidRDefault="006057EA" w:rsidP="0083152C">
      <w:pPr>
        <w:jc w:val="both"/>
        <w:rPr>
          <w:rFonts w:ascii="Century Gothic" w:hAnsi="Century Gothic"/>
          <w:sz w:val="24"/>
          <w:szCs w:val="24"/>
        </w:rPr>
      </w:pPr>
      <w:r>
        <w:rPr>
          <w:rFonts w:ascii="Century Gothic" w:hAnsi="Century Gothic"/>
          <w:sz w:val="24"/>
          <w:szCs w:val="24"/>
        </w:rPr>
        <w:t>El A</w:t>
      </w:r>
      <w:r w:rsidR="0083152C" w:rsidRPr="00D3377F">
        <w:rPr>
          <w:rFonts w:ascii="Century Gothic" w:hAnsi="Century Gothic"/>
          <w:sz w:val="24"/>
          <w:szCs w:val="24"/>
        </w:rPr>
        <w:t xml:space="preserve">rticulo </w:t>
      </w:r>
      <w:r>
        <w:rPr>
          <w:rFonts w:ascii="Century Gothic" w:hAnsi="Century Gothic"/>
          <w:sz w:val="24"/>
          <w:szCs w:val="24"/>
        </w:rPr>
        <w:t>D</w:t>
      </w:r>
      <w:r w:rsidR="005B59B6" w:rsidRPr="00D3377F">
        <w:rPr>
          <w:rFonts w:ascii="Century Gothic" w:hAnsi="Century Gothic"/>
          <w:sz w:val="24"/>
          <w:szCs w:val="24"/>
        </w:rPr>
        <w:t>ecimo</w:t>
      </w:r>
      <w:r w:rsidR="005B59B6">
        <w:rPr>
          <w:rFonts w:ascii="Century Gothic" w:hAnsi="Century Gothic"/>
          <w:sz w:val="24"/>
          <w:szCs w:val="24"/>
        </w:rPr>
        <w:t>tercero</w:t>
      </w:r>
      <w:r>
        <w:rPr>
          <w:rFonts w:ascii="Century Gothic" w:hAnsi="Century Gothic"/>
          <w:sz w:val="24"/>
          <w:szCs w:val="24"/>
        </w:rPr>
        <w:t xml:space="preserve"> T</w:t>
      </w:r>
      <w:r w:rsidR="007E7D66">
        <w:rPr>
          <w:rFonts w:ascii="Century Gothic" w:hAnsi="Century Gothic"/>
          <w:sz w:val="24"/>
          <w:szCs w:val="24"/>
        </w:rPr>
        <w:t>ransitorio de la L</w:t>
      </w:r>
      <w:r w:rsidR="002E71C5">
        <w:rPr>
          <w:rFonts w:ascii="Century Gothic" w:hAnsi="Century Gothic"/>
          <w:sz w:val="24"/>
          <w:szCs w:val="24"/>
        </w:rPr>
        <w:t>ey de Pensiones C</w:t>
      </w:r>
      <w:r w:rsidR="005B59B6">
        <w:rPr>
          <w:rFonts w:ascii="Century Gothic" w:hAnsi="Century Gothic"/>
          <w:sz w:val="24"/>
          <w:szCs w:val="24"/>
        </w:rPr>
        <w:t>iviles del E</w:t>
      </w:r>
      <w:r w:rsidR="0083152C" w:rsidRPr="00D3377F">
        <w:rPr>
          <w:rFonts w:ascii="Century Gothic" w:hAnsi="Century Gothic"/>
          <w:sz w:val="24"/>
          <w:szCs w:val="24"/>
        </w:rPr>
        <w:t xml:space="preserve">stado </w:t>
      </w:r>
      <w:r w:rsidR="005B59B6">
        <w:rPr>
          <w:rFonts w:ascii="Century Gothic" w:hAnsi="Century Gothic"/>
          <w:sz w:val="24"/>
          <w:szCs w:val="24"/>
        </w:rPr>
        <w:t xml:space="preserve">Chihuahua, </w:t>
      </w:r>
      <w:r w:rsidR="0083152C" w:rsidRPr="00D3377F">
        <w:rPr>
          <w:rFonts w:ascii="Century Gothic" w:hAnsi="Century Gothic"/>
          <w:sz w:val="24"/>
          <w:szCs w:val="24"/>
        </w:rPr>
        <w:t xml:space="preserve">establece </w:t>
      </w:r>
      <w:r w:rsidR="007E7D66">
        <w:rPr>
          <w:rFonts w:ascii="Century Gothic" w:hAnsi="Century Gothic"/>
          <w:sz w:val="24"/>
          <w:szCs w:val="24"/>
        </w:rPr>
        <w:t xml:space="preserve">los </w:t>
      </w:r>
      <w:r w:rsidR="0083152C" w:rsidRPr="00D3377F">
        <w:rPr>
          <w:rFonts w:ascii="Century Gothic" w:hAnsi="Century Gothic"/>
          <w:sz w:val="24"/>
          <w:szCs w:val="24"/>
        </w:rPr>
        <w:t>requisitos distintos para los empleados o funcionarios</w:t>
      </w:r>
      <w:r w:rsidR="007E7D66">
        <w:rPr>
          <w:rFonts w:ascii="Century Gothic" w:hAnsi="Century Gothic"/>
          <w:sz w:val="24"/>
          <w:szCs w:val="24"/>
        </w:rPr>
        <w:t xml:space="preserve"> públicos</w:t>
      </w:r>
      <w:r w:rsidR="0083152C" w:rsidRPr="00D3377F">
        <w:rPr>
          <w:rFonts w:ascii="Century Gothic" w:hAnsi="Century Gothic"/>
          <w:sz w:val="24"/>
          <w:szCs w:val="24"/>
        </w:rPr>
        <w:t xml:space="preserve"> que pr</w:t>
      </w:r>
      <w:r w:rsidR="007E7D66">
        <w:rPr>
          <w:rFonts w:ascii="Century Gothic" w:hAnsi="Century Gothic"/>
          <w:sz w:val="24"/>
          <w:szCs w:val="24"/>
        </w:rPr>
        <w:t>etendan una Pensión</w:t>
      </w:r>
      <w:r w:rsidR="0083152C" w:rsidRPr="00D3377F">
        <w:rPr>
          <w:rFonts w:ascii="Century Gothic" w:hAnsi="Century Gothic"/>
          <w:sz w:val="24"/>
          <w:szCs w:val="24"/>
        </w:rPr>
        <w:t xml:space="preserve"> </w:t>
      </w:r>
      <w:r>
        <w:rPr>
          <w:rFonts w:ascii="Century Gothic" w:hAnsi="Century Gothic"/>
          <w:sz w:val="24"/>
          <w:szCs w:val="24"/>
        </w:rPr>
        <w:t>por J</w:t>
      </w:r>
      <w:r w:rsidR="007E7D66">
        <w:rPr>
          <w:rFonts w:ascii="Century Gothic" w:hAnsi="Century Gothic"/>
          <w:sz w:val="24"/>
          <w:szCs w:val="24"/>
        </w:rPr>
        <w:t>ubilación</w:t>
      </w:r>
      <w:r w:rsidR="0083152C" w:rsidRPr="00D3377F">
        <w:rPr>
          <w:rFonts w:ascii="Century Gothic" w:hAnsi="Century Gothic"/>
          <w:sz w:val="24"/>
          <w:szCs w:val="24"/>
        </w:rPr>
        <w:t xml:space="preserve"> estableciendo en razón del sexo</w:t>
      </w:r>
      <w:r w:rsidR="00E403FB">
        <w:rPr>
          <w:rFonts w:ascii="Century Gothic" w:hAnsi="Century Gothic"/>
          <w:sz w:val="24"/>
          <w:szCs w:val="24"/>
        </w:rPr>
        <w:t>, esto es que,</w:t>
      </w:r>
      <w:r w:rsidR="0083152C" w:rsidRPr="00D3377F">
        <w:rPr>
          <w:rFonts w:ascii="Century Gothic" w:hAnsi="Century Gothic"/>
          <w:sz w:val="24"/>
          <w:szCs w:val="24"/>
        </w:rPr>
        <w:t xml:space="preserve"> se requiere una edad inferior para </w:t>
      </w:r>
      <w:r w:rsidR="00E403FB">
        <w:rPr>
          <w:rFonts w:ascii="Century Gothic" w:hAnsi="Century Gothic"/>
          <w:sz w:val="24"/>
          <w:szCs w:val="24"/>
        </w:rPr>
        <w:t>obtener</w:t>
      </w:r>
      <w:r w:rsidR="0083152C" w:rsidRPr="00D3377F">
        <w:rPr>
          <w:rFonts w:ascii="Century Gothic" w:hAnsi="Century Gothic"/>
          <w:sz w:val="24"/>
          <w:szCs w:val="24"/>
        </w:rPr>
        <w:t xml:space="preserve"> derecho a ese beneficio</w:t>
      </w:r>
      <w:r w:rsidR="002E71C5">
        <w:rPr>
          <w:rFonts w:ascii="Century Gothic" w:hAnsi="Century Gothic"/>
          <w:sz w:val="24"/>
          <w:szCs w:val="24"/>
        </w:rPr>
        <w:t>,</w:t>
      </w:r>
      <w:r w:rsidR="0083152C" w:rsidRPr="00D3377F">
        <w:rPr>
          <w:rFonts w:ascii="Century Gothic" w:hAnsi="Century Gothic"/>
          <w:sz w:val="24"/>
          <w:szCs w:val="24"/>
        </w:rPr>
        <w:t xml:space="preserve"> es decir</w:t>
      </w:r>
      <w:r w:rsidR="00E403FB">
        <w:rPr>
          <w:rFonts w:ascii="Century Gothic" w:hAnsi="Century Gothic"/>
          <w:sz w:val="24"/>
          <w:szCs w:val="24"/>
        </w:rPr>
        <w:t>,</w:t>
      </w:r>
      <w:r w:rsidR="0083152C" w:rsidRPr="00D3377F">
        <w:rPr>
          <w:rFonts w:ascii="Century Gothic" w:hAnsi="Century Gothic"/>
          <w:sz w:val="24"/>
          <w:szCs w:val="24"/>
        </w:rPr>
        <w:t xml:space="preserve"> las mujeres que hayan satisfecho el requisito de 28 años de servicio podrán jubilarse, mientras que</w:t>
      </w:r>
      <w:r w:rsidR="006B5B87">
        <w:rPr>
          <w:rFonts w:ascii="Century Gothic" w:hAnsi="Century Gothic"/>
          <w:sz w:val="24"/>
          <w:szCs w:val="24"/>
        </w:rPr>
        <w:t>,</w:t>
      </w:r>
      <w:r w:rsidR="0083152C" w:rsidRPr="00D3377F">
        <w:rPr>
          <w:rFonts w:ascii="Century Gothic" w:hAnsi="Century Gothic"/>
          <w:sz w:val="24"/>
          <w:szCs w:val="24"/>
        </w:rPr>
        <w:t xml:space="preserve"> a los trabajadores de</w:t>
      </w:r>
      <w:r w:rsidR="007E7D66">
        <w:rPr>
          <w:rFonts w:ascii="Century Gothic" w:hAnsi="Century Gothic"/>
          <w:sz w:val="24"/>
          <w:szCs w:val="24"/>
        </w:rPr>
        <w:t>l</w:t>
      </w:r>
      <w:r w:rsidR="0083152C" w:rsidRPr="00D3377F">
        <w:rPr>
          <w:rFonts w:ascii="Century Gothic" w:hAnsi="Century Gothic"/>
          <w:sz w:val="24"/>
          <w:szCs w:val="24"/>
        </w:rPr>
        <w:t xml:space="preserve"> sexo masculino se les impone la obligación de satisfacer un tiempo de 30 años, lo que sin duda dicha disposición resulta contraria a lo dispuesto por el artículo</w:t>
      </w:r>
      <w:r w:rsidR="007E7D66">
        <w:rPr>
          <w:rFonts w:ascii="Century Gothic" w:hAnsi="Century Gothic"/>
          <w:sz w:val="24"/>
          <w:szCs w:val="24"/>
        </w:rPr>
        <w:t xml:space="preserve"> P</w:t>
      </w:r>
      <w:r w:rsidR="0083152C" w:rsidRPr="00D3377F">
        <w:rPr>
          <w:rFonts w:ascii="Century Gothic" w:hAnsi="Century Gothic"/>
          <w:sz w:val="24"/>
          <w:szCs w:val="24"/>
        </w:rPr>
        <w:t xml:space="preserve">rimero de la Constitución </w:t>
      </w:r>
      <w:r w:rsidR="002E71C5">
        <w:rPr>
          <w:rFonts w:ascii="Century Gothic" w:hAnsi="Century Gothic"/>
          <w:sz w:val="24"/>
          <w:szCs w:val="24"/>
        </w:rPr>
        <w:t>P</w:t>
      </w:r>
      <w:r w:rsidR="0083152C" w:rsidRPr="00D3377F">
        <w:rPr>
          <w:rFonts w:ascii="Century Gothic" w:hAnsi="Century Gothic"/>
          <w:sz w:val="24"/>
          <w:szCs w:val="24"/>
        </w:rPr>
        <w:t xml:space="preserve">olítica </w:t>
      </w:r>
      <w:r w:rsidR="002E71C5">
        <w:rPr>
          <w:rFonts w:ascii="Century Gothic" w:hAnsi="Century Gothic"/>
          <w:sz w:val="24"/>
          <w:szCs w:val="24"/>
        </w:rPr>
        <w:t>del E</w:t>
      </w:r>
      <w:r w:rsidR="0083152C" w:rsidRPr="00D3377F">
        <w:rPr>
          <w:rFonts w:ascii="Century Gothic" w:hAnsi="Century Gothic"/>
          <w:sz w:val="24"/>
          <w:szCs w:val="24"/>
        </w:rPr>
        <w:t>stado</w:t>
      </w:r>
      <w:r w:rsidR="007E7D66">
        <w:rPr>
          <w:rFonts w:ascii="Century Gothic" w:hAnsi="Century Gothic"/>
          <w:sz w:val="24"/>
          <w:szCs w:val="24"/>
        </w:rPr>
        <w:t xml:space="preserve"> de Chihuahua</w:t>
      </w:r>
      <w:r w:rsidR="0083152C" w:rsidRPr="00D3377F">
        <w:rPr>
          <w:rFonts w:ascii="Century Gothic" w:hAnsi="Century Gothic"/>
          <w:sz w:val="24"/>
          <w:szCs w:val="24"/>
        </w:rPr>
        <w:t xml:space="preserve">, y puede en su caso ser denunciado por contener disposiciones jurídicas discriminatorias, aspecto que con la presente iniciativa se pretende </w:t>
      </w:r>
      <w:r w:rsidR="00E403FB">
        <w:rPr>
          <w:rFonts w:ascii="Century Gothic" w:hAnsi="Century Gothic"/>
          <w:sz w:val="24"/>
          <w:szCs w:val="24"/>
        </w:rPr>
        <w:t>legislar y corregir</w:t>
      </w:r>
      <w:r w:rsidR="0083152C" w:rsidRPr="00D3377F">
        <w:rPr>
          <w:rFonts w:ascii="Century Gothic" w:hAnsi="Century Gothic"/>
          <w:sz w:val="24"/>
          <w:szCs w:val="24"/>
        </w:rPr>
        <w:t>.</w:t>
      </w:r>
    </w:p>
    <w:p w14:paraId="4CF3E985" w14:textId="77777777" w:rsidR="0083152C" w:rsidRPr="00D3377F" w:rsidRDefault="0083152C" w:rsidP="0083152C">
      <w:pPr>
        <w:jc w:val="both"/>
        <w:rPr>
          <w:rFonts w:ascii="Century Gothic" w:hAnsi="Century Gothic"/>
          <w:sz w:val="24"/>
          <w:szCs w:val="24"/>
        </w:rPr>
      </w:pPr>
    </w:p>
    <w:p w14:paraId="44527C4A" w14:textId="310ABABF" w:rsidR="0083152C" w:rsidRDefault="0083152C" w:rsidP="0083152C">
      <w:pPr>
        <w:jc w:val="both"/>
        <w:rPr>
          <w:rFonts w:ascii="Century Gothic" w:hAnsi="Century Gothic"/>
          <w:sz w:val="24"/>
          <w:szCs w:val="24"/>
        </w:rPr>
      </w:pPr>
      <w:r w:rsidRPr="00D3377F">
        <w:rPr>
          <w:rFonts w:ascii="Century Gothic" w:hAnsi="Century Gothic"/>
          <w:sz w:val="24"/>
          <w:szCs w:val="24"/>
        </w:rPr>
        <w:t xml:space="preserve">De igual forma el transitorio antes mencionado establece una tabla </w:t>
      </w:r>
      <w:r w:rsidR="00E403FB">
        <w:rPr>
          <w:rFonts w:ascii="Century Gothic" w:hAnsi="Century Gothic"/>
          <w:sz w:val="24"/>
          <w:szCs w:val="24"/>
        </w:rPr>
        <w:t xml:space="preserve">de la edad requerida </w:t>
      </w:r>
      <w:r w:rsidRPr="00D3377F">
        <w:rPr>
          <w:rFonts w:ascii="Century Gothic" w:hAnsi="Century Gothic"/>
          <w:sz w:val="24"/>
          <w:szCs w:val="24"/>
        </w:rPr>
        <w:t xml:space="preserve">regulando las fechas en las cuales se presentaría el proceso </w:t>
      </w:r>
      <w:r w:rsidR="00E403FB">
        <w:rPr>
          <w:rFonts w:ascii="Century Gothic" w:hAnsi="Century Gothic"/>
          <w:sz w:val="24"/>
          <w:szCs w:val="24"/>
        </w:rPr>
        <w:t>por</w:t>
      </w:r>
      <w:r w:rsidR="007E7D66">
        <w:rPr>
          <w:rFonts w:ascii="Century Gothic" w:hAnsi="Century Gothic"/>
          <w:sz w:val="24"/>
          <w:szCs w:val="24"/>
        </w:rPr>
        <w:t xml:space="preserve"> Pensión por </w:t>
      </w:r>
      <w:r w:rsidR="006057EA">
        <w:rPr>
          <w:rFonts w:ascii="Century Gothic" w:hAnsi="Century Gothic"/>
          <w:sz w:val="24"/>
          <w:szCs w:val="24"/>
        </w:rPr>
        <w:t>J</w:t>
      </w:r>
      <w:r w:rsidRPr="00D3377F">
        <w:rPr>
          <w:rFonts w:ascii="Century Gothic" w:hAnsi="Century Gothic"/>
          <w:sz w:val="24"/>
          <w:szCs w:val="24"/>
        </w:rPr>
        <w:t>ubilación mencionando que</w:t>
      </w:r>
      <w:r w:rsidR="006057EA">
        <w:rPr>
          <w:rFonts w:ascii="Century Gothic" w:hAnsi="Century Gothic"/>
          <w:sz w:val="24"/>
          <w:szCs w:val="24"/>
        </w:rPr>
        <w:t>,</w:t>
      </w:r>
      <w:r w:rsidRPr="00D3377F">
        <w:rPr>
          <w:rFonts w:ascii="Century Gothic" w:hAnsi="Century Gothic"/>
          <w:sz w:val="24"/>
          <w:szCs w:val="24"/>
        </w:rPr>
        <w:t xml:space="preserve"> para</w:t>
      </w:r>
      <w:r w:rsidR="006057EA">
        <w:rPr>
          <w:rFonts w:ascii="Century Gothic" w:hAnsi="Century Gothic"/>
          <w:sz w:val="24"/>
          <w:szCs w:val="24"/>
        </w:rPr>
        <w:t xml:space="preserve"> los</w:t>
      </w:r>
      <w:r w:rsidRPr="00D3377F">
        <w:rPr>
          <w:rFonts w:ascii="Century Gothic" w:hAnsi="Century Gothic"/>
          <w:sz w:val="24"/>
          <w:szCs w:val="24"/>
        </w:rPr>
        <w:t xml:space="preserve"> efectos de obtener dicho beneficio se requiere contar con una edad determinada, sin embargo la citada disposición jurídica de nueva cuenta hace una diferencia entre la edad requerida</w:t>
      </w:r>
      <w:r w:rsidR="002E71C5">
        <w:rPr>
          <w:rFonts w:ascii="Century Gothic" w:hAnsi="Century Gothic"/>
          <w:sz w:val="24"/>
          <w:szCs w:val="24"/>
        </w:rPr>
        <w:t xml:space="preserve"> </w:t>
      </w:r>
      <w:r w:rsidRPr="00D3377F">
        <w:rPr>
          <w:rFonts w:ascii="Century Gothic" w:hAnsi="Century Gothic"/>
          <w:sz w:val="24"/>
          <w:szCs w:val="24"/>
        </w:rPr>
        <w:t>en razón de sexo, imponiendo una carga adicional y que se estima a todas luces improcedente, de dos años adicionales si se trata de</w:t>
      </w:r>
      <w:r w:rsidR="007E7D66">
        <w:rPr>
          <w:rFonts w:ascii="Century Gothic" w:hAnsi="Century Gothic"/>
          <w:sz w:val="24"/>
          <w:szCs w:val="24"/>
        </w:rPr>
        <w:t>l</w:t>
      </w:r>
      <w:r w:rsidRPr="00D3377F">
        <w:rPr>
          <w:rFonts w:ascii="Century Gothic" w:hAnsi="Century Gothic"/>
          <w:sz w:val="24"/>
          <w:szCs w:val="24"/>
        </w:rPr>
        <w:t xml:space="preserve"> sexo masculino, por lo que, se estima que no debe haber distinción para que los empleados o funcionarios del estado, llámese</w:t>
      </w:r>
      <w:r w:rsidR="002E71C5">
        <w:rPr>
          <w:rFonts w:ascii="Century Gothic" w:hAnsi="Century Gothic"/>
          <w:sz w:val="24"/>
          <w:szCs w:val="24"/>
        </w:rPr>
        <w:t xml:space="preserve"> del P</w:t>
      </w:r>
      <w:r w:rsidRPr="00D3377F">
        <w:rPr>
          <w:rFonts w:ascii="Century Gothic" w:hAnsi="Century Gothic"/>
          <w:sz w:val="24"/>
          <w:szCs w:val="24"/>
        </w:rPr>
        <w:t>ode</w:t>
      </w:r>
      <w:r w:rsidR="002E71C5">
        <w:rPr>
          <w:rFonts w:ascii="Century Gothic" w:hAnsi="Century Gothic"/>
          <w:sz w:val="24"/>
          <w:szCs w:val="24"/>
        </w:rPr>
        <w:t>r Ejecutivo, Legislativo y J</w:t>
      </w:r>
      <w:r w:rsidRPr="00D3377F">
        <w:rPr>
          <w:rFonts w:ascii="Century Gothic" w:hAnsi="Century Gothic"/>
          <w:sz w:val="24"/>
          <w:szCs w:val="24"/>
        </w:rPr>
        <w:t>udicial tengan requisitos distintos en tratándose del sexo.</w:t>
      </w:r>
    </w:p>
    <w:p w14:paraId="088B95B7" w14:textId="77777777" w:rsidR="00C30918" w:rsidRDefault="00C30918" w:rsidP="0083152C">
      <w:pPr>
        <w:jc w:val="both"/>
        <w:rPr>
          <w:rFonts w:ascii="Century Gothic" w:hAnsi="Century Gothic"/>
          <w:sz w:val="24"/>
          <w:szCs w:val="24"/>
        </w:rPr>
      </w:pPr>
    </w:p>
    <w:p w14:paraId="6DFB509D" w14:textId="5658CC78" w:rsidR="00C30918" w:rsidRDefault="00C30918" w:rsidP="0083152C">
      <w:pPr>
        <w:jc w:val="both"/>
        <w:rPr>
          <w:rFonts w:ascii="Century Gothic" w:hAnsi="Century Gothic"/>
          <w:sz w:val="24"/>
          <w:szCs w:val="24"/>
        </w:rPr>
      </w:pPr>
      <w:r>
        <w:rPr>
          <w:rFonts w:ascii="Century Gothic" w:hAnsi="Century Gothic"/>
          <w:sz w:val="24"/>
          <w:szCs w:val="24"/>
        </w:rPr>
        <w:t>La propuesta que se hace</w:t>
      </w:r>
      <w:r w:rsidR="006057EA">
        <w:rPr>
          <w:rFonts w:ascii="Century Gothic" w:hAnsi="Century Gothic"/>
          <w:sz w:val="24"/>
          <w:szCs w:val="24"/>
        </w:rPr>
        <w:t>,</w:t>
      </w:r>
      <w:r>
        <w:rPr>
          <w:rFonts w:ascii="Century Gothic" w:hAnsi="Century Gothic"/>
          <w:sz w:val="24"/>
          <w:szCs w:val="24"/>
        </w:rPr>
        <w:t xml:space="preserve"> es eliminar del cuadro que actualmente establece requisitos diferenciados entre mujeres y hombres para quedar unificados</w:t>
      </w:r>
      <w:r w:rsidR="006057EA">
        <w:rPr>
          <w:rFonts w:ascii="Century Gothic" w:hAnsi="Century Gothic"/>
          <w:sz w:val="24"/>
          <w:szCs w:val="24"/>
        </w:rPr>
        <w:t>,</w:t>
      </w:r>
      <w:r>
        <w:rPr>
          <w:rFonts w:ascii="Century Gothic" w:hAnsi="Century Gothic"/>
          <w:sz w:val="24"/>
          <w:szCs w:val="24"/>
        </w:rPr>
        <w:t xml:space="preserve"> de tal suerte que si el proceso de jubilación se iniciaba entre los años 2021 a</w:t>
      </w:r>
      <w:r w:rsidR="007E7D66">
        <w:rPr>
          <w:rFonts w:ascii="Century Gothic" w:hAnsi="Century Gothic"/>
          <w:sz w:val="24"/>
          <w:szCs w:val="24"/>
        </w:rPr>
        <w:t>l</w:t>
      </w:r>
      <w:r>
        <w:rPr>
          <w:rFonts w:ascii="Century Gothic" w:hAnsi="Century Gothic"/>
          <w:sz w:val="24"/>
          <w:szCs w:val="24"/>
        </w:rPr>
        <w:t xml:space="preserve"> 2023</w:t>
      </w:r>
      <w:r w:rsidR="006F3BCA">
        <w:rPr>
          <w:rFonts w:ascii="Century Gothic" w:hAnsi="Century Gothic"/>
          <w:sz w:val="24"/>
          <w:szCs w:val="24"/>
        </w:rPr>
        <w:t>,</w:t>
      </w:r>
      <w:r>
        <w:rPr>
          <w:rFonts w:ascii="Century Gothic" w:hAnsi="Century Gothic"/>
          <w:sz w:val="24"/>
          <w:szCs w:val="24"/>
        </w:rPr>
        <w:t xml:space="preserve"> se requería una edad en tratándose de mujeres de 51 años, mientras que el solicitante a obtener el derecho a una </w:t>
      </w:r>
      <w:r w:rsidR="007E7D66">
        <w:rPr>
          <w:rFonts w:ascii="Century Gothic" w:hAnsi="Century Gothic"/>
          <w:sz w:val="24"/>
          <w:szCs w:val="24"/>
        </w:rPr>
        <w:t>Pensión por J</w:t>
      </w:r>
      <w:r w:rsidR="006057EA">
        <w:rPr>
          <w:rFonts w:ascii="Century Gothic" w:hAnsi="Century Gothic"/>
          <w:sz w:val="24"/>
          <w:szCs w:val="24"/>
        </w:rPr>
        <w:t xml:space="preserve">ubilación </w:t>
      </w:r>
      <w:r>
        <w:rPr>
          <w:rFonts w:ascii="Century Gothic" w:hAnsi="Century Gothic"/>
          <w:sz w:val="24"/>
          <w:szCs w:val="24"/>
        </w:rPr>
        <w:t>del sexo masculino se exigía contar una edad de 53 años, lo que sin duda imponía un carga adicional y por consiguiente resultaba violatorio a los derechos fundamentales, teniendo la necesidad de iniciar acciones legales para que sus derechos fueran reconocidos ante una disposición eminente contraria a la Constitución Política de los Estados Unidos Mexicanos.</w:t>
      </w:r>
    </w:p>
    <w:p w14:paraId="29F0421F" w14:textId="77777777" w:rsidR="004C2672" w:rsidRDefault="004C2672" w:rsidP="0083152C">
      <w:pPr>
        <w:jc w:val="both"/>
        <w:rPr>
          <w:rFonts w:ascii="Century Gothic" w:hAnsi="Century Gothic"/>
          <w:sz w:val="24"/>
          <w:szCs w:val="24"/>
        </w:rPr>
      </w:pPr>
    </w:p>
    <w:p w14:paraId="012570B7" w14:textId="76CA77EC" w:rsidR="004C2672" w:rsidRPr="00D3377F" w:rsidRDefault="004C2672" w:rsidP="0083152C">
      <w:pPr>
        <w:jc w:val="both"/>
        <w:rPr>
          <w:rFonts w:ascii="Century Gothic" w:hAnsi="Century Gothic"/>
          <w:sz w:val="24"/>
          <w:szCs w:val="24"/>
        </w:rPr>
      </w:pPr>
      <w:r>
        <w:rPr>
          <w:rFonts w:ascii="Century Gothic" w:hAnsi="Century Gothic"/>
          <w:sz w:val="24"/>
          <w:szCs w:val="24"/>
        </w:rPr>
        <w:lastRenderedPageBreak/>
        <w:t>De igual forma el multicitado decreto transitorio hacia una diferenciación en cuanto al número de los años de servicio que se requerían para la aplicación de tabla contenida en dicha disposición, mencionando que los parámetros contenidos se aplicarían siempre y cuando las mujeres no tuvieran 31 años de servicio y los hombre</w:t>
      </w:r>
      <w:r w:rsidR="006057EA">
        <w:rPr>
          <w:rFonts w:ascii="Century Gothic" w:hAnsi="Century Gothic"/>
          <w:sz w:val="24"/>
          <w:szCs w:val="24"/>
        </w:rPr>
        <w:t>s 33 años, lo que sin duda realiza</w:t>
      </w:r>
      <w:r>
        <w:rPr>
          <w:rFonts w:ascii="Century Gothic" w:hAnsi="Century Gothic"/>
          <w:sz w:val="24"/>
          <w:szCs w:val="24"/>
        </w:rPr>
        <w:t xml:space="preserve"> una diferenciación para la aplicación de una Ley General en razón del sexo de las personas.</w:t>
      </w:r>
    </w:p>
    <w:p w14:paraId="7AB496C8" w14:textId="7D097069" w:rsidR="0045240B" w:rsidRDefault="0045240B" w:rsidP="00486DA1">
      <w:pPr>
        <w:shd w:val="clear" w:color="auto" w:fill="FFFFFF"/>
        <w:jc w:val="both"/>
        <w:rPr>
          <w:rFonts w:ascii="Century Gothic" w:hAnsi="Century Gothic" w:cstheme="minorHAnsi"/>
          <w:sz w:val="24"/>
          <w:szCs w:val="24"/>
        </w:rPr>
      </w:pPr>
    </w:p>
    <w:p w14:paraId="7F8CF601" w14:textId="3CE27EEA" w:rsidR="004C56DE" w:rsidRDefault="0045240B" w:rsidP="0045240B">
      <w:pPr>
        <w:pStyle w:val="NormalWeb"/>
        <w:shd w:val="clear" w:color="auto" w:fill="FDFDFD"/>
        <w:spacing w:before="0" w:beforeAutospacing="0" w:after="0" w:afterAutospacing="0"/>
        <w:jc w:val="both"/>
        <w:rPr>
          <w:rFonts w:ascii="Century Gothic" w:hAnsi="Century Gothic" w:cstheme="minorHAnsi"/>
        </w:rPr>
      </w:pPr>
      <w:r>
        <w:rPr>
          <w:rFonts w:ascii="Century Gothic" w:hAnsi="Century Gothic" w:cstheme="minorHAnsi"/>
        </w:rPr>
        <w:t xml:space="preserve">Por lo anteriormente expuesto, con fundamento en lo dispuesto por los artículos 68 fracción I, de la Constitución Política del Estado de Chihuahua, 167 fracción I, de la Ley Orgánica del Poder Legislativo; así como los numerales 75 y 76 del Reglamento Interior y de Prácticas Parlamentarias del Poder Legislativo, someto a consideración de esta Honorable Asamblea el siguiente proyecto de: </w:t>
      </w:r>
    </w:p>
    <w:p w14:paraId="582BB69D" w14:textId="20099C8C" w:rsidR="008E4110" w:rsidRDefault="008E4110" w:rsidP="0045240B">
      <w:pPr>
        <w:pStyle w:val="NormalWeb"/>
        <w:shd w:val="clear" w:color="auto" w:fill="FDFDFD"/>
        <w:spacing w:before="0" w:beforeAutospacing="0" w:after="0" w:afterAutospacing="0"/>
        <w:jc w:val="both"/>
        <w:rPr>
          <w:rFonts w:ascii="Century Gothic" w:hAnsi="Century Gothic" w:cstheme="minorHAnsi"/>
        </w:rPr>
      </w:pPr>
    </w:p>
    <w:p w14:paraId="2BC775D6" w14:textId="77777777" w:rsidR="008E4110" w:rsidRPr="0045240B" w:rsidRDefault="008E4110" w:rsidP="0045240B">
      <w:pPr>
        <w:pStyle w:val="NormalWeb"/>
        <w:shd w:val="clear" w:color="auto" w:fill="FDFDFD"/>
        <w:spacing w:before="0" w:beforeAutospacing="0" w:after="0" w:afterAutospacing="0"/>
        <w:jc w:val="both"/>
        <w:rPr>
          <w:rFonts w:ascii="Century Gothic" w:hAnsi="Century Gothic" w:cs="Arial"/>
        </w:rPr>
      </w:pPr>
    </w:p>
    <w:p w14:paraId="565F1C83" w14:textId="35A5A524" w:rsidR="001A343E" w:rsidRDefault="00772816" w:rsidP="00F20123">
      <w:pPr>
        <w:jc w:val="center"/>
        <w:rPr>
          <w:rFonts w:ascii="Century Gothic" w:hAnsi="Century Gothic" w:cs="Arial"/>
          <w:b/>
          <w:sz w:val="28"/>
          <w:szCs w:val="28"/>
          <w:shd w:val="clear" w:color="auto" w:fill="FFFFFF"/>
        </w:rPr>
      </w:pPr>
      <w:r>
        <w:rPr>
          <w:rFonts w:ascii="Century Gothic" w:hAnsi="Century Gothic" w:cs="Arial"/>
          <w:b/>
          <w:sz w:val="28"/>
          <w:szCs w:val="28"/>
          <w:shd w:val="clear" w:color="auto" w:fill="FFFFFF"/>
        </w:rPr>
        <w:t>D E C R E T O</w:t>
      </w:r>
      <w:r w:rsidR="005442F2" w:rsidRPr="00CD7505">
        <w:rPr>
          <w:rFonts w:ascii="Century Gothic" w:hAnsi="Century Gothic" w:cs="Arial"/>
          <w:b/>
          <w:sz w:val="28"/>
          <w:szCs w:val="28"/>
          <w:shd w:val="clear" w:color="auto" w:fill="FFFFFF"/>
        </w:rPr>
        <w:t>:</w:t>
      </w:r>
    </w:p>
    <w:p w14:paraId="2EBD33E4" w14:textId="2B7C7531" w:rsidR="00404D67" w:rsidRPr="00404D67" w:rsidRDefault="00404D67" w:rsidP="00F20123">
      <w:pPr>
        <w:jc w:val="center"/>
        <w:rPr>
          <w:rFonts w:ascii="Century Gothic" w:hAnsi="Century Gothic" w:cs="Arial"/>
          <w:b/>
          <w:sz w:val="24"/>
          <w:szCs w:val="24"/>
          <w:shd w:val="clear" w:color="auto" w:fill="FFFFFF"/>
        </w:rPr>
      </w:pPr>
    </w:p>
    <w:p w14:paraId="60A89797" w14:textId="77777777" w:rsidR="00404D67" w:rsidRPr="00404D67" w:rsidRDefault="00404D67" w:rsidP="00F20123">
      <w:pPr>
        <w:jc w:val="center"/>
        <w:rPr>
          <w:rFonts w:ascii="Century Gothic" w:hAnsi="Century Gothic" w:cs="Arial"/>
          <w:b/>
          <w:sz w:val="24"/>
          <w:szCs w:val="24"/>
          <w:shd w:val="clear" w:color="auto" w:fill="FFFFFF"/>
        </w:rPr>
      </w:pPr>
    </w:p>
    <w:p w14:paraId="5298D12D" w14:textId="62B452CA" w:rsidR="00887403" w:rsidRDefault="00EF5E46" w:rsidP="00004561">
      <w:pPr>
        <w:pStyle w:val="Prrafodelista"/>
        <w:spacing w:after="0" w:line="240" w:lineRule="auto"/>
        <w:ind w:left="0"/>
        <w:jc w:val="both"/>
        <w:rPr>
          <w:rFonts w:ascii="Century Gothic" w:hAnsi="Century Gothic" w:cstheme="minorHAnsi"/>
          <w:sz w:val="24"/>
          <w:szCs w:val="24"/>
        </w:rPr>
      </w:pPr>
      <w:r>
        <w:rPr>
          <w:rFonts w:ascii="Century Gothic" w:hAnsi="Century Gothic" w:cs="Arial"/>
          <w:b/>
          <w:sz w:val="28"/>
          <w:szCs w:val="28"/>
          <w:shd w:val="clear" w:color="auto" w:fill="FFFFFF"/>
        </w:rPr>
        <w:t xml:space="preserve">ARTÍCULO </w:t>
      </w:r>
      <w:r w:rsidR="00404D67">
        <w:rPr>
          <w:rFonts w:ascii="Century Gothic" w:hAnsi="Century Gothic" w:cs="Arial"/>
          <w:b/>
          <w:sz w:val="28"/>
          <w:szCs w:val="28"/>
          <w:shd w:val="clear" w:color="auto" w:fill="FFFFFF"/>
        </w:rPr>
        <w:t>ÚNICO</w:t>
      </w:r>
      <w:r w:rsidR="00404D67" w:rsidRPr="00327B56">
        <w:rPr>
          <w:rFonts w:ascii="Century Gothic" w:hAnsi="Century Gothic" w:cs="Arial"/>
          <w:b/>
          <w:sz w:val="28"/>
          <w:szCs w:val="28"/>
          <w:shd w:val="clear" w:color="auto" w:fill="FFFFFF"/>
        </w:rPr>
        <w:t xml:space="preserve">. </w:t>
      </w:r>
      <w:r w:rsidR="004C2672">
        <w:rPr>
          <w:rFonts w:ascii="Century Gothic" w:hAnsi="Century Gothic" w:cs="Arial"/>
          <w:b/>
          <w:sz w:val="28"/>
          <w:szCs w:val="28"/>
          <w:shd w:val="clear" w:color="auto" w:fill="FFFFFF"/>
        </w:rPr>
        <w:t>–</w:t>
      </w:r>
      <w:r w:rsidR="004C2672" w:rsidRPr="006057EA">
        <w:rPr>
          <w:rFonts w:ascii="Century Gothic" w:hAnsi="Century Gothic" w:cs="Arial"/>
          <w:b/>
          <w:bCs/>
          <w:sz w:val="24"/>
          <w:szCs w:val="24"/>
          <w:shd w:val="clear" w:color="auto" w:fill="FFFFFF"/>
        </w:rPr>
        <w:t>Se</w:t>
      </w:r>
      <w:r w:rsidR="004C2672">
        <w:rPr>
          <w:rFonts w:ascii="Century Gothic" w:hAnsi="Century Gothic" w:cs="Arial"/>
          <w:bCs/>
          <w:sz w:val="24"/>
          <w:szCs w:val="24"/>
          <w:shd w:val="clear" w:color="auto" w:fill="FFFFFF"/>
        </w:rPr>
        <w:t xml:space="preserve"> </w:t>
      </w:r>
      <w:r w:rsidR="004C2672" w:rsidRPr="00DB4652">
        <w:rPr>
          <w:rFonts w:ascii="Century Gothic" w:hAnsi="Century Gothic" w:cs="Arial"/>
          <w:b/>
          <w:bCs/>
          <w:sz w:val="24"/>
          <w:szCs w:val="24"/>
          <w:shd w:val="clear" w:color="auto" w:fill="FFFFFF"/>
        </w:rPr>
        <w:t>modifica</w:t>
      </w:r>
      <w:r w:rsidR="004C2672">
        <w:rPr>
          <w:rFonts w:ascii="Century Gothic" w:hAnsi="Century Gothic" w:cs="Arial"/>
          <w:bCs/>
          <w:sz w:val="24"/>
          <w:szCs w:val="24"/>
          <w:shd w:val="clear" w:color="auto" w:fill="FFFFFF"/>
        </w:rPr>
        <w:t xml:space="preserve"> </w:t>
      </w:r>
      <w:r w:rsidR="004C2672" w:rsidRPr="009523EE">
        <w:rPr>
          <w:rFonts w:ascii="Century Gothic" w:hAnsi="Century Gothic" w:cs="Arial"/>
          <w:b/>
          <w:bCs/>
          <w:sz w:val="24"/>
          <w:szCs w:val="24"/>
          <w:shd w:val="clear" w:color="auto" w:fill="FFFFFF"/>
        </w:rPr>
        <w:t xml:space="preserve">el </w:t>
      </w:r>
      <w:r w:rsidR="005B59B6" w:rsidRPr="009523EE">
        <w:rPr>
          <w:rFonts w:ascii="Century Gothic" w:hAnsi="Century Gothic" w:cs="Arial"/>
          <w:b/>
          <w:bCs/>
          <w:sz w:val="24"/>
          <w:szCs w:val="24"/>
          <w:shd w:val="clear" w:color="auto" w:fill="FFFFFF"/>
        </w:rPr>
        <w:t>A</w:t>
      </w:r>
      <w:r w:rsidR="004C2672" w:rsidRPr="009523EE">
        <w:rPr>
          <w:rFonts w:ascii="Century Gothic" w:hAnsi="Century Gothic" w:cs="Arial"/>
          <w:b/>
          <w:bCs/>
          <w:sz w:val="24"/>
          <w:szCs w:val="24"/>
          <w:shd w:val="clear" w:color="auto" w:fill="FFFFFF"/>
        </w:rPr>
        <w:t xml:space="preserve">rtículo </w:t>
      </w:r>
      <w:r w:rsidR="005B59B6" w:rsidRPr="009523EE">
        <w:rPr>
          <w:rFonts w:ascii="Century Gothic" w:hAnsi="Century Gothic" w:cs="Arial"/>
          <w:b/>
          <w:bCs/>
          <w:sz w:val="24"/>
          <w:szCs w:val="24"/>
          <w:shd w:val="clear" w:color="auto" w:fill="FFFFFF"/>
        </w:rPr>
        <w:t>Decimotercero</w:t>
      </w:r>
      <w:r w:rsidR="004C2672">
        <w:rPr>
          <w:rFonts w:ascii="Century Gothic" w:hAnsi="Century Gothic" w:cs="Arial"/>
          <w:bCs/>
          <w:sz w:val="24"/>
          <w:szCs w:val="24"/>
          <w:shd w:val="clear" w:color="auto" w:fill="FFFFFF"/>
        </w:rPr>
        <w:t xml:space="preserve"> </w:t>
      </w:r>
      <w:r w:rsidR="005B59B6" w:rsidRPr="006057EA">
        <w:rPr>
          <w:rFonts w:ascii="Century Gothic" w:hAnsi="Century Gothic" w:cs="Arial"/>
          <w:b/>
          <w:bCs/>
          <w:sz w:val="24"/>
          <w:szCs w:val="24"/>
          <w:shd w:val="clear" w:color="auto" w:fill="FFFFFF"/>
        </w:rPr>
        <w:t>T</w:t>
      </w:r>
      <w:r w:rsidR="004C2672" w:rsidRPr="006057EA">
        <w:rPr>
          <w:rFonts w:ascii="Century Gothic" w:hAnsi="Century Gothic" w:cs="Arial"/>
          <w:b/>
          <w:bCs/>
          <w:sz w:val="24"/>
          <w:szCs w:val="24"/>
          <w:shd w:val="clear" w:color="auto" w:fill="FFFFFF"/>
        </w:rPr>
        <w:t>ransitorio</w:t>
      </w:r>
      <w:r w:rsidR="004C2672">
        <w:rPr>
          <w:rFonts w:ascii="Century Gothic" w:hAnsi="Century Gothic" w:cs="Arial"/>
          <w:bCs/>
          <w:sz w:val="24"/>
          <w:szCs w:val="24"/>
          <w:shd w:val="clear" w:color="auto" w:fill="FFFFFF"/>
        </w:rPr>
        <w:t xml:space="preserve"> de la Ley de Pensiones Civiles del Estado de Chihuahua, para quedar redactado de la siguiente forma:</w:t>
      </w:r>
    </w:p>
    <w:p w14:paraId="760288FC" w14:textId="77777777" w:rsidR="00887403" w:rsidRDefault="00887403" w:rsidP="00CA351B">
      <w:pPr>
        <w:pStyle w:val="Prrafodelista"/>
        <w:spacing w:after="0" w:line="240" w:lineRule="auto"/>
        <w:ind w:left="0"/>
        <w:jc w:val="both"/>
        <w:rPr>
          <w:rFonts w:ascii="Century Gothic" w:hAnsi="Century Gothic" w:cstheme="minorHAnsi"/>
          <w:sz w:val="24"/>
          <w:szCs w:val="24"/>
        </w:rPr>
      </w:pPr>
    </w:p>
    <w:p w14:paraId="4D3DBA97" w14:textId="3896BE59" w:rsidR="00DB4652" w:rsidRDefault="00DB4652" w:rsidP="00DB4652">
      <w:pPr>
        <w:pStyle w:val="Prrafodelista"/>
        <w:spacing w:after="0" w:line="240" w:lineRule="auto"/>
        <w:ind w:left="0"/>
        <w:jc w:val="center"/>
        <w:rPr>
          <w:rFonts w:ascii="Century Gothic" w:hAnsi="Century Gothic" w:cstheme="minorHAnsi"/>
          <w:b/>
          <w:sz w:val="24"/>
          <w:szCs w:val="24"/>
        </w:rPr>
      </w:pPr>
      <w:r w:rsidRPr="00DB4652">
        <w:rPr>
          <w:rFonts w:ascii="Century Gothic" w:hAnsi="Century Gothic" w:cstheme="minorHAnsi"/>
          <w:b/>
          <w:sz w:val="24"/>
          <w:szCs w:val="24"/>
        </w:rPr>
        <w:t>T R A N S I T O R I O S</w:t>
      </w:r>
    </w:p>
    <w:p w14:paraId="0A111C06" w14:textId="77777777" w:rsidR="00DB4652" w:rsidRPr="00DB4652" w:rsidRDefault="00DB4652" w:rsidP="00DB4652">
      <w:pPr>
        <w:pStyle w:val="Prrafodelista"/>
        <w:spacing w:after="0" w:line="240" w:lineRule="auto"/>
        <w:ind w:left="0"/>
        <w:jc w:val="center"/>
        <w:rPr>
          <w:rFonts w:ascii="Century Gothic" w:hAnsi="Century Gothic" w:cstheme="minorHAnsi"/>
          <w:b/>
          <w:sz w:val="24"/>
          <w:szCs w:val="24"/>
        </w:rPr>
      </w:pPr>
    </w:p>
    <w:p w14:paraId="4F8F20F0" w14:textId="3AD8E999" w:rsidR="00E24806" w:rsidRPr="005E6556" w:rsidRDefault="00C30918" w:rsidP="00C30918">
      <w:pPr>
        <w:pStyle w:val="Prrafodelista"/>
        <w:spacing w:after="0" w:line="240" w:lineRule="auto"/>
        <w:ind w:left="708"/>
        <w:jc w:val="both"/>
        <w:rPr>
          <w:rFonts w:ascii="Century Gothic" w:hAnsi="Century Gothic" w:cstheme="minorHAnsi"/>
          <w:b/>
          <w:sz w:val="24"/>
          <w:szCs w:val="24"/>
        </w:rPr>
      </w:pPr>
      <w:r w:rsidRPr="00C30918">
        <w:rPr>
          <w:rFonts w:ascii="Century Gothic" w:hAnsi="Century Gothic" w:cstheme="minorHAnsi"/>
          <w:b/>
          <w:sz w:val="24"/>
          <w:szCs w:val="24"/>
        </w:rPr>
        <w:t xml:space="preserve">ARTÍCULO </w:t>
      </w:r>
      <w:proofErr w:type="gramStart"/>
      <w:r w:rsidRPr="00C30918">
        <w:rPr>
          <w:rFonts w:ascii="Century Gothic" w:hAnsi="Century Gothic" w:cstheme="minorHAnsi"/>
          <w:b/>
          <w:sz w:val="24"/>
          <w:szCs w:val="24"/>
        </w:rPr>
        <w:t>DECIMOTERCERO.</w:t>
      </w:r>
      <w:r w:rsidRPr="00C30918">
        <w:rPr>
          <w:rFonts w:ascii="Century Gothic" w:hAnsi="Century Gothic" w:cstheme="minorHAnsi"/>
          <w:sz w:val="24"/>
          <w:szCs w:val="24"/>
        </w:rPr>
        <w:t>-</w:t>
      </w:r>
      <w:proofErr w:type="gramEnd"/>
      <w:r w:rsidRPr="00C30918">
        <w:rPr>
          <w:rFonts w:ascii="Century Gothic" w:hAnsi="Century Gothic" w:cstheme="minorHAnsi"/>
          <w:sz w:val="24"/>
          <w:szCs w:val="24"/>
        </w:rPr>
        <w:t xml:space="preserve"> </w:t>
      </w:r>
      <w:r w:rsidRPr="004C2672">
        <w:rPr>
          <w:rFonts w:ascii="Century Gothic" w:hAnsi="Century Gothic" w:cstheme="minorHAnsi"/>
          <w:sz w:val="24"/>
          <w:szCs w:val="24"/>
        </w:rPr>
        <w:t>Para los trabajadores que ya se encontraban cotizando en esta Institución al momento de la entrada en vigor de la presente Ley, tendrán derecho a una pensión por jubilación equivalente al 100% del último sueldo devengado, en términos del artículo 52 de la Ley anterior</w:t>
      </w:r>
      <w:r w:rsidRPr="005E6556">
        <w:rPr>
          <w:rFonts w:ascii="Century Gothic" w:hAnsi="Century Gothic" w:cstheme="minorHAnsi"/>
          <w:b/>
          <w:sz w:val="24"/>
          <w:szCs w:val="24"/>
        </w:rPr>
        <w:t xml:space="preserve">, </w:t>
      </w:r>
      <w:r w:rsidRPr="004C2672">
        <w:rPr>
          <w:rFonts w:ascii="Century Gothic" w:hAnsi="Century Gothic" w:cstheme="minorHAnsi"/>
          <w:sz w:val="24"/>
          <w:szCs w:val="24"/>
        </w:rPr>
        <w:t>siempre y cuando</w:t>
      </w:r>
      <w:r w:rsidRPr="005E6556">
        <w:rPr>
          <w:rFonts w:ascii="Century Gothic" w:hAnsi="Century Gothic" w:cstheme="minorHAnsi"/>
          <w:b/>
          <w:sz w:val="24"/>
          <w:szCs w:val="24"/>
        </w:rPr>
        <w:t xml:space="preserve"> cuenten con 28 años</w:t>
      </w:r>
      <w:r w:rsidR="004C2672">
        <w:rPr>
          <w:rFonts w:ascii="Century Gothic" w:hAnsi="Century Gothic" w:cstheme="minorHAnsi"/>
          <w:b/>
          <w:sz w:val="24"/>
          <w:szCs w:val="24"/>
        </w:rPr>
        <w:t xml:space="preserve"> de servicio</w:t>
      </w:r>
      <w:r w:rsidRPr="005E6556">
        <w:rPr>
          <w:rFonts w:ascii="Century Gothic" w:hAnsi="Century Gothic" w:cstheme="minorHAnsi"/>
          <w:b/>
          <w:sz w:val="24"/>
          <w:szCs w:val="24"/>
        </w:rPr>
        <w:t>, y que cumplan con la edad requerida conforme a la siguiente tabla:</w:t>
      </w:r>
    </w:p>
    <w:p w14:paraId="19503CAE" w14:textId="77777777" w:rsidR="00C30918" w:rsidRDefault="00C30918" w:rsidP="00C30918">
      <w:pPr>
        <w:pStyle w:val="Prrafodelista"/>
        <w:spacing w:after="0" w:line="240" w:lineRule="auto"/>
        <w:ind w:left="708"/>
        <w:jc w:val="both"/>
        <w:rPr>
          <w:rFonts w:ascii="Century Gothic" w:hAnsi="Century Gothic" w:cstheme="minorHAnsi"/>
          <w:sz w:val="24"/>
          <w:szCs w:val="24"/>
        </w:rPr>
      </w:pPr>
    </w:p>
    <w:bookmarkStart w:id="0" w:name="_MON_1676282868"/>
    <w:bookmarkEnd w:id="0"/>
    <w:p w14:paraId="3634A771" w14:textId="56DED13B" w:rsidR="00C30918" w:rsidRDefault="005837D0" w:rsidP="005E6556">
      <w:pPr>
        <w:pStyle w:val="Prrafodelista"/>
        <w:spacing w:after="0" w:line="240" w:lineRule="auto"/>
        <w:ind w:left="708"/>
        <w:jc w:val="center"/>
        <w:rPr>
          <w:rFonts w:ascii="Century Gothic" w:hAnsi="Century Gothic" w:cstheme="minorHAnsi"/>
          <w:sz w:val="24"/>
          <w:szCs w:val="24"/>
        </w:rPr>
      </w:pPr>
      <w:r>
        <w:rPr>
          <w:rFonts w:ascii="Century Gothic" w:hAnsi="Century Gothic" w:cstheme="minorHAnsi"/>
          <w:sz w:val="24"/>
          <w:szCs w:val="24"/>
        </w:rPr>
        <w:object w:dxaOrig="3825" w:dyaOrig="2490" w14:anchorId="1D087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95pt;height:95.6pt" o:ole="">
            <v:imagedata r:id="rId7" o:title=""/>
          </v:shape>
          <o:OLEObject Type="Embed" ProgID="Excel.Sheet.12" ShapeID="_x0000_i1025" DrawAspect="Content" ObjectID="_1678002395" r:id="rId8"/>
        </w:object>
      </w:r>
    </w:p>
    <w:p w14:paraId="4957CB6B" w14:textId="77777777" w:rsidR="00C30918" w:rsidRDefault="00C30918" w:rsidP="005E6556">
      <w:pPr>
        <w:jc w:val="both"/>
        <w:rPr>
          <w:rFonts w:ascii="Century Gothic" w:hAnsi="Century Gothic" w:cstheme="minorHAnsi"/>
          <w:sz w:val="24"/>
          <w:szCs w:val="24"/>
        </w:rPr>
      </w:pPr>
    </w:p>
    <w:p w14:paraId="6FF7408E" w14:textId="07AE4174" w:rsidR="00886CDA" w:rsidRDefault="00886CDA" w:rsidP="00886CDA">
      <w:pPr>
        <w:ind w:left="708"/>
        <w:jc w:val="both"/>
        <w:rPr>
          <w:rFonts w:ascii="Century Gothic" w:hAnsi="Century Gothic" w:cstheme="minorHAnsi"/>
          <w:b/>
          <w:sz w:val="24"/>
          <w:szCs w:val="24"/>
        </w:rPr>
      </w:pPr>
      <w:r w:rsidRPr="005B59B6">
        <w:rPr>
          <w:rFonts w:ascii="Century Gothic" w:hAnsi="Century Gothic" w:cstheme="minorHAnsi"/>
          <w:b/>
          <w:sz w:val="24"/>
          <w:szCs w:val="24"/>
        </w:rPr>
        <w:t>La anterior tabla se aplicará siempre y cuando los trabajadores no excedan de treinta y un años de servicio.</w:t>
      </w:r>
    </w:p>
    <w:p w14:paraId="4311A5F4" w14:textId="17185EEE" w:rsidR="00035722" w:rsidRDefault="00035722" w:rsidP="00886CDA">
      <w:pPr>
        <w:ind w:left="708"/>
        <w:jc w:val="both"/>
        <w:rPr>
          <w:rFonts w:ascii="Century Gothic" w:hAnsi="Century Gothic" w:cstheme="minorHAnsi"/>
          <w:b/>
          <w:sz w:val="24"/>
          <w:szCs w:val="24"/>
        </w:rPr>
      </w:pPr>
    </w:p>
    <w:p w14:paraId="113C8103" w14:textId="7B7472CE" w:rsidR="005E6556" w:rsidRDefault="00886CDA" w:rsidP="00886CDA">
      <w:pPr>
        <w:ind w:left="708"/>
        <w:jc w:val="both"/>
        <w:rPr>
          <w:rFonts w:ascii="Century Gothic" w:hAnsi="Century Gothic" w:cstheme="minorHAnsi"/>
          <w:sz w:val="24"/>
          <w:szCs w:val="24"/>
        </w:rPr>
      </w:pPr>
      <w:r>
        <w:rPr>
          <w:rFonts w:ascii="Century Gothic" w:hAnsi="Century Gothic" w:cstheme="minorHAnsi"/>
          <w:sz w:val="24"/>
          <w:szCs w:val="24"/>
        </w:rPr>
        <w:t>…</w:t>
      </w:r>
    </w:p>
    <w:p w14:paraId="5714EF77" w14:textId="77777777" w:rsidR="00886CDA" w:rsidRDefault="00886CDA" w:rsidP="00886CDA">
      <w:pPr>
        <w:ind w:firstLine="708"/>
        <w:jc w:val="both"/>
        <w:rPr>
          <w:rFonts w:ascii="Century Gothic" w:hAnsi="Century Gothic" w:cstheme="minorHAnsi"/>
          <w:sz w:val="24"/>
          <w:szCs w:val="24"/>
        </w:rPr>
      </w:pPr>
    </w:p>
    <w:p w14:paraId="1D64DD30" w14:textId="6D43AD58" w:rsidR="00772816" w:rsidRPr="00772816" w:rsidRDefault="00772816" w:rsidP="00772816">
      <w:pPr>
        <w:pStyle w:val="Prrafodelista"/>
        <w:spacing w:after="0" w:line="240" w:lineRule="auto"/>
        <w:ind w:left="0"/>
        <w:jc w:val="center"/>
        <w:rPr>
          <w:rFonts w:ascii="Century Gothic" w:hAnsi="Century Gothic" w:cstheme="minorHAnsi"/>
          <w:b/>
          <w:bCs/>
          <w:sz w:val="28"/>
          <w:szCs w:val="28"/>
        </w:rPr>
      </w:pPr>
      <w:r w:rsidRPr="00772816">
        <w:rPr>
          <w:rFonts w:ascii="Century Gothic" w:hAnsi="Century Gothic" w:cstheme="minorHAnsi"/>
          <w:b/>
          <w:bCs/>
          <w:sz w:val="28"/>
          <w:szCs w:val="28"/>
        </w:rPr>
        <w:t>T R A N S I T O R I O S</w:t>
      </w:r>
      <w:r w:rsidR="00E24806">
        <w:rPr>
          <w:rFonts w:ascii="Century Gothic" w:hAnsi="Century Gothic" w:cstheme="minorHAnsi"/>
          <w:b/>
          <w:bCs/>
          <w:sz w:val="28"/>
          <w:szCs w:val="28"/>
        </w:rPr>
        <w:t>:</w:t>
      </w:r>
    </w:p>
    <w:p w14:paraId="192C5D64" w14:textId="40EF7479" w:rsidR="00004561" w:rsidRDefault="00004561" w:rsidP="00F20123">
      <w:pPr>
        <w:pStyle w:val="Prrafodelista"/>
        <w:spacing w:after="0" w:line="240" w:lineRule="auto"/>
        <w:ind w:left="0"/>
        <w:jc w:val="both"/>
        <w:rPr>
          <w:rFonts w:ascii="Century Gothic" w:hAnsi="Century Gothic" w:cstheme="minorHAnsi"/>
          <w:sz w:val="24"/>
          <w:szCs w:val="24"/>
        </w:rPr>
      </w:pPr>
    </w:p>
    <w:p w14:paraId="3D542544" w14:textId="77777777" w:rsidR="00E24806" w:rsidRDefault="00E24806" w:rsidP="00F20123">
      <w:pPr>
        <w:pStyle w:val="Prrafodelista"/>
        <w:spacing w:after="0" w:line="240" w:lineRule="auto"/>
        <w:ind w:left="0"/>
        <w:jc w:val="both"/>
        <w:rPr>
          <w:rFonts w:ascii="Century Gothic" w:hAnsi="Century Gothic" w:cstheme="minorHAnsi"/>
          <w:sz w:val="24"/>
          <w:szCs w:val="24"/>
        </w:rPr>
      </w:pPr>
    </w:p>
    <w:p w14:paraId="550829FC" w14:textId="71B5F7D7" w:rsidR="00CC3052" w:rsidRPr="00283E8A" w:rsidRDefault="00610662" w:rsidP="00CC3052">
      <w:pPr>
        <w:pStyle w:val="Prrafodelista"/>
        <w:spacing w:after="0" w:line="240" w:lineRule="auto"/>
        <w:ind w:left="0"/>
        <w:jc w:val="both"/>
        <w:rPr>
          <w:rFonts w:ascii="Century Gothic" w:hAnsi="Century Gothic" w:cstheme="minorHAnsi"/>
          <w:sz w:val="28"/>
          <w:szCs w:val="28"/>
        </w:rPr>
      </w:pPr>
      <w:proofErr w:type="gramStart"/>
      <w:r>
        <w:rPr>
          <w:rFonts w:ascii="Century Gothic" w:hAnsi="Century Gothic" w:cstheme="minorHAnsi"/>
          <w:b/>
          <w:sz w:val="28"/>
          <w:szCs w:val="28"/>
        </w:rPr>
        <w:t>PRIMERO.-</w:t>
      </w:r>
      <w:proofErr w:type="gramEnd"/>
      <w:r w:rsidR="00283E8A">
        <w:rPr>
          <w:rFonts w:ascii="Century Gothic" w:hAnsi="Century Gothic" w:cstheme="minorHAnsi"/>
          <w:b/>
          <w:sz w:val="28"/>
          <w:szCs w:val="28"/>
        </w:rPr>
        <w:t xml:space="preserve"> </w:t>
      </w:r>
      <w:r w:rsidR="00F84EF9">
        <w:rPr>
          <w:rFonts w:ascii="Century Gothic" w:hAnsi="Century Gothic" w:cstheme="minorHAnsi"/>
          <w:sz w:val="24"/>
          <w:szCs w:val="24"/>
        </w:rPr>
        <w:t>El presente Decreto será aplicable en cuanto a lo que les beneficie a quienes ya tengan derechos adquiridos</w:t>
      </w:r>
      <w:r w:rsidR="00CC3052">
        <w:rPr>
          <w:rFonts w:ascii="Century Gothic" w:hAnsi="Century Gothic" w:cstheme="minorHAnsi"/>
          <w:sz w:val="24"/>
          <w:szCs w:val="24"/>
        </w:rPr>
        <w:t>.</w:t>
      </w:r>
    </w:p>
    <w:p w14:paraId="694D59E7" w14:textId="577ED632" w:rsidR="00283E8A" w:rsidRDefault="00283E8A" w:rsidP="00F20123">
      <w:pPr>
        <w:pStyle w:val="Prrafodelista"/>
        <w:spacing w:after="0" w:line="240" w:lineRule="auto"/>
        <w:ind w:left="0"/>
        <w:jc w:val="both"/>
        <w:rPr>
          <w:rFonts w:ascii="Century Gothic" w:hAnsi="Century Gothic" w:cstheme="minorHAnsi"/>
          <w:sz w:val="24"/>
          <w:szCs w:val="24"/>
        </w:rPr>
      </w:pPr>
    </w:p>
    <w:p w14:paraId="67352487" w14:textId="3AF5DE33" w:rsidR="00CC3052" w:rsidRPr="00283E8A" w:rsidRDefault="00283E8A" w:rsidP="00CC3052">
      <w:pPr>
        <w:pStyle w:val="Prrafodelista"/>
        <w:spacing w:after="0" w:line="240" w:lineRule="auto"/>
        <w:ind w:left="0"/>
        <w:jc w:val="both"/>
        <w:rPr>
          <w:rFonts w:ascii="Century Gothic" w:hAnsi="Century Gothic" w:cstheme="minorHAnsi"/>
          <w:bCs/>
          <w:sz w:val="24"/>
          <w:szCs w:val="24"/>
        </w:rPr>
      </w:pPr>
      <w:proofErr w:type="gramStart"/>
      <w:r w:rsidRPr="00283E8A">
        <w:rPr>
          <w:rFonts w:ascii="Century Gothic" w:hAnsi="Century Gothic" w:cstheme="minorHAnsi"/>
          <w:b/>
          <w:bCs/>
          <w:sz w:val="28"/>
          <w:szCs w:val="28"/>
        </w:rPr>
        <w:t>SEGUNDO.-</w:t>
      </w:r>
      <w:proofErr w:type="gramEnd"/>
      <w:r>
        <w:rPr>
          <w:rFonts w:ascii="Century Gothic" w:hAnsi="Century Gothic" w:cstheme="minorHAnsi"/>
          <w:b/>
          <w:bCs/>
          <w:sz w:val="28"/>
          <w:szCs w:val="28"/>
        </w:rPr>
        <w:t xml:space="preserve"> </w:t>
      </w:r>
      <w:r w:rsidR="00F84EF9">
        <w:rPr>
          <w:rFonts w:ascii="Century Gothic" w:hAnsi="Century Gothic" w:cstheme="minorHAnsi"/>
          <w:bCs/>
          <w:sz w:val="24"/>
          <w:szCs w:val="24"/>
        </w:rPr>
        <w:t>Se derogan todas disposiciones que se opongan a lo dispuesto por el presente Decreto</w:t>
      </w:r>
      <w:r w:rsidR="00CC3052">
        <w:rPr>
          <w:rFonts w:ascii="Century Gothic" w:hAnsi="Century Gothic" w:cstheme="minorHAnsi"/>
          <w:bCs/>
          <w:sz w:val="24"/>
          <w:szCs w:val="24"/>
        </w:rPr>
        <w:t>.</w:t>
      </w:r>
    </w:p>
    <w:p w14:paraId="3D680C66" w14:textId="2812171A" w:rsidR="002320C5" w:rsidRDefault="002320C5" w:rsidP="00F20123">
      <w:pPr>
        <w:pStyle w:val="Prrafodelista"/>
        <w:spacing w:after="0" w:line="240" w:lineRule="auto"/>
        <w:ind w:left="0"/>
        <w:jc w:val="both"/>
        <w:rPr>
          <w:rFonts w:ascii="Century Gothic" w:hAnsi="Century Gothic" w:cstheme="minorHAnsi"/>
          <w:b/>
          <w:bCs/>
          <w:sz w:val="24"/>
          <w:szCs w:val="24"/>
        </w:rPr>
      </w:pPr>
    </w:p>
    <w:p w14:paraId="036833B9" w14:textId="77777777" w:rsidR="00283E8A" w:rsidRDefault="00283E8A" w:rsidP="00283E8A">
      <w:pPr>
        <w:pStyle w:val="Prrafodelista"/>
        <w:spacing w:after="0" w:line="240" w:lineRule="auto"/>
        <w:ind w:left="0"/>
        <w:jc w:val="both"/>
        <w:rPr>
          <w:rFonts w:ascii="Century Gothic" w:hAnsi="Century Gothic" w:cstheme="minorHAnsi"/>
          <w:sz w:val="24"/>
          <w:szCs w:val="24"/>
        </w:rPr>
      </w:pPr>
      <w:proofErr w:type="gramStart"/>
      <w:r w:rsidRPr="00283E8A">
        <w:rPr>
          <w:rFonts w:ascii="Century Gothic" w:hAnsi="Century Gothic" w:cstheme="minorHAnsi"/>
          <w:b/>
          <w:bCs/>
          <w:sz w:val="28"/>
          <w:szCs w:val="28"/>
        </w:rPr>
        <w:t>TERCERO.-</w:t>
      </w:r>
      <w:proofErr w:type="gramEnd"/>
      <w:r w:rsidRPr="00283E8A">
        <w:rPr>
          <w:rFonts w:ascii="Century Gothic" w:hAnsi="Century Gothic" w:cstheme="minorHAnsi"/>
          <w:b/>
          <w:bCs/>
          <w:sz w:val="28"/>
          <w:szCs w:val="28"/>
        </w:rPr>
        <w:t xml:space="preserve"> </w:t>
      </w:r>
      <w:r>
        <w:rPr>
          <w:rFonts w:ascii="Century Gothic" w:hAnsi="Century Gothic" w:cstheme="minorHAnsi"/>
          <w:sz w:val="24"/>
          <w:szCs w:val="24"/>
        </w:rPr>
        <w:t>El presente Decreto entrará en vigor al día siguiente de su publicación en el Periódico Oficial del Estado.</w:t>
      </w:r>
    </w:p>
    <w:p w14:paraId="590D06BA" w14:textId="4F95042B" w:rsidR="00283E8A" w:rsidRPr="00283E8A" w:rsidRDefault="00283E8A" w:rsidP="00F20123">
      <w:pPr>
        <w:pStyle w:val="Prrafodelista"/>
        <w:spacing w:after="0" w:line="240" w:lineRule="auto"/>
        <w:ind w:left="0"/>
        <w:jc w:val="both"/>
        <w:rPr>
          <w:rFonts w:ascii="Century Gothic" w:hAnsi="Century Gothic" w:cstheme="minorHAnsi"/>
          <w:b/>
          <w:bCs/>
          <w:sz w:val="28"/>
          <w:szCs w:val="28"/>
        </w:rPr>
      </w:pPr>
    </w:p>
    <w:p w14:paraId="0B553C11" w14:textId="0DA26598" w:rsidR="00772816" w:rsidRPr="00E24806" w:rsidRDefault="00610662" w:rsidP="00F20123">
      <w:pPr>
        <w:pStyle w:val="Prrafodelista"/>
        <w:spacing w:after="0" w:line="240" w:lineRule="auto"/>
        <w:ind w:left="0"/>
        <w:jc w:val="both"/>
        <w:rPr>
          <w:rFonts w:ascii="Century Gothic" w:hAnsi="Century Gothic" w:cstheme="minorHAnsi"/>
          <w:sz w:val="24"/>
          <w:szCs w:val="24"/>
        </w:rPr>
      </w:pPr>
      <w:proofErr w:type="gramStart"/>
      <w:r w:rsidRPr="00610662">
        <w:rPr>
          <w:rFonts w:ascii="Century Gothic" w:hAnsi="Century Gothic" w:cstheme="minorHAnsi"/>
          <w:b/>
          <w:bCs/>
          <w:sz w:val="28"/>
          <w:szCs w:val="28"/>
        </w:rPr>
        <w:t>ECONÓMICO</w:t>
      </w:r>
      <w:r>
        <w:rPr>
          <w:rFonts w:ascii="Century Gothic" w:hAnsi="Century Gothic" w:cstheme="minorHAnsi"/>
          <w:b/>
          <w:bCs/>
          <w:sz w:val="24"/>
          <w:szCs w:val="24"/>
        </w:rPr>
        <w:t>.-</w:t>
      </w:r>
      <w:proofErr w:type="gramEnd"/>
      <w:r w:rsidR="00E24806">
        <w:rPr>
          <w:rFonts w:ascii="Century Gothic" w:hAnsi="Century Gothic" w:cstheme="minorHAnsi"/>
          <w:b/>
          <w:bCs/>
          <w:sz w:val="24"/>
          <w:szCs w:val="24"/>
        </w:rPr>
        <w:t xml:space="preserve"> </w:t>
      </w:r>
      <w:r w:rsidR="00E24806" w:rsidRPr="00E24806">
        <w:rPr>
          <w:rFonts w:ascii="Century Gothic" w:hAnsi="Century Gothic" w:cstheme="minorHAnsi"/>
          <w:sz w:val="24"/>
          <w:szCs w:val="24"/>
        </w:rPr>
        <w:t>Aprobado que sea túrnese a la Secretaría de Asuntos Legislativos y Jurídicos para que elabore la minuta de Decreto en los términos que deba publicarse.</w:t>
      </w:r>
    </w:p>
    <w:p w14:paraId="1DCD25E9" w14:textId="77777777" w:rsidR="007F63D5" w:rsidRPr="00004561" w:rsidRDefault="007F63D5" w:rsidP="00F20123">
      <w:pPr>
        <w:pStyle w:val="Prrafodelista"/>
        <w:spacing w:after="0" w:line="240" w:lineRule="auto"/>
        <w:ind w:left="0"/>
        <w:jc w:val="both"/>
        <w:rPr>
          <w:rFonts w:ascii="Century Gothic" w:hAnsi="Century Gothic" w:cstheme="minorHAnsi"/>
          <w:sz w:val="24"/>
          <w:szCs w:val="24"/>
        </w:rPr>
      </w:pPr>
    </w:p>
    <w:p w14:paraId="39024D5C" w14:textId="33A680ED" w:rsidR="001A343E" w:rsidRPr="00004561" w:rsidRDefault="001A343E" w:rsidP="00F20123">
      <w:pPr>
        <w:pStyle w:val="Prrafodelista"/>
        <w:spacing w:after="0" w:line="240" w:lineRule="auto"/>
        <w:ind w:left="0"/>
        <w:jc w:val="both"/>
        <w:rPr>
          <w:rFonts w:ascii="Century Gothic" w:hAnsi="Century Gothic" w:cstheme="minorHAnsi"/>
          <w:sz w:val="24"/>
          <w:szCs w:val="24"/>
        </w:rPr>
      </w:pPr>
      <w:r w:rsidRPr="00AD56FF">
        <w:rPr>
          <w:rFonts w:ascii="Century Gothic" w:hAnsi="Century Gothic" w:cstheme="minorHAnsi"/>
          <w:b/>
          <w:sz w:val="28"/>
          <w:szCs w:val="28"/>
        </w:rPr>
        <w:t>D A D O</w:t>
      </w:r>
      <w:r w:rsidRPr="00AD56FF">
        <w:rPr>
          <w:rFonts w:ascii="Century Gothic" w:hAnsi="Century Gothic" w:cstheme="minorHAnsi"/>
          <w:sz w:val="28"/>
          <w:szCs w:val="28"/>
        </w:rPr>
        <w:t xml:space="preserve"> </w:t>
      </w:r>
      <w:r w:rsidRPr="00004561">
        <w:rPr>
          <w:rFonts w:ascii="Century Gothic" w:hAnsi="Century Gothic" w:cstheme="minorHAnsi"/>
          <w:sz w:val="24"/>
          <w:szCs w:val="24"/>
        </w:rPr>
        <w:t>en el salón de sesiones del Poder Legislat</w:t>
      </w:r>
      <w:r w:rsidR="005442F2" w:rsidRPr="00004561">
        <w:rPr>
          <w:rFonts w:ascii="Century Gothic" w:hAnsi="Century Gothic" w:cstheme="minorHAnsi"/>
          <w:sz w:val="24"/>
          <w:szCs w:val="24"/>
        </w:rPr>
        <w:t>ivo</w:t>
      </w:r>
      <w:r w:rsidR="00451E1E">
        <w:rPr>
          <w:rFonts w:ascii="Century Gothic" w:hAnsi="Century Gothic" w:cstheme="minorHAnsi"/>
          <w:sz w:val="24"/>
          <w:szCs w:val="24"/>
        </w:rPr>
        <w:t xml:space="preserve"> en</w:t>
      </w:r>
      <w:r w:rsidR="009E1592" w:rsidRPr="00004561">
        <w:rPr>
          <w:rFonts w:ascii="Century Gothic" w:hAnsi="Century Gothic" w:cstheme="minorHAnsi"/>
          <w:sz w:val="24"/>
          <w:szCs w:val="24"/>
        </w:rPr>
        <w:t xml:space="preserve"> la</w:t>
      </w:r>
      <w:r w:rsidR="005442F2" w:rsidRPr="00004561">
        <w:rPr>
          <w:rFonts w:ascii="Century Gothic" w:hAnsi="Century Gothic" w:cstheme="minorHAnsi"/>
          <w:sz w:val="24"/>
          <w:szCs w:val="24"/>
        </w:rPr>
        <w:t xml:space="preserve"> </w:t>
      </w:r>
      <w:r w:rsidR="009E1592" w:rsidRPr="00004561">
        <w:rPr>
          <w:rFonts w:ascii="Century Gothic" w:hAnsi="Century Gothic" w:cstheme="minorHAnsi"/>
          <w:sz w:val="24"/>
          <w:szCs w:val="24"/>
        </w:rPr>
        <w:t>modalidad de acceso remoto o virtual en la</w:t>
      </w:r>
      <w:r w:rsidR="005442F2" w:rsidRPr="00004561">
        <w:rPr>
          <w:rFonts w:ascii="Century Gothic" w:hAnsi="Century Gothic" w:cstheme="minorHAnsi"/>
          <w:sz w:val="24"/>
          <w:szCs w:val="24"/>
        </w:rPr>
        <w:t xml:space="preserve"> Ciudad de Chihuahua,</w:t>
      </w:r>
      <w:r w:rsidR="00E24A6E" w:rsidRPr="00004561">
        <w:rPr>
          <w:rFonts w:ascii="Century Gothic" w:hAnsi="Century Gothic" w:cstheme="minorHAnsi"/>
          <w:sz w:val="24"/>
          <w:szCs w:val="24"/>
        </w:rPr>
        <w:t xml:space="preserve"> Chih.,</w:t>
      </w:r>
      <w:r w:rsidR="005442F2" w:rsidRPr="00004561">
        <w:rPr>
          <w:rFonts w:ascii="Century Gothic" w:hAnsi="Century Gothic" w:cstheme="minorHAnsi"/>
          <w:sz w:val="24"/>
          <w:szCs w:val="24"/>
        </w:rPr>
        <w:t xml:space="preserve"> </w:t>
      </w:r>
      <w:r w:rsidR="00327B56" w:rsidRPr="00004561">
        <w:rPr>
          <w:rFonts w:ascii="Century Gothic" w:hAnsi="Century Gothic" w:cstheme="minorHAnsi"/>
          <w:sz w:val="24"/>
          <w:szCs w:val="24"/>
        </w:rPr>
        <w:t>a</w:t>
      </w:r>
      <w:r w:rsidR="00004561">
        <w:rPr>
          <w:rFonts w:ascii="Century Gothic" w:hAnsi="Century Gothic" w:cstheme="minorHAnsi"/>
          <w:sz w:val="24"/>
          <w:szCs w:val="24"/>
        </w:rPr>
        <w:t xml:space="preserve"> </w:t>
      </w:r>
      <w:r w:rsidR="00451E1E">
        <w:rPr>
          <w:rFonts w:ascii="Century Gothic" w:hAnsi="Century Gothic" w:cstheme="minorHAnsi"/>
          <w:sz w:val="24"/>
          <w:szCs w:val="24"/>
        </w:rPr>
        <w:t xml:space="preserve">los </w:t>
      </w:r>
      <w:r w:rsidR="002E7C92">
        <w:rPr>
          <w:rFonts w:ascii="Century Gothic" w:hAnsi="Century Gothic" w:cstheme="minorHAnsi"/>
          <w:sz w:val="24"/>
          <w:szCs w:val="24"/>
        </w:rPr>
        <w:t>veintitrés</w:t>
      </w:r>
      <w:r w:rsidR="008A723B">
        <w:rPr>
          <w:rFonts w:ascii="Century Gothic" w:hAnsi="Century Gothic" w:cstheme="minorHAnsi"/>
          <w:sz w:val="24"/>
          <w:szCs w:val="24"/>
        </w:rPr>
        <w:t xml:space="preserve"> días</w:t>
      </w:r>
      <w:r w:rsidR="00004561">
        <w:rPr>
          <w:rFonts w:ascii="Century Gothic" w:hAnsi="Century Gothic" w:cstheme="minorHAnsi"/>
          <w:sz w:val="24"/>
          <w:szCs w:val="24"/>
        </w:rPr>
        <w:t xml:space="preserve"> </w:t>
      </w:r>
      <w:r w:rsidR="0096119C" w:rsidRPr="00004561">
        <w:rPr>
          <w:rFonts w:ascii="Century Gothic" w:hAnsi="Century Gothic" w:cstheme="minorHAnsi"/>
          <w:sz w:val="24"/>
          <w:szCs w:val="24"/>
        </w:rPr>
        <w:t>de</w:t>
      </w:r>
      <w:r w:rsidR="00414AA3">
        <w:rPr>
          <w:rFonts w:ascii="Century Gothic" w:hAnsi="Century Gothic" w:cstheme="minorHAnsi"/>
          <w:sz w:val="24"/>
          <w:szCs w:val="24"/>
        </w:rPr>
        <w:t xml:space="preserve">l mes de </w:t>
      </w:r>
      <w:r w:rsidR="008A723B">
        <w:rPr>
          <w:rFonts w:ascii="Century Gothic" w:hAnsi="Century Gothic" w:cstheme="minorHAnsi"/>
          <w:sz w:val="24"/>
          <w:szCs w:val="24"/>
        </w:rPr>
        <w:t>marzo</w:t>
      </w:r>
      <w:r w:rsidR="0096119C" w:rsidRPr="00004561">
        <w:rPr>
          <w:rFonts w:ascii="Century Gothic" w:hAnsi="Century Gothic" w:cstheme="minorHAnsi"/>
          <w:sz w:val="24"/>
          <w:szCs w:val="24"/>
        </w:rPr>
        <w:t xml:space="preserve"> de</w:t>
      </w:r>
      <w:r w:rsidR="008A723B">
        <w:rPr>
          <w:rFonts w:ascii="Century Gothic" w:hAnsi="Century Gothic" w:cstheme="minorHAnsi"/>
          <w:sz w:val="24"/>
          <w:szCs w:val="24"/>
        </w:rPr>
        <w:t>l año</w:t>
      </w:r>
      <w:r w:rsidR="0096119C" w:rsidRPr="00004561">
        <w:rPr>
          <w:rFonts w:ascii="Century Gothic" w:hAnsi="Century Gothic" w:cstheme="minorHAnsi"/>
          <w:sz w:val="24"/>
          <w:szCs w:val="24"/>
        </w:rPr>
        <w:t xml:space="preserve"> dos mil veintiuno</w:t>
      </w:r>
      <w:r w:rsidR="00D35546" w:rsidRPr="00004561">
        <w:rPr>
          <w:rFonts w:ascii="Century Gothic" w:hAnsi="Century Gothic" w:cstheme="minorHAnsi"/>
          <w:sz w:val="24"/>
          <w:szCs w:val="24"/>
        </w:rPr>
        <w:t>.</w:t>
      </w:r>
    </w:p>
    <w:p w14:paraId="1CEA904B" w14:textId="603A09AB" w:rsidR="007F63D5" w:rsidRDefault="007F63D5" w:rsidP="00F20123">
      <w:pPr>
        <w:rPr>
          <w:rFonts w:ascii="Century Gothic" w:hAnsi="Century Gothic" w:cstheme="minorHAnsi"/>
          <w:b/>
          <w:sz w:val="28"/>
          <w:szCs w:val="28"/>
        </w:rPr>
      </w:pPr>
    </w:p>
    <w:p w14:paraId="3595DD04" w14:textId="77777777" w:rsidR="005B57D1" w:rsidRDefault="005B57D1" w:rsidP="00F20123">
      <w:pPr>
        <w:rPr>
          <w:rFonts w:ascii="Century Gothic" w:hAnsi="Century Gothic" w:cstheme="minorHAnsi"/>
          <w:b/>
          <w:sz w:val="28"/>
          <w:szCs w:val="28"/>
        </w:rPr>
      </w:pPr>
    </w:p>
    <w:p w14:paraId="4DFA0667" w14:textId="02A4073E" w:rsidR="00D35546" w:rsidRPr="00CD7505" w:rsidRDefault="00D35546" w:rsidP="00F20123">
      <w:pPr>
        <w:jc w:val="center"/>
        <w:rPr>
          <w:rFonts w:ascii="Century Gothic" w:hAnsi="Century Gothic" w:cstheme="minorHAnsi"/>
          <w:b/>
          <w:sz w:val="28"/>
          <w:szCs w:val="28"/>
        </w:rPr>
      </w:pPr>
      <w:r w:rsidRPr="00CD7505">
        <w:rPr>
          <w:rFonts w:ascii="Century Gothic" w:hAnsi="Century Gothic" w:cstheme="minorHAnsi"/>
          <w:b/>
          <w:sz w:val="28"/>
          <w:szCs w:val="28"/>
        </w:rPr>
        <w:t>A T E N T A M E N T E</w:t>
      </w:r>
    </w:p>
    <w:p w14:paraId="19C26955" w14:textId="02D8ED72" w:rsidR="008E4110" w:rsidRDefault="008E4110" w:rsidP="00F20123">
      <w:pPr>
        <w:pStyle w:val="Prrafodelista"/>
        <w:spacing w:line="240" w:lineRule="auto"/>
        <w:ind w:left="0"/>
        <w:rPr>
          <w:rFonts w:ascii="Century Gothic" w:hAnsi="Century Gothic" w:cs="Arial"/>
          <w:b/>
          <w:sz w:val="28"/>
          <w:szCs w:val="28"/>
          <w:shd w:val="clear" w:color="auto" w:fill="FFFFFF"/>
        </w:rPr>
      </w:pPr>
    </w:p>
    <w:p w14:paraId="5719EABB" w14:textId="184EEA3F" w:rsidR="00EE4D8B" w:rsidRDefault="00EE4D8B" w:rsidP="00F20123">
      <w:pPr>
        <w:pStyle w:val="Prrafodelista"/>
        <w:spacing w:line="240" w:lineRule="auto"/>
        <w:ind w:left="0"/>
        <w:rPr>
          <w:rFonts w:ascii="Century Gothic" w:hAnsi="Century Gothic" w:cs="Arial"/>
          <w:b/>
          <w:sz w:val="28"/>
          <w:szCs w:val="28"/>
          <w:shd w:val="clear" w:color="auto" w:fill="FFFFFF"/>
        </w:rPr>
      </w:pPr>
    </w:p>
    <w:p w14:paraId="267D22FE" w14:textId="29B43547" w:rsidR="00EE4D8B" w:rsidRDefault="00EE4D8B" w:rsidP="00F20123">
      <w:pPr>
        <w:pStyle w:val="Prrafodelista"/>
        <w:spacing w:line="240" w:lineRule="auto"/>
        <w:ind w:left="0"/>
        <w:rPr>
          <w:rFonts w:ascii="Century Gothic" w:hAnsi="Century Gothic" w:cs="Arial"/>
          <w:b/>
          <w:sz w:val="28"/>
          <w:szCs w:val="28"/>
          <w:shd w:val="clear" w:color="auto" w:fill="FFFFFF"/>
        </w:rPr>
      </w:pPr>
    </w:p>
    <w:p w14:paraId="016CB7D1" w14:textId="77777777" w:rsidR="00EE4D8B" w:rsidRPr="00CD7505" w:rsidRDefault="00EE4D8B" w:rsidP="00F20123">
      <w:pPr>
        <w:pStyle w:val="Prrafodelista"/>
        <w:spacing w:line="240" w:lineRule="auto"/>
        <w:ind w:left="0"/>
        <w:rPr>
          <w:rFonts w:ascii="Century Gothic" w:hAnsi="Century Gothic" w:cs="Arial"/>
          <w:b/>
          <w:sz w:val="28"/>
          <w:szCs w:val="28"/>
          <w:shd w:val="clear" w:color="auto" w:fill="FFFFFF"/>
        </w:rPr>
      </w:pPr>
    </w:p>
    <w:p w14:paraId="02AB22B0" w14:textId="77777777" w:rsidR="006D61F9" w:rsidRDefault="001A343E" w:rsidP="00F20123">
      <w:pPr>
        <w:jc w:val="center"/>
        <w:rPr>
          <w:rFonts w:ascii="Century Gothic" w:eastAsia="Arial Unicode MS" w:hAnsi="Century Gothic" w:cs="Arial"/>
          <w:b/>
          <w:sz w:val="28"/>
          <w:szCs w:val="28"/>
        </w:rPr>
      </w:pPr>
      <w:r w:rsidRPr="00CD7505">
        <w:rPr>
          <w:rFonts w:ascii="Century Gothic" w:hAnsi="Century Gothic" w:cs="Arial"/>
          <w:b/>
          <w:sz w:val="28"/>
          <w:szCs w:val="28"/>
        </w:rPr>
        <w:t xml:space="preserve">DIP. </w:t>
      </w:r>
      <w:r w:rsidRPr="00CD7505">
        <w:rPr>
          <w:rFonts w:ascii="Century Gothic" w:eastAsia="Arial Unicode MS" w:hAnsi="Century Gothic" w:cs="Arial"/>
          <w:b/>
          <w:sz w:val="28"/>
          <w:szCs w:val="28"/>
        </w:rPr>
        <w:t>MIGUEL ÁNGEL COLUNGA MARTÍNEZ</w:t>
      </w:r>
    </w:p>
    <w:p w14:paraId="720BD3E7" w14:textId="4ACD389B" w:rsidR="00AE775B" w:rsidRDefault="00AE775B" w:rsidP="00F00005">
      <w:pPr>
        <w:jc w:val="center"/>
        <w:rPr>
          <w:rFonts w:ascii="Century Gothic" w:hAnsi="Century Gothic" w:cs="Arial"/>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E4D8B" w14:paraId="2A0AEBE2" w14:textId="77777777" w:rsidTr="00EE4D8B">
        <w:trPr>
          <w:trHeight w:val="1984"/>
        </w:trPr>
        <w:tc>
          <w:tcPr>
            <w:tcW w:w="4414" w:type="dxa"/>
            <w:vAlign w:val="bottom"/>
          </w:tcPr>
          <w:p w14:paraId="31FD6B07" w14:textId="2FC9F817" w:rsidR="00EE4D8B" w:rsidRPr="003A6008" w:rsidRDefault="00EE4D8B" w:rsidP="00D851EC">
            <w:pPr>
              <w:jc w:val="center"/>
              <w:rPr>
                <w:rFonts w:ascii="Century Gothic" w:hAnsi="Century Gothic"/>
                <w:b/>
                <w:bCs/>
                <w:sz w:val="28"/>
                <w:szCs w:val="28"/>
              </w:rPr>
            </w:pPr>
            <w:r w:rsidRPr="00C05874">
              <w:rPr>
                <w:rFonts w:ascii="Century Gothic" w:hAnsi="Century Gothic"/>
                <w:b/>
                <w:bCs/>
                <w:sz w:val="28"/>
                <w:szCs w:val="28"/>
              </w:rPr>
              <w:lastRenderedPageBreak/>
              <w:t>DIP. BENJAMÍN CARRERA CHÁVEZ</w:t>
            </w:r>
          </w:p>
        </w:tc>
        <w:tc>
          <w:tcPr>
            <w:tcW w:w="4414" w:type="dxa"/>
            <w:vAlign w:val="bottom"/>
          </w:tcPr>
          <w:p w14:paraId="35322884" w14:textId="77777777" w:rsidR="00EE4D8B" w:rsidRDefault="00EE4D8B" w:rsidP="00EE4D8B">
            <w:pPr>
              <w:jc w:val="center"/>
              <w:rPr>
                <w:rFonts w:ascii="Century Gothic" w:hAnsi="Century Gothic"/>
                <w:b/>
                <w:bCs/>
                <w:sz w:val="28"/>
                <w:szCs w:val="28"/>
              </w:rPr>
            </w:pPr>
            <w:r w:rsidRPr="00C05874">
              <w:rPr>
                <w:rFonts w:ascii="Century Gothic" w:hAnsi="Century Gothic"/>
                <w:b/>
                <w:bCs/>
                <w:sz w:val="28"/>
                <w:szCs w:val="28"/>
              </w:rPr>
              <w:t xml:space="preserve">DIP. LETICIA OCHOA </w:t>
            </w:r>
          </w:p>
          <w:p w14:paraId="61FFB68B" w14:textId="60492D03" w:rsidR="00EE4D8B" w:rsidRPr="00C05874" w:rsidRDefault="00EE4D8B" w:rsidP="00EE4D8B">
            <w:pPr>
              <w:jc w:val="center"/>
              <w:rPr>
                <w:rFonts w:ascii="Century Gothic" w:hAnsi="Century Gothic"/>
                <w:sz w:val="28"/>
                <w:szCs w:val="28"/>
              </w:rPr>
            </w:pPr>
            <w:r w:rsidRPr="00C05874">
              <w:rPr>
                <w:rFonts w:ascii="Century Gothic" w:hAnsi="Century Gothic"/>
                <w:b/>
                <w:bCs/>
                <w:sz w:val="28"/>
                <w:szCs w:val="28"/>
              </w:rPr>
              <w:t>MARTÍNEZ</w:t>
            </w:r>
          </w:p>
        </w:tc>
      </w:tr>
      <w:tr w:rsidR="00EA4840" w14:paraId="6464103D" w14:textId="77777777" w:rsidTr="00EE4D8B">
        <w:trPr>
          <w:trHeight w:val="1984"/>
        </w:trPr>
        <w:tc>
          <w:tcPr>
            <w:tcW w:w="4414" w:type="dxa"/>
            <w:vAlign w:val="bottom"/>
          </w:tcPr>
          <w:p w14:paraId="3D50FBAC" w14:textId="0929D195" w:rsidR="00EA4840" w:rsidRPr="00EA4840" w:rsidRDefault="00861879" w:rsidP="00D851EC">
            <w:pPr>
              <w:jc w:val="center"/>
              <w:rPr>
                <w:rFonts w:ascii="Century Gothic" w:hAnsi="Century Gothic"/>
                <w:b/>
                <w:bCs/>
                <w:sz w:val="28"/>
                <w:szCs w:val="28"/>
              </w:rPr>
            </w:pPr>
            <w:r>
              <w:rPr>
                <w:rFonts w:ascii="Century Gothic" w:eastAsia="Times New Roman" w:hAnsi="Century Gothic" w:cstheme="minorHAnsi"/>
                <w:b/>
                <w:sz w:val="28"/>
                <w:szCs w:val="28"/>
              </w:rPr>
              <w:t xml:space="preserve">DIP. </w:t>
            </w:r>
            <w:r w:rsidR="00EA4840" w:rsidRPr="00EA4840">
              <w:rPr>
                <w:rFonts w:ascii="Century Gothic" w:eastAsia="Times New Roman" w:hAnsi="Century Gothic" w:cstheme="minorHAnsi"/>
                <w:b/>
                <w:sz w:val="28"/>
                <w:szCs w:val="28"/>
              </w:rPr>
              <w:t>FRANCISCO HUMBERTO CHÁVEZ HERRERA</w:t>
            </w:r>
          </w:p>
        </w:tc>
        <w:tc>
          <w:tcPr>
            <w:tcW w:w="4414" w:type="dxa"/>
            <w:vAlign w:val="bottom"/>
          </w:tcPr>
          <w:p w14:paraId="66D3BF70" w14:textId="563F93A7" w:rsidR="00EA4840" w:rsidRPr="00861879" w:rsidRDefault="00861879" w:rsidP="00EE4D8B">
            <w:pPr>
              <w:jc w:val="center"/>
              <w:rPr>
                <w:rFonts w:ascii="Century Gothic" w:hAnsi="Century Gothic"/>
                <w:b/>
                <w:bCs/>
                <w:sz w:val="28"/>
                <w:szCs w:val="28"/>
              </w:rPr>
            </w:pPr>
            <w:r w:rsidRPr="00861879">
              <w:rPr>
                <w:rFonts w:ascii="Century Gothic" w:hAnsi="Century Gothic"/>
                <w:b/>
                <w:bCs/>
                <w:sz w:val="28"/>
                <w:szCs w:val="28"/>
              </w:rPr>
              <w:t xml:space="preserve">DIP. </w:t>
            </w:r>
            <w:r w:rsidRPr="00861879">
              <w:rPr>
                <w:rFonts w:ascii="Century Gothic" w:eastAsia="Times New Roman" w:hAnsi="Century Gothic" w:cstheme="minorHAnsi"/>
                <w:b/>
                <w:sz w:val="28"/>
                <w:szCs w:val="28"/>
              </w:rPr>
              <w:t>LOURDES BEATRIZ VALLE ARMENDÁRIZ</w:t>
            </w:r>
          </w:p>
        </w:tc>
      </w:tr>
    </w:tbl>
    <w:p w14:paraId="7409CB83" w14:textId="36D157E0" w:rsidR="00F00005" w:rsidRDefault="00F00005" w:rsidP="00F20123">
      <w:pPr>
        <w:jc w:val="center"/>
        <w:rPr>
          <w:rFonts w:ascii="Century Gothic" w:hAnsi="Century Gothic" w:cs="Arial"/>
          <w:sz w:val="28"/>
          <w:szCs w:val="28"/>
        </w:rPr>
      </w:pPr>
    </w:p>
    <w:sectPr w:rsidR="00F00005" w:rsidSect="00EF0A59">
      <w:headerReference w:type="default" r:id="rId9"/>
      <w:footerReference w:type="default" r:id="rId10"/>
      <w:pgSz w:w="12240" w:h="15840"/>
      <w:pgMar w:top="2552" w:right="1701" w:bottom="1418" w:left="1701" w:header="426" w:footer="3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2912F" w14:textId="77777777" w:rsidR="00EA1018" w:rsidRDefault="00EA1018" w:rsidP="00C251A4">
      <w:r>
        <w:separator/>
      </w:r>
    </w:p>
  </w:endnote>
  <w:endnote w:type="continuationSeparator" w:id="0">
    <w:p w14:paraId="76A12B18" w14:textId="77777777" w:rsidR="00EA1018" w:rsidRDefault="00EA1018"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25252" w:themeColor="accent3" w:themeShade="80"/>
      </w:rPr>
      <w:id w:val="-3128776"/>
      <w:docPartObj>
        <w:docPartGallery w:val="Page Numbers (Bottom of Page)"/>
        <w:docPartUnique/>
      </w:docPartObj>
    </w:sdtPr>
    <w:sdtEndPr/>
    <w:sdtContent>
      <w:sdt>
        <w:sdtPr>
          <w:rPr>
            <w:color w:val="525252" w:themeColor="accent3" w:themeShade="80"/>
          </w:rPr>
          <w:id w:val="-1591074395"/>
          <w:docPartObj>
            <w:docPartGallery w:val="Page Numbers (Top of Page)"/>
            <w:docPartUnique/>
          </w:docPartObj>
        </w:sdtPr>
        <w:sdtEndPr/>
        <w:sdtContent>
          <w:p w14:paraId="065C6A41" w14:textId="77777777" w:rsidR="00C251A4" w:rsidRPr="00161933" w:rsidRDefault="00C251A4">
            <w:pPr>
              <w:pStyle w:val="Piedepgina"/>
              <w:jc w:val="right"/>
              <w:rPr>
                <w:color w:val="525252" w:themeColor="accent3" w:themeShade="80"/>
              </w:rPr>
            </w:pP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sidR="005837D0">
              <w:rPr>
                <w:rFonts w:ascii="Century Gothic" w:hAnsi="Century Gothic"/>
                <w:b/>
                <w:bCs/>
                <w:noProof/>
                <w:color w:val="525252" w:themeColor="accent3" w:themeShade="80"/>
                <w:sz w:val="16"/>
                <w:szCs w:val="16"/>
              </w:rPr>
              <w:t>4</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sidR="005837D0">
              <w:rPr>
                <w:rFonts w:ascii="Century Gothic" w:hAnsi="Century Gothic"/>
                <w:b/>
                <w:bCs/>
                <w:noProof/>
                <w:color w:val="525252" w:themeColor="accent3" w:themeShade="80"/>
                <w:sz w:val="16"/>
                <w:szCs w:val="16"/>
              </w:rPr>
              <w:t>4</w:t>
            </w:r>
            <w:r w:rsidRPr="00161933">
              <w:rPr>
                <w:rFonts w:ascii="Century Gothic" w:hAnsi="Century Gothic"/>
                <w:b/>
                <w:bCs/>
                <w:color w:val="525252" w:themeColor="accent3" w:themeShade="80"/>
                <w:sz w:val="16"/>
                <w:szCs w:val="16"/>
              </w:rPr>
              <w:fldChar w:fldCharType="end"/>
            </w:r>
          </w:p>
        </w:sdtContent>
      </w:sdt>
    </w:sdtContent>
  </w:sdt>
  <w:p w14:paraId="2264F8B6" w14:textId="77777777" w:rsidR="00C251A4" w:rsidRDefault="00C251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A48F4" w14:textId="77777777" w:rsidR="00EA1018" w:rsidRDefault="00EA1018" w:rsidP="00C251A4">
      <w:r>
        <w:separator/>
      </w:r>
    </w:p>
  </w:footnote>
  <w:footnote w:type="continuationSeparator" w:id="0">
    <w:p w14:paraId="05445E04" w14:textId="77777777" w:rsidR="00EA1018" w:rsidRDefault="00EA1018" w:rsidP="00C25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934EE" w14:textId="77777777" w:rsidR="00486DA1" w:rsidRDefault="00486DA1" w:rsidP="00486DA1">
    <w:pPr>
      <w:pStyle w:val="Encabezado"/>
      <w:jc w:val="right"/>
      <w:rPr>
        <w:rFonts w:ascii="Century Gothic" w:hAnsi="Century Gothic"/>
        <w:b/>
        <w:bCs/>
        <w:i/>
        <w:iCs/>
        <w:sz w:val="22"/>
        <w:szCs w:val="22"/>
      </w:rPr>
    </w:pPr>
    <w:r>
      <w:rPr>
        <w:rFonts w:ascii="Century Gothic" w:hAnsi="Century Gothic"/>
        <w:b/>
        <w:bCs/>
        <w:i/>
        <w:iCs/>
        <w:sz w:val="22"/>
        <w:szCs w:val="22"/>
      </w:rPr>
      <w:t xml:space="preserve">“2021, Año del Bicentenario de la Consumación de la Independencia de México” </w:t>
    </w:r>
  </w:p>
  <w:p w14:paraId="0AB03427" w14:textId="77777777" w:rsidR="00486DA1" w:rsidRPr="00186DBE" w:rsidRDefault="00486DA1" w:rsidP="00486DA1">
    <w:pPr>
      <w:pStyle w:val="Encabezado"/>
      <w:jc w:val="right"/>
      <w:rPr>
        <w:rFonts w:ascii="Century Gothic" w:hAnsi="Century Gothic"/>
        <w:b/>
        <w:bCs/>
        <w:i/>
        <w:iCs/>
        <w:sz w:val="22"/>
        <w:szCs w:val="22"/>
      </w:rPr>
    </w:pPr>
    <w:r w:rsidRPr="00186DBE">
      <w:rPr>
        <w:rFonts w:ascii="Century Gothic" w:hAnsi="Century Gothic"/>
        <w:b/>
        <w:bCs/>
        <w:i/>
        <w:iCs/>
        <w:sz w:val="22"/>
        <w:szCs w:val="22"/>
      </w:rPr>
      <w:t>“2021, Año de las Culturas del Norte”</w:t>
    </w:r>
  </w:p>
  <w:p w14:paraId="357D3A9A" w14:textId="77777777" w:rsidR="00C251A4" w:rsidRPr="009E2E14" w:rsidRDefault="00C251A4">
    <w:pPr>
      <w:pStyle w:val="Encabezado"/>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64667"/>
    <w:multiLevelType w:val="hybridMultilevel"/>
    <w:tmpl w:val="8CD2D48A"/>
    <w:lvl w:ilvl="0" w:tplc="4634C1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9F722B"/>
    <w:multiLevelType w:val="hybridMultilevel"/>
    <w:tmpl w:val="4C9EC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B308AA"/>
    <w:multiLevelType w:val="hybridMultilevel"/>
    <w:tmpl w:val="4778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116ADB"/>
    <w:multiLevelType w:val="hybridMultilevel"/>
    <w:tmpl w:val="600ACC78"/>
    <w:lvl w:ilvl="0" w:tplc="B706F1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A724182"/>
    <w:multiLevelType w:val="hybridMultilevel"/>
    <w:tmpl w:val="9B883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3E"/>
    <w:rsid w:val="000023FC"/>
    <w:rsid w:val="00004561"/>
    <w:rsid w:val="000145AE"/>
    <w:rsid w:val="00035722"/>
    <w:rsid w:val="000368C4"/>
    <w:rsid w:val="00053264"/>
    <w:rsid w:val="00063458"/>
    <w:rsid w:val="00063741"/>
    <w:rsid w:val="00066A63"/>
    <w:rsid w:val="00071B8E"/>
    <w:rsid w:val="00072F5D"/>
    <w:rsid w:val="00075B11"/>
    <w:rsid w:val="000B531A"/>
    <w:rsid w:val="000B7160"/>
    <w:rsid w:val="000D32AC"/>
    <w:rsid w:val="000D381F"/>
    <w:rsid w:val="000F04E4"/>
    <w:rsid w:val="001001A2"/>
    <w:rsid w:val="00101F49"/>
    <w:rsid w:val="00103358"/>
    <w:rsid w:val="00107C68"/>
    <w:rsid w:val="00161933"/>
    <w:rsid w:val="00161D4E"/>
    <w:rsid w:val="001624F4"/>
    <w:rsid w:val="0016309E"/>
    <w:rsid w:val="00167FF2"/>
    <w:rsid w:val="00181A62"/>
    <w:rsid w:val="001922A1"/>
    <w:rsid w:val="00196423"/>
    <w:rsid w:val="001A0582"/>
    <w:rsid w:val="001A343E"/>
    <w:rsid w:val="001B7CF7"/>
    <w:rsid w:val="001F1AF8"/>
    <w:rsid w:val="00210DE7"/>
    <w:rsid w:val="00216799"/>
    <w:rsid w:val="002320C5"/>
    <w:rsid w:val="00244259"/>
    <w:rsid w:val="00265967"/>
    <w:rsid w:val="002724B0"/>
    <w:rsid w:val="00277CF7"/>
    <w:rsid w:val="002800B0"/>
    <w:rsid w:val="00280AC0"/>
    <w:rsid w:val="00283E8A"/>
    <w:rsid w:val="002938F7"/>
    <w:rsid w:val="0029637A"/>
    <w:rsid w:val="002A5257"/>
    <w:rsid w:val="002B4140"/>
    <w:rsid w:val="002C5FC1"/>
    <w:rsid w:val="002C79BC"/>
    <w:rsid w:val="002E03E7"/>
    <w:rsid w:val="002E71C5"/>
    <w:rsid w:val="002E7C92"/>
    <w:rsid w:val="002E7E41"/>
    <w:rsid w:val="00303FAD"/>
    <w:rsid w:val="003145D1"/>
    <w:rsid w:val="00314FF2"/>
    <w:rsid w:val="00317DA5"/>
    <w:rsid w:val="00327B56"/>
    <w:rsid w:val="0033154D"/>
    <w:rsid w:val="00336F30"/>
    <w:rsid w:val="0037240F"/>
    <w:rsid w:val="00376FB2"/>
    <w:rsid w:val="00383EBC"/>
    <w:rsid w:val="003A3F09"/>
    <w:rsid w:val="003A56C3"/>
    <w:rsid w:val="003A5836"/>
    <w:rsid w:val="003B7573"/>
    <w:rsid w:val="003B7AE5"/>
    <w:rsid w:val="003C2DCF"/>
    <w:rsid w:val="003D0270"/>
    <w:rsid w:val="003F7ED5"/>
    <w:rsid w:val="00404D67"/>
    <w:rsid w:val="00414AA3"/>
    <w:rsid w:val="0043743D"/>
    <w:rsid w:val="004427EA"/>
    <w:rsid w:val="00443630"/>
    <w:rsid w:val="00451D22"/>
    <w:rsid w:val="00451E1E"/>
    <w:rsid w:val="0045240B"/>
    <w:rsid w:val="00456054"/>
    <w:rsid w:val="0046016B"/>
    <w:rsid w:val="00461A2D"/>
    <w:rsid w:val="00463819"/>
    <w:rsid w:val="00486DA1"/>
    <w:rsid w:val="00495C2F"/>
    <w:rsid w:val="004B1EF6"/>
    <w:rsid w:val="004C2672"/>
    <w:rsid w:val="004C56DE"/>
    <w:rsid w:val="004D4BF3"/>
    <w:rsid w:val="004F0ED0"/>
    <w:rsid w:val="00503D65"/>
    <w:rsid w:val="0050761C"/>
    <w:rsid w:val="0051604B"/>
    <w:rsid w:val="005432C4"/>
    <w:rsid w:val="005437FF"/>
    <w:rsid w:val="005442F2"/>
    <w:rsid w:val="0056508F"/>
    <w:rsid w:val="00571C7B"/>
    <w:rsid w:val="005837D0"/>
    <w:rsid w:val="005A7B2A"/>
    <w:rsid w:val="005B57D1"/>
    <w:rsid w:val="005B59B6"/>
    <w:rsid w:val="005E6556"/>
    <w:rsid w:val="006057EA"/>
    <w:rsid w:val="00610662"/>
    <w:rsid w:val="00612297"/>
    <w:rsid w:val="0064202A"/>
    <w:rsid w:val="00643A24"/>
    <w:rsid w:val="0064501D"/>
    <w:rsid w:val="00650E97"/>
    <w:rsid w:val="0068020C"/>
    <w:rsid w:val="0068082E"/>
    <w:rsid w:val="00687A07"/>
    <w:rsid w:val="006B5B87"/>
    <w:rsid w:val="006C048E"/>
    <w:rsid w:val="006D3F29"/>
    <w:rsid w:val="006D61F9"/>
    <w:rsid w:val="006F10E1"/>
    <w:rsid w:val="006F3BCA"/>
    <w:rsid w:val="00732FD9"/>
    <w:rsid w:val="0076786B"/>
    <w:rsid w:val="00772816"/>
    <w:rsid w:val="00773A65"/>
    <w:rsid w:val="00773A87"/>
    <w:rsid w:val="0078283A"/>
    <w:rsid w:val="0078724C"/>
    <w:rsid w:val="007A0C8B"/>
    <w:rsid w:val="007A7A92"/>
    <w:rsid w:val="007B5454"/>
    <w:rsid w:val="007B76D7"/>
    <w:rsid w:val="007C7D36"/>
    <w:rsid w:val="007E43D4"/>
    <w:rsid w:val="007E7D66"/>
    <w:rsid w:val="007F63D5"/>
    <w:rsid w:val="0081446E"/>
    <w:rsid w:val="008253CA"/>
    <w:rsid w:val="0083152C"/>
    <w:rsid w:val="00843115"/>
    <w:rsid w:val="00861132"/>
    <w:rsid w:val="00861879"/>
    <w:rsid w:val="008742F8"/>
    <w:rsid w:val="00886CDA"/>
    <w:rsid w:val="0088734F"/>
    <w:rsid w:val="00887403"/>
    <w:rsid w:val="0089334D"/>
    <w:rsid w:val="008A723B"/>
    <w:rsid w:val="008B575D"/>
    <w:rsid w:val="008B7CA6"/>
    <w:rsid w:val="008B7D60"/>
    <w:rsid w:val="008E4110"/>
    <w:rsid w:val="00932A0D"/>
    <w:rsid w:val="009439AB"/>
    <w:rsid w:val="00951789"/>
    <w:rsid w:val="009523EE"/>
    <w:rsid w:val="0096119C"/>
    <w:rsid w:val="00964BFD"/>
    <w:rsid w:val="00980D13"/>
    <w:rsid w:val="00984520"/>
    <w:rsid w:val="00996FD9"/>
    <w:rsid w:val="009C1186"/>
    <w:rsid w:val="009E1592"/>
    <w:rsid w:val="009E2E14"/>
    <w:rsid w:val="009E7DAA"/>
    <w:rsid w:val="00A0441D"/>
    <w:rsid w:val="00A256ED"/>
    <w:rsid w:val="00A27BBF"/>
    <w:rsid w:val="00A30919"/>
    <w:rsid w:val="00A41875"/>
    <w:rsid w:val="00A46C55"/>
    <w:rsid w:val="00A564B3"/>
    <w:rsid w:val="00A63F04"/>
    <w:rsid w:val="00A82471"/>
    <w:rsid w:val="00A8584E"/>
    <w:rsid w:val="00A90A3A"/>
    <w:rsid w:val="00AB2008"/>
    <w:rsid w:val="00AD56FF"/>
    <w:rsid w:val="00AD5ACE"/>
    <w:rsid w:val="00AE1779"/>
    <w:rsid w:val="00AE6C78"/>
    <w:rsid w:val="00AE775B"/>
    <w:rsid w:val="00B03EF6"/>
    <w:rsid w:val="00B15B87"/>
    <w:rsid w:val="00B259D8"/>
    <w:rsid w:val="00B2782E"/>
    <w:rsid w:val="00B525AA"/>
    <w:rsid w:val="00B63686"/>
    <w:rsid w:val="00B76D27"/>
    <w:rsid w:val="00B87498"/>
    <w:rsid w:val="00B92142"/>
    <w:rsid w:val="00BF5662"/>
    <w:rsid w:val="00C131BA"/>
    <w:rsid w:val="00C15C13"/>
    <w:rsid w:val="00C2305A"/>
    <w:rsid w:val="00C251A4"/>
    <w:rsid w:val="00C30918"/>
    <w:rsid w:val="00C42705"/>
    <w:rsid w:val="00C550AE"/>
    <w:rsid w:val="00C66D21"/>
    <w:rsid w:val="00C70FC2"/>
    <w:rsid w:val="00CA351B"/>
    <w:rsid w:val="00CA7AE8"/>
    <w:rsid w:val="00CC3052"/>
    <w:rsid w:val="00CC3BF2"/>
    <w:rsid w:val="00CD7505"/>
    <w:rsid w:val="00CE5EBF"/>
    <w:rsid w:val="00CF2FD6"/>
    <w:rsid w:val="00CF42FD"/>
    <w:rsid w:val="00CF4DCD"/>
    <w:rsid w:val="00CF66AB"/>
    <w:rsid w:val="00D33B6A"/>
    <w:rsid w:val="00D35546"/>
    <w:rsid w:val="00D66E26"/>
    <w:rsid w:val="00D918F9"/>
    <w:rsid w:val="00D93609"/>
    <w:rsid w:val="00DB4652"/>
    <w:rsid w:val="00DC0089"/>
    <w:rsid w:val="00DC57CA"/>
    <w:rsid w:val="00DF4725"/>
    <w:rsid w:val="00E04AA2"/>
    <w:rsid w:val="00E05E7C"/>
    <w:rsid w:val="00E13115"/>
    <w:rsid w:val="00E161AF"/>
    <w:rsid w:val="00E2101A"/>
    <w:rsid w:val="00E22408"/>
    <w:rsid w:val="00E227B2"/>
    <w:rsid w:val="00E24806"/>
    <w:rsid w:val="00E24A6E"/>
    <w:rsid w:val="00E27115"/>
    <w:rsid w:val="00E3433B"/>
    <w:rsid w:val="00E36146"/>
    <w:rsid w:val="00E403FB"/>
    <w:rsid w:val="00E4576B"/>
    <w:rsid w:val="00E673B1"/>
    <w:rsid w:val="00E81563"/>
    <w:rsid w:val="00E9133B"/>
    <w:rsid w:val="00E960C5"/>
    <w:rsid w:val="00EA1018"/>
    <w:rsid w:val="00EA4840"/>
    <w:rsid w:val="00EB4EB1"/>
    <w:rsid w:val="00EC0906"/>
    <w:rsid w:val="00EC51D1"/>
    <w:rsid w:val="00ED19B5"/>
    <w:rsid w:val="00ED335F"/>
    <w:rsid w:val="00EE3564"/>
    <w:rsid w:val="00EE4D8B"/>
    <w:rsid w:val="00EF0A59"/>
    <w:rsid w:val="00EF5E46"/>
    <w:rsid w:val="00F00005"/>
    <w:rsid w:val="00F108D5"/>
    <w:rsid w:val="00F10E0F"/>
    <w:rsid w:val="00F20123"/>
    <w:rsid w:val="00F21300"/>
    <w:rsid w:val="00F2541F"/>
    <w:rsid w:val="00F33054"/>
    <w:rsid w:val="00F52E33"/>
    <w:rsid w:val="00F53B2E"/>
    <w:rsid w:val="00F623CB"/>
    <w:rsid w:val="00F66355"/>
    <w:rsid w:val="00F7667E"/>
    <w:rsid w:val="00F84EF9"/>
    <w:rsid w:val="00F92DED"/>
    <w:rsid w:val="00FB336E"/>
    <w:rsid w:val="00FC701C"/>
    <w:rsid w:val="00FD03DB"/>
    <w:rsid w:val="00FE318C"/>
    <w:rsid w:val="00FE6B74"/>
    <w:rsid w:val="00FF34A8"/>
    <w:rsid w:val="00FF5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C1E39"/>
  <w15:chartTrackingRefBased/>
  <w15:docId w15:val="{18454E62-BA15-45D1-95AE-7A037D2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3E"/>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link w:val="Ttulo1Car"/>
    <w:uiPriority w:val="9"/>
    <w:qFormat/>
    <w:rsid w:val="002C5FC1"/>
    <w:pPr>
      <w:spacing w:before="100" w:beforeAutospacing="1" w:after="100" w:afterAutospacing="1"/>
      <w:outlineLvl w:val="0"/>
    </w:pPr>
    <w:rPr>
      <w:rFonts w:eastAsia="Times New Roman"/>
      <w:b/>
      <w:bCs/>
      <w:kern w:val="36"/>
      <w:sz w:val="48"/>
      <w:szCs w:val="48"/>
      <w:lang w:eastAsia="es-MX"/>
    </w:rPr>
  </w:style>
  <w:style w:type="paragraph" w:styleId="Ttulo2">
    <w:name w:val="heading 2"/>
    <w:basedOn w:val="Normal"/>
    <w:next w:val="Normal"/>
    <w:link w:val="Ttulo2Car"/>
    <w:uiPriority w:val="9"/>
    <w:unhideWhenUsed/>
    <w:qFormat/>
    <w:rsid w:val="00317DA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A343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A343E"/>
    <w:pPr>
      <w:spacing w:before="100" w:beforeAutospacing="1" w:after="100" w:afterAutospacing="1"/>
    </w:pPr>
    <w:rPr>
      <w:rFonts w:eastAsia="Times New Roman"/>
      <w:sz w:val="24"/>
      <w:szCs w:val="24"/>
      <w:lang w:eastAsia="es-MX"/>
    </w:rPr>
  </w:style>
  <w:style w:type="character" w:customStyle="1" w:styleId="arialbco">
    <w:name w:val="arialbco"/>
    <w:basedOn w:val="Fuentedeprrafopredeter"/>
    <w:rsid w:val="001A343E"/>
  </w:style>
  <w:style w:type="character" w:styleId="Hipervnculo">
    <w:name w:val="Hyperlink"/>
    <w:basedOn w:val="Fuentedeprrafopredeter"/>
    <w:uiPriority w:val="99"/>
    <w:semiHidden/>
    <w:unhideWhenUsed/>
    <w:rsid w:val="001A343E"/>
    <w:rPr>
      <w:color w:val="0000FF"/>
      <w:u w:val="single"/>
    </w:rPr>
  </w:style>
  <w:style w:type="paragraph" w:styleId="Encabezado">
    <w:name w:val="header"/>
    <w:basedOn w:val="Normal"/>
    <w:link w:val="EncabezadoCar"/>
    <w:uiPriority w:val="99"/>
    <w:unhideWhenUsed/>
    <w:rsid w:val="00C251A4"/>
    <w:pPr>
      <w:tabs>
        <w:tab w:val="center" w:pos="4419"/>
        <w:tab w:val="right" w:pos="8838"/>
      </w:tabs>
    </w:pPr>
  </w:style>
  <w:style w:type="character" w:customStyle="1" w:styleId="EncabezadoCar">
    <w:name w:val="Encabezado Car"/>
    <w:basedOn w:val="Fuentedeprrafopredeter"/>
    <w:link w:val="Encabezado"/>
    <w:uiPriority w:val="99"/>
    <w:rsid w:val="00C251A4"/>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251A4"/>
    <w:pPr>
      <w:tabs>
        <w:tab w:val="center" w:pos="4419"/>
        <w:tab w:val="right" w:pos="8838"/>
      </w:tabs>
    </w:pPr>
  </w:style>
  <w:style w:type="character" w:customStyle="1" w:styleId="PiedepginaCar">
    <w:name w:val="Pie de página Car"/>
    <w:basedOn w:val="Fuentedeprrafopredeter"/>
    <w:link w:val="Piedepgina"/>
    <w:uiPriority w:val="99"/>
    <w:rsid w:val="00C251A4"/>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317DA5"/>
  </w:style>
  <w:style w:type="character" w:customStyle="1" w:styleId="Ttulo2Car">
    <w:name w:val="Título 2 Car"/>
    <w:basedOn w:val="Fuentedeprrafopredeter"/>
    <w:link w:val="Ttulo2"/>
    <w:uiPriority w:val="9"/>
    <w:rsid w:val="00317DA5"/>
    <w:rPr>
      <w:rFonts w:asciiTheme="majorHAnsi" w:eastAsiaTheme="majorEastAsia" w:hAnsiTheme="majorHAnsi" w:cstheme="majorBidi"/>
      <w:color w:val="2E74B5" w:themeColor="accent1" w:themeShade="BF"/>
      <w:sz w:val="26"/>
      <w:szCs w:val="26"/>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317DA5"/>
    <w:rPr>
      <w:vertAlign w:val="superscript"/>
    </w:rPr>
  </w:style>
  <w:style w:type="character" w:customStyle="1" w:styleId="Ttulo1Car">
    <w:name w:val="Título 1 Car"/>
    <w:basedOn w:val="Fuentedeprrafopredeter"/>
    <w:link w:val="Ttulo1"/>
    <w:uiPriority w:val="9"/>
    <w:rsid w:val="002C5FC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D4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F3"/>
    <w:rPr>
      <w:rFonts w:ascii="Segoe UI" w:eastAsia="MS Mincho" w:hAnsi="Segoe UI" w:cs="Segoe UI"/>
      <w:sz w:val="18"/>
      <w:szCs w:val="18"/>
      <w:lang w:eastAsia="es-ES"/>
    </w:rPr>
  </w:style>
  <w:style w:type="table" w:styleId="Tablaconcuadrcula">
    <w:name w:val="Table Grid"/>
    <w:basedOn w:val="Tablanormal"/>
    <w:uiPriority w:val="39"/>
    <w:rsid w:val="00C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54173">
      <w:bodyDiv w:val="1"/>
      <w:marLeft w:val="0"/>
      <w:marRight w:val="0"/>
      <w:marTop w:val="0"/>
      <w:marBottom w:val="0"/>
      <w:divBdr>
        <w:top w:val="none" w:sz="0" w:space="0" w:color="auto"/>
        <w:left w:val="none" w:sz="0" w:space="0" w:color="auto"/>
        <w:bottom w:val="none" w:sz="0" w:space="0" w:color="auto"/>
        <w:right w:val="none" w:sz="0" w:space="0" w:color="auto"/>
      </w:divBdr>
    </w:div>
    <w:div w:id="629702237">
      <w:bodyDiv w:val="1"/>
      <w:marLeft w:val="0"/>
      <w:marRight w:val="0"/>
      <w:marTop w:val="0"/>
      <w:marBottom w:val="0"/>
      <w:divBdr>
        <w:top w:val="none" w:sz="0" w:space="0" w:color="auto"/>
        <w:left w:val="none" w:sz="0" w:space="0" w:color="auto"/>
        <w:bottom w:val="none" w:sz="0" w:space="0" w:color="auto"/>
        <w:right w:val="none" w:sz="0" w:space="0" w:color="auto"/>
      </w:divBdr>
    </w:div>
    <w:div w:id="1553924681">
      <w:bodyDiv w:val="1"/>
      <w:marLeft w:val="0"/>
      <w:marRight w:val="0"/>
      <w:marTop w:val="0"/>
      <w:marBottom w:val="0"/>
      <w:divBdr>
        <w:top w:val="none" w:sz="0" w:space="0" w:color="auto"/>
        <w:left w:val="none" w:sz="0" w:space="0" w:color="auto"/>
        <w:bottom w:val="none" w:sz="0" w:space="0" w:color="auto"/>
        <w:right w:val="none" w:sz="0" w:space="0" w:color="auto"/>
      </w:divBdr>
    </w:div>
    <w:div w:id="1972594295">
      <w:bodyDiv w:val="1"/>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101"/>
          <w:divBdr>
            <w:top w:val="none" w:sz="0" w:space="0" w:color="auto"/>
            <w:left w:val="none" w:sz="0" w:space="0" w:color="auto"/>
            <w:bottom w:val="none" w:sz="0" w:space="0" w:color="auto"/>
            <w:right w:val="none" w:sz="0" w:space="0" w:color="auto"/>
          </w:divBdr>
        </w:div>
        <w:div w:id="295962004">
          <w:marLeft w:val="0"/>
          <w:marRight w:val="0"/>
          <w:marTop w:val="0"/>
          <w:marBottom w:val="101"/>
          <w:divBdr>
            <w:top w:val="none" w:sz="0" w:space="0" w:color="auto"/>
            <w:left w:val="none" w:sz="0" w:space="0" w:color="auto"/>
            <w:bottom w:val="none" w:sz="0" w:space="0" w:color="auto"/>
            <w:right w:val="none" w:sz="0" w:space="0" w:color="auto"/>
          </w:divBdr>
        </w:div>
        <w:div w:id="280646053">
          <w:marLeft w:val="0"/>
          <w:marRight w:val="0"/>
          <w:marTop w:val="0"/>
          <w:marBottom w:val="101"/>
          <w:divBdr>
            <w:top w:val="none" w:sz="0" w:space="0" w:color="auto"/>
            <w:left w:val="none" w:sz="0" w:space="0" w:color="auto"/>
            <w:bottom w:val="none" w:sz="0" w:space="0" w:color="auto"/>
            <w:right w:val="none" w:sz="0" w:space="0" w:color="auto"/>
          </w:divBdr>
        </w:div>
        <w:div w:id="1388989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1103</Words>
  <Characters>6067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 Lopez Montes</dc:creator>
  <cp:keywords/>
  <dc:description/>
  <cp:lastModifiedBy>andy cruces</cp:lastModifiedBy>
  <cp:revision>14</cp:revision>
  <cp:lastPrinted>2021-03-17T19:45:00Z</cp:lastPrinted>
  <dcterms:created xsi:type="dcterms:W3CDTF">2021-03-16T23:15:00Z</dcterms:created>
  <dcterms:modified xsi:type="dcterms:W3CDTF">2021-03-23T18:00:00Z</dcterms:modified>
</cp:coreProperties>
</file>