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5510" w14:textId="77777777" w:rsidR="00E218D5" w:rsidRPr="00622009" w:rsidRDefault="00E218D5" w:rsidP="00E218D5">
      <w:pPr>
        <w:spacing w:line="240" w:lineRule="auto"/>
        <w:rPr>
          <w:rFonts w:ascii="Century Gothic" w:eastAsia="Times New Roman" w:hAnsi="Century Gothic" w:cs="Arial"/>
          <w:b/>
          <w:bCs/>
          <w:noProof/>
          <w:sz w:val="24"/>
          <w:szCs w:val="24"/>
          <w:lang w:eastAsia="es-ES"/>
        </w:rPr>
      </w:pPr>
      <w:r w:rsidRPr="00622009">
        <w:rPr>
          <w:rFonts w:ascii="Century Gothic" w:eastAsia="Times New Roman" w:hAnsi="Century Gothic" w:cs="Arial"/>
          <w:b/>
          <w:bCs/>
          <w:noProof/>
          <w:sz w:val="24"/>
          <w:szCs w:val="24"/>
          <w:lang w:eastAsia="es-ES"/>
        </w:rPr>
        <w:t>H.</w:t>
      </w:r>
      <w:r>
        <w:rPr>
          <w:rFonts w:ascii="Century Gothic" w:eastAsia="Times New Roman" w:hAnsi="Century Gothic" w:cs="Arial"/>
          <w:b/>
          <w:bCs/>
          <w:noProof/>
          <w:sz w:val="24"/>
          <w:szCs w:val="24"/>
          <w:lang w:eastAsia="es-ES"/>
        </w:rPr>
        <w:t xml:space="preserve"> CONGRESO DEL ESTADO DE CHIHUAHUA</w:t>
      </w:r>
    </w:p>
    <w:p w14:paraId="1159F6D8" w14:textId="77777777" w:rsidR="00E218D5" w:rsidRPr="00622009" w:rsidRDefault="00E218D5" w:rsidP="00E218D5">
      <w:pPr>
        <w:rPr>
          <w:rFonts w:ascii="Century Gothic" w:eastAsia="Times New Roman" w:hAnsi="Century Gothic" w:cs="Arial"/>
          <w:b/>
          <w:bCs/>
          <w:noProof/>
          <w:sz w:val="24"/>
          <w:szCs w:val="24"/>
          <w:lang w:eastAsia="es-ES"/>
        </w:rPr>
      </w:pPr>
      <w:r w:rsidRPr="00622009">
        <w:rPr>
          <w:rFonts w:ascii="Century Gothic" w:eastAsia="Times New Roman" w:hAnsi="Century Gothic" w:cs="Arial"/>
          <w:b/>
          <w:bCs/>
          <w:noProof/>
          <w:sz w:val="24"/>
          <w:szCs w:val="24"/>
          <w:lang w:eastAsia="es-ES"/>
        </w:rPr>
        <w:t>PRESENTE.-</w:t>
      </w:r>
    </w:p>
    <w:p w14:paraId="1A3893CD" w14:textId="5C0827DE" w:rsidR="009F4DC4" w:rsidRDefault="006C7957" w:rsidP="009F4DC4">
      <w:pPr>
        <w:spacing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La suscrita </w:t>
      </w:r>
      <w:r>
        <w:rPr>
          <w:rFonts w:ascii="Century Gothic" w:hAnsi="Century Gothic" w:cs="Century Gothic"/>
          <w:b/>
          <w:bCs/>
          <w:color w:val="000000"/>
          <w:sz w:val="24"/>
          <w:szCs w:val="24"/>
        </w:rPr>
        <w:t>Patricia Gloria Jurado Alonso</w:t>
      </w:r>
      <w:r>
        <w:rPr>
          <w:rFonts w:ascii="Century Gothic" w:hAnsi="Century Gothic" w:cs="Century Gothic"/>
          <w:color w:val="000000"/>
          <w:sz w:val="24"/>
          <w:szCs w:val="24"/>
        </w:rPr>
        <w:t xml:space="preserve">, en mi carácter de Diputada integrante de la Sexagésima Sexta Legislatura del Honorable Congreso del Estado y del Grupo Parlamentario del Partido Acción Nacional, acudo ante este </w:t>
      </w:r>
      <w:r w:rsidR="00777824">
        <w:rPr>
          <w:rFonts w:ascii="Century Gothic" w:hAnsi="Century Gothic" w:cs="Century Gothic"/>
          <w:color w:val="000000"/>
          <w:sz w:val="24"/>
          <w:szCs w:val="24"/>
        </w:rPr>
        <w:t xml:space="preserve">Honorable </w:t>
      </w:r>
      <w:r>
        <w:rPr>
          <w:rFonts w:ascii="Century Gothic" w:hAnsi="Century Gothic" w:cs="Century Gothic"/>
          <w:color w:val="000000"/>
          <w:sz w:val="24"/>
          <w:szCs w:val="24"/>
        </w:rPr>
        <w:t xml:space="preserve">Cuerpo Colegiado </w:t>
      </w:r>
      <w:r w:rsidR="00777824">
        <w:rPr>
          <w:rFonts w:ascii="Century Gothic" w:hAnsi="Century Gothic" w:cs="Century Gothic"/>
          <w:color w:val="000000"/>
          <w:sz w:val="24"/>
          <w:szCs w:val="24"/>
        </w:rPr>
        <w:t xml:space="preserve">a </w:t>
      </w:r>
      <w:r>
        <w:rPr>
          <w:rFonts w:ascii="Century Gothic" w:hAnsi="Century Gothic" w:cs="Century Gothic"/>
          <w:color w:val="000000"/>
          <w:sz w:val="24"/>
          <w:szCs w:val="24"/>
        </w:rPr>
        <w:t xml:space="preserve">presentar iniciativa con carácter de </w:t>
      </w:r>
      <w:r>
        <w:rPr>
          <w:rFonts w:ascii="Century Gothic" w:hAnsi="Century Gothic" w:cs="Century Gothic"/>
          <w:b/>
          <w:bCs/>
          <w:color w:val="000000"/>
          <w:sz w:val="24"/>
          <w:szCs w:val="24"/>
        </w:rPr>
        <w:t xml:space="preserve">Decreto </w:t>
      </w:r>
      <w:r>
        <w:rPr>
          <w:rFonts w:ascii="Century Gothic" w:hAnsi="Century Gothic" w:cs="Century Gothic"/>
          <w:color w:val="000000"/>
          <w:sz w:val="24"/>
          <w:szCs w:val="24"/>
        </w:rPr>
        <w:t xml:space="preserve">a fin de </w:t>
      </w:r>
      <w:r w:rsidR="001570CF">
        <w:rPr>
          <w:rFonts w:ascii="Century Gothic" w:hAnsi="Century Gothic" w:cs="Century Gothic"/>
          <w:color w:val="000000"/>
          <w:sz w:val="24"/>
          <w:szCs w:val="24"/>
        </w:rPr>
        <w:t xml:space="preserve">expedir la Ley que </w:t>
      </w:r>
      <w:r w:rsidR="004E18C9">
        <w:rPr>
          <w:rFonts w:ascii="Century Gothic" w:hAnsi="Century Gothic" w:cs="Century Gothic"/>
          <w:color w:val="000000"/>
          <w:sz w:val="24"/>
          <w:szCs w:val="24"/>
        </w:rPr>
        <w:t>R</w:t>
      </w:r>
      <w:r w:rsidR="001570CF">
        <w:rPr>
          <w:rFonts w:ascii="Century Gothic" w:hAnsi="Century Gothic" w:cs="Century Gothic"/>
          <w:color w:val="000000"/>
          <w:sz w:val="24"/>
          <w:szCs w:val="24"/>
        </w:rPr>
        <w:t xml:space="preserve">egula la </w:t>
      </w:r>
      <w:r w:rsidR="004E18C9">
        <w:rPr>
          <w:rFonts w:ascii="Century Gothic" w:hAnsi="Century Gothic" w:cs="Century Gothic"/>
          <w:color w:val="000000"/>
          <w:sz w:val="24"/>
          <w:szCs w:val="24"/>
        </w:rPr>
        <w:t>C</w:t>
      </w:r>
      <w:r w:rsidR="00797008">
        <w:rPr>
          <w:rFonts w:ascii="Century Gothic" w:hAnsi="Century Gothic" w:cs="Century Gothic"/>
          <w:color w:val="000000"/>
          <w:sz w:val="24"/>
          <w:szCs w:val="24"/>
        </w:rPr>
        <w:t xml:space="preserve">omercialización </w:t>
      </w:r>
      <w:r w:rsidR="001570CF">
        <w:rPr>
          <w:rFonts w:ascii="Century Gothic" w:hAnsi="Century Gothic" w:cs="Century Gothic"/>
          <w:color w:val="000000"/>
          <w:sz w:val="24"/>
          <w:szCs w:val="24"/>
        </w:rPr>
        <w:t xml:space="preserve">y </w:t>
      </w:r>
      <w:r w:rsidR="004E18C9">
        <w:rPr>
          <w:rFonts w:ascii="Century Gothic" w:hAnsi="Century Gothic" w:cs="Century Gothic"/>
          <w:color w:val="000000"/>
          <w:sz w:val="24"/>
          <w:szCs w:val="24"/>
        </w:rPr>
        <w:t>C</w:t>
      </w:r>
      <w:r w:rsidR="00797008">
        <w:rPr>
          <w:rFonts w:ascii="Century Gothic" w:hAnsi="Century Gothic" w:cs="Century Gothic"/>
          <w:color w:val="000000"/>
          <w:sz w:val="24"/>
          <w:szCs w:val="24"/>
        </w:rPr>
        <w:t>onsumo</w:t>
      </w:r>
      <w:r w:rsidR="001570CF">
        <w:rPr>
          <w:rFonts w:ascii="Century Gothic" w:hAnsi="Century Gothic" w:cs="Century Gothic"/>
          <w:color w:val="000000"/>
          <w:sz w:val="24"/>
          <w:szCs w:val="24"/>
        </w:rPr>
        <w:t xml:space="preserve"> de </w:t>
      </w:r>
      <w:r w:rsidR="004E18C9">
        <w:rPr>
          <w:rFonts w:ascii="Century Gothic" w:hAnsi="Century Gothic" w:cs="Century Gothic"/>
          <w:color w:val="000000"/>
          <w:sz w:val="24"/>
          <w:szCs w:val="24"/>
        </w:rPr>
        <w:t>A</w:t>
      </w:r>
      <w:r w:rsidR="001570CF">
        <w:rPr>
          <w:rFonts w:ascii="Century Gothic" w:hAnsi="Century Gothic" w:cs="Century Gothic"/>
          <w:color w:val="000000"/>
          <w:sz w:val="24"/>
          <w:szCs w:val="24"/>
        </w:rPr>
        <w:t xml:space="preserve">rtefactos </w:t>
      </w:r>
      <w:r w:rsidR="004E18C9">
        <w:rPr>
          <w:rFonts w:ascii="Century Gothic" w:hAnsi="Century Gothic" w:cs="Century Gothic"/>
          <w:color w:val="000000"/>
          <w:sz w:val="24"/>
          <w:szCs w:val="24"/>
        </w:rPr>
        <w:t>P</w:t>
      </w:r>
      <w:r w:rsidR="001570CF">
        <w:rPr>
          <w:rFonts w:ascii="Century Gothic" w:hAnsi="Century Gothic" w:cs="Century Gothic"/>
          <w:color w:val="000000"/>
          <w:sz w:val="24"/>
          <w:szCs w:val="24"/>
        </w:rPr>
        <w:t>irotécnicos</w:t>
      </w:r>
      <w:r>
        <w:rPr>
          <w:rFonts w:ascii="Century Gothic" w:hAnsi="Century Gothic" w:cs="Century Gothic"/>
          <w:color w:val="000000"/>
          <w:sz w:val="24"/>
          <w:szCs w:val="24"/>
        </w:rPr>
        <w:t>,</w:t>
      </w:r>
      <w:r w:rsidR="00FD6655">
        <w:rPr>
          <w:rFonts w:ascii="Century Gothic" w:hAnsi="Century Gothic" w:cs="Century Gothic"/>
          <w:color w:val="000000"/>
          <w:sz w:val="24"/>
          <w:szCs w:val="24"/>
        </w:rPr>
        <w:t xml:space="preserve"> </w:t>
      </w:r>
      <w:r>
        <w:rPr>
          <w:rFonts w:ascii="Century Gothic" w:hAnsi="Century Gothic" w:cs="Century Gothic"/>
          <w:color w:val="000000"/>
          <w:sz w:val="24"/>
          <w:szCs w:val="24"/>
        </w:rPr>
        <w:t>al tenor de la siguiente:</w:t>
      </w:r>
      <w:r w:rsidR="004015E4">
        <w:rPr>
          <w:rFonts w:ascii="Century Gothic" w:hAnsi="Century Gothic" w:cs="Century Gothic"/>
          <w:color w:val="000000"/>
          <w:sz w:val="24"/>
          <w:szCs w:val="24"/>
        </w:rPr>
        <w:t xml:space="preserve">  </w:t>
      </w:r>
    </w:p>
    <w:p w14:paraId="4F4D717D" w14:textId="078AD5E0" w:rsidR="006C7957" w:rsidRPr="001570CF" w:rsidRDefault="003563FD" w:rsidP="009F4DC4">
      <w:pPr>
        <w:spacing w:line="360" w:lineRule="auto"/>
        <w:jc w:val="center"/>
        <w:rPr>
          <w:rFonts w:ascii="Century Gothic" w:hAnsi="Century Gothic" w:cs="Century Gothic"/>
          <w:color w:val="000000"/>
          <w:sz w:val="24"/>
          <w:szCs w:val="24"/>
        </w:rPr>
      </w:pPr>
      <w:r w:rsidRPr="00FC1996">
        <w:rPr>
          <w:rFonts w:ascii="Century Gothic" w:hAnsi="Century Gothic" w:cs="Arial"/>
          <w:b/>
          <w:color w:val="000000" w:themeColor="text1"/>
          <w:sz w:val="24"/>
          <w:szCs w:val="23"/>
          <w:shd w:val="clear" w:color="auto" w:fill="FAF8F6"/>
        </w:rPr>
        <w:t>EXPOSICIÓN DE MOTIVOS</w:t>
      </w:r>
    </w:p>
    <w:p w14:paraId="2BD6B824" w14:textId="76F50FDF" w:rsidR="00C04DC0" w:rsidRDefault="006C7957" w:rsidP="00C04DC0">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En la actualidad, la pirotecnia a pesar de ser parte de los instrumentos usados para distintas festividades,</w:t>
      </w:r>
      <w:r w:rsidR="00B5152B">
        <w:rPr>
          <w:rFonts w:ascii="Century Gothic" w:hAnsi="Century Gothic" w:cs="Arial"/>
          <w:color w:val="000000" w:themeColor="text1"/>
          <w:sz w:val="24"/>
          <w:szCs w:val="23"/>
        </w:rPr>
        <w:t xml:space="preserve"> es una realidad inminente </w:t>
      </w:r>
      <w:r>
        <w:rPr>
          <w:rFonts w:ascii="Century Gothic" w:hAnsi="Century Gothic" w:cs="Arial"/>
          <w:color w:val="000000" w:themeColor="text1"/>
          <w:sz w:val="24"/>
          <w:szCs w:val="23"/>
        </w:rPr>
        <w:t xml:space="preserve">que su uso puede causar severos </w:t>
      </w:r>
      <w:r w:rsidR="00B5152B">
        <w:rPr>
          <w:rFonts w:ascii="Century Gothic" w:hAnsi="Century Gothic" w:cs="Arial"/>
          <w:color w:val="000000" w:themeColor="text1"/>
          <w:sz w:val="24"/>
          <w:szCs w:val="23"/>
        </w:rPr>
        <w:t>daños causados en la salud de las personas</w:t>
      </w:r>
      <w:r>
        <w:rPr>
          <w:rFonts w:ascii="Century Gothic" w:hAnsi="Century Gothic" w:cs="Arial"/>
          <w:color w:val="000000" w:themeColor="text1"/>
          <w:sz w:val="24"/>
          <w:szCs w:val="23"/>
        </w:rPr>
        <w:t>, así como alteraciones en el bienestar animal</w:t>
      </w:r>
      <w:r w:rsidR="00B5152B">
        <w:rPr>
          <w:rFonts w:ascii="Century Gothic" w:hAnsi="Century Gothic" w:cs="Arial"/>
          <w:color w:val="000000" w:themeColor="text1"/>
          <w:sz w:val="24"/>
          <w:szCs w:val="23"/>
        </w:rPr>
        <w:t>, ya sea de forma directa o indirec</w:t>
      </w:r>
      <w:r w:rsidR="00F8272F">
        <w:rPr>
          <w:rFonts w:ascii="Century Gothic" w:hAnsi="Century Gothic" w:cs="Arial"/>
          <w:color w:val="000000" w:themeColor="text1"/>
          <w:sz w:val="24"/>
          <w:szCs w:val="23"/>
        </w:rPr>
        <w:t>ta</w:t>
      </w:r>
      <w:r w:rsidR="0033300E">
        <w:rPr>
          <w:rFonts w:ascii="Century Gothic" w:hAnsi="Century Gothic" w:cs="Arial"/>
          <w:color w:val="000000" w:themeColor="text1"/>
          <w:sz w:val="24"/>
          <w:szCs w:val="23"/>
        </w:rPr>
        <w:t>;</w:t>
      </w:r>
      <w:r w:rsidR="00F8272F">
        <w:rPr>
          <w:rFonts w:ascii="Century Gothic" w:hAnsi="Century Gothic" w:cs="Arial"/>
          <w:color w:val="000000" w:themeColor="text1"/>
          <w:sz w:val="24"/>
          <w:szCs w:val="23"/>
        </w:rPr>
        <w:t xml:space="preserve"> </w:t>
      </w:r>
      <w:r>
        <w:rPr>
          <w:rFonts w:ascii="Century Gothic" w:hAnsi="Century Gothic" w:cs="Arial"/>
          <w:color w:val="000000" w:themeColor="text1"/>
          <w:sz w:val="24"/>
          <w:szCs w:val="23"/>
        </w:rPr>
        <w:t xml:space="preserve">entendiéndose por lo primero, aquellas afectaciones a quienes los usan a corta distancia, así como </w:t>
      </w:r>
      <w:r w:rsidR="00B5152B">
        <w:rPr>
          <w:rFonts w:ascii="Century Gothic" w:hAnsi="Century Gothic" w:cs="Arial"/>
          <w:color w:val="000000" w:themeColor="text1"/>
          <w:sz w:val="24"/>
          <w:szCs w:val="23"/>
        </w:rPr>
        <w:t>a aquellos que perciben sus sonidos</w:t>
      </w:r>
      <w:r w:rsidR="0033300E">
        <w:rPr>
          <w:rFonts w:ascii="Century Gothic" w:hAnsi="Century Gothic" w:cs="Arial"/>
          <w:color w:val="000000" w:themeColor="text1"/>
          <w:sz w:val="24"/>
          <w:szCs w:val="23"/>
        </w:rPr>
        <w:t xml:space="preserve">. </w:t>
      </w:r>
    </w:p>
    <w:p w14:paraId="401A502D" w14:textId="77777777" w:rsidR="00BA6030" w:rsidRDefault="0033300E" w:rsidP="005A0DBC">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E</w:t>
      </w:r>
      <w:r w:rsidR="005A0DBC" w:rsidRPr="005A0DBC">
        <w:rPr>
          <w:rFonts w:ascii="Century Gothic" w:hAnsi="Century Gothic" w:cs="Arial"/>
          <w:color w:val="000000" w:themeColor="text1"/>
          <w:sz w:val="24"/>
          <w:szCs w:val="23"/>
        </w:rPr>
        <w:t>s importante normar responsable y progresivamente e</w:t>
      </w:r>
      <w:r>
        <w:rPr>
          <w:rFonts w:ascii="Century Gothic" w:hAnsi="Century Gothic" w:cs="Arial"/>
          <w:color w:val="000000" w:themeColor="text1"/>
          <w:sz w:val="24"/>
          <w:szCs w:val="23"/>
        </w:rPr>
        <w:t xml:space="preserve">l uso de estos materiales explosivos, que si bien, no pasa desapercibido que en muchos lugares forman parte de tradiciones, también lo es que en nuestros días existe un amplio universo de bellas e importantes atracciones, así como formas de engalanar festividades, haciendo que la pirotecnia no cobre un papel fundamental en nuestra cultura, otorgándole con la pretensión de la presente iniciativa, </w:t>
      </w:r>
      <w:r w:rsidR="00BA6030">
        <w:rPr>
          <w:rFonts w:ascii="Century Gothic" w:hAnsi="Century Gothic" w:cs="Arial"/>
          <w:color w:val="000000" w:themeColor="text1"/>
          <w:sz w:val="24"/>
          <w:szCs w:val="23"/>
        </w:rPr>
        <w:t xml:space="preserve">preferencia </w:t>
      </w:r>
      <w:r>
        <w:rPr>
          <w:rFonts w:ascii="Century Gothic" w:hAnsi="Century Gothic" w:cs="Arial"/>
          <w:color w:val="000000" w:themeColor="text1"/>
          <w:sz w:val="24"/>
          <w:szCs w:val="23"/>
        </w:rPr>
        <w:t>a la salud</w:t>
      </w:r>
      <w:r w:rsidR="00BA6030">
        <w:rPr>
          <w:rFonts w:ascii="Century Gothic" w:hAnsi="Century Gothic" w:cs="Arial"/>
          <w:color w:val="000000" w:themeColor="text1"/>
          <w:sz w:val="24"/>
          <w:szCs w:val="23"/>
        </w:rPr>
        <w:t xml:space="preserve"> y el </w:t>
      </w:r>
      <w:r>
        <w:rPr>
          <w:rFonts w:ascii="Century Gothic" w:hAnsi="Century Gothic" w:cs="Arial"/>
          <w:color w:val="000000" w:themeColor="text1"/>
          <w:sz w:val="24"/>
          <w:szCs w:val="23"/>
        </w:rPr>
        <w:t>bienestar de las personas y en general de todos los seres vivos, que a</w:t>
      </w:r>
      <w:r w:rsidR="00BA6030">
        <w:rPr>
          <w:rFonts w:ascii="Century Gothic" w:hAnsi="Century Gothic" w:cs="Arial"/>
          <w:color w:val="000000" w:themeColor="text1"/>
          <w:sz w:val="24"/>
          <w:szCs w:val="23"/>
        </w:rPr>
        <w:t xml:space="preserve"> estas</w:t>
      </w:r>
      <w:r>
        <w:rPr>
          <w:rFonts w:ascii="Century Gothic" w:hAnsi="Century Gothic" w:cs="Arial"/>
          <w:color w:val="000000" w:themeColor="text1"/>
          <w:sz w:val="24"/>
          <w:szCs w:val="23"/>
        </w:rPr>
        <w:t xml:space="preserve"> actividades de recreación </w:t>
      </w:r>
      <w:r>
        <w:rPr>
          <w:rFonts w:ascii="Century Gothic" w:hAnsi="Century Gothic" w:cs="Arial"/>
          <w:color w:val="000000" w:themeColor="text1"/>
          <w:sz w:val="24"/>
          <w:szCs w:val="23"/>
        </w:rPr>
        <w:lastRenderedPageBreak/>
        <w:t>que pued</w:t>
      </w:r>
      <w:r w:rsidR="00BA6030">
        <w:rPr>
          <w:rFonts w:ascii="Century Gothic" w:hAnsi="Century Gothic" w:cs="Arial"/>
          <w:color w:val="000000" w:themeColor="text1"/>
          <w:sz w:val="24"/>
          <w:szCs w:val="23"/>
        </w:rPr>
        <w:t>en</w:t>
      </w:r>
      <w:r>
        <w:rPr>
          <w:rFonts w:ascii="Century Gothic" w:hAnsi="Century Gothic" w:cs="Arial"/>
          <w:color w:val="000000" w:themeColor="text1"/>
          <w:sz w:val="24"/>
          <w:szCs w:val="23"/>
        </w:rPr>
        <w:t xml:space="preserve"> poner en peligro los bienes </w:t>
      </w:r>
      <w:r w:rsidR="00BA6030">
        <w:rPr>
          <w:rFonts w:ascii="Century Gothic" w:hAnsi="Century Gothic" w:cs="Arial"/>
          <w:color w:val="000000" w:themeColor="text1"/>
          <w:sz w:val="24"/>
          <w:szCs w:val="23"/>
        </w:rPr>
        <w:t xml:space="preserve">antes </w:t>
      </w:r>
      <w:r>
        <w:rPr>
          <w:rFonts w:ascii="Century Gothic" w:hAnsi="Century Gothic" w:cs="Arial"/>
          <w:color w:val="000000" w:themeColor="text1"/>
          <w:sz w:val="24"/>
          <w:szCs w:val="23"/>
        </w:rPr>
        <w:t>mencionados</w:t>
      </w:r>
      <w:r w:rsidR="00BA6030">
        <w:rPr>
          <w:rFonts w:ascii="Century Gothic" w:hAnsi="Century Gothic" w:cs="Arial"/>
          <w:color w:val="000000" w:themeColor="text1"/>
          <w:sz w:val="24"/>
          <w:szCs w:val="23"/>
        </w:rPr>
        <w:t xml:space="preserve">, </w:t>
      </w:r>
      <w:r>
        <w:rPr>
          <w:rFonts w:ascii="Century Gothic" w:hAnsi="Century Gothic" w:cs="Arial"/>
          <w:color w:val="000000" w:themeColor="text1"/>
          <w:sz w:val="24"/>
          <w:szCs w:val="23"/>
        </w:rPr>
        <w:t>prioriza</w:t>
      </w:r>
      <w:r w:rsidR="00BA6030">
        <w:rPr>
          <w:rFonts w:ascii="Century Gothic" w:hAnsi="Century Gothic" w:cs="Arial"/>
          <w:color w:val="000000" w:themeColor="text1"/>
          <w:sz w:val="24"/>
          <w:szCs w:val="23"/>
        </w:rPr>
        <w:t>ndo</w:t>
      </w:r>
      <w:r>
        <w:rPr>
          <w:rFonts w:ascii="Century Gothic" w:hAnsi="Century Gothic" w:cs="Arial"/>
          <w:color w:val="000000" w:themeColor="text1"/>
          <w:sz w:val="24"/>
          <w:szCs w:val="23"/>
        </w:rPr>
        <w:t xml:space="preserve"> el bienestar común por encima de una atracción temporal. </w:t>
      </w:r>
    </w:p>
    <w:p w14:paraId="5BB0125E" w14:textId="4BDCC6B6" w:rsidR="00707A46" w:rsidRDefault="0033300E" w:rsidP="005A0DBC">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L</w:t>
      </w:r>
      <w:r w:rsidR="005A0DBC" w:rsidRPr="005A0DBC">
        <w:rPr>
          <w:rFonts w:ascii="Century Gothic" w:hAnsi="Century Gothic" w:cs="Arial"/>
          <w:color w:val="000000" w:themeColor="text1"/>
          <w:sz w:val="24"/>
          <w:szCs w:val="23"/>
        </w:rPr>
        <w:t xml:space="preserve">a difusión </w:t>
      </w:r>
      <w:r w:rsidR="00DA5174">
        <w:rPr>
          <w:rFonts w:ascii="Century Gothic" w:hAnsi="Century Gothic" w:cs="Arial"/>
          <w:color w:val="000000" w:themeColor="text1"/>
          <w:sz w:val="24"/>
          <w:szCs w:val="23"/>
        </w:rPr>
        <w:t xml:space="preserve">de la información pertinente </w:t>
      </w:r>
      <w:r>
        <w:rPr>
          <w:rFonts w:ascii="Century Gothic" w:hAnsi="Century Gothic" w:cs="Arial"/>
          <w:color w:val="000000" w:themeColor="text1"/>
          <w:sz w:val="24"/>
          <w:szCs w:val="23"/>
        </w:rPr>
        <w:t>cobra un papel importante, ya que resulta relevante que sea</w:t>
      </w:r>
      <w:r w:rsidR="00BA6030">
        <w:rPr>
          <w:rFonts w:ascii="Century Gothic" w:hAnsi="Century Gothic" w:cs="Arial"/>
          <w:color w:val="000000" w:themeColor="text1"/>
          <w:sz w:val="24"/>
          <w:szCs w:val="23"/>
        </w:rPr>
        <w:t>n</w:t>
      </w:r>
      <w:r>
        <w:rPr>
          <w:rFonts w:ascii="Century Gothic" w:hAnsi="Century Gothic" w:cs="Arial"/>
          <w:color w:val="000000" w:themeColor="text1"/>
          <w:sz w:val="24"/>
          <w:szCs w:val="23"/>
        </w:rPr>
        <w:t xml:space="preserve"> conocido</w:t>
      </w:r>
      <w:r w:rsidR="00BA6030">
        <w:rPr>
          <w:rFonts w:ascii="Century Gothic" w:hAnsi="Century Gothic" w:cs="Arial"/>
          <w:color w:val="000000" w:themeColor="text1"/>
          <w:sz w:val="24"/>
          <w:szCs w:val="23"/>
        </w:rPr>
        <w:t>s</w:t>
      </w:r>
      <w:r>
        <w:rPr>
          <w:rFonts w:ascii="Century Gothic" w:hAnsi="Century Gothic" w:cs="Arial"/>
          <w:color w:val="000000" w:themeColor="text1"/>
          <w:sz w:val="24"/>
          <w:szCs w:val="23"/>
        </w:rPr>
        <w:t xml:space="preserve"> puntual y a plenitud </w:t>
      </w:r>
      <w:r w:rsidR="00DA5174">
        <w:rPr>
          <w:rFonts w:ascii="Century Gothic" w:hAnsi="Century Gothic" w:cs="Arial"/>
          <w:color w:val="000000" w:themeColor="text1"/>
          <w:sz w:val="24"/>
          <w:szCs w:val="23"/>
        </w:rPr>
        <w:t xml:space="preserve">los efectos dañinos que llega a tener el uso de </w:t>
      </w:r>
      <w:r>
        <w:rPr>
          <w:rFonts w:ascii="Century Gothic" w:hAnsi="Century Gothic" w:cs="Arial"/>
          <w:color w:val="000000" w:themeColor="text1"/>
          <w:sz w:val="24"/>
          <w:szCs w:val="23"/>
        </w:rPr>
        <w:t xml:space="preserve">estos explosivos. </w:t>
      </w:r>
    </w:p>
    <w:p w14:paraId="1E255183" w14:textId="77777777" w:rsidR="004015E4" w:rsidRDefault="00D54E11" w:rsidP="00926020">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 xml:space="preserve">Por otro </w:t>
      </w:r>
      <w:r w:rsidR="00BA6030">
        <w:rPr>
          <w:rFonts w:ascii="Century Gothic" w:hAnsi="Century Gothic" w:cs="Arial"/>
          <w:color w:val="000000" w:themeColor="text1"/>
          <w:sz w:val="24"/>
          <w:szCs w:val="23"/>
        </w:rPr>
        <w:t>lado,</w:t>
      </w:r>
      <w:r>
        <w:rPr>
          <w:rFonts w:ascii="Century Gothic" w:hAnsi="Century Gothic" w:cs="Arial"/>
          <w:color w:val="000000" w:themeColor="text1"/>
          <w:sz w:val="24"/>
          <w:szCs w:val="23"/>
        </w:rPr>
        <w:t xml:space="preserve"> también tenemos que uno</w:t>
      </w:r>
      <w:r w:rsidRPr="00D54E11">
        <w:rPr>
          <w:rFonts w:ascii="Century Gothic" w:hAnsi="Century Gothic" w:cs="Arial"/>
          <w:color w:val="000000" w:themeColor="text1"/>
          <w:sz w:val="24"/>
          <w:szCs w:val="23"/>
        </w:rPr>
        <w:t xml:space="preserve"> de los principales problemas a los que se</w:t>
      </w:r>
      <w:r>
        <w:rPr>
          <w:rFonts w:ascii="Century Gothic" w:hAnsi="Century Gothic" w:cs="Arial"/>
          <w:color w:val="000000" w:themeColor="text1"/>
          <w:sz w:val="24"/>
          <w:szCs w:val="23"/>
        </w:rPr>
        <w:t xml:space="preserve"> enfrenta el mundo entero es la </w:t>
      </w:r>
      <w:r w:rsidRPr="00D54E11">
        <w:rPr>
          <w:rFonts w:ascii="Century Gothic" w:hAnsi="Century Gothic" w:cs="Arial"/>
          <w:color w:val="000000" w:themeColor="text1"/>
          <w:sz w:val="24"/>
          <w:szCs w:val="23"/>
        </w:rPr>
        <w:t>contaminación ambiental, en la que distinguimos diferentes tipos, entre e</w:t>
      </w:r>
      <w:r>
        <w:rPr>
          <w:rFonts w:ascii="Century Gothic" w:hAnsi="Century Gothic" w:cs="Arial"/>
          <w:color w:val="000000" w:themeColor="text1"/>
          <w:sz w:val="24"/>
          <w:szCs w:val="23"/>
        </w:rPr>
        <w:t xml:space="preserve">llos, </w:t>
      </w:r>
      <w:r w:rsidRPr="00D54E11">
        <w:rPr>
          <w:rFonts w:ascii="Century Gothic" w:hAnsi="Century Gothic" w:cs="Arial"/>
          <w:color w:val="000000" w:themeColor="text1"/>
          <w:sz w:val="24"/>
          <w:szCs w:val="23"/>
        </w:rPr>
        <w:t>la del aire, la cual altera la composición químic</w:t>
      </w:r>
      <w:r>
        <w:rPr>
          <w:rFonts w:ascii="Century Gothic" w:hAnsi="Century Gothic" w:cs="Arial"/>
          <w:color w:val="000000" w:themeColor="text1"/>
          <w:sz w:val="24"/>
          <w:szCs w:val="23"/>
        </w:rPr>
        <w:t xml:space="preserve">a y natural del aire, afectando </w:t>
      </w:r>
      <w:r w:rsidR="00BA6030">
        <w:rPr>
          <w:rFonts w:ascii="Century Gothic" w:hAnsi="Century Gothic" w:cs="Arial"/>
          <w:color w:val="000000" w:themeColor="text1"/>
          <w:sz w:val="24"/>
          <w:szCs w:val="23"/>
        </w:rPr>
        <w:t>la calidad de vida en general.</w:t>
      </w:r>
      <w:r w:rsidR="004015E4">
        <w:rPr>
          <w:rFonts w:ascii="Century Gothic" w:hAnsi="Century Gothic" w:cs="Arial"/>
          <w:color w:val="000000" w:themeColor="text1"/>
          <w:sz w:val="24"/>
          <w:szCs w:val="23"/>
        </w:rPr>
        <w:t xml:space="preserve"> </w:t>
      </w:r>
      <w:r w:rsidR="00BA6030">
        <w:rPr>
          <w:rFonts w:ascii="Century Gothic" w:hAnsi="Century Gothic" w:cs="Arial"/>
          <w:color w:val="000000" w:themeColor="text1"/>
          <w:sz w:val="24"/>
          <w:szCs w:val="23"/>
        </w:rPr>
        <w:t>L</w:t>
      </w:r>
      <w:r w:rsidR="00F8272F">
        <w:rPr>
          <w:rFonts w:ascii="Century Gothic" w:hAnsi="Century Gothic" w:cs="Arial"/>
          <w:color w:val="000000" w:themeColor="text1"/>
          <w:sz w:val="24"/>
          <w:szCs w:val="23"/>
        </w:rPr>
        <w:t xml:space="preserve">a Secretaría de </w:t>
      </w:r>
      <w:r w:rsidR="00926020">
        <w:rPr>
          <w:rFonts w:ascii="Century Gothic" w:hAnsi="Century Gothic" w:cs="Arial"/>
          <w:color w:val="000000" w:themeColor="text1"/>
          <w:sz w:val="24"/>
          <w:szCs w:val="23"/>
        </w:rPr>
        <w:t>Medio Ambiente y Recursos Naturales</w:t>
      </w:r>
      <w:r w:rsidR="00BA6030">
        <w:rPr>
          <w:rFonts w:ascii="Century Gothic" w:hAnsi="Century Gothic" w:cs="Arial"/>
          <w:color w:val="000000" w:themeColor="text1"/>
          <w:sz w:val="24"/>
          <w:szCs w:val="23"/>
        </w:rPr>
        <w:t xml:space="preserve">, ha proporcionado </w:t>
      </w:r>
      <w:r w:rsidR="00926020">
        <w:rPr>
          <w:rFonts w:ascii="Century Gothic" w:hAnsi="Century Gothic" w:cs="Arial"/>
          <w:color w:val="000000" w:themeColor="text1"/>
          <w:sz w:val="24"/>
          <w:szCs w:val="23"/>
        </w:rPr>
        <w:t xml:space="preserve">información respecto a la contaminación causada precisamente por el uso de pirotecnia indicando que a </w:t>
      </w:r>
      <w:r w:rsidR="00926020" w:rsidRPr="00926020">
        <w:rPr>
          <w:rFonts w:ascii="Century Gothic" w:hAnsi="Century Gothic" w:cs="Arial"/>
          <w:color w:val="000000" w:themeColor="text1"/>
          <w:sz w:val="24"/>
          <w:szCs w:val="23"/>
        </w:rPr>
        <w:t>much</w:t>
      </w:r>
      <w:r w:rsidR="00926020">
        <w:rPr>
          <w:rFonts w:ascii="Century Gothic" w:hAnsi="Century Gothic" w:cs="Arial"/>
          <w:color w:val="000000" w:themeColor="text1"/>
          <w:sz w:val="24"/>
          <w:szCs w:val="23"/>
        </w:rPr>
        <w:t xml:space="preserve">os metros de distancia, el simple </w:t>
      </w:r>
      <w:r w:rsidR="00926020" w:rsidRPr="00926020">
        <w:rPr>
          <w:rFonts w:ascii="Century Gothic" w:hAnsi="Century Gothic" w:cs="Arial"/>
          <w:color w:val="000000" w:themeColor="text1"/>
          <w:sz w:val="24"/>
          <w:szCs w:val="23"/>
        </w:rPr>
        <w:t xml:space="preserve">olfato nos reporta la polución que genera esa mixtura de nitratos, sulfatos y percloratos en fórmulas de sodio, cobre, estroncio, litio, antimonio, magnesio y aluminio, sin olvidar el bario, de isótopos radiactivos, </w:t>
      </w:r>
      <w:r w:rsidR="00926020">
        <w:rPr>
          <w:rFonts w:ascii="Century Gothic" w:hAnsi="Century Gothic" w:cs="Arial"/>
          <w:color w:val="000000" w:themeColor="text1"/>
          <w:sz w:val="24"/>
          <w:szCs w:val="23"/>
        </w:rPr>
        <w:t>n</w:t>
      </w:r>
      <w:r w:rsidR="00926020" w:rsidRPr="00926020">
        <w:rPr>
          <w:rFonts w:ascii="Century Gothic" w:hAnsi="Century Gothic" w:cs="Arial"/>
          <w:color w:val="000000" w:themeColor="text1"/>
          <w:sz w:val="24"/>
          <w:szCs w:val="23"/>
        </w:rPr>
        <w:t xml:space="preserve">eutralizantes, oxidantes y aglomerantes </w:t>
      </w:r>
      <w:r w:rsidR="00BA6030">
        <w:rPr>
          <w:rFonts w:ascii="Century Gothic" w:hAnsi="Century Gothic" w:cs="Arial"/>
          <w:color w:val="000000" w:themeColor="text1"/>
          <w:sz w:val="24"/>
          <w:szCs w:val="23"/>
        </w:rPr>
        <w:t xml:space="preserve">que </w:t>
      </w:r>
      <w:r w:rsidR="00926020" w:rsidRPr="00926020">
        <w:rPr>
          <w:rFonts w:ascii="Century Gothic" w:hAnsi="Century Gothic" w:cs="Arial"/>
          <w:color w:val="000000" w:themeColor="text1"/>
          <w:sz w:val="24"/>
          <w:szCs w:val="23"/>
        </w:rPr>
        <w:t>se mezclan en la pirotecnia, además del perclorato de sodio que da propulsión al cohete, los metales pesados que aportan el color y los aeroso</w:t>
      </w:r>
      <w:r w:rsidR="00926020">
        <w:rPr>
          <w:rFonts w:ascii="Century Gothic" w:hAnsi="Century Gothic" w:cs="Arial"/>
          <w:color w:val="000000" w:themeColor="text1"/>
          <w:sz w:val="24"/>
          <w:szCs w:val="23"/>
        </w:rPr>
        <w:t>les que producen la detonación. Por lo cual y</w:t>
      </w:r>
      <w:r w:rsidR="00926020" w:rsidRPr="00926020">
        <w:rPr>
          <w:rFonts w:ascii="Century Gothic" w:hAnsi="Century Gothic" w:cs="Arial"/>
          <w:color w:val="000000" w:themeColor="text1"/>
          <w:sz w:val="24"/>
          <w:szCs w:val="23"/>
        </w:rPr>
        <w:t>a en los aires</w:t>
      </w:r>
      <w:r w:rsidR="00BA6030">
        <w:rPr>
          <w:rFonts w:ascii="Century Gothic" w:hAnsi="Century Gothic" w:cs="Arial"/>
          <w:color w:val="000000" w:themeColor="text1"/>
          <w:sz w:val="24"/>
          <w:szCs w:val="23"/>
        </w:rPr>
        <w:t xml:space="preserve"> </w:t>
      </w:r>
      <w:r w:rsidR="00926020" w:rsidRPr="00926020">
        <w:rPr>
          <w:rFonts w:ascii="Century Gothic" w:hAnsi="Century Gothic" w:cs="Arial"/>
          <w:color w:val="000000" w:themeColor="text1"/>
          <w:sz w:val="24"/>
          <w:szCs w:val="23"/>
        </w:rPr>
        <w:t>esa mezcla liber</w:t>
      </w:r>
      <w:r w:rsidR="00BA6030">
        <w:rPr>
          <w:rFonts w:ascii="Century Gothic" w:hAnsi="Century Gothic" w:cs="Arial"/>
          <w:color w:val="000000" w:themeColor="text1"/>
          <w:sz w:val="24"/>
          <w:szCs w:val="23"/>
        </w:rPr>
        <w:t>a,</w:t>
      </w:r>
      <w:r w:rsidR="00926020" w:rsidRPr="00926020">
        <w:rPr>
          <w:rFonts w:ascii="Century Gothic" w:hAnsi="Century Gothic" w:cs="Arial"/>
          <w:color w:val="000000" w:themeColor="text1"/>
          <w:sz w:val="24"/>
          <w:szCs w:val="23"/>
        </w:rPr>
        <w:t xml:space="preserve"> entre otros, monóxido de carbono (CO) </w:t>
      </w:r>
      <w:r w:rsidR="00926020">
        <w:rPr>
          <w:rFonts w:ascii="Century Gothic" w:hAnsi="Century Gothic" w:cs="Arial"/>
          <w:color w:val="000000" w:themeColor="text1"/>
          <w:sz w:val="24"/>
          <w:szCs w:val="23"/>
        </w:rPr>
        <w:t>y partículas suspendidas, lo que genera, sobre todo los días 24</w:t>
      </w:r>
      <w:r w:rsidR="00926020" w:rsidRPr="00926020">
        <w:rPr>
          <w:rFonts w:ascii="Century Gothic" w:hAnsi="Century Gothic" w:cs="Arial"/>
          <w:color w:val="000000" w:themeColor="text1"/>
          <w:sz w:val="24"/>
          <w:szCs w:val="23"/>
        </w:rPr>
        <w:t xml:space="preserve"> y 25 de diciembre, 1º. y 6 de enero, alta contaminación, escasa visi</w:t>
      </w:r>
      <w:r w:rsidR="00926020">
        <w:rPr>
          <w:rFonts w:ascii="Century Gothic" w:hAnsi="Century Gothic" w:cs="Arial"/>
          <w:color w:val="000000" w:themeColor="text1"/>
          <w:sz w:val="24"/>
          <w:szCs w:val="23"/>
        </w:rPr>
        <w:t xml:space="preserve">bilidad y sensación de neblina. </w:t>
      </w:r>
    </w:p>
    <w:p w14:paraId="5BD85243" w14:textId="439CED50" w:rsidR="001829E4" w:rsidRDefault="00926020" w:rsidP="00926020">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lastRenderedPageBreak/>
        <w:t xml:space="preserve">También </w:t>
      </w:r>
      <w:r w:rsidR="00BA6030">
        <w:rPr>
          <w:rFonts w:ascii="Century Gothic" w:hAnsi="Century Gothic" w:cs="Arial"/>
          <w:color w:val="000000" w:themeColor="text1"/>
          <w:sz w:val="24"/>
          <w:szCs w:val="23"/>
        </w:rPr>
        <w:t>se ha hecho</w:t>
      </w:r>
      <w:r>
        <w:rPr>
          <w:rFonts w:ascii="Century Gothic" w:hAnsi="Century Gothic" w:cs="Arial"/>
          <w:color w:val="000000" w:themeColor="text1"/>
          <w:sz w:val="24"/>
          <w:szCs w:val="23"/>
        </w:rPr>
        <w:t xml:space="preserve"> hincapié en que todo esto genera g</w:t>
      </w:r>
      <w:r w:rsidRPr="00926020">
        <w:rPr>
          <w:rFonts w:ascii="Century Gothic" w:hAnsi="Century Gothic" w:cs="Arial"/>
          <w:color w:val="000000" w:themeColor="text1"/>
          <w:sz w:val="24"/>
          <w:szCs w:val="23"/>
        </w:rPr>
        <w:t>r</w:t>
      </w:r>
      <w:r>
        <w:rPr>
          <w:rFonts w:ascii="Century Gothic" w:hAnsi="Century Gothic" w:cs="Arial"/>
          <w:color w:val="000000" w:themeColor="text1"/>
          <w:sz w:val="24"/>
          <w:szCs w:val="23"/>
        </w:rPr>
        <w:t xml:space="preserve">aves males respiratorios causados por las partículas suspendidas </w:t>
      </w:r>
      <w:r w:rsidRPr="00926020">
        <w:rPr>
          <w:rFonts w:ascii="Century Gothic" w:hAnsi="Century Gothic" w:cs="Arial"/>
          <w:color w:val="000000" w:themeColor="text1"/>
          <w:sz w:val="24"/>
          <w:szCs w:val="23"/>
        </w:rPr>
        <w:t xml:space="preserve">al ser inhaladas y entrar directamente hasta el fondo pulmonar, </w:t>
      </w:r>
      <w:r w:rsidR="001C5ADB">
        <w:rPr>
          <w:rFonts w:ascii="Century Gothic" w:hAnsi="Century Gothic" w:cs="Arial"/>
          <w:color w:val="000000" w:themeColor="text1"/>
          <w:sz w:val="24"/>
          <w:szCs w:val="23"/>
        </w:rPr>
        <w:t xml:space="preserve">según prevenciones de </w:t>
      </w:r>
      <w:r w:rsidRPr="00926020">
        <w:rPr>
          <w:rFonts w:ascii="Century Gothic" w:hAnsi="Century Gothic" w:cs="Arial"/>
          <w:color w:val="000000" w:themeColor="text1"/>
          <w:sz w:val="24"/>
          <w:szCs w:val="23"/>
        </w:rPr>
        <w:t>organismos de salud, y agregan que el CO</w:t>
      </w:r>
      <w:r w:rsidR="001C5ADB">
        <w:rPr>
          <w:rFonts w:ascii="Century Gothic" w:hAnsi="Century Gothic" w:cs="Arial"/>
          <w:color w:val="000000" w:themeColor="text1"/>
          <w:sz w:val="24"/>
          <w:szCs w:val="23"/>
        </w:rPr>
        <w:t>;</w:t>
      </w:r>
      <w:r w:rsidRPr="00926020">
        <w:rPr>
          <w:rFonts w:ascii="Century Gothic" w:hAnsi="Century Gothic" w:cs="Arial"/>
          <w:color w:val="000000" w:themeColor="text1"/>
          <w:sz w:val="24"/>
          <w:szCs w:val="23"/>
        </w:rPr>
        <w:t xml:space="preserve"> gas sin olor ni color, puede causar súbito malestar por envenenamiento e incluso la muerte, mientras los metales im</w:t>
      </w:r>
      <w:r>
        <w:rPr>
          <w:rFonts w:ascii="Century Gothic" w:hAnsi="Century Gothic" w:cs="Arial"/>
          <w:color w:val="000000" w:themeColor="text1"/>
          <w:sz w:val="24"/>
          <w:szCs w:val="23"/>
        </w:rPr>
        <w:t xml:space="preserve">pactan al sistema respiratorio. </w:t>
      </w:r>
      <w:r w:rsidRPr="00926020">
        <w:rPr>
          <w:rFonts w:ascii="Century Gothic" w:hAnsi="Century Gothic" w:cs="Arial"/>
          <w:color w:val="000000" w:themeColor="text1"/>
          <w:sz w:val="24"/>
          <w:szCs w:val="23"/>
        </w:rPr>
        <w:t>A su vez, el perclorato de sodio que detona la cohetería cerca de los cuerpos de agua aumenta hasta un millar de veces los niveles normales y daña a mi</w:t>
      </w:r>
      <w:r>
        <w:rPr>
          <w:rFonts w:ascii="Century Gothic" w:hAnsi="Century Gothic" w:cs="Arial"/>
          <w:color w:val="000000" w:themeColor="text1"/>
          <w:sz w:val="24"/>
          <w:szCs w:val="23"/>
        </w:rPr>
        <w:t xml:space="preserve">croorganismos y fauna acuática. </w:t>
      </w:r>
      <w:r w:rsidRPr="00926020">
        <w:rPr>
          <w:rFonts w:ascii="Century Gothic" w:hAnsi="Century Gothic" w:cs="Arial"/>
          <w:color w:val="000000" w:themeColor="text1"/>
          <w:sz w:val="24"/>
          <w:szCs w:val="23"/>
        </w:rPr>
        <w:t xml:space="preserve">No sobra reconocer que el ruido y las luces resultado de los estallidos que se hacen durante largos tiempos y en grandes cantidades, perturba </w:t>
      </w:r>
      <w:r w:rsidR="001C5ADB">
        <w:rPr>
          <w:rFonts w:ascii="Century Gothic" w:hAnsi="Century Gothic" w:cs="Arial"/>
          <w:color w:val="000000" w:themeColor="text1"/>
          <w:sz w:val="24"/>
          <w:szCs w:val="23"/>
        </w:rPr>
        <w:t xml:space="preserve">el ecosistema. </w:t>
      </w:r>
    </w:p>
    <w:p w14:paraId="14D8BCF1" w14:textId="2FD89717" w:rsidR="00D54E11" w:rsidRPr="00D54E11" w:rsidRDefault="00D54E11" w:rsidP="00D54E11">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Nuestro país no es ajeno a l</w:t>
      </w:r>
      <w:r w:rsidRPr="00D54E11">
        <w:rPr>
          <w:rFonts w:ascii="Century Gothic" w:hAnsi="Century Gothic" w:cs="Arial"/>
          <w:color w:val="000000" w:themeColor="text1"/>
          <w:sz w:val="24"/>
          <w:szCs w:val="23"/>
        </w:rPr>
        <w:t>as consecuenci</w:t>
      </w:r>
      <w:r>
        <w:rPr>
          <w:rFonts w:ascii="Century Gothic" w:hAnsi="Century Gothic" w:cs="Arial"/>
          <w:color w:val="000000" w:themeColor="text1"/>
          <w:sz w:val="24"/>
          <w:szCs w:val="23"/>
        </w:rPr>
        <w:t xml:space="preserve">as de los problemas ambientales </w:t>
      </w:r>
      <w:r w:rsidRPr="00D54E11">
        <w:rPr>
          <w:rFonts w:ascii="Century Gothic" w:hAnsi="Century Gothic" w:cs="Arial"/>
          <w:color w:val="000000" w:themeColor="text1"/>
          <w:sz w:val="24"/>
          <w:szCs w:val="23"/>
        </w:rPr>
        <w:t>relacionados con la contaminación del aire. D</w:t>
      </w:r>
      <w:r>
        <w:rPr>
          <w:rFonts w:ascii="Century Gothic" w:hAnsi="Century Gothic" w:cs="Arial"/>
          <w:color w:val="000000" w:themeColor="text1"/>
          <w:sz w:val="24"/>
          <w:szCs w:val="23"/>
        </w:rPr>
        <w:t xml:space="preserve">e acuerdo con el Diagnóstico de </w:t>
      </w:r>
      <w:r w:rsidRPr="00D54E11">
        <w:rPr>
          <w:rFonts w:ascii="Century Gothic" w:hAnsi="Century Gothic" w:cs="Arial"/>
          <w:color w:val="000000" w:themeColor="text1"/>
          <w:sz w:val="24"/>
          <w:szCs w:val="23"/>
        </w:rPr>
        <w:t>calidad del aire y el derecho de niñas, niños y a</w:t>
      </w:r>
      <w:r>
        <w:rPr>
          <w:rFonts w:ascii="Century Gothic" w:hAnsi="Century Gothic" w:cs="Arial"/>
          <w:color w:val="000000" w:themeColor="text1"/>
          <w:sz w:val="24"/>
          <w:szCs w:val="23"/>
        </w:rPr>
        <w:t>dolescentes al aire limpio</w:t>
      </w:r>
      <w:r w:rsidR="002F0A73">
        <w:rPr>
          <w:rFonts w:ascii="Century Gothic" w:hAnsi="Century Gothic" w:cs="Arial"/>
          <w:color w:val="000000" w:themeColor="text1"/>
          <w:sz w:val="24"/>
          <w:szCs w:val="23"/>
        </w:rPr>
        <w:t xml:space="preserve"> realizado en </w:t>
      </w:r>
      <w:r>
        <w:rPr>
          <w:rFonts w:ascii="Century Gothic" w:hAnsi="Century Gothic" w:cs="Arial"/>
          <w:color w:val="000000" w:themeColor="text1"/>
          <w:sz w:val="24"/>
          <w:szCs w:val="23"/>
        </w:rPr>
        <w:t>2018</w:t>
      </w:r>
      <w:r w:rsidR="002F0A73">
        <w:rPr>
          <w:rFonts w:ascii="Century Gothic" w:hAnsi="Century Gothic" w:cs="Arial"/>
          <w:color w:val="000000" w:themeColor="text1"/>
          <w:sz w:val="24"/>
          <w:szCs w:val="23"/>
        </w:rPr>
        <w:t xml:space="preserve"> y denominado </w:t>
      </w:r>
      <w:r w:rsidRPr="00D54E11">
        <w:rPr>
          <w:rFonts w:ascii="Century Gothic" w:hAnsi="Century Gothic" w:cs="Arial"/>
          <w:color w:val="000000" w:themeColor="text1"/>
          <w:sz w:val="24"/>
          <w:szCs w:val="23"/>
        </w:rPr>
        <w:t>"</w:t>
      </w:r>
      <w:r>
        <w:rPr>
          <w:rFonts w:ascii="Century Gothic" w:hAnsi="Century Gothic" w:cs="Arial"/>
          <w:color w:val="000000" w:themeColor="text1"/>
          <w:sz w:val="24"/>
          <w:szCs w:val="23"/>
        </w:rPr>
        <w:t>No apto para pulmones pequeños</w:t>
      </w:r>
      <w:r w:rsidR="002F0A73">
        <w:rPr>
          <w:rFonts w:ascii="Century Gothic" w:hAnsi="Century Gothic" w:cs="Arial"/>
          <w:color w:val="000000" w:themeColor="text1"/>
          <w:sz w:val="24"/>
          <w:szCs w:val="23"/>
        </w:rPr>
        <w:t>”, se determinó que</w:t>
      </w:r>
      <w:r w:rsidRPr="00D54E11">
        <w:rPr>
          <w:rFonts w:ascii="Century Gothic" w:hAnsi="Century Gothic" w:cs="Arial"/>
          <w:color w:val="000000" w:themeColor="text1"/>
          <w:sz w:val="24"/>
          <w:szCs w:val="23"/>
        </w:rPr>
        <w:t xml:space="preserve"> desde el</w:t>
      </w:r>
      <w:r>
        <w:rPr>
          <w:rFonts w:ascii="Century Gothic" w:hAnsi="Century Gothic" w:cs="Arial"/>
          <w:color w:val="000000" w:themeColor="text1"/>
          <w:sz w:val="24"/>
          <w:szCs w:val="23"/>
        </w:rPr>
        <w:t xml:space="preserve"> año 2013, casi 85 mil personas han muert</w:t>
      </w:r>
      <w:r w:rsidRPr="00D54E11">
        <w:rPr>
          <w:rFonts w:ascii="Century Gothic" w:hAnsi="Century Gothic" w:cs="Arial"/>
          <w:color w:val="000000" w:themeColor="text1"/>
          <w:sz w:val="24"/>
          <w:szCs w:val="23"/>
        </w:rPr>
        <w:t>o de forma prematura en México debido a la contaminación del aire.</w:t>
      </w:r>
    </w:p>
    <w:p w14:paraId="59D532E8" w14:textId="55E4FD80" w:rsidR="00707A46" w:rsidRDefault="00D54E11" w:rsidP="00D54E11">
      <w:pPr>
        <w:spacing w:line="360" w:lineRule="auto"/>
        <w:jc w:val="both"/>
        <w:rPr>
          <w:rFonts w:ascii="Century Gothic" w:hAnsi="Century Gothic" w:cs="Arial"/>
          <w:color w:val="000000" w:themeColor="text1"/>
          <w:sz w:val="24"/>
          <w:szCs w:val="23"/>
        </w:rPr>
      </w:pPr>
      <w:r w:rsidRPr="00D54E11">
        <w:rPr>
          <w:rFonts w:ascii="Century Gothic" w:hAnsi="Century Gothic" w:cs="Arial"/>
          <w:color w:val="000000" w:themeColor="text1"/>
          <w:sz w:val="24"/>
          <w:szCs w:val="23"/>
        </w:rPr>
        <w:t xml:space="preserve">De acuerdo al mismo Diagnóstico, la mayor </w:t>
      </w:r>
      <w:r>
        <w:rPr>
          <w:rFonts w:ascii="Century Gothic" w:hAnsi="Century Gothic" w:cs="Arial"/>
          <w:color w:val="000000" w:themeColor="text1"/>
          <w:sz w:val="24"/>
          <w:szCs w:val="23"/>
        </w:rPr>
        <w:t xml:space="preserve">parte del impacto en mortalidad </w:t>
      </w:r>
      <w:r w:rsidRPr="00D54E11">
        <w:rPr>
          <w:rFonts w:ascii="Century Gothic" w:hAnsi="Century Gothic" w:cs="Arial"/>
          <w:color w:val="000000" w:themeColor="text1"/>
          <w:sz w:val="24"/>
          <w:szCs w:val="23"/>
        </w:rPr>
        <w:t>y morbilidad por contaminación del aire, t</w:t>
      </w:r>
      <w:r>
        <w:rPr>
          <w:rFonts w:ascii="Century Gothic" w:hAnsi="Century Gothic" w:cs="Arial"/>
          <w:color w:val="000000" w:themeColor="text1"/>
          <w:sz w:val="24"/>
          <w:szCs w:val="23"/>
        </w:rPr>
        <w:t>anto a nivel internacional como nacional, lo</w:t>
      </w:r>
      <w:r w:rsidRPr="00D54E11">
        <w:rPr>
          <w:rFonts w:ascii="Century Gothic" w:hAnsi="Century Gothic" w:cs="Arial"/>
          <w:color w:val="000000" w:themeColor="text1"/>
          <w:sz w:val="24"/>
          <w:szCs w:val="23"/>
        </w:rPr>
        <w:t xml:space="preserve"> reciben, principalmente, las niñas y niños me</w:t>
      </w:r>
      <w:r>
        <w:rPr>
          <w:rFonts w:ascii="Century Gothic" w:hAnsi="Century Gothic" w:cs="Arial"/>
          <w:color w:val="000000" w:themeColor="text1"/>
          <w:sz w:val="24"/>
          <w:szCs w:val="23"/>
        </w:rPr>
        <w:t xml:space="preserve">nores de 5 años, </w:t>
      </w:r>
      <w:r w:rsidRPr="00D54E11">
        <w:rPr>
          <w:rFonts w:ascii="Century Gothic" w:hAnsi="Century Gothic" w:cs="Arial"/>
          <w:color w:val="000000" w:themeColor="text1"/>
          <w:sz w:val="24"/>
          <w:szCs w:val="23"/>
        </w:rPr>
        <w:t>quienes han registrado a nivel mundial, 6</w:t>
      </w:r>
      <w:r>
        <w:rPr>
          <w:rFonts w:ascii="Century Gothic" w:hAnsi="Century Gothic" w:cs="Arial"/>
          <w:color w:val="000000" w:themeColor="text1"/>
          <w:sz w:val="24"/>
          <w:szCs w:val="23"/>
        </w:rPr>
        <w:t xml:space="preserve">00 mil muertes por este tipo de </w:t>
      </w:r>
      <w:r w:rsidRPr="00D54E11">
        <w:rPr>
          <w:rFonts w:ascii="Century Gothic" w:hAnsi="Century Gothic" w:cs="Arial"/>
          <w:color w:val="000000" w:themeColor="text1"/>
          <w:sz w:val="24"/>
          <w:szCs w:val="23"/>
        </w:rPr>
        <w:t>contaminación. En México se registraro</w:t>
      </w:r>
      <w:r>
        <w:rPr>
          <w:rFonts w:ascii="Century Gothic" w:hAnsi="Century Gothic" w:cs="Arial"/>
          <w:color w:val="000000" w:themeColor="text1"/>
          <w:sz w:val="24"/>
          <w:szCs w:val="23"/>
        </w:rPr>
        <w:t>n</w:t>
      </w:r>
      <w:r w:rsidR="00F20132">
        <w:rPr>
          <w:rFonts w:ascii="Century Gothic" w:hAnsi="Century Gothic" w:cs="Arial"/>
          <w:color w:val="000000" w:themeColor="text1"/>
          <w:sz w:val="24"/>
          <w:szCs w:val="23"/>
        </w:rPr>
        <w:t xml:space="preserve"> </w:t>
      </w:r>
      <w:r>
        <w:rPr>
          <w:rFonts w:ascii="Century Gothic" w:hAnsi="Century Gothic" w:cs="Arial"/>
          <w:color w:val="000000" w:themeColor="text1"/>
          <w:sz w:val="24"/>
          <w:szCs w:val="23"/>
        </w:rPr>
        <w:t xml:space="preserve">en el año 2016, </w:t>
      </w:r>
      <w:r w:rsidR="00F20132">
        <w:rPr>
          <w:rFonts w:ascii="Century Gothic" w:hAnsi="Century Gothic" w:cs="Arial"/>
          <w:color w:val="000000" w:themeColor="text1"/>
          <w:sz w:val="24"/>
          <w:szCs w:val="23"/>
        </w:rPr>
        <w:lastRenderedPageBreak/>
        <w:t>1,</w:t>
      </w:r>
      <w:r>
        <w:rPr>
          <w:rFonts w:ascii="Century Gothic" w:hAnsi="Century Gothic" w:cs="Arial"/>
          <w:color w:val="000000" w:themeColor="text1"/>
          <w:sz w:val="24"/>
          <w:szCs w:val="23"/>
        </w:rPr>
        <w:t xml:space="preserve">680 muertes de </w:t>
      </w:r>
      <w:r w:rsidRPr="00D54E11">
        <w:rPr>
          <w:rFonts w:ascii="Century Gothic" w:hAnsi="Century Gothic" w:cs="Arial"/>
          <w:color w:val="000000" w:themeColor="text1"/>
          <w:sz w:val="24"/>
          <w:szCs w:val="23"/>
        </w:rPr>
        <w:t>menores de 5 años por asma o Infeccio</w:t>
      </w:r>
      <w:r w:rsidR="00926020">
        <w:rPr>
          <w:rFonts w:ascii="Century Gothic" w:hAnsi="Century Gothic" w:cs="Arial"/>
          <w:color w:val="000000" w:themeColor="text1"/>
          <w:sz w:val="24"/>
          <w:szCs w:val="23"/>
        </w:rPr>
        <w:t>nes Respiratorias Agudas (IRA).</w:t>
      </w:r>
    </w:p>
    <w:p w14:paraId="630EC173" w14:textId="3C025FFA" w:rsidR="00046020" w:rsidRDefault="00082E36" w:rsidP="00D54E11">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 xml:space="preserve">Otro de los daños ocasionados por </w:t>
      </w:r>
      <w:r w:rsidR="00046020">
        <w:rPr>
          <w:rFonts w:ascii="Century Gothic" w:hAnsi="Century Gothic" w:cs="Arial"/>
          <w:color w:val="000000" w:themeColor="text1"/>
          <w:sz w:val="24"/>
          <w:szCs w:val="23"/>
        </w:rPr>
        <w:t xml:space="preserve">el uso de pirotecnia, </w:t>
      </w:r>
      <w:r>
        <w:rPr>
          <w:rFonts w:ascii="Century Gothic" w:hAnsi="Century Gothic" w:cs="Arial"/>
          <w:color w:val="000000" w:themeColor="text1"/>
          <w:sz w:val="24"/>
          <w:szCs w:val="23"/>
        </w:rPr>
        <w:t xml:space="preserve">que </w:t>
      </w:r>
      <w:r w:rsidR="00046020">
        <w:rPr>
          <w:rFonts w:ascii="Century Gothic" w:hAnsi="Century Gothic" w:cs="Arial"/>
          <w:color w:val="000000" w:themeColor="text1"/>
          <w:sz w:val="24"/>
          <w:szCs w:val="23"/>
        </w:rPr>
        <w:t>no necesita ser en gran</w:t>
      </w:r>
      <w:r w:rsidR="00F20132">
        <w:rPr>
          <w:rFonts w:ascii="Century Gothic" w:hAnsi="Century Gothic" w:cs="Arial"/>
          <w:color w:val="000000" w:themeColor="text1"/>
          <w:sz w:val="24"/>
          <w:szCs w:val="23"/>
        </w:rPr>
        <w:t xml:space="preserve"> </w:t>
      </w:r>
      <w:r w:rsidR="00046020">
        <w:rPr>
          <w:rFonts w:ascii="Century Gothic" w:hAnsi="Century Gothic" w:cs="Arial"/>
          <w:color w:val="000000" w:themeColor="text1"/>
          <w:sz w:val="24"/>
          <w:szCs w:val="23"/>
        </w:rPr>
        <w:t xml:space="preserve">medida o con regularidad para </w:t>
      </w:r>
      <w:r w:rsidR="00F20132">
        <w:rPr>
          <w:rFonts w:ascii="Century Gothic" w:hAnsi="Century Gothic" w:cs="Arial"/>
          <w:color w:val="000000" w:themeColor="text1"/>
          <w:sz w:val="24"/>
          <w:szCs w:val="23"/>
        </w:rPr>
        <w:t xml:space="preserve">que se hagan patentes </w:t>
      </w:r>
      <w:r w:rsidR="00046020">
        <w:rPr>
          <w:rFonts w:ascii="Century Gothic" w:hAnsi="Century Gothic" w:cs="Arial"/>
          <w:color w:val="000000" w:themeColor="text1"/>
          <w:sz w:val="24"/>
          <w:szCs w:val="23"/>
        </w:rPr>
        <w:t>estas afectaciones</w:t>
      </w:r>
      <w:r w:rsidR="00F20132">
        <w:rPr>
          <w:rFonts w:ascii="Century Gothic" w:hAnsi="Century Gothic" w:cs="Arial"/>
          <w:color w:val="000000" w:themeColor="text1"/>
          <w:sz w:val="24"/>
          <w:szCs w:val="23"/>
        </w:rPr>
        <w:t>;</w:t>
      </w:r>
      <w:r w:rsidR="00046020">
        <w:rPr>
          <w:rFonts w:ascii="Century Gothic" w:hAnsi="Century Gothic" w:cs="Arial"/>
          <w:color w:val="000000" w:themeColor="text1"/>
          <w:sz w:val="24"/>
          <w:szCs w:val="23"/>
        </w:rPr>
        <w:t xml:space="preserve"> </w:t>
      </w:r>
      <w:r>
        <w:rPr>
          <w:rFonts w:ascii="Century Gothic" w:hAnsi="Century Gothic" w:cs="Arial"/>
          <w:color w:val="000000" w:themeColor="text1"/>
          <w:sz w:val="24"/>
          <w:szCs w:val="23"/>
        </w:rPr>
        <w:t>es u</w:t>
      </w:r>
      <w:r w:rsidR="00046020">
        <w:rPr>
          <w:rFonts w:ascii="Century Gothic" w:hAnsi="Century Gothic" w:cs="Arial"/>
          <w:color w:val="000000" w:themeColor="text1"/>
          <w:sz w:val="24"/>
          <w:szCs w:val="23"/>
        </w:rPr>
        <w:t xml:space="preserve">n tema muy sentido por la sociedad y al que debemos darle importancia, es la situación que atraviesan las personas con Trastorno del Espectro Autista (TEA), </w:t>
      </w:r>
      <w:r w:rsidR="00F20132">
        <w:rPr>
          <w:rFonts w:ascii="Century Gothic" w:hAnsi="Century Gothic" w:cs="Arial"/>
          <w:color w:val="000000" w:themeColor="text1"/>
          <w:sz w:val="24"/>
          <w:szCs w:val="23"/>
        </w:rPr>
        <w:t xml:space="preserve">en el </w:t>
      </w:r>
      <w:r w:rsidR="00FD6655">
        <w:rPr>
          <w:rFonts w:ascii="Century Gothic" w:hAnsi="Century Gothic" w:cs="Arial"/>
          <w:color w:val="000000" w:themeColor="text1"/>
          <w:sz w:val="24"/>
          <w:szCs w:val="23"/>
        </w:rPr>
        <w:t>que,</w:t>
      </w:r>
      <w:r w:rsidR="00F20132">
        <w:rPr>
          <w:rFonts w:ascii="Century Gothic" w:hAnsi="Century Gothic" w:cs="Arial"/>
          <w:color w:val="000000" w:themeColor="text1"/>
          <w:sz w:val="24"/>
          <w:szCs w:val="23"/>
        </w:rPr>
        <w:t xml:space="preserve"> </w:t>
      </w:r>
      <w:r w:rsidR="00046020">
        <w:rPr>
          <w:rFonts w:ascii="Century Gothic" w:hAnsi="Century Gothic" w:cs="Arial"/>
          <w:color w:val="000000" w:themeColor="text1"/>
          <w:sz w:val="24"/>
          <w:szCs w:val="23"/>
        </w:rPr>
        <w:t>debido a su</w:t>
      </w:r>
      <w:r w:rsidR="00745860">
        <w:rPr>
          <w:rFonts w:ascii="Century Gothic" w:hAnsi="Century Gothic" w:cs="Arial"/>
          <w:color w:val="000000" w:themeColor="text1"/>
          <w:sz w:val="24"/>
          <w:szCs w:val="23"/>
        </w:rPr>
        <w:t xml:space="preserve"> extrema</w:t>
      </w:r>
      <w:r w:rsidR="00745860" w:rsidRPr="00745860">
        <w:rPr>
          <w:rFonts w:ascii="Century Gothic" w:hAnsi="Century Gothic" w:cs="Arial"/>
          <w:color w:val="000000" w:themeColor="text1"/>
          <w:sz w:val="24"/>
          <w:szCs w:val="23"/>
        </w:rPr>
        <w:t xml:space="preserve"> hipersensibilidad auditiva</w:t>
      </w:r>
      <w:r w:rsidR="00F20132">
        <w:rPr>
          <w:rFonts w:ascii="Century Gothic" w:hAnsi="Century Gothic" w:cs="Arial"/>
          <w:color w:val="000000" w:themeColor="text1"/>
          <w:sz w:val="24"/>
          <w:szCs w:val="23"/>
        </w:rPr>
        <w:t xml:space="preserve">, esto </w:t>
      </w:r>
      <w:r w:rsidR="00745860" w:rsidRPr="00745860">
        <w:rPr>
          <w:rFonts w:ascii="Century Gothic" w:hAnsi="Century Gothic" w:cs="Arial"/>
          <w:color w:val="000000" w:themeColor="text1"/>
          <w:sz w:val="24"/>
          <w:szCs w:val="23"/>
        </w:rPr>
        <w:t xml:space="preserve">significa que los ruidos fuertes </w:t>
      </w:r>
      <w:r w:rsidR="00F20132">
        <w:rPr>
          <w:rFonts w:ascii="Century Gothic" w:hAnsi="Century Gothic" w:cs="Arial"/>
          <w:color w:val="000000" w:themeColor="text1"/>
          <w:sz w:val="24"/>
          <w:szCs w:val="23"/>
        </w:rPr>
        <w:t xml:space="preserve">les </w:t>
      </w:r>
      <w:r w:rsidR="00745860" w:rsidRPr="00745860">
        <w:rPr>
          <w:rFonts w:ascii="Century Gothic" w:hAnsi="Century Gothic" w:cs="Arial"/>
          <w:color w:val="000000" w:themeColor="text1"/>
          <w:sz w:val="24"/>
          <w:szCs w:val="23"/>
        </w:rPr>
        <w:t>afectan más que a cualquier otra persona. Por este motivo</w:t>
      </w:r>
      <w:r w:rsidR="00C3404B">
        <w:rPr>
          <w:rFonts w:ascii="Century Gothic" w:hAnsi="Century Gothic" w:cs="Arial"/>
          <w:color w:val="000000" w:themeColor="text1"/>
          <w:sz w:val="24"/>
          <w:szCs w:val="23"/>
        </w:rPr>
        <w:t>,</w:t>
      </w:r>
      <w:r w:rsidR="00745860" w:rsidRPr="00745860">
        <w:rPr>
          <w:rFonts w:ascii="Century Gothic" w:hAnsi="Century Gothic" w:cs="Arial"/>
          <w:color w:val="000000" w:themeColor="text1"/>
          <w:sz w:val="24"/>
          <w:szCs w:val="23"/>
        </w:rPr>
        <w:t xml:space="preserve"> los ruidos de petardos y cohetes, tan frecuentes en nuestra sociedad, pueden causarles un </w:t>
      </w:r>
      <w:r w:rsidR="00745860">
        <w:rPr>
          <w:rFonts w:ascii="Century Gothic" w:hAnsi="Century Gothic" w:cs="Arial"/>
          <w:b/>
          <w:color w:val="000000" w:themeColor="text1"/>
          <w:sz w:val="24"/>
          <w:szCs w:val="23"/>
        </w:rPr>
        <w:t>tremendo dolor</w:t>
      </w:r>
      <w:r w:rsidR="00C3404B">
        <w:rPr>
          <w:rFonts w:ascii="Century Gothic" w:hAnsi="Century Gothic" w:cs="Arial"/>
          <w:b/>
          <w:color w:val="000000" w:themeColor="text1"/>
          <w:sz w:val="24"/>
          <w:szCs w:val="23"/>
        </w:rPr>
        <w:t xml:space="preserve">; </w:t>
      </w:r>
      <w:r w:rsidR="00745860">
        <w:rPr>
          <w:rFonts w:ascii="Century Gothic" w:hAnsi="Century Gothic" w:cs="Arial"/>
          <w:color w:val="000000" w:themeColor="text1"/>
          <w:sz w:val="24"/>
          <w:szCs w:val="23"/>
        </w:rPr>
        <w:t xml:space="preserve">no únicamente molestia, estamos hablando de que físicamente, les causa dolores severos. </w:t>
      </w:r>
      <w:r w:rsidR="00745860" w:rsidRPr="00745860">
        <w:rPr>
          <w:rFonts w:ascii="Century Gothic" w:hAnsi="Century Gothic" w:cs="Arial"/>
          <w:color w:val="000000" w:themeColor="text1"/>
          <w:sz w:val="24"/>
          <w:szCs w:val="23"/>
        </w:rPr>
        <w:t>El ruido que emiten estos artefactos es tan alto y tan rápido</w:t>
      </w:r>
      <w:r w:rsidR="00C3404B">
        <w:rPr>
          <w:rFonts w:ascii="Century Gothic" w:hAnsi="Century Gothic" w:cs="Arial"/>
          <w:color w:val="000000" w:themeColor="text1"/>
          <w:sz w:val="24"/>
          <w:szCs w:val="23"/>
        </w:rPr>
        <w:t>,</w:t>
      </w:r>
      <w:r w:rsidR="00745860" w:rsidRPr="00745860">
        <w:rPr>
          <w:rFonts w:ascii="Century Gothic" w:hAnsi="Century Gothic" w:cs="Arial"/>
          <w:color w:val="000000" w:themeColor="text1"/>
          <w:sz w:val="24"/>
          <w:szCs w:val="23"/>
        </w:rPr>
        <w:t xml:space="preserve"> que el oído por sí mismo</w:t>
      </w:r>
      <w:r w:rsidR="00C3404B">
        <w:rPr>
          <w:rFonts w:ascii="Century Gothic" w:hAnsi="Century Gothic" w:cs="Arial"/>
          <w:color w:val="000000" w:themeColor="text1"/>
          <w:sz w:val="24"/>
          <w:szCs w:val="23"/>
        </w:rPr>
        <w:t xml:space="preserve"> </w:t>
      </w:r>
      <w:r w:rsidR="00745860" w:rsidRPr="00745860">
        <w:rPr>
          <w:rFonts w:ascii="Century Gothic" w:hAnsi="Century Gothic" w:cs="Arial"/>
          <w:color w:val="000000" w:themeColor="text1"/>
          <w:sz w:val="24"/>
          <w:szCs w:val="23"/>
        </w:rPr>
        <w:t>no tiene tiempo de protegerse</w:t>
      </w:r>
      <w:r w:rsidR="00C3404B">
        <w:rPr>
          <w:rFonts w:ascii="Century Gothic" w:hAnsi="Century Gothic" w:cs="Arial"/>
          <w:color w:val="000000" w:themeColor="text1"/>
          <w:sz w:val="24"/>
          <w:szCs w:val="23"/>
        </w:rPr>
        <w:t>; i</w:t>
      </w:r>
      <w:r w:rsidR="00745860">
        <w:rPr>
          <w:rFonts w:ascii="Century Gothic" w:hAnsi="Century Gothic" w:cs="Arial"/>
          <w:color w:val="000000" w:themeColor="text1"/>
          <w:sz w:val="24"/>
          <w:szCs w:val="23"/>
        </w:rPr>
        <w:t>nclusive una exposición a este tipo de r</w:t>
      </w:r>
      <w:r w:rsidR="00745860" w:rsidRPr="00745860">
        <w:rPr>
          <w:rFonts w:ascii="Century Gothic" w:hAnsi="Century Gothic" w:cs="Arial"/>
          <w:color w:val="000000" w:themeColor="text1"/>
          <w:sz w:val="24"/>
          <w:szCs w:val="23"/>
        </w:rPr>
        <w:t>uido sin protección puede provocar pérdida auditiva temporal o, en el peor de los casos, permanente.</w:t>
      </w:r>
    </w:p>
    <w:p w14:paraId="48204A72" w14:textId="77777777" w:rsidR="00046020" w:rsidRDefault="00046020" w:rsidP="00046020">
      <w:pPr>
        <w:spacing w:line="360" w:lineRule="auto"/>
        <w:jc w:val="both"/>
        <w:rPr>
          <w:rFonts w:ascii="Century Gothic" w:hAnsi="Century Gothic" w:cs="Arial"/>
          <w:color w:val="000000" w:themeColor="text1"/>
          <w:sz w:val="24"/>
          <w:szCs w:val="23"/>
        </w:rPr>
      </w:pPr>
      <w:r w:rsidRPr="00046020">
        <w:rPr>
          <w:rFonts w:ascii="Century Gothic" w:hAnsi="Century Gothic" w:cs="Arial"/>
          <w:color w:val="000000" w:themeColor="text1"/>
          <w:sz w:val="24"/>
          <w:szCs w:val="23"/>
        </w:rPr>
        <w:t>Recordemos que los derechos a la salud y al</w:t>
      </w:r>
      <w:r>
        <w:rPr>
          <w:rFonts w:ascii="Century Gothic" w:hAnsi="Century Gothic" w:cs="Arial"/>
          <w:color w:val="000000" w:themeColor="text1"/>
          <w:sz w:val="24"/>
          <w:szCs w:val="23"/>
        </w:rPr>
        <w:t xml:space="preserve"> medio ambiente son aspectos de </w:t>
      </w:r>
      <w:r w:rsidRPr="00046020">
        <w:rPr>
          <w:rFonts w:ascii="Century Gothic" w:hAnsi="Century Gothic" w:cs="Arial"/>
          <w:color w:val="000000" w:themeColor="text1"/>
          <w:sz w:val="24"/>
          <w:szCs w:val="23"/>
        </w:rPr>
        <w:t>máxima importancia para nuestra socied</w:t>
      </w:r>
      <w:r>
        <w:rPr>
          <w:rFonts w:ascii="Century Gothic" w:hAnsi="Century Gothic" w:cs="Arial"/>
          <w:color w:val="000000" w:themeColor="text1"/>
          <w:sz w:val="24"/>
          <w:szCs w:val="23"/>
        </w:rPr>
        <w:t xml:space="preserve">ad no sólo porque determinan en </w:t>
      </w:r>
      <w:r w:rsidRPr="00046020">
        <w:rPr>
          <w:rFonts w:ascii="Century Gothic" w:hAnsi="Century Gothic" w:cs="Arial"/>
          <w:color w:val="000000" w:themeColor="text1"/>
          <w:sz w:val="24"/>
          <w:szCs w:val="23"/>
        </w:rPr>
        <w:t>gran medida nuestra calidad de vida, sino ta</w:t>
      </w:r>
      <w:r>
        <w:rPr>
          <w:rFonts w:ascii="Century Gothic" w:hAnsi="Century Gothic" w:cs="Arial"/>
          <w:color w:val="000000" w:themeColor="text1"/>
          <w:sz w:val="24"/>
          <w:szCs w:val="23"/>
        </w:rPr>
        <w:t>mbién porque han sido regulados en lo</w:t>
      </w:r>
      <w:r w:rsidRPr="00046020">
        <w:rPr>
          <w:rFonts w:ascii="Century Gothic" w:hAnsi="Century Gothic" w:cs="Arial"/>
          <w:color w:val="000000" w:themeColor="text1"/>
          <w:sz w:val="24"/>
          <w:szCs w:val="23"/>
        </w:rPr>
        <w:t>s más importantes instrumentos</w:t>
      </w:r>
      <w:r>
        <w:rPr>
          <w:rFonts w:ascii="Century Gothic" w:hAnsi="Century Gothic" w:cs="Arial"/>
          <w:color w:val="000000" w:themeColor="text1"/>
          <w:sz w:val="24"/>
          <w:szCs w:val="23"/>
        </w:rPr>
        <w:t xml:space="preserve"> legales y convenciones a nivel </w:t>
      </w:r>
      <w:r w:rsidRPr="00046020">
        <w:rPr>
          <w:rFonts w:ascii="Century Gothic" w:hAnsi="Century Gothic" w:cs="Arial"/>
          <w:color w:val="000000" w:themeColor="text1"/>
          <w:sz w:val="24"/>
          <w:szCs w:val="23"/>
        </w:rPr>
        <w:t>internacional.</w:t>
      </w:r>
    </w:p>
    <w:p w14:paraId="19D4BFF3" w14:textId="2B1272B3" w:rsidR="00C7532E" w:rsidRDefault="00C7532E" w:rsidP="00046020">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En nuestra propia Ley de Equilibrio Ecológico y Protección al Ambiente del Estado de Chihuahua,</w:t>
      </w:r>
      <w:r w:rsidR="00C3404B">
        <w:rPr>
          <w:rFonts w:ascii="Century Gothic" w:hAnsi="Century Gothic" w:cs="Arial"/>
          <w:color w:val="000000" w:themeColor="text1"/>
          <w:sz w:val="24"/>
          <w:szCs w:val="23"/>
        </w:rPr>
        <w:t xml:space="preserve"> se considera lo siguiente</w:t>
      </w:r>
      <w:r>
        <w:rPr>
          <w:rFonts w:ascii="Century Gothic" w:hAnsi="Century Gothic" w:cs="Arial"/>
          <w:color w:val="000000" w:themeColor="text1"/>
          <w:sz w:val="24"/>
          <w:szCs w:val="23"/>
        </w:rPr>
        <w:t>:</w:t>
      </w:r>
    </w:p>
    <w:p w14:paraId="11D47A2A" w14:textId="77777777" w:rsidR="00C7532E" w:rsidRPr="00C7532E" w:rsidRDefault="00C7532E" w:rsidP="00C7532E">
      <w:pPr>
        <w:spacing w:line="360" w:lineRule="auto"/>
        <w:ind w:left="708"/>
        <w:jc w:val="both"/>
        <w:rPr>
          <w:rFonts w:ascii="Century Gothic" w:hAnsi="Century Gothic" w:cs="Arial"/>
          <w:i/>
          <w:color w:val="000000" w:themeColor="text1"/>
          <w:sz w:val="24"/>
          <w:szCs w:val="23"/>
        </w:rPr>
      </w:pPr>
      <w:r w:rsidRPr="00C7532E">
        <w:rPr>
          <w:rFonts w:ascii="Century Gothic" w:hAnsi="Century Gothic" w:cs="Arial"/>
          <w:i/>
          <w:color w:val="000000" w:themeColor="text1"/>
          <w:sz w:val="24"/>
          <w:szCs w:val="23"/>
        </w:rPr>
        <w:lastRenderedPageBreak/>
        <w:t>Artículo 3. Se consideran como principios aplicables de la Ley, los siguientes:</w:t>
      </w:r>
    </w:p>
    <w:p w14:paraId="1F5F492B" w14:textId="7DC70208" w:rsidR="00C7532E" w:rsidRDefault="00C7532E" w:rsidP="00C7532E">
      <w:pPr>
        <w:pStyle w:val="Prrafodelista"/>
        <w:numPr>
          <w:ilvl w:val="0"/>
          <w:numId w:val="1"/>
        </w:numPr>
        <w:spacing w:line="360" w:lineRule="auto"/>
        <w:jc w:val="both"/>
        <w:rPr>
          <w:rFonts w:ascii="Century Gothic" w:hAnsi="Century Gothic" w:cs="Arial"/>
          <w:i/>
          <w:color w:val="000000" w:themeColor="text1"/>
          <w:sz w:val="24"/>
          <w:szCs w:val="23"/>
        </w:rPr>
      </w:pPr>
      <w:r w:rsidRPr="00C7532E">
        <w:rPr>
          <w:rFonts w:ascii="Century Gothic" w:hAnsi="Century Gothic" w:cs="Arial"/>
          <w:i/>
          <w:color w:val="000000" w:themeColor="text1"/>
          <w:sz w:val="24"/>
          <w:szCs w:val="23"/>
        </w:rPr>
        <w:t>Del derecho y deber fundamental: Toda persona tiene el derecho irrenunciable a vivir en un ambiente saludable, equilibrado y adecuado para el pleno desarrollo de la vida, y el deber de contribuir a una efectiva gestión ambiental y de proteger el ambiente, así como sus componentes, asegurando particularmente la salud de las personas en forma individual y colectiva, la conservación de la diversidad biológica, el aprovechamiento sostenible de los recursos naturales y el desarrollo sostenible del Estado.</w:t>
      </w:r>
    </w:p>
    <w:p w14:paraId="4BED3384" w14:textId="71F9175F" w:rsidR="00C3404B" w:rsidRPr="00C3404B" w:rsidRDefault="00C3404B" w:rsidP="00C3404B">
      <w:pPr>
        <w:pStyle w:val="Prrafodelista"/>
        <w:spacing w:line="360" w:lineRule="auto"/>
        <w:ind w:left="1428"/>
        <w:jc w:val="both"/>
        <w:rPr>
          <w:rFonts w:ascii="Century Gothic" w:hAnsi="Century Gothic" w:cs="Arial"/>
          <w:i/>
          <w:color w:val="000000" w:themeColor="text1"/>
          <w:sz w:val="24"/>
          <w:szCs w:val="23"/>
        </w:rPr>
      </w:pPr>
      <w:r>
        <w:rPr>
          <w:rFonts w:ascii="Century Gothic" w:hAnsi="Century Gothic" w:cs="Arial"/>
          <w:i/>
          <w:color w:val="000000" w:themeColor="text1"/>
          <w:sz w:val="24"/>
          <w:szCs w:val="23"/>
        </w:rPr>
        <w:t>…</w:t>
      </w:r>
    </w:p>
    <w:p w14:paraId="2586BB08" w14:textId="77777777" w:rsidR="00C7532E" w:rsidRDefault="00C7532E" w:rsidP="002E7F0B">
      <w:pPr>
        <w:spacing w:line="360" w:lineRule="auto"/>
        <w:ind w:left="708"/>
        <w:jc w:val="both"/>
        <w:rPr>
          <w:rFonts w:ascii="Century Gothic" w:hAnsi="Century Gothic" w:cs="Arial"/>
          <w:i/>
          <w:color w:val="000000" w:themeColor="text1"/>
          <w:sz w:val="24"/>
          <w:szCs w:val="23"/>
        </w:rPr>
      </w:pPr>
      <w:r w:rsidRPr="002E7F0B">
        <w:rPr>
          <w:rFonts w:ascii="Century Gothic" w:hAnsi="Century Gothic" w:cs="Arial"/>
          <w:i/>
          <w:color w:val="000000" w:themeColor="text1"/>
          <w:sz w:val="24"/>
          <w:szCs w:val="23"/>
        </w:rPr>
        <w:t xml:space="preserve">VI. </w:t>
      </w:r>
      <w:r w:rsidR="002E7F0B">
        <w:rPr>
          <w:rFonts w:ascii="Century Gothic" w:hAnsi="Century Gothic" w:cs="Arial"/>
          <w:i/>
          <w:color w:val="000000" w:themeColor="text1"/>
          <w:sz w:val="24"/>
          <w:szCs w:val="23"/>
        </w:rPr>
        <w:t xml:space="preserve"> </w:t>
      </w:r>
      <w:r w:rsidRPr="002E7F0B">
        <w:rPr>
          <w:rFonts w:ascii="Century Gothic" w:hAnsi="Century Gothic" w:cs="Arial"/>
          <w:i/>
          <w:color w:val="000000" w:themeColor="text1"/>
          <w:sz w:val="24"/>
          <w:szCs w:val="23"/>
        </w:rPr>
        <w:t>Del principio de prevención: La gestión ambiental tiene como objetivos prioritarios</w:t>
      </w:r>
      <w:r w:rsidR="002E7F0B">
        <w:rPr>
          <w:rFonts w:ascii="Century Gothic" w:hAnsi="Century Gothic" w:cs="Arial"/>
          <w:i/>
          <w:color w:val="000000" w:themeColor="text1"/>
          <w:sz w:val="24"/>
          <w:szCs w:val="23"/>
        </w:rPr>
        <w:t xml:space="preserve"> </w:t>
      </w:r>
      <w:r w:rsidRPr="002E7F0B">
        <w:rPr>
          <w:rFonts w:ascii="Century Gothic" w:hAnsi="Century Gothic" w:cs="Arial"/>
          <w:i/>
          <w:color w:val="000000" w:themeColor="text1"/>
          <w:sz w:val="24"/>
          <w:szCs w:val="23"/>
        </w:rPr>
        <w:t>prevenir, vigilar y evitar la degradación ambiental. Cuando no sea posible eliminar las</w:t>
      </w:r>
      <w:r w:rsidR="002E7F0B">
        <w:rPr>
          <w:rFonts w:ascii="Century Gothic" w:hAnsi="Century Gothic" w:cs="Arial"/>
          <w:i/>
          <w:color w:val="000000" w:themeColor="text1"/>
          <w:sz w:val="24"/>
          <w:szCs w:val="23"/>
        </w:rPr>
        <w:t xml:space="preserve"> </w:t>
      </w:r>
      <w:r w:rsidRPr="002E7F0B">
        <w:rPr>
          <w:rFonts w:ascii="Century Gothic" w:hAnsi="Century Gothic" w:cs="Arial"/>
          <w:i/>
          <w:color w:val="000000" w:themeColor="text1"/>
          <w:sz w:val="24"/>
          <w:szCs w:val="23"/>
        </w:rPr>
        <w:t>causas que la generan, se adoptan las medidas de mitigación, recuperación, restauración</w:t>
      </w:r>
      <w:r w:rsidR="002E7F0B">
        <w:rPr>
          <w:rFonts w:ascii="Century Gothic" w:hAnsi="Century Gothic" w:cs="Arial"/>
          <w:i/>
          <w:color w:val="000000" w:themeColor="text1"/>
          <w:sz w:val="24"/>
          <w:szCs w:val="23"/>
        </w:rPr>
        <w:t xml:space="preserve"> </w:t>
      </w:r>
      <w:r w:rsidRPr="002E7F0B">
        <w:rPr>
          <w:rFonts w:ascii="Century Gothic" w:hAnsi="Century Gothic" w:cs="Arial"/>
          <w:i/>
          <w:color w:val="000000" w:themeColor="text1"/>
          <w:sz w:val="24"/>
          <w:szCs w:val="23"/>
        </w:rPr>
        <w:t>o eventual compensación, que correspondan.</w:t>
      </w:r>
    </w:p>
    <w:p w14:paraId="77F50ACA" w14:textId="7C0281E8" w:rsidR="00C7532E" w:rsidRPr="00C3404B" w:rsidRDefault="00A578FA" w:rsidP="00C3404B">
      <w:pPr>
        <w:spacing w:line="360" w:lineRule="auto"/>
        <w:ind w:left="708"/>
        <w:jc w:val="both"/>
        <w:rPr>
          <w:rFonts w:ascii="Century Gothic" w:hAnsi="Century Gothic" w:cs="Arial"/>
          <w:i/>
          <w:color w:val="000000" w:themeColor="text1"/>
          <w:sz w:val="24"/>
          <w:szCs w:val="23"/>
        </w:rPr>
      </w:pPr>
      <w:r w:rsidRPr="00A578FA">
        <w:rPr>
          <w:rFonts w:ascii="Century Gothic" w:hAnsi="Century Gothic" w:cs="Arial"/>
          <w:i/>
          <w:color w:val="000000" w:themeColor="text1"/>
          <w:sz w:val="24"/>
          <w:szCs w:val="23"/>
        </w:rPr>
        <w:t>VII. Del principio precautorio: Cuando haya peligro de daño gr</w:t>
      </w:r>
      <w:r>
        <w:rPr>
          <w:rFonts w:ascii="Century Gothic" w:hAnsi="Century Gothic" w:cs="Arial"/>
          <w:i/>
          <w:color w:val="000000" w:themeColor="text1"/>
          <w:sz w:val="24"/>
          <w:szCs w:val="23"/>
        </w:rPr>
        <w:t xml:space="preserve">ave o irreversible, la falta de </w:t>
      </w:r>
      <w:r w:rsidRPr="00A578FA">
        <w:rPr>
          <w:rFonts w:ascii="Century Gothic" w:hAnsi="Century Gothic" w:cs="Arial"/>
          <w:i/>
          <w:color w:val="000000" w:themeColor="text1"/>
          <w:sz w:val="24"/>
          <w:szCs w:val="23"/>
        </w:rPr>
        <w:t>certeza absoluta no debe utilizarse como razón para p</w:t>
      </w:r>
      <w:r>
        <w:rPr>
          <w:rFonts w:ascii="Century Gothic" w:hAnsi="Century Gothic" w:cs="Arial"/>
          <w:i/>
          <w:color w:val="000000" w:themeColor="text1"/>
          <w:sz w:val="24"/>
          <w:szCs w:val="23"/>
        </w:rPr>
        <w:t xml:space="preserve">ostergar la adopción de medidas </w:t>
      </w:r>
      <w:r w:rsidRPr="00A578FA">
        <w:rPr>
          <w:rFonts w:ascii="Century Gothic" w:hAnsi="Century Gothic" w:cs="Arial"/>
          <w:i/>
          <w:color w:val="000000" w:themeColor="text1"/>
          <w:sz w:val="24"/>
          <w:szCs w:val="23"/>
        </w:rPr>
        <w:t>eficaces y eficientes para impedir la degradación del ambiente.</w:t>
      </w:r>
    </w:p>
    <w:p w14:paraId="0EABE3EB" w14:textId="494E659D" w:rsidR="00046020" w:rsidRDefault="00046020" w:rsidP="00046020">
      <w:pPr>
        <w:spacing w:line="360" w:lineRule="auto"/>
        <w:jc w:val="both"/>
        <w:rPr>
          <w:rFonts w:ascii="Century Gothic" w:hAnsi="Century Gothic" w:cs="Arial"/>
          <w:color w:val="000000" w:themeColor="text1"/>
          <w:sz w:val="24"/>
          <w:szCs w:val="23"/>
        </w:rPr>
      </w:pPr>
      <w:r w:rsidRPr="00046020">
        <w:rPr>
          <w:rFonts w:ascii="Century Gothic" w:hAnsi="Century Gothic" w:cs="Arial"/>
          <w:color w:val="000000" w:themeColor="text1"/>
          <w:sz w:val="24"/>
          <w:szCs w:val="23"/>
        </w:rPr>
        <w:t xml:space="preserve">El derecho a la salud </w:t>
      </w:r>
      <w:r>
        <w:rPr>
          <w:rFonts w:ascii="Century Gothic" w:hAnsi="Century Gothic" w:cs="Arial"/>
          <w:color w:val="000000" w:themeColor="text1"/>
          <w:sz w:val="24"/>
          <w:szCs w:val="23"/>
        </w:rPr>
        <w:t xml:space="preserve">y el derecho a la inclusión, </w:t>
      </w:r>
      <w:r w:rsidRPr="00046020">
        <w:rPr>
          <w:rFonts w:ascii="Century Gothic" w:hAnsi="Century Gothic" w:cs="Arial"/>
          <w:color w:val="000000" w:themeColor="text1"/>
          <w:sz w:val="24"/>
          <w:szCs w:val="23"/>
        </w:rPr>
        <w:t xml:space="preserve">es parte fundamental </w:t>
      </w:r>
      <w:r w:rsidR="00C7532E">
        <w:rPr>
          <w:rFonts w:ascii="Century Gothic" w:hAnsi="Century Gothic" w:cs="Arial"/>
          <w:color w:val="000000" w:themeColor="text1"/>
          <w:sz w:val="24"/>
          <w:szCs w:val="23"/>
        </w:rPr>
        <w:t>de los dere</w:t>
      </w:r>
      <w:r>
        <w:rPr>
          <w:rFonts w:ascii="Century Gothic" w:hAnsi="Century Gothic" w:cs="Arial"/>
          <w:color w:val="000000" w:themeColor="text1"/>
          <w:sz w:val="24"/>
          <w:szCs w:val="23"/>
        </w:rPr>
        <w:t xml:space="preserve">chos humanos y de lo </w:t>
      </w:r>
      <w:r w:rsidRPr="00046020">
        <w:rPr>
          <w:rFonts w:ascii="Century Gothic" w:hAnsi="Century Gothic" w:cs="Arial"/>
          <w:color w:val="000000" w:themeColor="text1"/>
          <w:sz w:val="24"/>
          <w:szCs w:val="23"/>
        </w:rPr>
        <w:t xml:space="preserve">que entendemos por una vida digna. El </w:t>
      </w:r>
      <w:r w:rsidRPr="00046020">
        <w:rPr>
          <w:rFonts w:ascii="Century Gothic" w:hAnsi="Century Gothic" w:cs="Arial"/>
          <w:color w:val="000000" w:themeColor="text1"/>
          <w:sz w:val="24"/>
          <w:szCs w:val="23"/>
        </w:rPr>
        <w:lastRenderedPageBreak/>
        <w:t>derecho</w:t>
      </w:r>
      <w:r>
        <w:rPr>
          <w:rFonts w:ascii="Century Gothic" w:hAnsi="Century Gothic" w:cs="Arial"/>
          <w:color w:val="000000" w:themeColor="text1"/>
          <w:sz w:val="24"/>
          <w:szCs w:val="23"/>
        </w:rPr>
        <w:t xml:space="preserve"> a disfrutar del nivel más alto </w:t>
      </w:r>
      <w:r w:rsidRPr="00046020">
        <w:rPr>
          <w:rFonts w:ascii="Century Gothic" w:hAnsi="Century Gothic" w:cs="Arial"/>
          <w:color w:val="000000" w:themeColor="text1"/>
          <w:sz w:val="24"/>
          <w:szCs w:val="23"/>
        </w:rPr>
        <w:t>posible de salud física y mental no es nuevo</w:t>
      </w:r>
      <w:r>
        <w:rPr>
          <w:rFonts w:ascii="Century Gothic" w:hAnsi="Century Gothic" w:cs="Arial"/>
          <w:color w:val="000000" w:themeColor="text1"/>
          <w:sz w:val="24"/>
          <w:szCs w:val="23"/>
        </w:rPr>
        <w:t xml:space="preserve">. En el plano internacional, se </w:t>
      </w:r>
      <w:r w:rsidRPr="00046020">
        <w:rPr>
          <w:rFonts w:ascii="Century Gothic" w:hAnsi="Century Gothic" w:cs="Arial"/>
          <w:color w:val="000000" w:themeColor="text1"/>
          <w:sz w:val="24"/>
          <w:szCs w:val="23"/>
        </w:rPr>
        <w:t>proclamó por primera vez en la Constituc</w:t>
      </w:r>
      <w:r>
        <w:rPr>
          <w:rFonts w:ascii="Century Gothic" w:hAnsi="Century Gothic" w:cs="Arial"/>
          <w:color w:val="000000" w:themeColor="text1"/>
          <w:sz w:val="24"/>
          <w:szCs w:val="23"/>
        </w:rPr>
        <w:t xml:space="preserve">ión de </w:t>
      </w:r>
      <w:r w:rsidR="00C3404B">
        <w:rPr>
          <w:rFonts w:ascii="Century Gothic" w:hAnsi="Century Gothic" w:cs="Arial"/>
          <w:color w:val="000000" w:themeColor="text1"/>
          <w:sz w:val="24"/>
          <w:szCs w:val="23"/>
        </w:rPr>
        <w:t>l</w:t>
      </w:r>
      <w:r>
        <w:rPr>
          <w:rFonts w:ascii="Century Gothic" w:hAnsi="Century Gothic" w:cs="Arial"/>
          <w:color w:val="000000" w:themeColor="text1"/>
          <w:sz w:val="24"/>
          <w:szCs w:val="23"/>
        </w:rPr>
        <w:t xml:space="preserve">a OMS, de 1946, en cuyo </w:t>
      </w:r>
      <w:r w:rsidRPr="00046020">
        <w:rPr>
          <w:rFonts w:ascii="Century Gothic" w:hAnsi="Century Gothic" w:cs="Arial"/>
          <w:color w:val="000000" w:themeColor="text1"/>
          <w:sz w:val="24"/>
          <w:szCs w:val="23"/>
        </w:rPr>
        <w:t>preámbulo se define a la salud como "un estad</w:t>
      </w:r>
      <w:r>
        <w:rPr>
          <w:rFonts w:ascii="Century Gothic" w:hAnsi="Century Gothic" w:cs="Arial"/>
          <w:color w:val="000000" w:themeColor="text1"/>
          <w:sz w:val="24"/>
          <w:szCs w:val="23"/>
        </w:rPr>
        <w:t xml:space="preserve">o de completo bienestar físico, </w:t>
      </w:r>
      <w:r w:rsidRPr="00046020">
        <w:rPr>
          <w:rFonts w:ascii="Century Gothic" w:hAnsi="Century Gothic" w:cs="Arial"/>
          <w:color w:val="000000" w:themeColor="text1"/>
          <w:sz w:val="24"/>
          <w:szCs w:val="23"/>
        </w:rPr>
        <w:t>mental y social, y no solamente la ausencia de afecci</w:t>
      </w:r>
      <w:r>
        <w:rPr>
          <w:rFonts w:ascii="Century Gothic" w:hAnsi="Century Gothic" w:cs="Arial"/>
          <w:color w:val="000000" w:themeColor="text1"/>
          <w:sz w:val="24"/>
          <w:szCs w:val="23"/>
        </w:rPr>
        <w:t xml:space="preserve">ones y enfermedades". </w:t>
      </w:r>
      <w:r w:rsidRPr="00046020">
        <w:rPr>
          <w:rFonts w:ascii="Century Gothic" w:hAnsi="Century Gothic" w:cs="Arial"/>
          <w:color w:val="000000" w:themeColor="text1"/>
          <w:sz w:val="24"/>
          <w:szCs w:val="23"/>
        </w:rPr>
        <w:t>También se afirma que "el goce del gra</w:t>
      </w:r>
      <w:r>
        <w:rPr>
          <w:rFonts w:ascii="Century Gothic" w:hAnsi="Century Gothic" w:cs="Arial"/>
          <w:color w:val="000000" w:themeColor="text1"/>
          <w:sz w:val="24"/>
          <w:szCs w:val="23"/>
        </w:rPr>
        <w:t xml:space="preserve">do máximo de salud que se pueda </w:t>
      </w:r>
      <w:r w:rsidRPr="00046020">
        <w:rPr>
          <w:rFonts w:ascii="Century Gothic" w:hAnsi="Century Gothic" w:cs="Arial"/>
          <w:color w:val="000000" w:themeColor="text1"/>
          <w:sz w:val="24"/>
          <w:szCs w:val="23"/>
        </w:rPr>
        <w:t>lograr es uno de los derechos fundam</w:t>
      </w:r>
      <w:r>
        <w:rPr>
          <w:rFonts w:ascii="Century Gothic" w:hAnsi="Century Gothic" w:cs="Arial"/>
          <w:color w:val="000000" w:themeColor="text1"/>
          <w:sz w:val="24"/>
          <w:szCs w:val="23"/>
        </w:rPr>
        <w:t xml:space="preserve">entales de todo ser humano, sin </w:t>
      </w:r>
      <w:r w:rsidRPr="00046020">
        <w:rPr>
          <w:rFonts w:ascii="Century Gothic" w:hAnsi="Century Gothic" w:cs="Arial"/>
          <w:color w:val="000000" w:themeColor="text1"/>
          <w:sz w:val="24"/>
          <w:szCs w:val="23"/>
        </w:rPr>
        <w:t>distinción de raza, religión, ideología política o condición económica o social".</w:t>
      </w:r>
    </w:p>
    <w:p w14:paraId="73535DA6" w14:textId="5E1DF78E" w:rsidR="00DA46B5" w:rsidRDefault="00DA46B5" w:rsidP="00537999">
      <w:pPr>
        <w:spacing w:line="360" w:lineRule="auto"/>
        <w:jc w:val="both"/>
        <w:rPr>
          <w:rFonts w:ascii="Century Gothic" w:hAnsi="Century Gothic" w:cs="Arial"/>
          <w:color w:val="000000" w:themeColor="text1"/>
          <w:sz w:val="24"/>
          <w:szCs w:val="23"/>
        </w:rPr>
      </w:pPr>
      <w:r w:rsidRPr="00DA46B5">
        <w:rPr>
          <w:rFonts w:ascii="Century Gothic" w:hAnsi="Century Gothic" w:cs="Arial"/>
          <w:color w:val="000000" w:themeColor="text1"/>
          <w:sz w:val="24"/>
          <w:szCs w:val="23"/>
        </w:rPr>
        <w:t>Las estadísticas del Instituto Nacional de Estadística y Geografía (I</w:t>
      </w:r>
      <w:r w:rsidR="00C3404B">
        <w:rPr>
          <w:rFonts w:ascii="Century Gothic" w:hAnsi="Century Gothic" w:cs="Arial"/>
          <w:color w:val="000000" w:themeColor="text1"/>
          <w:sz w:val="24"/>
          <w:szCs w:val="23"/>
        </w:rPr>
        <w:t>NEGI</w:t>
      </w:r>
      <w:r w:rsidRPr="00DA46B5">
        <w:rPr>
          <w:rFonts w:ascii="Century Gothic" w:hAnsi="Century Gothic" w:cs="Arial"/>
          <w:color w:val="000000" w:themeColor="text1"/>
          <w:sz w:val="24"/>
          <w:szCs w:val="23"/>
        </w:rPr>
        <w:t xml:space="preserve">) </w:t>
      </w:r>
      <w:r w:rsidR="00C3404B">
        <w:rPr>
          <w:rFonts w:ascii="Century Gothic" w:hAnsi="Century Gothic" w:cs="Arial"/>
          <w:color w:val="000000" w:themeColor="text1"/>
          <w:sz w:val="24"/>
          <w:szCs w:val="23"/>
        </w:rPr>
        <w:t>proyectan</w:t>
      </w:r>
      <w:r w:rsidRPr="00DA46B5">
        <w:rPr>
          <w:rFonts w:ascii="Century Gothic" w:hAnsi="Century Gothic" w:cs="Arial"/>
          <w:color w:val="000000" w:themeColor="text1"/>
          <w:sz w:val="24"/>
          <w:szCs w:val="23"/>
        </w:rPr>
        <w:t xml:space="preserve"> que la incidencia de Autismo en México es 1 de cada 115 nacimientos</w:t>
      </w:r>
      <w:r w:rsidR="00C3404B">
        <w:rPr>
          <w:rFonts w:ascii="Century Gothic" w:hAnsi="Century Gothic" w:cs="Arial"/>
          <w:color w:val="000000" w:themeColor="text1"/>
          <w:sz w:val="24"/>
          <w:szCs w:val="23"/>
        </w:rPr>
        <w:t>. A</w:t>
      </w:r>
      <w:r w:rsidR="00C3404B" w:rsidRPr="00DA46B5">
        <w:rPr>
          <w:rFonts w:ascii="Century Gothic" w:hAnsi="Century Gothic" w:cs="Arial"/>
          <w:color w:val="000000" w:themeColor="text1"/>
          <w:sz w:val="24"/>
          <w:szCs w:val="23"/>
        </w:rPr>
        <w:t>simismo,</w:t>
      </w:r>
      <w:r w:rsidRPr="00DA46B5">
        <w:rPr>
          <w:rFonts w:ascii="Century Gothic" w:hAnsi="Century Gothic" w:cs="Arial"/>
          <w:color w:val="000000" w:themeColor="text1"/>
          <w:sz w:val="24"/>
          <w:szCs w:val="23"/>
        </w:rPr>
        <w:t xml:space="preserve"> señalan que esta va aumentando 20 por ciento anual</w:t>
      </w:r>
      <w:r w:rsidR="00537999">
        <w:rPr>
          <w:rFonts w:ascii="Century Gothic" w:hAnsi="Century Gothic" w:cs="Arial"/>
          <w:color w:val="000000" w:themeColor="text1"/>
          <w:sz w:val="24"/>
          <w:szCs w:val="23"/>
        </w:rPr>
        <w:t xml:space="preserve">. Por otro </w:t>
      </w:r>
      <w:proofErr w:type="gramStart"/>
      <w:r w:rsidR="00537999">
        <w:rPr>
          <w:rFonts w:ascii="Century Gothic" w:hAnsi="Century Gothic" w:cs="Arial"/>
          <w:color w:val="000000" w:themeColor="text1"/>
          <w:sz w:val="24"/>
          <w:szCs w:val="23"/>
        </w:rPr>
        <w:t>lado</w:t>
      </w:r>
      <w:proofErr w:type="gramEnd"/>
      <w:r w:rsidR="00537999">
        <w:rPr>
          <w:rFonts w:ascii="Century Gothic" w:hAnsi="Century Gothic" w:cs="Arial"/>
          <w:color w:val="000000" w:themeColor="text1"/>
          <w:sz w:val="24"/>
          <w:szCs w:val="23"/>
        </w:rPr>
        <w:t xml:space="preserve"> a</w:t>
      </w:r>
      <w:r w:rsidR="00537999" w:rsidRPr="00537999">
        <w:rPr>
          <w:rFonts w:ascii="Century Gothic" w:hAnsi="Century Gothic" w:cs="Arial"/>
          <w:color w:val="000000" w:themeColor="text1"/>
          <w:sz w:val="24"/>
          <w:szCs w:val="23"/>
        </w:rPr>
        <w:t xml:space="preserve"> través de la Ley General para la Atenci</w:t>
      </w:r>
      <w:r w:rsidR="00537999">
        <w:rPr>
          <w:rFonts w:ascii="Century Gothic" w:hAnsi="Century Gothic" w:cs="Arial"/>
          <w:color w:val="000000" w:themeColor="text1"/>
          <w:sz w:val="24"/>
          <w:szCs w:val="23"/>
        </w:rPr>
        <w:t xml:space="preserve">ón y Protección de las Personas </w:t>
      </w:r>
      <w:r w:rsidR="00537999" w:rsidRPr="00537999">
        <w:rPr>
          <w:rFonts w:ascii="Century Gothic" w:hAnsi="Century Gothic" w:cs="Arial"/>
          <w:color w:val="000000" w:themeColor="text1"/>
          <w:sz w:val="24"/>
          <w:szCs w:val="23"/>
        </w:rPr>
        <w:t>con la Condición del Espectro Autista</w:t>
      </w:r>
      <w:r w:rsidR="00537999">
        <w:rPr>
          <w:rFonts w:ascii="Century Gothic" w:hAnsi="Century Gothic" w:cs="Arial"/>
          <w:color w:val="000000" w:themeColor="text1"/>
          <w:sz w:val="24"/>
          <w:szCs w:val="23"/>
        </w:rPr>
        <w:t xml:space="preserve">, el estado instruye </w:t>
      </w:r>
      <w:r w:rsidR="00537999" w:rsidRPr="00537999">
        <w:rPr>
          <w:rFonts w:ascii="Century Gothic" w:hAnsi="Century Gothic" w:cs="Arial"/>
          <w:color w:val="000000" w:themeColor="text1"/>
          <w:sz w:val="24"/>
          <w:szCs w:val="23"/>
        </w:rPr>
        <w:t>a las instituciones a responder a las necesidades de salud de esta población.</w:t>
      </w:r>
    </w:p>
    <w:p w14:paraId="603C9ABF" w14:textId="27F97322" w:rsidR="00436BCE" w:rsidRDefault="00436BCE" w:rsidP="00436BCE">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Otras de las afectaciones de la pirotecnia son también que</w:t>
      </w:r>
      <w:r w:rsidRPr="00436BCE">
        <w:rPr>
          <w:rFonts w:ascii="Century Gothic" w:hAnsi="Century Gothic" w:cs="Arial"/>
          <w:color w:val="000000" w:themeColor="text1"/>
          <w:sz w:val="24"/>
          <w:szCs w:val="23"/>
        </w:rPr>
        <w:t xml:space="preserve"> pueden provocar ceguera y quemaduras de primer y segun</w:t>
      </w:r>
      <w:r>
        <w:rPr>
          <w:rFonts w:ascii="Century Gothic" w:hAnsi="Century Gothic" w:cs="Arial"/>
          <w:color w:val="000000" w:themeColor="text1"/>
          <w:sz w:val="24"/>
          <w:szCs w:val="23"/>
        </w:rPr>
        <w:t>do grado en humanos y animales</w:t>
      </w:r>
      <w:r w:rsidR="00474636">
        <w:rPr>
          <w:rFonts w:ascii="Century Gothic" w:hAnsi="Century Gothic" w:cs="Arial"/>
          <w:color w:val="000000" w:themeColor="text1"/>
          <w:sz w:val="24"/>
          <w:szCs w:val="23"/>
        </w:rPr>
        <w:t xml:space="preserve">; </w:t>
      </w:r>
      <w:r>
        <w:rPr>
          <w:rFonts w:ascii="Century Gothic" w:hAnsi="Century Gothic" w:cs="Arial"/>
          <w:color w:val="000000" w:themeColor="text1"/>
          <w:sz w:val="24"/>
          <w:szCs w:val="23"/>
        </w:rPr>
        <w:t>lesiones auditivas</w:t>
      </w:r>
      <w:r w:rsidR="00474636">
        <w:rPr>
          <w:rFonts w:ascii="Century Gothic" w:hAnsi="Century Gothic" w:cs="Arial"/>
          <w:color w:val="000000" w:themeColor="text1"/>
          <w:sz w:val="24"/>
          <w:szCs w:val="23"/>
        </w:rPr>
        <w:t xml:space="preserve"> debido a que</w:t>
      </w:r>
      <w:r w:rsidR="00FD6655">
        <w:rPr>
          <w:rFonts w:ascii="Century Gothic" w:hAnsi="Century Gothic" w:cs="Arial"/>
          <w:color w:val="000000" w:themeColor="text1"/>
          <w:sz w:val="24"/>
          <w:szCs w:val="23"/>
        </w:rPr>
        <w:t xml:space="preserve"> </w:t>
      </w:r>
      <w:r w:rsidR="00474636">
        <w:rPr>
          <w:rFonts w:ascii="Century Gothic" w:hAnsi="Century Gothic" w:cs="Arial"/>
          <w:color w:val="000000" w:themeColor="text1"/>
          <w:sz w:val="24"/>
          <w:szCs w:val="23"/>
        </w:rPr>
        <w:t xml:space="preserve">pueden </w:t>
      </w:r>
      <w:r w:rsidRPr="00436BCE">
        <w:rPr>
          <w:rFonts w:ascii="Century Gothic" w:hAnsi="Century Gothic" w:cs="Arial"/>
          <w:color w:val="000000" w:themeColor="text1"/>
          <w:sz w:val="24"/>
          <w:szCs w:val="23"/>
        </w:rPr>
        <w:t>generan ruido en un nive</w:t>
      </w:r>
      <w:r>
        <w:rPr>
          <w:rFonts w:ascii="Century Gothic" w:hAnsi="Century Gothic" w:cs="Arial"/>
          <w:color w:val="000000" w:themeColor="text1"/>
          <w:sz w:val="24"/>
          <w:szCs w:val="23"/>
        </w:rPr>
        <w:t>l mayor a 190 d</w:t>
      </w:r>
      <w:r w:rsidR="00474636">
        <w:rPr>
          <w:rFonts w:ascii="Century Gothic" w:hAnsi="Century Gothic" w:cs="Arial"/>
          <w:color w:val="000000" w:themeColor="text1"/>
          <w:sz w:val="24"/>
          <w:szCs w:val="23"/>
        </w:rPr>
        <w:t>ecibelios</w:t>
      </w:r>
      <w:r w:rsidR="006D08DF">
        <w:rPr>
          <w:rFonts w:ascii="Century Gothic" w:hAnsi="Century Gothic" w:cs="Arial"/>
          <w:color w:val="000000" w:themeColor="text1"/>
          <w:sz w:val="24"/>
          <w:szCs w:val="23"/>
        </w:rPr>
        <w:t xml:space="preserve">; </w:t>
      </w:r>
      <w:r>
        <w:rPr>
          <w:rFonts w:ascii="Century Gothic" w:hAnsi="Century Gothic" w:cs="Arial"/>
          <w:color w:val="000000" w:themeColor="text1"/>
          <w:sz w:val="24"/>
          <w:szCs w:val="23"/>
        </w:rPr>
        <w:t>a</w:t>
      </w:r>
      <w:r w:rsidRPr="00436BCE">
        <w:rPr>
          <w:rFonts w:ascii="Century Gothic" w:hAnsi="Century Gothic" w:cs="Arial"/>
          <w:color w:val="000000" w:themeColor="text1"/>
          <w:sz w:val="24"/>
          <w:szCs w:val="23"/>
        </w:rPr>
        <w:t>fectaciones a vías respiratorias e intoxicaciones por el humo</w:t>
      </w:r>
      <w:r w:rsidR="006D08DF">
        <w:rPr>
          <w:rFonts w:ascii="Century Gothic" w:hAnsi="Century Gothic" w:cs="Arial"/>
          <w:color w:val="000000" w:themeColor="text1"/>
          <w:sz w:val="24"/>
          <w:szCs w:val="23"/>
        </w:rPr>
        <w:t xml:space="preserve">, así como que las </w:t>
      </w:r>
      <w:r>
        <w:rPr>
          <w:rFonts w:ascii="Century Gothic" w:hAnsi="Century Gothic" w:cs="Arial"/>
          <w:color w:val="000000" w:themeColor="text1"/>
          <w:sz w:val="24"/>
          <w:szCs w:val="23"/>
        </w:rPr>
        <w:t>s</w:t>
      </w:r>
      <w:r w:rsidRPr="00436BCE">
        <w:rPr>
          <w:rFonts w:ascii="Century Gothic" w:hAnsi="Century Gothic" w:cs="Arial"/>
          <w:color w:val="000000" w:themeColor="text1"/>
          <w:sz w:val="24"/>
          <w:szCs w:val="23"/>
        </w:rPr>
        <w:t>ustancias carcinógenas que tienen los cohetes pue</w:t>
      </w:r>
      <w:r>
        <w:rPr>
          <w:rFonts w:ascii="Century Gothic" w:hAnsi="Century Gothic" w:cs="Arial"/>
          <w:color w:val="000000" w:themeColor="text1"/>
          <w:sz w:val="24"/>
          <w:szCs w:val="23"/>
        </w:rPr>
        <w:t>den llegar al agua que bebemos</w:t>
      </w:r>
      <w:r w:rsidR="006D08DF">
        <w:rPr>
          <w:rFonts w:ascii="Century Gothic" w:hAnsi="Century Gothic" w:cs="Arial"/>
          <w:color w:val="000000" w:themeColor="text1"/>
          <w:sz w:val="24"/>
          <w:szCs w:val="23"/>
        </w:rPr>
        <w:t xml:space="preserve">. </w:t>
      </w:r>
    </w:p>
    <w:p w14:paraId="10096B87" w14:textId="074E2E90" w:rsidR="00BB6126" w:rsidRDefault="00745860" w:rsidP="00E34B26">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En este sentido y tomando como base la misma definición</w:t>
      </w:r>
      <w:r w:rsidR="00E34B26">
        <w:rPr>
          <w:rFonts w:ascii="Century Gothic" w:hAnsi="Century Gothic" w:cs="Arial"/>
          <w:color w:val="000000" w:themeColor="text1"/>
          <w:sz w:val="24"/>
          <w:szCs w:val="23"/>
        </w:rPr>
        <w:t xml:space="preserve"> de prevención</w:t>
      </w:r>
      <w:r>
        <w:rPr>
          <w:rFonts w:ascii="Century Gothic" w:hAnsi="Century Gothic" w:cs="Arial"/>
          <w:color w:val="000000" w:themeColor="text1"/>
          <w:sz w:val="24"/>
          <w:szCs w:val="23"/>
        </w:rPr>
        <w:t xml:space="preserve"> que se incluye en la Ley </w:t>
      </w:r>
      <w:r w:rsidR="00E34B26">
        <w:rPr>
          <w:rFonts w:ascii="Century Gothic" w:hAnsi="Century Gothic" w:cs="Arial"/>
          <w:color w:val="000000" w:themeColor="text1"/>
          <w:sz w:val="24"/>
          <w:szCs w:val="23"/>
        </w:rPr>
        <w:t xml:space="preserve">la Inclusión y Desarrollo </w:t>
      </w:r>
      <w:r w:rsidRPr="00745860">
        <w:rPr>
          <w:rFonts w:ascii="Century Gothic" w:hAnsi="Century Gothic" w:cs="Arial"/>
          <w:color w:val="000000" w:themeColor="text1"/>
          <w:sz w:val="24"/>
          <w:szCs w:val="23"/>
        </w:rPr>
        <w:t>d</w:t>
      </w:r>
      <w:r w:rsidR="00E34B26">
        <w:rPr>
          <w:rFonts w:ascii="Century Gothic" w:hAnsi="Century Gothic" w:cs="Arial"/>
          <w:color w:val="000000" w:themeColor="text1"/>
          <w:sz w:val="24"/>
          <w:szCs w:val="23"/>
        </w:rPr>
        <w:t xml:space="preserve">e las Personas con </w:t>
      </w:r>
      <w:r w:rsidR="00E34B26">
        <w:rPr>
          <w:rFonts w:ascii="Century Gothic" w:hAnsi="Century Gothic" w:cs="Arial"/>
          <w:color w:val="000000" w:themeColor="text1"/>
          <w:sz w:val="24"/>
          <w:szCs w:val="23"/>
        </w:rPr>
        <w:lastRenderedPageBreak/>
        <w:t xml:space="preserve">Discapacidad </w:t>
      </w:r>
      <w:r w:rsidRPr="00745860">
        <w:rPr>
          <w:rFonts w:ascii="Century Gothic" w:hAnsi="Century Gothic" w:cs="Arial"/>
          <w:color w:val="000000" w:themeColor="text1"/>
          <w:sz w:val="24"/>
          <w:szCs w:val="23"/>
        </w:rPr>
        <w:t>en el Estado de Chihuahua</w:t>
      </w:r>
      <w:r w:rsidR="00E34B26">
        <w:rPr>
          <w:rFonts w:ascii="Century Gothic" w:hAnsi="Century Gothic" w:cs="Arial"/>
          <w:color w:val="000000" w:themeColor="text1"/>
          <w:sz w:val="24"/>
          <w:szCs w:val="23"/>
        </w:rPr>
        <w:t>, que incluye l</w:t>
      </w:r>
      <w:r w:rsidR="00E34B26" w:rsidRPr="00E34B26">
        <w:rPr>
          <w:rFonts w:ascii="Century Gothic" w:hAnsi="Century Gothic" w:cs="Arial"/>
          <w:color w:val="000000" w:themeColor="text1"/>
          <w:sz w:val="24"/>
          <w:szCs w:val="23"/>
        </w:rPr>
        <w:t>a adopción de medidas encamin</w:t>
      </w:r>
      <w:r w:rsidR="00E34B26">
        <w:rPr>
          <w:rFonts w:ascii="Century Gothic" w:hAnsi="Century Gothic" w:cs="Arial"/>
          <w:color w:val="000000" w:themeColor="text1"/>
          <w:sz w:val="24"/>
          <w:szCs w:val="23"/>
        </w:rPr>
        <w:t xml:space="preserve">adas a impedir que se produzcan </w:t>
      </w:r>
      <w:r w:rsidR="00E34B26" w:rsidRPr="00E34B26">
        <w:rPr>
          <w:rFonts w:ascii="Century Gothic" w:hAnsi="Century Gothic" w:cs="Arial"/>
          <w:color w:val="000000" w:themeColor="text1"/>
          <w:sz w:val="24"/>
          <w:szCs w:val="23"/>
        </w:rPr>
        <w:t>deficiencias físicas, intelectuales, mental</w:t>
      </w:r>
      <w:r w:rsidR="00E34B26">
        <w:rPr>
          <w:rFonts w:ascii="Century Gothic" w:hAnsi="Century Gothic" w:cs="Arial"/>
          <w:color w:val="000000" w:themeColor="text1"/>
          <w:sz w:val="24"/>
          <w:szCs w:val="23"/>
        </w:rPr>
        <w:t xml:space="preserve">es, sensoriales y psicosociales, es nuestro deber </w:t>
      </w:r>
      <w:r w:rsidR="000D038A">
        <w:rPr>
          <w:rFonts w:ascii="Century Gothic" w:hAnsi="Century Gothic" w:cs="Arial"/>
          <w:color w:val="000000" w:themeColor="text1"/>
          <w:sz w:val="24"/>
          <w:szCs w:val="23"/>
        </w:rPr>
        <w:t>g</w:t>
      </w:r>
      <w:r w:rsidR="00E34B26" w:rsidRPr="00E34B26">
        <w:rPr>
          <w:rFonts w:ascii="Century Gothic" w:hAnsi="Century Gothic" w:cs="Arial"/>
          <w:color w:val="000000" w:themeColor="text1"/>
          <w:sz w:val="24"/>
          <w:szCs w:val="23"/>
        </w:rPr>
        <w:t xml:space="preserve">arantizar la inclusión </w:t>
      </w:r>
      <w:r w:rsidR="00811B79">
        <w:rPr>
          <w:rFonts w:ascii="Century Gothic" w:hAnsi="Century Gothic" w:cs="Arial"/>
          <w:color w:val="000000" w:themeColor="text1"/>
          <w:sz w:val="24"/>
          <w:szCs w:val="23"/>
        </w:rPr>
        <w:t xml:space="preserve">y desarrollo de las personas </w:t>
      </w:r>
      <w:r w:rsidR="000D038A">
        <w:rPr>
          <w:rFonts w:ascii="Century Gothic" w:hAnsi="Century Gothic" w:cs="Arial"/>
          <w:color w:val="000000" w:themeColor="text1"/>
          <w:sz w:val="24"/>
          <w:szCs w:val="23"/>
        </w:rPr>
        <w:t xml:space="preserve">para el ejercicio </w:t>
      </w:r>
      <w:r w:rsidR="00E34B26" w:rsidRPr="00E34B26">
        <w:rPr>
          <w:rFonts w:ascii="Century Gothic" w:hAnsi="Century Gothic" w:cs="Arial"/>
          <w:color w:val="000000" w:themeColor="text1"/>
          <w:sz w:val="24"/>
          <w:szCs w:val="23"/>
        </w:rPr>
        <w:t>pleno de sus derechos humanos y libertades fundamentales.</w:t>
      </w:r>
    </w:p>
    <w:p w14:paraId="546EE139" w14:textId="276EB253" w:rsidR="00707A46" w:rsidRDefault="006D08DF" w:rsidP="00707A46">
      <w:pPr>
        <w:spacing w:line="360" w:lineRule="auto"/>
        <w:jc w:val="both"/>
        <w:rPr>
          <w:rFonts w:ascii="Century Gothic" w:hAnsi="Century Gothic" w:cs="Arial"/>
          <w:color w:val="000000" w:themeColor="text1"/>
          <w:sz w:val="24"/>
          <w:szCs w:val="23"/>
        </w:rPr>
      </w:pPr>
      <w:r w:rsidRPr="00707A46">
        <w:rPr>
          <w:rFonts w:ascii="Century Gothic" w:hAnsi="Century Gothic" w:cs="Arial"/>
          <w:color w:val="000000" w:themeColor="text1"/>
          <w:sz w:val="24"/>
          <w:szCs w:val="23"/>
        </w:rPr>
        <w:t>En México, tanto el derecho a la salud, como e</w:t>
      </w:r>
      <w:r>
        <w:rPr>
          <w:rFonts w:ascii="Century Gothic" w:hAnsi="Century Gothic" w:cs="Arial"/>
          <w:color w:val="000000" w:themeColor="text1"/>
          <w:sz w:val="24"/>
          <w:szCs w:val="23"/>
        </w:rPr>
        <w:t xml:space="preserve">l </w:t>
      </w:r>
      <w:r w:rsidR="00707A46">
        <w:rPr>
          <w:rFonts w:ascii="Century Gothic" w:hAnsi="Century Gothic" w:cs="Arial"/>
          <w:color w:val="000000" w:themeColor="text1"/>
          <w:sz w:val="24"/>
          <w:szCs w:val="23"/>
        </w:rPr>
        <w:t>derecho a un medio ambiente sano son reconoci</w:t>
      </w:r>
      <w:r w:rsidR="00707A46" w:rsidRPr="00707A46">
        <w:rPr>
          <w:rFonts w:ascii="Century Gothic" w:hAnsi="Century Gothic" w:cs="Arial"/>
          <w:color w:val="000000" w:themeColor="text1"/>
          <w:sz w:val="24"/>
          <w:szCs w:val="23"/>
        </w:rPr>
        <w:t>dos por nuestra</w:t>
      </w:r>
      <w:r>
        <w:rPr>
          <w:rFonts w:ascii="Century Gothic" w:hAnsi="Century Gothic" w:cs="Arial"/>
          <w:color w:val="000000" w:themeColor="text1"/>
          <w:sz w:val="24"/>
          <w:szCs w:val="23"/>
        </w:rPr>
        <w:t xml:space="preserve"> </w:t>
      </w:r>
      <w:r w:rsidRPr="00707A46">
        <w:rPr>
          <w:rFonts w:ascii="Century Gothic" w:hAnsi="Century Gothic" w:cs="Arial"/>
          <w:color w:val="000000" w:themeColor="text1"/>
          <w:sz w:val="24"/>
          <w:szCs w:val="23"/>
        </w:rPr>
        <w:t>Constituci</w:t>
      </w:r>
      <w:r>
        <w:rPr>
          <w:rFonts w:ascii="Century Gothic" w:hAnsi="Century Gothic" w:cs="Arial"/>
          <w:color w:val="000000" w:themeColor="text1"/>
          <w:sz w:val="24"/>
          <w:szCs w:val="23"/>
        </w:rPr>
        <w:t xml:space="preserve">ón </w:t>
      </w:r>
      <w:r w:rsidR="00707A46">
        <w:rPr>
          <w:rFonts w:ascii="Century Gothic" w:hAnsi="Century Gothic" w:cs="Arial"/>
          <w:color w:val="000000" w:themeColor="text1"/>
          <w:sz w:val="24"/>
          <w:szCs w:val="23"/>
        </w:rPr>
        <w:t xml:space="preserve">Federal, </w:t>
      </w:r>
      <w:r w:rsidR="000B3329">
        <w:rPr>
          <w:rFonts w:ascii="Century Gothic" w:hAnsi="Century Gothic" w:cs="Arial"/>
          <w:color w:val="000000" w:themeColor="text1"/>
          <w:sz w:val="24"/>
          <w:szCs w:val="23"/>
        </w:rPr>
        <w:t xml:space="preserve">en su artículo </w:t>
      </w:r>
      <w:r>
        <w:rPr>
          <w:rFonts w:ascii="Century Gothic" w:hAnsi="Century Gothic" w:cs="Arial"/>
          <w:color w:val="000000" w:themeColor="text1"/>
          <w:sz w:val="24"/>
          <w:szCs w:val="23"/>
        </w:rPr>
        <w:t>cuarto</w:t>
      </w:r>
      <w:r w:rsidR="000B3329">
        <w:rPr>
          <w:rFonts w:ascii="Century Gothic" w:hAnsi="Century Gothic" w:cs="Arial"/>
          <w:color w:val="000000" w:themeColor="text1"/>
          <w:sz w:val="24"/>
          <w:szCs w:val="23"/>
        </w:rPr>
        <w:t xml:space="preserve"> </w:t>
      </w:r>
      <w:r w:rsidR="00707A46">
        <w:rPr>
          <w:rFonts w:ascii="Century Gothic" w:hAnsi="Century Gothic" w:cs="Arial"/>
          <w:color w:val="000000" w:themeColor="text1"/>
          <w:sz w:val="24"/>
          <w:szCs w:val="23"/>
        </w:rPr>
        <w:t>en</w:t>
      </w:r>
      <w:r>
        <w:rPr>
          <w:rFonts w:ascii="Century Gothic" w:hAnsi="Century Gothic" w:cs="Arial"/>
          <w:color w:val="000000" w:themeColor="text1"/>
          <w:sz w:val="24"/>
          <w:szCs w:val="23"/>
        </w:rPr>
        <w:t xml:space="preserve"> el que </w:t>
      </w:r>
      <w:r w:rsidR="00707A46">
        <w:rPr>
          <w:rFonts w:ascii="Century Gothic" w:hAnsi="Century Gothic" w:cs="Arial"/>
          <w:color w:val="000000" w:themeColor="text1"/>
          <w:sz w:val="24"/>
          <w:szCs w:val="23"/>
        </w:rPr>
        <w:t xml:space="preserve">se </w:t>
      </w:r>
      <w:r w:rsidR="00707A46" w:rsidRPr="00707A46">
        <w:rPr>
          <w:rFonts w:ascii="Century Gothic" w:hAnsi="Century Gothic" w:cs="Arial"/>
          <w:color w:val="000000" w:themeColor="text1"/>
          <w:sz w:val="24"/>
          <w:szCs w:val="23"/>
        </w:rPr>
        <w:t>establece que toda persona tiene derecho a la</w:t>
      </w:r>
      <w:r w:rsidR="00707A46">
        <w:rPr>
          <w:rFonts w:ascii="Century Gothic" w:hAnsi="Century Gothic" w:cs="Arial"/>
          <w:color w:val="000000" w:themeColor="text1"/>
          <w:sz w:val="24"/>
          <w:szCs w:val="23"/>
        </w:rPr>
        <w:t xml:space="preserve"> protección de la salud, </w:t>
      </w:r>
      <w:r>
        <w:rPr>
          <w:rFonts w:ascii="Century Gothic" w:hAnsi="Century Gothic" w:cs="Arial"/>
          <w:color w:val="000000" w:themeColor="text1"/>
          <w:sz w:val="24"/>
          <w:szCs w:val="23"/>
        </w:rPr>
        <w:t xml:space="preserve">así como a un </w:t>
      </w:r>
      <w:r w:rsidR="00707A46">
        <w:rPr>
          <w:rFonts w:ascii="Century Gothic" w:hAnsi="Century Gothic" w:cs="Arial"/>
          <w:color w:val="000000" w:themeColor="text1"/>
          <w:sz w:val="24"/>
          <w:szCs w:val="23"/>
        </w:rPr>
        <w:t xml:space="preserve">medio ambiente sano para su </w:t>
      </w:r>
      <w:r w:rsidR="00707A46" w:rsidRPr="00707A46">
        <w:rPr>
          <w:rFonts w:ascii="Century Gothic" w:hAnsi="Century Gothic" w:cs="Arial"/>
          <w:color w:val="000000" w:themeColor="text1"/>
          <w:sz w:val="24"/>
          <w:szCs w:val="23"/>
        </w:rPr>
        <w:t>desarrollo y bienestar.</w:t>
      </w:r>
    </w:p>
    <w:p w14:paraId="3CC336FA" w14:textId="315EFD27" w:rsidR="00C35029" w:rsidRPr="00C35029" w:rsidRDefault="00BB6126" w:rsidP="00C35029">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Otras de sus afecciones son aquellas causadas a los animales</w:t>
      </w:r>
      <w:r w:rsidR="006D08DF">
        <w:rPr>
          <w:rFonts w:ascii="Century Gothic" w:hAnsi="Century Gothic" w:cs="Arial"/>
          <w:color w:val="000000" w:themeColor="text1"/>
          <w:sz w:val="24"/>
          <w:szCs w:val="23"/>
        </w:rPr>
        <w:t>. L</w:t>
      </w:r>
      <w:r>
        <w:rPr>
          <w:rFonts w:ascii="Century Gothic" w:hAnsi="Century Gothic" w:cs="Arial"/>
          <w:color w:val="000000" w:themeColor="text1"/>
          <w:sz w:val="24"/>
          <w:szCs w:val="23"/>
        </w:rPr>
        <w:t>os efectos</w:t>
      </w:r>
      <w:r w:rsidRPr="00BB6126">
        <w:rPr>
          <w:rFonts w:ascii="Century Gothic" w:hAnsi="Century Gothic" w:cs="Arial"/>
          <w:color w:val="000000" w:themeColor="text1"/>
          <w:sz w:val="24"/>
          <w:szCs w:val="23"/>
        </w:rPr>
        <w:t xml:space="preserve"> son diversos y de diferente intensidad y gravedad. Los perros suelen sentir temor y al huir pueden ser víctimas de accidentes o perderse. Las aves reaccionan frente a los estruendos con taquicardias que pueden provocarles la muerte; los gatos suelen correr detrás de los explosivos por simple curiosidad pudiendo ingerirlos, perder la vista o lesionarse</w:t>
      </w:r>
      <w:r w:rsidR="006D08DF">
        <w:rPr>
          <w:rFonts w:ascii="Century Gothic" w:hAnsi="Century Gothic" w:cs="Arial"/>
          <w:color w:val="000000" w:themeColor="text1"/>
          <w:sz w:val="24"/>
          <w:szCs w:val="23"/>
        </w:rPr>
        <w:t>.</w:t>
      </w:r>
      <w:r w:rsidR="00C35029" w:rsidRPr="00C35029">
        <w:t xml:space="preserve"> </w:t>
      </w:r>
      <w:r w:rsidR="00C35029">
        <w:rPr>
          <w:rFonts w:ascii="Century Gothic" w:hAnsi="Century Gothic" w:cs="Arial"/>
          <w:color w:val="000000" w:themeColor="text1"/>
          <w:sz w:val="24"/>
          <w:szCs w:val="23"/>
        </w:rPr>
        <w:t xml:space="preserve">Además </w:t>
      </w:r>
      <w:r w:rsidR="00C35029" w:rsidRPr="00C35029">
        <w:rPr>
          <w:rFonts w:ascii="Century Gothic" w:hAnsi="Century Gothic" w:cs="Arial"/>
          <w:color w:val="000000" w:themeColor="text1"/>
          <w:sz w:val="24"/>
          <w:szCs w:val="23"/>
        </w:rPr>
        <w:t xml:space="preserve">de estos daños, los ruidos causados por la pirotecnia dañan a los animales al ser una causa de miedo. De hecho, este llega a ocasionar fobias </w:t>
      </w:r>
      <w:r w:rsidR="006D08DF">
        <w:rPr>
          <w:rFonts w:ascii="Century Gothic" w:hAnsi="Century Gothic" w:cs="Arial"/>
          <w:color w:val="000000" w:themeColor="text1"/>
          <w:sz w:val="24"/>
          <w:szCs w:val="23"/>
        </w:rPr>
        <w:t xml:space="preserve">en </w:t>
      </w:r>
      <w:r w:rsidR="00C35029" w:rsidRPr="00C35029">
        <w:rPr>
          <w:rFonts w:ascii="Century Gothic" w:hAnsi="Century Gothic" w:cs="Arial"/>
          <w:color w:val="000000" w:themeColor="text1"/>
          <w:sz w:val="24"/>
          <w:szCs w:val="23"/>
        </w:rPr>
        <w:t>muchos animales</w:t>
      </w:r>
      <w:r w:rsidR="006D08DF">
        <w:rPr>
          <w:rFonts w:ascii="Century Gothic" w:hAnsi="Century Gothic" w:cs="Arial"/>
          <w:color w:val="000000" w:themeColor="text1"/>
          <w:sz w:val="24"/>
          <w:szCs w:val="23"/>
        </w:rPr>
        <w:t xml:space="preserve"> que</w:t>
      </w:r>
      <w:r w:rsidR="00C35029" w:rsidRPr="00C35029">
        <w:rPr>
          <w:rFonts w:ascii="Century Gothic" w:hAnsi="Century Gothic" w:cs="Arial"/>
          <w:color w:val="000000" w:themeColor="text1"/>
          <w:sz w:val="24"/>
          <w:szCs w:val="23"/>
        </w:rPr>
        <w:t xml:space="preserve"> se dan cuando tiene lugar una respuesta desproporcionada por miedo</w:t>
      </w:r>
      <w:r w:rsidR="006D08DF">
        <w:rPr>
          <w:rFonts w:ascii="Century Gothic" w:hAnsi="Century Gothic" w:cs="Arial"/>
          <w:color w:val="000000" w:themeColor="text1"/>
          <w:sz w:val="24"/>
          <w:szCs w:val="23"/>
        </w:rPr>
        <w:t xml:space="preserve"> </w:t>
      </w:r>
      <w:r w:rsidR="00C35029" w:rsidRPr="00C35029">
        <w:rPr>
          <w:rFonts w:ascii="Century Gothic" w:hAnsi="Century Gothic" w:cs="Arial"/>
          <w:color w:val="000000" w:themeColor="text1"/>
          <w:sz w:val="24"/>
          <w:szCs w:val="23"/>
        </w:rPr>
        <w:t xml:space="preserve">al aumentar las reacciones de pánico a los ruidos fuertes con </w:t>
      </w:r>
      <w:r w:rsidR="00C35029">
        <w:rPr>
          <w:rFonts w:ascii="Century Gothic" w:hAnsi="Century Gothic" w:cs="Arial"/>
          <w:color w:val="000000" w:themeColor="text1"/>
          <w:sz w:val="24"/>
          <w:szCs w:val="23"/>
        </w:rPr>
        <w:t>la exposición repetida a estos.</w:t>
      </w:r>
    </w:p>
    <w:p w14:paraId="2820E48C" w14:textId="57AED9E2" w:rsidR="00C35029" w:rsidRPr="00C35029" w:rsidRDefault="00C35029" w:rsidP="00C35029">
      <w:pPr>
        <w:spacing w:line="360" w:lineRule="auto"/>
        <w:jc w:val="both"/>
        <w:rPr>
          <w:rFonts w:ascii="Century Gothic" w:hAnsi="Century Gothic" w:cs="Arial"/>
          <w:color w:val="000000" w:themeColor="text1"/>
          <w:sz w:val="24"/>
          <w:szCs w:val="23"/>
        </w:rPr>
      </w:pPr>
      <w:r w:rsidRPr="00C35029">
        <w:rPr>
          <w:rFonts w:ascii="Century Gothic" w:hAnsi="Century Gothic" w:cs="Arial"/>
          <w:color w:val="000000" w:themeColor="text1"/>
          <w:sz w:val="24"/>
          <w:szCs w:val="23"/>
        </w:rPr>
        <w:lastRenderedPageBreak/>
        <w:t xml:space="preserve">Se estima que la quinta parte de desapariciones de animales </w:t>
      </w:r>
      <w:r w:rsidR="006D08DF">
        <w:rPr>
          <w:rFonts w:ascii="Century Gothic" w:hAnsi="Century Gothic" w:cs="Arial"/>
          <w:color w:val="000000" w:themeColor="text1"/>
          <w:sz w:val="24"/>
          <w:szCs w:val="23"/>
        </w:rPr>
        <w:t xml:space="preserve">de </w:t>
      </w:r>
      <w:r w:rsidRPr="00C35029">
        <w:rPr>
          <w:rFonts w:ascii="Century Gothic" w:hAnsi="Century Gothic" w:cs="Arial"/>
          <w:color w:val="000000" w:themeColor="text1"/>
          <w:sz w:val="24"/>
          <w:szCs w:val="23"/>
        </w:rPr>
        <w:t>compañía se deben a sonidos muy fuertes, principalmente f</w:t>
      </w:r>
      <w:r>
        <w:rPr>
          <w:rFonts w:ascii="Century Gothic" w:hAnsi="Century Gothic" w:cs="Arial"/>
          <w:color w:val="000000" w:themeColor="text1"/>
          <w:sz w:val="24"/>
          <w:szCs w:val="23"/>
        </w:rPr>
        <w:t>uegos artificiales y tormentas.</w:t>
      </w:r>
    </w:p>
    <w:p w14:paraId="10EC8C87" w14:textId="77777777" w:rsidR="00BB6126" w:rsidRDefault="00C35029" w:rsidP="00C35029">
      <w:pPr>
        <w:spacing w:line="360" w:lineRule="auto"/>
        <w:jc w:val="both"/>
        <w:rPr>
          <w:rFonts w:ascii="Century Gothic" w:hAnsi="Century Gothic" w:cs="Arial"/>
          <w:color w:val="000000" w:themeColor="text1"/>
          <w:sz w:val="24"/>
          <w:szCs w:val="23"/>
        </w:rPr>
      </w:pPr>
      <w:r w:rsidRPr="00C35029">
        <w:rPr>
          <w:rFonts w:ascii="Century Gothic" w:hAnsi="Century Gothic" w:cs="Arial"/>
          <w:color w:val="000000" w:themeColor="text1"/>
          <w:sz w:val="24"/>
          <w:szCs w:val="23"/>
        </w:rPr>
        <w:t>Un lugar donde los efectos de la pirotecnia en los animales pueden comprobarse de</w:t>
      </w:r>
      <w:r>
        <w:rPr>
          <w:rFonts w:ascii="Century Gothic" w:hAnsi="Century Gothic" w:cs="Arial"/>
          <w:color w:val="000000" w:themeColor="text1"/>
          <w:sz w:val="24"/>
          <w:szCs w:val="23"/>
        </w:rPr>
        <w:t xml:space="preserve"> manera muy clara son los zoológicos.</w:t>
      </w:r>
      <w:r w:rsidRPr="00C35029">
        <w:rPr>
          <w:rFonts w:ascii="Century Gothic" w:hAnsi="Century Gothic" w:cs="Arial"/>
          <w:color w:val="000000" w:themeColor="text1"/>
          <w:sz w:val="24"/>
          <w:szCs w:val="23"/>
        </w:rPr>
        <w:t xml:space="preserve"> Se ha comprobado que el ruido de la pirotecnia pone en estado muy nervioso a animales como los rinocerontes o los guepardos, afectando también de forma visible a otros como los elefantes, mientras que animales roedores continuaban corriendo minutos después de </w:t>
      </w:r>
      <w:r>
        <w:rPr>
          <w:rFonts w:ascii="Century Gothic" w:hAnsi="Century Gothic" w:cs="Arial"/>
          <w:color w:val="000000" w:themeColor="text1"/>
          <w:sz w:val="24"/>
          <w:szCs w:val="23"/>
        </w:rPr>
        <w:t>que los ruidos hubiesen cesado.</w:t>
      </w:r>
    </w:p>
    <w:p w14:paraId="5DD7DD53" w14:textId="3E15DFAF" w:rsidR="00C35029" w:rsidRDefault="00C35029" w:rsidP="00C35029">
      <w:pPr>
        <w:spacing w:line="360" w:lineRule="auto"/>
        <w:jc w:val="both"/>
        <w:rPr>
          <w:rFonts w:ascii="Century Gothic" w:hAnsi="Century Gothic" w:cs="Arial"/>
          <w:color w:val="000000" w:themeColor="text1"/>
          <w:sz w:val="24"/>
          <w:szCs w:val="23"/>
        </w:rPr>
      </w:pPr>
      <w:r w:rsidRPr="00C35029">
        <w:rPr>
          <w:rFonts w:ascii="Century Gothic" w:hAnsi="Century Gothic" w:cs="Arial"/>
          <w:color w:val="000000" w:themeColor="text1"/>
          <w:sz w:val="24"/>
          <w:szCs w:val="23"/>
        </w:rPr>
        <w:t xml:space="preserve">Muchos </w:t>
      </w:r>
      <w:r w:rsidR="006D08DF">
        <w:rPr>
          <w:rFonts w:ascii="Century Gothic" w:hAnsi="Century Gothic" w:cs="Arial"/>
          <w:color w:val="000000" w:themeColor="text1"/>
          <w:sz w:val="24"/>
          <w:szCs w:val="23"/>
        </w:rPr>
        <w:t xml:space="preserve">canes </w:t>
      </w:r>
      <w:r w:rsidRPr="00C35029">
        <w:rPr>
          <w:rFonts w:ascii="Century Gothic" w:hAnsi="Century Gothic" w:cs="Arial"/>
          <w:color w:val="000000" w:themeColor="text1"/>
          <w:sz w:val="24"/>
          <w:szCs w:val="23"/>
        </w:rPr>
        <w:t>urbanos sufren alguno de los síntomas relacionados con las explosiones de petardos</w:t>
      </w:r>
      <w:r w:rsidR="006D08DF">
        <w:rPr>
          <w:rFonts w:ascii="Century Gothic" w:hAnsi="Century Gothic" w:cs="Arial"/>
          <w:color w:val="000000" w:themeColor="text1"/>
          <w:sz w:val="24"/>
          <w:szCs w:val="23"/>
        </w:rPr>
        <w:t xml:space="preserve"> como</w:t>
      </w:r>
      <w:r w:rsidRPr="00C35029">
        <w:rPr>
          <w:rFonts w:ascii="Century Gothic" w:hAnsi="Century Gothic" w:cs="Arial"/>
          <w:color w:val="000000" w:themeColor="text1"/>
          <w:sz w:val="24"/>
          <w:szCs w:val="23"/>
        </w:rPr>
        <w:t xml:space="preserve"> el congelamiento o paralización, los intentos incontrolados de escapar y esconders</w:t>
      </w:r>
      <w:r w:rsidR="006D08DF">
        <w:rPr>
          <w:rFonts w:ascii="Century Gothic" w:hAnsi="Century Gothic" w:cs="Arial"/>
          <w:color w:val="000000" w:themeColor="text1"/>
          <w:sz w:val="24"/>
          <w:szCs w:val="23"/>
        </w:rPr>
        <w:t>e</w:t>
      </w:r>
      <w:r w:rsidRPr="00C35029">
        <w:rPr>
          <w:rFonts w:ascii="Century Gothic" w:hAnsi="Century Gothic" w:cs="Arial"/>
          <w:color w:val="000000" w:themeColor="text1"/>
          <w:sz w:val="24"/>
          <w:szCs w:val="23"/>
        </w:rPr>
        <w:t xml:space="preserve"> y los temblores. También se pueden presentar otros signos más intensos, como salivación, taquicardia, vocalizaciones intensas, micción o defecación, actividad aumentada, estado de alerta y trastornos gastrointestinales, entre otros. Todos estos signos son indicativos de una situación de un profundo malestar.</w:t>
      </w:r>
    </w:p>
    <w:p w14:paraId="08CAAAE2" w14:textId="77777777" w:rsidR="006D08DF" w:rsidRDefault="00A361D0" w:rsidP="00B77AE6">
      <w:pPr>
        <w:spacing w:line="360" w:lineRule="auto"/>
        <w:jc w:val="both"/>
        <w:rPr>
          <w:rFonts w:ascii="Century Gothic" w:hAnsi="Century Gothic" w:cs="Arial"/>
          <w:color w:val="000000" w:themeColor="text1"/>
          <w:sz w:val="24"/>
          <w:szCs w:val="23"/>
        </w:rPr>
      </w:pPr>
      <w:r w:rsidRPr="00A361D0">
        <w:rPr>
          <w:rFonts w:ascii="Century Gothic" w:hAnsi="Century Gothic" w:cs="Arial"/>
          <w:color w:val="000000" w:themeColor="text1"/>
          <w:sz w:val="24"/>
          <w:szCs w:val="23"/>
        </w:rPr>
        <w:t>Los caballos pueden sentirse fácilmente amenazados por los fuegos artificiales por su condición de animales herbívoros, potenciales víctimas de otros animales, dado que están en estado de alerta constantemente a ca</w:t>
      </w:r>
      <w:r>
        <w:rPr>
          <w:rFonts w:ascii="Century Gothic" w:hAnsi="Century Gothic" w:cs="Arial"/>
          <w:color w:val="000000" w:themeColor="text1"/>
          <w:sz w:val="24"/>
          <w:szCs w:val="23"/>
        </w:rPr>
        <w:t>usa de posibles depredadores.</w:t>
      </w:r>
      <w:r w:rsidR="007120F5">
        <w:rPr>
          <w:rFonts w:ascii="Century Gothic" w:hAnsi="Century Gothic" w:cs="Arial"/>
          <w:color w:val="000000" w:themeColor="text1"/>
          <w:sz w:val="24"/>
          <w:szCs w:val="23"/>
        </w:rPr>
        <w:t xml:space="preserve"> </w:t>
      </w:r>
      <w:r w:rsidRPr="00A361D0">
        <w:rPr>
          <w:rFonts w:ascii="Century Gothic" w:hAnsi="Century Gothic" w:cs="Arial"/>
          <w:color w:val="000000" w:themeColor="text1"/>
          <w:sz w:val="24"/>
          <w:szCs w:val="23"/>
        </w:rPr>
        <w:t xml:space="preserve">Estos animales también actúan de manera bastante similar a los perros y los gatos, mostrando señales de estrés y miedo, y, por consiguiente, intentando huir o escaparse. </w:t>
      </w:r>
    </w:p>
    <w:p w14:paraId="250DBB18" w14:textId="5AF15B49" w:rsidR="000D1CA9" w:rsidRDefault="00A361D0" w:rsidP="00B77AE6">
      <w:pPr>
        <w:spacing w:line="360" w:lineRule="auto"/>
        <w:jc w:val="both"/>
        <w:rPr>
          <w:rFonts w:ascii="Century Gothic" w:hAnsi="Century Gothic" w:cs="Arial"/>
          <w:color w:val="000000" w:themeColor="text1"/>
          <w:sz w:val="24"/>
          <w:szCs w:val="23"/>
        </w:rPr>
      </w:pPr>
      <w:r w:rsidRPr="00A361D0">
        <w:rPr>
          <w:rFonts w:ascii="Century Gothic" w:hAnsi="Century Gothic" w:cs="Arial"/>
          <w:color w:val="000000" w:themeColor="text1"/>
          <w:sz w:val="24"/>
          <w:szCs w:val="23"/>
        </w:rPr>
        <w:lastRenderedPageBreak/>
        <w:t xml:space="preserve">Se calcula que un 79% de los caballos experimenta ansiedad a causa de </w:t>
      </w:r>
      <w:r w:rsidR="006D08DF">
        <w:rPr>
          <w:rFonts w:ascii="Century Gothic" w:hAnsi="Century Gothic" w:cs="Arial"/>
          <w:color w:val="000000" w:themeColor="text1"/>
          <w:sz w:val="24"/>
          <w:szCs w:val="23"/>
        </w:rPr>
        <w:t xml:space="preserve">este tipo de explosiones </w:t>
      </w:r>
      <w:r w:rsidRPr="00A361D0">
        <w:rPr>
          <w:rFonts w:ascii="Century Gothic" w:hAnsi="Century Gothic" w:cs="Arial"/>
          <w:color w:val="000000" w:themeColor="text1"/>
          <w:sz w:val="24"/>
          <w:szCs w:val="23"/>
        </w:rPr>
        <w:t>y un 26% sufre lesiones por los mismos. En ocasiones pueden reaccionar a la pirotecnia tratando de saltar vallados y huir peligrosamente hacia zonas donde pueden ser atropellados.</w:t>
      </w:r>
      <w:r w:rsidR="00B77AE6">
        <w:rPr>
          <w:rFonts w:ascii="Century Gothic" w:hAnsi="Century Gothic" w:cs="Arial"/>
          <w:color w:val="000000" w:themeColor="text1"/>
          <w:sz w:val="24"/>
          <w:szCs w:val="23"/>
        </w:rPr>
        <w:t xml:space="preserve"> Por otro </w:t>
      </w:r>
      <w:proofErr w:type="gramStart"/>
      <w:r w:rsidR="00B77AE6">
        <w:rPr>
          <w:rFonts w:ascii="Century Gothic" w:hAnsi="Century Gothic" w:cs="Arial"/>
          <w:color w:val="000000" w:themeColor="text1"/>
          <w:sz w:val="24"/>
          <w:szCs w:val="23"/>
        </w:rPr>
        <w:t>lado</w:t>
      </w:r>
      <w:proofErr w:type="gramEnd"/>
      <w:r w:rsidR="00B77AE6">
        <w:rPr>
          <w:rFonts w:ascii="Century Gothic" w:hAnsi="Century Gothic" w:cs="Arial"/>
          <w:color w:val="000000" w:themeColor="text1"/>
          <w:sz w:val="24"/>
          <w:szCs w:val="23"/>
        </w:rPr>
        <w:t xml:space="preserve"> e</w:t>
      </w:r>
      <w:r w:rsidR="00B77AE6" w:rsidRPr="00B77AE6">
        <w:rPr>
          <w:rFonts w:ascii="Century Gothic" w:hAnsi="Century Gothic" w:cs="Arial"/>
          <w:color w:val="000000" w:themeColor="text1"/>
          <w:sz w:val="24"/>
          <w:szCs w:val="23"/>
        </w:rPr>
        <w:t xml:space="preserve">l ruido de los petardos puede causar taquicardia e incluso la muerte a las aves. Una muestra del estrés que les provocan se refleja en que pueden causar el abandono temporal o permanente </w:t>
      </w:r>
      <w:r w:rsidR="00B77AE6">
        <w:rPr>
          <w:rFonts w:ascii="Century Gothic" w:hAnsi="Century Gothic" w:cs="Arial"/>
          <w:color w:val="000000" w:themeColor="text1"/>
          <w:sz w:val="24"/>
          <w:szCs w:val="23"/>
        </w:rPr>
        <w:t xml:space="preserve">del lugar donde se encuentran. </w:t>
      </w:r>
      <w:r w:rsidR="00B77AE6" w:rsidRPr="00B77AE6">
        <w:rPr>
          <w:rFonts w:ascii="Century Gothic" w:hAnsi="Century Gothic" w:cs="Arial"/>
          <w:color w:val="000000" w:themeColor="text1"/>
          <w:sz w:val="24"/>
          <w:szCs w:val="23"/>
        </w:rPr>
        <w:t xml:space="preserve">Las respuestas de desorientación y pánico </w:t>
      </w:r>
      <w:r w:rsidR="00B77AE6">
        <w:rPr>
          <w:rFonts w:ascii="Century Gothic" w:hAnsi="Century Gothic" w:cs="Arial"/>
          <w:color w:val="000000" w:themeColor="text1"/>
          <w:sz w:val="24"/>
          <w:szCs w:val="23"/>
        </w:rPr>
        <w:t>frente a los fuegos artificiales</w:t>
      </w:r>
      <w:r w:rsidR="00B77AE6" w:rsidRPr="00B77AE6">
        <w:rPr>
          <w:rFonts w:ascii="Century Gothic" w:hAnsi="Century Gothic" w:cs="Arial"/>
          <w:color w:val="000000" w:themeColor="text1"/>
          <w:sz w:val="24"/>
          <w:szCs w:val="23"/>
        </w:rPr>
        <w:t xml:space="preserve"> pueden </w:t>
      </w:r>
      <w:r w:rsidR="00DF6C89" w:rsidRPr="00B77AE6">
        <w:rPr>
          <w:rFonts w:ascii="Century Gothic" w:hAnsi="Century Gothic" w:cs="Arial"/>
          <w:color w:val="000000" w:themeColor="text1"/>
          <w:sz w:val="24"/>
          <w:szCs w:val="23"/>
        </w:rPr>
        <w:t>provocar,</w:t>
      </w:r>
      <w:r w:rsidR="00B77AE6" w:rsidRPr="00B77AE6">
        <w:rPr>
          <w:rFonts w:ascii="Century Gothic" w:hAnsi="Century Gothic" w:cs="Arial"/>
          <w:color w:val="000000" w:themeColor="text1"/>
          <w:sz w:val="24"/>
          <w:szCs w:val="23"/>
        </w:rPr>
        <w:t xml:space="preserve"> </w:t>
      </w:r>
      <w:r w:rsidR="00EE5A3A">
        <w:rPr>
          <w:rFonts w:ascii="Century Gothic" w:hAnsi="Century Gothic" w:cs="Arial"/>
          <w:color w:val="000000" w:themeColor="text1"/>
          <w:sz w:val="24"/>
          <w:szCs w:val="23"/>
        </w:rPr>
        <w:t xml:space="preserve">por ejemplo, </w:t>
      </w:r>
      <w:r w:rsidR="00B77AE6" w:rsidRPr="00B77AE6">
        <w:rPr>
          <w:rFonts w:ascii="Century Gothic" w:hAnsi="Century Gothic" w:cs="Arial"/>
          <w:color w:val="000000" w:themeColor="text1"/>
          <w:sz w:val="24"/>
          <w:szCs w:val="23"/>
        </w:rPr>
        <w:t>que las aves se estallen contra los edificios</w:t>
      </w:r>
      <w:r w:rsidR="00EE5A3A">
        <w:rPr>
          <w:rFonts w:ascii="Century Gothic" w:hAnsi="Century Gothic" w:cs="Arial"/>
          <w:color w:val="000000" w:themeColor="text1"/>
          <w:sz w:val="24"/>
          <w:szCs w:val="23"/>
        </w:rPr>
        <w:t xml:space="preserve">. </w:t>
      </w:r>
      <w:r w:rsidR="00DF6C89">
        <w:rPr>
          <w:rFonts w:ascii="Century Gothic" w:hAnsi="Century Gothic" w:cs="Arial"/>
          <w:color w:val="000000" w:themeColor="text1"/>
          <w:sz w:val="24"/>
          <w:szCs w:val="23"/>
        </w:rPr>
        <w:t>Todos estos datos han</w:t>
      </w:r>
      <w:r w:rsidR="00B77AE6">
        <w:rPr>
          <w:rFonts w:ascii="Century Gothic" w:hAnsi="Century Gothic" w:cs="Arial"/>
          <w:color w:val="000000" w:themeColor="text1"/>
          <w:sz w:val="24"/>
          <w:szCs w:val="23"/>
        </w:rPr>
        <w:t xml:space="preserve"> sido </w:t>
      </w:r>
      <w:r w:rsidR="00EE5A3A">
        <w:rPr>
          <w:rFonts w:ascii="Century Gothic" w:hAnsi="Century Gothic" w:cs="Arial"/>
          <w:color w:val="000000" w:themeColor="text1"/>
          <w:sz w:val="24"/>
          <w:szCs w:val="23"/>
        </w:rPr>
        <w:t xml:space="preserve">recopilados de información elaborada </w:t>
      </w:r>
      <w:r w:rsidR="00B77AE6">
        <w:rPr>
          <w:rFonts w:ascii="Century Gothic" w:hAnsi="Century Gothic" w:cs="Arial"/>
          <w:color w:val="000000" w:themeColor="text1"/>
          <w:sz w:val="24"/>
          <w:szCs w:val="23"/>
        </w:rPr>
        <w:t xml:space="preserve">por la Asociación de veterinarios abolicionistas de la tauromaquia y del maltrato animal en su informe técnico veterinario </w:t>
      </w:r>
      <w:r w:rsidR="00EE5A3A">
        <w:rPr>
          <w:rFonts w:ascii="Century Gothic" w:hAnsi="Century Gothic" w:cs="Arial"/>
          <w:color w:val="000000" w:themeColor="text1"/>
          <w:sz w:val="24"/>
          <w:szCs w:val="23"/>
        </w:rPr>
        <w:t xml:space="preserve">publicado en 2019, </w:t>
      </w:r>
      <w:r w:rsidR="00B77AE6">
        <w:rPr>
          <w:rFonts w:ascii="Century Gothic" w:hAnsi="Century Gothic" w:cs="Arial"/>
          <w:color w:val="000000" w:themeColor="text1"/>
          <w:sz w:val="24"/>
          <w:szCs w:val="23"/>
        </w:rPr>
        <w:t>sobre los impactos de la pirotecnia en los animales</w:t>
      </w:r>
      <w:r w:rsidR="00EE5A3A">
        <w:rPr>
          <w:rFonts w:ascii="Century Gothic" w:hAnsi="Century Gothic" w:cs="Arial"/>
          <w:color w:val="000000" w:themeColor="text1"/>
          <w:sz w:val="24"/>
          <w:szCs w:val="23"/>
        </w:rPr>
        <w:t xml:space="preserve">. </w:t>
      </w:r>
      <w:r w:rsidR="00DF6C89">
        <w:rPr>
          <w:rFonts w:ascii="Century Gothic" w:hAnsi="Century Gothic" w:cs="Arial"/>
          <w:color w:val="000000" w:themeColor="text1"/>
          <w:sz w:val="24"/>
          <w:szCs w:val="23"/>
        </w:rPr>
        <w:t>Un ejemplo</w:t>
      </w:r>
      <w:r w:rsidR="00EE5A3A">
        <w:rPr>
          <w:rFonts w:ascii="Century Gothic" w:hAnsi="Century Gothic" w:cs="Arial"/>
          <w:color w:val="000000" w:themeColor="text1"/>
          <w:sz w:val="24"/>
          <w:szCs w:val="23"/>
        </w:rPr>
        <w:t xml:space="preserve"> de lo que aquí se expone, es la nota publicada por el </w:t>
      </w:r>
      <w:r w:rsidR="00DF6C89">
        <w:rPr>
          <w:rFonts w:ascii="Century Gothic" w:hAnsi="Century Gothic" w:cs="Arial"/>
          <w:color w:val="000000" w:themeColor="text1"/>
          <w:sz w:val="24"/>
          <w:szCs w:val="23"/>
        </w:rPr>
        <w:t>Excélsior</w:t>
      </w:r>
      <w:r w:rsidR="00EE5A3A">
        <w:rPr>
          <w:rFonts w:ascii="Century Gothic" w:hAnsi="Century Gothic" w:cs="Arial"/>
          <w:color w:val="000000" w:themeColor="text1"/>
          <w:sz w:val="24"/>
          <w:szCs w:val="23"/>
        </w:rPr>
        <w:t xml:space="preserve"> en noviembre de 2019, en la que se relata lo sucedido con un </w:t>
      </w:r>
      <w:r w:rsidR="000D1CA9">
        <w:rPr>
          <w:rFonts w:ascii="Century Gothic" w:hAnsi="Century Gothic" w:cs="Arial"/>
          <w:color w:val="000000" w:themeColor="text1"/>
          <w:sz w:val="24"/>
          <w:szCs w:val="23"/>
        </w:rPr>
        <w:t xml:space="preserve">perro cachorro </w:t>
      </w:r>
      <w:r w:rsidR="00EE5A3A">
        <w:rPr>
          <w:rFonts w:ascii="Century Gothic" w:hAnsi="Century Gothic" w:cs="Arial"/>
          <w:color w:val="000000" w:themeColor="text1"/>
          <w:sz w:val="24"/>
          <w:szCs w:val="23"/>
        </w:rPr>
        <w:t xml:space="preserve">que </w:t>
      </w:r>
      <w:r w:rsidR="000D1CA9">
        <w:rPr>
          <w:rFonts w:ascii="Century Gothic" w:hAnsi="Century Gothic" w:cs="Arial"/>
          <w:color w:val="000000" w:themeColor="text1"/>
          <w:sz w:val="24"/>
          <w:szCs w:val="23"/>
        </w:rPr>
        <w:t xml:space="preserve">sufrió de daño cerebral debido a la detonación de fuegos artificiales, </w:t>
      </w:r>
      <w:r w:rsidR="00EE5A3A">
        <w:rPr>
          <w:rFonts w:ascii="Century Gothic" w:hAnsi="Century Gothic" w:cs="Arial"/>
          <w:color w:val="000000" w:themeColor="text1"/>
          <w:sz w:val="24"/>
          <w:szCs w:val="23"/>
        </w:rPr>
        <w:t xml:space="preserve">causándole impedimentos para no </w:t>
      </w:r>
      <w:r w:rsidR="000D1CA9">
        <w:rPr>
          <w:rFonts w:ascii="Century Gothic" w:hAnsi="Century Gothic" w:cs="Arial"/>
          <w:color w:val="000000" w:themeColor="text1"/>
          <w:sz w:val="24"/>
          <w:szCs w:val="23"/>
        </w:rPr>
        <w:t>volver a caminar,</w:t>
      </w:r>
      <w:r w:rsidR="00EE5A3A">
        <w:rPr>
          <w:rFonts w:ascii="Century Gothic" w:hAnsi="Century Gothic" w:cs="Arial"/>
          <w:color w:val="000000" w:themeColor="text1"/>
          <w:sz w:val="24"/>
          <w:szCs w:val="23"/>
        </w:rPr>
        <w:t xml:space="preserve"> </w:t>
      </w:r>
      <w:r w:rsidR="000D1CA9">
        <w:rPr>
          <w:rFonts w:ascii="Century Gothic" w:hAnsi="Century Gothic" w:cs="Arial"/>
          <w:color w:val="000000" w:themeColor="text1"/>
          <w:sz w:val="24"/>
          <w:szCs w:val="23"/>
        </w:rPr>
        <w:t xml:space="preserve">abrir su hocico ni sostener su cabeza. </w:t>
      </w:r>
    </w:p>
    <w:p w14:paraId="1ACF51E6" w14:textId="2FED0F55" w:rsidR="000D1CA9" w:rsidRDefault="000D1CA9" w:rsidP="00B77AE6">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Y dicho esto, se podría pensar en las posibles consecuencias de limitar el uso de pirotecnia en el Estado</w:t>
      </w:r>
      <w:r w:rsidR="00EE5A3A">
        <w:rPr>
          <w:rFonts w:ascii="Century Gothic" w:hAnsi="Century Gothic" w:cs="Arial"/>
          <w:color w:val="000000" w:themeColor="text1"/>
          <w:sz w:val="24"/>
          <w:szCs w:val="23"/>
        </w:rPr>
        <w:t xml:space="preserve">, y </w:t>
      </w:r>
      <w:r>
        <w:rPr>
          <w:rFonts w:ascii="Century Gothic" w:hAnsi="Century Gothic" w:cs="Arial"/>
          <w:color w:val="000000" w:themeColor="text1"/>
          <w:sz w:val="24"/>
          <w:szCs w:val="23"/>
        </w:rPr>
        <w:t xml:space="preserve"> la realidad es que a diferencia del Estado de México en donde la mayoría de los municipios tiene una fuerte derrama económica por </w:t>
      </w:r>
      <w:r w:rsidR="00EE5A3A">
        <w:rPr>
          <w:rFonts w:ascii="Century Gothic" w:hAnsi="Century Gothic" w:cs="Arial"/>
          <w:color w:val="000000" w:themeColor="text1"/>
          <w:sz w:val="24"/>
          <w:szCs w:val="23"/>
        </w:rPr>
        <w:t>su</w:t>
      </w:r>
      <w:r>
        <w:rPr>
          <w:rFonts w:ascii="Century Gothic" w:hAnsi="Century Gothic" w:cs="Arial"/>
          <w:color w:val="000000" w:themeColor="text1"/>
          <w:sz w:val="24"/>
          <w:szCs w:val="23"/>
        </w:rPr>
        <w:t xml:space="preserve"> fabricación y venta</w:t>
      </w:r>
      <w:r w:rsidR="00EE5A3A">
        <w:rPr>
          <w:rFonts w:ascii="Century Gothic" w:hAnsi="Century Gothic" w:cs="Arial"/>
          <w:color w:val="000000" w:themeColor="text1"/>
          <w:sz w:val="24"/>
          <w:szCs w:val="23"/>
        </w:rPr>
        <w:t>,</w:t>
      </w:r>
      <w:r>
        <w:rPr>
          <w:rFonts w:ascii="Century Gothic" w:hAnsi="Century Gothic" w:cs="Arial"/>
          <w:color w:val="000000" w:themeColor="text1"/>
          <w:sz w:val="24"/>
          <w:szCs w:val="23"/>
        </w:rPr>
        <w:t xml:space="preserve"> en Chihuahua no es el caso, debido</w:t>
      </w:r>
      <w:r w:rsidR="00EE5A3A">
        <w:rPr>
          <w:rFonts w:ascii="Century Gothic" w:hAnsi="Century Gothic" w:cs="Arial"/>
          <w:color w:val="000000" w:themeColor="text1"/>
          <w:sz w:val="24"/>
          <w:szCs w:val="23"/>
        </w:rPr>
        <w:t xml:space="preserve"> a</w:t>
      </w:r>
      <w:r>
        <w:rPr>
          <w:rFonts w:ascii="Century Gothic" w:hAnsi="Century Gothic" w:cs="Arial"/>
          <w:color w:val="000000" w:themeColor="text1"/>
          <w:sz w:val="24"/>
          <w:szCs w:val="23"/>
        </w:rPr>
        <w:t xml:space="preserve"> que no está dentro de las principales actividades económicas del Estado, y que las personas que se dedican a la venta de pirotecnia </w:t>
      </w:r>
      <w:r>
        <w:rPr>
          <w:rFonts w:ascii="Century Gothic" w:hAnsi="Century Gothic" w:cs="Arial"/>
          <w:color w:val="000000" w:themeColor="text1"/>
          <w:sz w:val="24"/>
          <w:szCs w:val="23"/>
        </w:rPr>
        <w:lastRenderedPageBreak/>
        <w:t xml:space="preserve">generalmente también tienen dentro de su comercio otro tipo de actividades y productos, por lo que se debe contemplar la diferencia del impacto económico causado en comparación </w:t>
      </w:r>
      <w:r w:rsidR="00EE5A3A">
        <w:rPr>
          <w:rFonts w:ascii="Century Gothic" w:hAnsi="Century Gothic" w:cs="Arial"/>
          <w:color w:val="000000" w:themeColor="text1"/>
          <w:sz w:val="24"/>
          <w:szCs w:val="23"/>
        </w:rPr>
        <w:t xml:space="preserve">con el </w:t>
      </w:r>
      <w:r>
        <w:rPr>
          <w:rFonts w:ascii="Century Gothic" w:hAnsi="Century Gothic" w:cs="Arial"/>
          <w:color w:val="000000" w:themeColor="text1"/>
          <w:sz w:val="24"/>
          <w:szCs w:val="23"/>
        </w:rPr>
        <w:t xml:space="preserve">impacto negativo al medio ambiente, a los animales y a los mismos humanos </w:t>
      </w:r>
      <w:r w:rsidR="00EE5A3A">
        <w:rPr>
          <w:rFonts w:ascii="Century Gothic" w:hAnsi="Century Gothic" w:cs="Arial"/>
          <w:color w:val="000000" w:themeColor="text1"/>
          <w:sz w:val="24"/>
          <w:szCs w:val="23"/>
        </w:rPr>
        <w:t xml:space="preserve">con ciertas discapacidades </w:t>
      </w:r>
      <w:r>
        <w:rPr>
          <w:rFonts w:ascii="Century Gothic" w:hAnsi="Century Gothic" w:cs="Arial"/>
          <w:color w:val="000000" w:themeColor="text1"/>
          <w:sz w:val="24"/>
          <w:szCs w:val="23"/>
        </w:rPr>
        <w:t xml:space="preserve">a causa del uso de la pirotecnia. </w:t>
      </w:r>
    </w:p>
    <w:p w14:paraId="1E85B7A7" w14:textId="3DFD3FB8" w:rsidR="000D1CA9" w:rsidRDefault="000D1CA9" w:rsidP="00B77AE6">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Para este punto cabe destacar, que no pretendo una propuesta radical, sino</w:t>
      </w:r>
      <w:r w:rsidR="009E7BF5">
        <w:rPr>
          <w:rFonts w:ascii="Century Gothic" w:hAnsi="Century Gothic" w:cs="Arial"/>
          <w:color w:val="000000" w:themeColor="text1"/>
          <w:sz w:val="24"/>
          <w:szCs w:val="23"/>
        </w:rPr>
        <w:t xml:space="preserve"> una adecuada regulación que permita salvaguardar los derechos de los sujetos ya mencionados, ya que </w:t>
      </w:r>
      <w:r>
        <w:rPr>
          <w:rFonts w:ascii="Century Gothic" w:hAnsi="Century Gothic" w:cs="Arial"/>
          <w:color w:val="000000" w:themeColor="text1"/>
          <w:sz w:val="24"/>
          <w:szCs w:val="23"/>
        </w:rPr>
        <w:t>existen fuegos artificiales como las bengalas que son de corto alcance</w:t>
      </w:r>
      <w:r w:rsidR="009E7BF5">
        <w:rPr>
          <w:rFonts w:ascii="Century Gothic" w:hAnsi="Century Gothic" w:cs="Arial"/>
          <w:color w:val="000000" w:themeColor="text1"/>
          <w:sz w:val="24"/>
          <w:szCs w:val="23"/>
        </w:rPr>
        <w:t xml:space="preserve"> y </w:t>
      </w:r>
      <w:r>
        <w:rPr>
          <w:rFonts w:ascii="Century Gothic" w:hAnsi="Century Gothic" w:cs="Arial"/>
          <w:color w:val="000000" w:themeColor="text1"/>
          <w:sz w:val="24"/>
          <w:szCs w:val="23"/>
        </w:rPr>
        <w:t>no producen ruidos que alteren o perjudiquen</w:t>
      </w:r>
      <w:r w:rsidR="009E7BF5">
        <w:rPr>
          <w:rFonts w:ascii="Century Gothic" w:hAnsi="Century Gothic" w:cs="Arial"/>
          <w:color w:val="000000" w:themeColor="text1"/>
          <w:sz w:val="24"/>
          <w:szCs w:val="23"/>
        </w:rPr>
        <w:t xml:space="preserve"> en gran medida el medio ambiente, la </w:t>
      </w:r>
      <w:r>
        <w:rPr>
          <w:rFonts w:ascii="Century Gothic" w:hAnsi="Century Gothic" w:cs="Arial"/>
          <w:color w:val="000000" w:themeColor="text1"/>
          <w:sz w:val="24"/>
          <w:szCs w:val="23"/>
        </w:rPr>
        <w:t>salud o que produzcan contaminación de ruid</w:t>
      </w:r>
      <w:r w:rsidR="009E7BF5">
        <w:rPr>
          <w:rFonts w:ascii="Century Gothic" w:hAnsi="Century Gothic" w:cs="Arial"/>
          <w:color w:val="000000" w:themeColor="text1"/>
          <w:sz w:val="24"/>
          <w:szCs w:val="23"/>
        </w:rPr>
        <w:t>o,</w:t>
      </w:r>
      <w:r>
        <w:rPr>
          <w:rFonts w:ascii="Century Gothic" w:hAnsi="Century Gothic" w:cs="Arial"/>
          <w:color w:val="000000" w:themeColor="text1"/>
          <w:sz w:val="24"/>
          <w:szCs w:val="23"/>
        </w:rPr>
        <w:t xml:space="preserve"> por ser uno de los fuegos artificiales técnicamente más seguros. </w:t>
      </w:r>
    </w:p>
    <w:p w14:paraId="0AE34602" w14:textId="03B489D8" w:rsidR="00BB6126" w:rsidRDefault="00650C4B" w:rsidP="00707A46">
      <w:pPr>
        <w:spacing w:line="360" w:lineRule="auto"/>
        <w:jc w:val="both"/>
        <w:rPr>
          <w:rFonts w:ascii="Century Gothic" w:hAnsi="Century Gothic" w:cs="Arial"/>
          <w:color w:val="000000" w:themeColor="text1"/>
          <w:sz w:val="24"/>
          <w:szCs w:val="23"/>
        </w:rPr>
      </w:pPr>
      <w:r w:rsidRPr="00650C4B">
        <w:rPr>
          <w:rFonts w:ascii="Century Gothic" w:hAnsi="Century Gothic" w:cs="Arial"/>
          <w:color w:val="000000" w:themeColor="text1"/>
          <w:sz w:val="24"/>
          <w:szCs w:val="23"/>
        </w:rPr>
        <w:t>La Secretaría de la Defensa Nacional y la Organ</w:t>
      </w:r>
      <w:r>
        <w:rPr>
          <w:rFonts w:ascii="Century Gothic" w:hAnsi="Century Gothic" w:cs="Arial"/>
          <w:color w:val="000000" w:themeColor="text1"/>
          <w:sz w:val="24"/>
          <w:szCs w:val="23"/>
        </w:rPr>
        <w:t xml:space="preserve">ización de las Naciones Unidas, </w:t>
      </w:r>
      <w:r w:rsidRPr="00650C4B">
        <w:rPr>
          <w:rFonts w:ascii="Century Gothic" w:hAnsi="Century Gothic" w:cs="Arial"/>
          <w:color w:val="000000" w:themeColor="text1"/>
          <w:sz w:val="24"/>
          <w:szCs w:val="23"/>
        </w:rPr>
        <w:t xml:space="preserve">clasifican los fuegos artificiales, </w:t>
      </w:r>
      <w:r w:rsidR="009E7BF5">
        <w:rPr>
          <w:rFonts w:ascii="Century Gothic" w:hAnsi="Century Gothic" w:cs="Arial"/>
          <w:color w:val="000000" w:themeColor="text1"/>
          <w:sz w:val="24"/>
          <w:szCs w:val="23"/>
        </w:rPr>
        <w:t xml:space="preserve">de acuerdo </w:t>
      </w:r>
      <w:r w:rsidRPr="00650C4B">
        <w:rPr>
          <w:rFonts w:ascii="Century Gothic" w:hAnsi="Century Gothic" w:cs="Arial"/>
          <w:color w:val="000000" w:themeColor="text1"/>
          <w:sz w:val="24"/>
          <w:szCs w:val="23"/>
        </w:rPr>
        <w:t>a l</w:t>
      </w:r>
      <w:r>
        <w:rPr>
          <w:rFonts w:ascii="Century Gothic" w:hAnsi="Century Gothic" w:cs="Arial"/>
          <w:color w:val="000000" w:themeColor="text1"/>
          <w:sz w:val="24"/>
          <w:szCs w:val="23"/>
        </w:rPr>
        <w:t xml:space="preserve">a peligrosidad que tienen en la </w:t>
      </w:r>
      <w:r w:rsidRPr="00650C4B">
        <w:rPr>
          <w:rFonts w:ascii="Century Gothic" w:hAnsi="Century Gothic" w:cs="Arial"/>
          <w:color w:val="000000" w:themeColor="text1"/>
          <w:sz w:val="24"/>
          <w:szCs w:val="23"/>
        </w:rPr>
        <w:t>manipulación y transporte.</w:t>
      </w:r>
      <w:r>
        <w:rPr>
          <w:rFonts w:ascii="Century Gothic" w:hAnsi="Century Gothic" w:cs="Arial"/>
          <w:color w:val="000000" w:themeColor="text1"/>
          <w:sz w:val="24"/>
          <w:szCs w:val="23"/>
        </w:rPr>
        <w:t xml:space="preserve"> De aquellos a los cuales se propone suspender su uso serían los fuegos artificiales para exteriores/ castillería, y/o aquellos que causen sonidos por encima de las frecuencias soportadas por animales, personas de la tercera edad y aquellas personas que debido a sus circunstancias tiendan a mayor agudeza auditiva. </w:t>
      </w:r>
    </w:p>
    <w:p w14:paraId="6BF3A952" w14:textId="65270588" w:rsidR="00B310A9" w:rsidRPr="003D18D8" w:rsidRDefault="00DA46B5" w:rsidP="00C04DC0">
      <w:pPr>
        <w:spacing w:line="360" w:lineRule="auto"/>
        <w:jc w:val="both"/>
        <w:rPr>
          <w:rFonts w:ascii="Century Gothic" w:hAnsi="Century Gothic" w:cs="Arial"/>
          <w:color w:val="000000" w:themeColor="text1"/>
          <w:sz w:val="24"/>
          <w:szCs w:val="23"/>
        </w:rPr>
      </w:pPr>
      <w:r w:rsidRPr="00DA46B5">
        <w:rPr>
          <w:rFonts w:ascii="Century Gothic" w:hAnsi="Century Gothic" w:cs="Arial"/>
          <w:color w:val="000000" w:themeColor="text1"/>
          <w:sz w:val="24"/>
          <w:szCs w:val="23"/>
        </w:rPr>
        <w:t>La legislación especializada para el uso y come</w:t>
      </w:r>
      <w:r w:rsidR="00B310A9">
        <w:rPr>
          <w:rFonts w:ascii="Century Gothic" w:hAnsi="Century Gothic" w:cs="Arial"/>
          <w:color w:val="000000" w:themeColor="text1"/>
          <w:sz w:val="24"/>
          <w:szCs w:val="23"/>
        </w:rPr>
        <w:t xml:space="preserve">rcialización de pirotecnia es la Ley Federal de Pirotecnia, así como la </w:t>
      </w:r>
      <w:r w:rsidRPr="00DA46B5">
        <w:rPr>
          <w:rFonts w:ascii="Century Gothic" w:hAnsi="Century Gothic" w:cs="Arial"/>
          <w:color w:val="000000" w:themeColor="text1"/>
          <w:sz w:val="24"/>
          <w:szCs w:val="23"/>
        </w:rPr>
        <w:t>Ley Federal de Armas de Fuego y Explosivos</w:t>
      </w:r>
      <w:r>
        <w:rPr>
          <w:rFonts w:ascii="Century Gothic" w:hAnsi="Century Gothic" w:cs="Arial"/>
          <w:color w:val="000000" w:themeColor="text1"/>
          <w:sz w:val="24"/>
          <w:szCs w:val="23"/>
        </w:rPr>
        <w:t xml:space="preserve">, en cuyo artículo 37 establece </w:t>
      </w:r>
      <w:r w:rsidRPr="00DA46B5">
        <w:rPr>
          <w:rFonts w:ascii="Century Gothic" w:hAnsi="Century Gothic" w:cs="Arial"/>
          <w:color w:val="000000" w:themeColor="text1"/>
          <w:sz w:val="24"/>
          <w:szCs w:val="23"/>
        </w:rPr>
        <w:t>que "Es facultad exclusiva del Presiden</w:t>
      </w:r>
      <w:r>
        <w:rPr>
          <w:rFonts w:ascii="Century Gothic" w:hAnsi="Century Gothic" w:cs="Arial"/>
          <w:color w:val="000000" w:themeColor="text1"/>
          <w:sz w:val="24"/>
          <w:szCs w:val="23"/>
        </w:rPr>
        <w:t xml:space="preserve">te de la República autorizar el </w:t>
      </w:r>
      <w:r w:rsidRPr="00DA46B5">
        <w:rPr>
          <w:rFonts w:ascii="Century Gothic" w:hAnsi="Century Gothic" w:cs="Arial"/>
          <w:color w:val="000000" w:themeColor="text1"/>
          <w:sz w:val="24"/>
          <w:szCs w:val="23"/>
        </w:rPr>
        <w:t xml:space="preserve">establecimiento de fábricas y </w:t>
      </w:r>
      <w:r w:rsidRPr="00DA46B5">
        <w:rPr>
          <w:rFonts w:ascii="Century Gothic" w:hAnsi="Century Gothic" w:cs="Arial"/>
          <w:color w:val="000000" w:themeColor="text1"/>
          <w:sz w:val="24"/>
          <w:szCs w:val="23"/>
        </w:rPr>
        <w:lastRenderedPageBreak/>
        <w:t>comercios de a</w:t>
      </w:r>
      <w:r>
        <w:rPr>
          <w:rFonts w:ascii="Century Gothic" w:hAnsi="Century Gothic" w:cs="Arial"/>
          <w:color w:val="000000" w:themeColor="text1"/>
          <w:sz w:val="24"/>
          <w:szCs w:val="23"/>
        </w:rPr>
        <w:t>rmas", sin embargo, el artículo 39 dispone que se requerir</w:t>
      </w:r>
      <w:r w:rsidRPr="00DA46B5">
        <w:rPr>
          <w:rFonts w:ascii="Century Gothic" w:hAnsi="Century Gothic" w:cs="Arial"/>
          <w:color w:val="000000" w:themeColor="text1"/>
          <w:sz w:val="24"/>
          <w:szCs w:val="23"/>
        </w:rPr>
        <w:t>á la conformid</w:t>
      </w:r>
      <w:r>
        <w:rPr>
          <w:rFonts w:ascii="Century Gothic" w:hAnsi="Century Gothic" w:cs="Arial"/>
          <w:color w:val="000000" w:themeColor="text1"/>
          <w:sz w:val="24"/>
          <w:szCs w:val="23"/>
        </w:rPr>
        <w:t>ad de las autoridades locales y municipales respecto de l</w:t>
      </w:r>
      <w:r w:rsidRPr="00DA46B5">
        <w:rPr>
          <w:rFonts w:ascii="Century Gothic" w:hAnsi="Century Gothic" w:cs="Arial"/>
          <w:color w:val="000000" w:themeColor="text1"/>
          <w:sz w:val="24"/>
          <w:szCs w:val="23"/>
        </w:rPr>
        <w:t>a seguridad y ubicación de los establecimientos</w:t>
      </w:r>
      <w:r>
        <w:rPr>
          <w:rFonts w:ascii="Century Gothic" w:hAnsi="Century Gothic" w:cs="Arial"/>
          <w:color w:val="000000" w:themeColor="text1"/>
          <w:sz w:val="24"/>
          <w:szCs w:val="23"/>
        </w:rPr>
        <w:t xml:space="preserve"> </w:t>
      </w:r>
      <w:r w:rsidRPr="00DA46B5">
        <w:rPr>
          <w:rFonts w:ascii="Century Gothic" w:hAnsi="Century Gothic" w:cs="Arial"/>
          <w:color w:val="000000" w:themeColor="text1"/>
          <w:sz w:val="24"/>
          <w:szCs w:val="23"/>
        </w:rPr>
        <w:t>correspondientes, por lo que el gobierno estatal y los gobiernos municipales</w:t>
      </w:r>
      <w:r>
        <w:rPr>
          <w:rFonts w:ascii="Century Gothic" w:hAnsi="Century Gothic" w:cs="Arial"/>
          <w:color w:val="000000" w:themeColor="text1"/>
          <w:sz w:val="24"/>
          <w:szCs w:val="23"/>
        </w:rPr>
        <w:t xml:space="preserve"> </w:t>
      </w:r>
      <w:r w:rsidR="00B310A9">
        <w:rPr>
          <w:rFonts w:ascii="Century Gothic" w:hAnsi="Century Gothic" w:cs="Arial"/>
          <w:color w:val="000000" w:themeColor="text1"/>
          <w:sz w:val="24"/>
          <w:szCs w:val="23"/>
        </w:rPr>
        <w:t xml:space="preserve">toman un papel protagónico </w:t>
      </w:r>
      <w:r w:rsidR="00B310A9" w:rsidRPr="00B310A9">
        <w:rPr>
          <w:rFonts w:ascii="Century Gothic" w:hAnsi="Century Gothic" w:cs="Arial"/>
          <w:color w:val="000000" w:themeColor="text1"/>
          <w:sz w:val="24"/>
          <w:szCs w:val="23"/>
        </w:rPr>
        <w:t>en el otorgamiento de permisos para su funcionamiento, pues son ellos quienes de acuerdo a ordenamiento territorial, desarrollo urba</w:t>
      </w:r>
      <w:r w:rsidR="00B310A9">
        <w:rPr>
          <w:rFonts w:ascii="Century Gothic" w:hAnsi="Century Gothic" w:cs="Arial"/>
          <w:color w:val="000000" w:themeColor="text1"/>
          <w:sz w:val="24"/>
          <w:szCs w:val="23"/>
        </w:rPr>
        <w:t xml:space="preserve">no y uso del suelo los otorgan. </w:t>
      </w:r>
      <w:r w:rsidR="00B310A9" w:rsidRPr="00B310A9">
        <w:rPr>
          <w:rFonts w:ascii="Century Gothic" w:hAnsi="Century Gothic" w:cs="Arial"/>
          <w:color w:val="000000" w:themeColor="text1"/>
          <w:sz w:val="24"/>
          <w:szCs w:val="23"/>
        </w:rPr>
        <w:t>Además, son las autoridades locales las encargadas de emitir los permisos para la realización de espectáculos pirotécnicos en zonas específicas.</w:t>
      </w:r>
    </w:p>
    <w:p w14:paraId="5031BAE7" w14:textId="5F978EEA" w:rsidR="008661A9" w:rsidRDefault="00510E64" w:rsidP="00E218D5">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 xml:space="preserve">Por lo antes expuesto, </w:t>
      </w:r>
      <w:r w:rsidRPr="00510E64">
        <w:rPr>
          <w:rFonts w:ascii="Century Gothic" w:hAnsi="Century Gothic" w:cs="Arial"/>
          <w:color w:val="000000" w:themeColor="text1"/>
          <w:sz w:val="24"/>
          <w:szCs w:val="23"/>
        </w:rPr>
        <w:t>con fundamento en lo dispuesto por los artículos 68 fracción I, de la Constitución Política del Estado de Chihuahua, 167 fracción I y 169 de la Ley Orgánica del Poder Legislativo; así como los numerales 75 y 76 del Reglamento Interior y de Prácticas Parlamentarias del Poder Legislativo, someto a consideración de esta Honorable Representación Popular el siguiente</w:t>
      </w:r>
      <w:r>
        <w:rPr>
          <w:rFonts w:ascii="Century Gothic" w:hAnsi="Century Gothic" w:cs="Arial"/>
          <w:color w:val="000000" w:themeColor="text1"/>
          <w:sz w:val="24"/>
          <w:szCs w:val="23"/>
        </w:rPr>
        <w:t xml:space="preserve"> proyecto con carácter de:</w:t>
      </w:r>
      <w:r w:rsidRPr="00510E64">
        <w:rPr>
          <w:rFonts w:ascii="Century Gothic" w:hAnsi="Century Gothic" w:cs="Arial"/>
          <w:color w:val="000000" w:themeColor="text1"/>
          <w:sz w:val="24"/>
          <w:szCs w:val="23"/>
        </w:rPr>
        <w:t xml:space="preserve"> </w:t>
      </w:r>
    </w:p>
    <w:p w14:paraId="54529C1F" w14:textId="77777777" w:rsidR="007C3787" w:rsidRDefault="007C3787" w:rsidP="00E218D5">
      <w:pPr>
        <w:spacing w:line="360" w:lineRule="auto"/>
        <w:jc w:val="both"/>
        <w:rPr>
          <w:rFonts w:ascii="Century Gothic" w:hAnsi="Century Gothic" w:cs="Arial"/>
          <w:color w:val="000000" w:themeColor="text1"/>
          <w:sz w:val="24"/>
          <w:szCs w:val="23"/>
        </w:rPr>
      </w:pPr>
    </w:p>
    <w:p w14:paraId="01BBCDE5" w14:textId="339E06F0" w:rsidR="0030337A" w:rsidRDefault="0030337A" w:rsidP="002B40B6">
      <w:pPr>
        <w:autoSpaceDE w:val="0"/>
        <w:autoSpaceDN w:val="0"/>
        <w:adjustRightInd w:val="0"/>
        <w:spacing w:after="0"/>
        <w:jc w:val="center"/>
        <w:rPr>
          <w:rFonts w:ascii="Century Gothic" w:hAnsi="Century Gothic" w:cs="Century Gothic"/>
          <w:b/>
          <w:bCs/>
          <w:color w:val="000000"/>
          <w:sz w:val="24"/>
          <w:szCs w:val="24"/>
          <w:lang w:eastAsia="es-MX"/>
        </w:rPr>
      </w:pPr>
      <w:r w:rsidRPr="002956D2">
        <w:rPr>
          <w:rFonts w:ascii="Century Gothic" w:hAnsi="Century Gothic" w:cs="Century Gothic"/>
          <w:b/>
          <w:bCs/>
          <w:color w:val="000000"/>
          <w:sz w:val="24"/>
          <w:szCs w:val="24"/>
          <w:lang w:eastAsia="es-MX"/>
        </w:rPr>
        <w:t>DECRETO</w:t>
      </w:r>
    </w:p>
    <w:p w14:paraId="507CE912" w14:textId="77777777" w:rsidR="002B40B6" w:rsidRPr="002B40B6" w:rsidRDefault="002B40B6" w:rsidP="002B40B6">
      <w:pPr>
        <w:autoSpaceDE w:val="0"/>
        <w:autoSpaceDN w:val="0"/>
        <w:adjustRightInd w:val="0"/>
        <w:spacing w:after="0"/>
        <w:jc w:val="center"/>
        <w:rPr>
          <w:rFonts w:ascii="Century Gothic" w:hAnsi="Century Gothic" w:cs="Century Gothic"/>
          <w:b/>
          <w:bCs/>
          <w:color w:val="000000"/>
          <w:sz w:val="24"/>
          <w:szCs w:val="24"/>
          <w:lang w:eastAsia="es-MX"/>
        </w:rPr>
      </w:pPr>
    </w:p>
    <w:p w14:paraId="31EC6DE9" w14:textId="7BAE3ACA" w:rsidR="00ED0C41" w:rsidRDefault="0030337A" w:rsidP="0030337A">
      <w:pPr>
        <w:spacing w:line="360" w:lineRule="auto"/>
        <w:jc w:val="both"/>
        <w:rPr>
          <w:rFonts w:ascii="Century Gothic" w:eastAsia="Verdana" w:hAnsi="Century Gothic" w:cs="Arial"/>
          <w:sz w:val="24"/>
          <w:szCs w:val="24"/>
          <w:lang w:val="es-NI" w:eastAsia="es-NI"/>
        </w:rPr>
      </w:pPr>
      <w:r w:rsidRPr="002956D2">
        <w:rPr>
          <w:rFonts w:ascii="Century Gothic" w:hAnsi="Century Gothic" w:cs="Century Gothic"/>
          <w:b/>
          <w:bCs/>
          <w:color w:val="000000"/>
          <w:sz w:val="24"/>
          <w:szCs w:val="24"/>
          <w:lang w:eastAsia="es-MX"/>
        </w:rPr>
        <w:t>ARTÍCULO ÚNICO.</w:t>
      </w:r>
      <w:r>
        <w:rPr>
          <w:rFonts w:ascii="Century Gothic" w:hAnsi="Century Gothic" w:cs="Century Gothic"/>
          <w:b/>
          <w:bCs/>
          <w:color w:val="000000"/>
          <w:sz w:val="24"/>
          <w:szCs w:val="24"/>
          <w:lang w:eastAsia="es-MX"/>
        </w:rPr>
        <w:t xml:space="preserve"> </w:t>
      </w:r>
      <w:r w:rsidRPr="00C835EF">
        <w:rPr>
          <w:rFonts w:ascii="Century Gothic" w:eastAsia="Verdana" w:hAnsi="Century Gothic" w:cs="Arial"/>
          <w:sz w:val="24"/>
          <w:szCs w:val="24"/>
          <w:lang w:val="es-NI" w:eastAsia="es-NI"/>
        </w:rPr>
        <w:t xml:space="preserve">Se expide la Ley que Regula </w:t>
      </w:r>
      <w:r w:rsidR="00A8430C">
        <w:rPr>
          <w:rFonts w:ascii="Century Gothic" w:eastAsia="Verdana" w:hAnsi="Century Gothic" w:cs="Arial"/>
          <w:sz w:val="24"/>
          <w:szCs w:val="24"/>
          <w:lang w:val="es-NI" w:eastAsia="es-NI"/>
        </w:rPr>
        <w:t>la Comercialización y Consumo de Artefactos Pirotecnicos</w:t>
      </w:r>
      <w:r w:rsidR="007743B3">
        <w:rPr>
          <w:rFonts w:ascii="Century Gothic" w:eastAsia="Verdana" w:hAnsi="Century Gothic" w:cs="Arial"/>
          <w:sz w:val="24"/>
          <w:szCs w:val="24"/>
          <w:lang w:val="es-NI" w:eastAsia="es-NI"/>
        </w:rPr>
        <w:t xml:space="preserve">, para quedar redactada de la siguiente forma: </w:t>
      </w:r>
    </w:p>
    <w:p w14:paraId="66125A0E" w14:textId="77777777" w:rsidR="008661A9" w:rsidRDefault="008661A9" w:rsidP="0030337A">
      <w:pPr>
        <w:spacing w:line="360" w:lineRule="auto"/>
        <w:jc w:val="both"/>
        <w:rPr>
          <w:rFonts w:ascii="Century Gothic" w:eastAsia="Verdana" w:hAnsi="Century Gothic" w:cs="Arial"/>
          <w:sz w:val="24"/>
          <w:szCs w:val="24"/>
          <w:lang w:val="es-NI" w:eastAsia="es-NI"/>
        </w:rPr>
      </w:pPr>
    </w:p>
    <w:p w14:paraId="4A1E9E57" w14:textId="57D1C644" w:rsidR="00A61D38" w:rsidRPr="00826269" w:rsidRDefault="007743B3" w:rsidP="00510E64">
      <w:pPr>
        <w:spacing w:line="360" w:lineRule="auto"/>
        <w:ind w:right="-93"/>
        <w:jc w:val="center"/>
        <w:rPr>
          <w:rFonts w:ascii="Century Gothic" w:eastAsia="Verdana" w:hAnsi="Century Gothic" w:cs="Arial"/>
          <w:b/>
          <w:bCs/>
          <w:sz w:val="24"/>
          <w:szCs w:val="24"/>
          <w:lang w:val="es-NI" w:eastAsia="es-NI"/>
        </w:rPr>
      </w:pPr>
      <w:r w:rsidRPr="00826269">
        <w:rPr>
          <w:rFonts w:ascii="Century Gothic" w:eastAsia="Verdana" w:hAnsi="Century Gothic" w:cs="Arial"/>
          <w:b/>
          <w:bCs/>
          <w:sz w:val="24"/>
          <w:szCs w:val="24"/>
          <w:lang w:val="es-NI" w:eastAsia="es-NI"/>
        </w:rPr>
        <w:lastRenderedPageBreak/>
        <w:t xml:space="preserve">LEY QUE REGULA </w:t>
      </w:r>
      <w:r w:rsidR="006C4AB0">
        <w:rPr>
          <w:rFonts w:ascii="Century Gothic" w:eastAsia="Verdana" w:hAnsi="Century Gothic" w:cs="Arial"/>
          <w:b/>
          <w:bCs/>
          <w:sz w:val="24"/>
          <w:szCs w:val="24"/>
          <w:lang w:val="es-NI" w:eastAsia="es-NI"/>
        </w:rPr>
        <w:t xml:space="preserve">LA COMERCIALIZACIÓN Y CONSUMO </w:t>
      </w:r>
      <w:r w:rsidRPr="00826269">
        <w:rPr>
          <w:rFonts w:ascii="Century Gothic" w:eastAsia="Verdana" w:hAnsi="Century Gothic" w:cs="Arial"/>
          <w:b/>
          <w:bCs/>
          <w:sz w:val="24"/>
          <w:szCs w:val="24"/>
          <w:lang w:val="es-NI" w:eastAsia="es-NI"/>
        </w:rPr>
        <w:t xml:space="preserve">DE </w:t>
      </w:r>
      <w:r w:rsidR="006C4AB0">
        <w:rPr>
          <w:rFonts w:ascii="Century Gothic" w:eastAsia="Verdana" w:hAnsi="Century Gothic" w:cs="Arial"/>
          <w:b/>
          <w:bCs/>
          <w:sz w:val="24"/>
          <w:szCs w:val="24"/>
          <w:lang w:val="es-NI" w:eastAsia="es-NI"/>
        </w:rPr>
        <w:t xml:space="preserve">ARTEFACTOS PIROTECNICOS </w:t>
      </w:r>
      <w:r w:rsidRPr="00826269">
        <w:rPr>
          <w:rFonts w:ascii="Century Gothic" w:eastAsia="Verdana" w:hAnsi="Century Gothic" w:cs="Arial"/>
          <w:b/>
          <w:bCs/>
          <w:sz w:val="24"/>
          <w:szCs w:val="24"/>
          <w:lang w:val="es-NI" w:eastAsia="es-NI"/>
        </w:rPr>
        <w:t xml:space="preserve">EN EL ESTADO DE CHIHUAHUA </w:t>
      </w:r>
    </w:p>
    <w:p w14:paraId="6ACCF2B4" w14:textId="07819112" w:rsidR="007743B3" w:rsidRPr="00826269" w:rsidRDefault="007743B3" w:rsidP="00510E64">
      <w:pPr>
        <w:spacing w:line="240" w:lineRule="auto"/>
        <w:jc w:val="center"/>
        <w:rPr>
          <w:rFonts w:ascii="Century Gothic" w:eastAsia="Verdana" w:hAnsi="Century Gothic" w:cs="Arial"/>
          <w:b/>
          <w:bCs/>
          <w:sz w:val="24"/>
          <w:szCs w:val="24"/>
          <w:lang w:val="es-NI" w:eastAsia="es-NI"/>
        </w:rPr>
      </w:pPr>
      <w:r w:rsidRPr="00826269">
        <w:rPr>
          <w:rFonts w:ascii="Century Gothic" w:eastAsia="Verdana" w:hAnsi="Century Gothic" w:cs="Arial"/>
          <w:b/>
          <w:bCs/>
          <w:sz w:val="24"/>
          <w:szCs w:val="24"/>
          <w:lang w:val="es-NI" w:eastAsia="es-NI"/>
        </w:rPr>
        <w:t>CAPÍTULO I</w:t>
      </w:r>
    </w:p>
    <w:p w14:paraId="10A71B2F" w14:textId="1FD7B723" w:rsidR="007743B3" w:rsidRDefault="007743B3" w:rsidP="00510E64">
      <w:pPr>
        <w:spacing w:line="240" w:lineRule="auto"/>
        <w:jc w:val="center"/>
        <w:rPr>
          <w:rFonts w:ascii="Century Gothic" w:eastAsia="Verdana" w:hAnsi="Century Gothic" w:cs="Arial"/>
          <w:b/>
          <w:bCs/>
          <w:sz w:val="24"/>
          <w:szCs w:val="24"/>
          <w:lang w:val="es-NI" w:eastAsia="es-NI"/>
        </w:rPr>
      </w:pPr>
      <w:r w:rsidRPr="00826269">
        <w:rPr>
          <w:rFonts w:ascii="Century Gothic" w:eastAsia="Verdana" w:hAnsi="Century Gothic" w:cs="Arial"/>
          <w:b/>
          <w:bCs/>
          <w:sz w:val="24"/>
          <w:szCs w:val="24"/>
          <w:lang w:val="es-NI" w:eastAsia="es-NI"/>
        </w:rPr>
        <w:t>Bases Generales</w:t>
      </w:r>
    </w:p>
    <w:p w14:paraId="31998698" w14:textId="77777777" w:rsidR="00315BC7" w:rsidRPr="00826269" w:rsidRDefault="00315BC7" w:rsidP="00A61D38">
      <w:pPr>
        <w:spacing w:line="240" w:lineRule="auto"/>
        <w:jc w:val="center"/>
        <w:rPr>
          <w:rFonts w:ascii="Century Gothic" w:eastAsia="Verdana" w:hAnsi="Century Gothic" w:cs="Arial"/>
          <w:b/>
          <w:bCs/>
          <w:sz w:val="24"/>
          <w:szCs w:val="24"/>
          <w:lang w:val="es-NI" w:eastAsia="es-NI"/>
        </w:rPr>
      </w:pPr>
    </w:p>
    <w:p w14:paraId="4DD6FB85" w14:textId="5A28F7A4" w:rsidR="007743B3" w:rsidRDefault="00711A25" w:rsidP="00711A25">
      <w:pPr>
        <w:spacing w:line="360" w:lineRule="auto"/>
        <w:jc w:val="both"/>
        <w:rPr>
          <w:rFonts w:ascii="Century Gothic" w:eastAsia="Verdana" w:hAnsi="Century Gothic" w:cs="Arial"/>
          <w:sz w:val="24"/>
          <w:szCs w:val="24"/>
          <w:lang w:eastAsia="es-NI"/>
        </w:rPr>
      </w:pPr>
      <w:r w:rsidRPr="00AE7940">
        <w:rPr>
          <w:rFonts w:ascii="Century Gothic" w:eastAsia="Verdana" w:hAnsi="Century Gothic" w:cs="Arial"/>
          <w:b/>
          <w:bCs/>
          <w:sz w:val="24"/>
          <w:szCs w:val="24"/>
          <w:lang w:val="es-NI" w:eastAsia="es-NI"/>
        </w:rPr>
        <w:t>Artículo 1.</w:t>
      </w:r>
      <w:r>
        <w:rPr>
          <w:rFonts w:ascii="Century Gothic" w:eastAsia="Verdana" w:hAnsi="Century Gothic" w:cs="Arial"/>
          <w:sz w:val="24"/>
          <w:szCs w:val="24"/>
          <w:lang w:val="es-NI" w:eastAsia="es-NI"/>
        </w:rPr>
        <w:t xml:space="preserve"> Esta Ley es de orden público</w:t>
      </w:r>
      <w:r w:rsidR="00E93210">
        <w:rPr>
          <w:rFonts w:ascii="Century Gothic" w:eastAsia="Verdana" w:hAnsi="Century Gothic" w:cs="Arial"/>
          <w:sz w:val="24"/>
          <w:szCs w:val="24"/>
          <w:lang w:val="es-NI" w:eastAsia="es-NI"/>
        </w:rPr>
        <w:t>, interés social</w:t>
      </w:r>
      <w:r w:rsidR="003805D6">
        <w:rPr>
          <w:rFonts w:ascii="Century Gothic" w:eastAsia="Verdana" w:hAnsi="Century Gothic" w:cs="Arial"/>
          <w:sz w:val="24"/>
          <w:szCs w:val="24"/>
          <w:lang w:val="es-NI" w:eastAsia="es-NI"/>
        </w:rPr>
        <w:t xml:space="preserve">, </w:t>
      </w:r>
      <w:r w:rsidR="00E93210">
        <w:rPr>
          <w:rFonts w:ascii="Century Gothic" w:eastAsia="Verdana" w:hAnsi="Century Gothic" w:cs="Arial"/>
          <w:sz w:val="24"/>
          <w:szCs w:val="24"/>
          <w:lang w:eastAsia="es-NI"/>
        </w:rPr>
        <w:t>de observancia general en el Estado de Chihuahua</w:t>
      </w:r>
      <w:r w:rsidR="00FD6655">
        <w:rPr>
          <w:rFonts w:ascii="Century Gothic" w:eastAsia="Verdana" w:hAnsi="Century Gothic" w:cs="Arial"/>
          <w:sz w:val="24"/>
          <w:szCs w:val="24"/>
          <w:lang w:eastAsia="es-NI"/>
        </w:rPr>
        <w:t xml:space="preserve"> </w:t>
      </w:r>
      <w:r w:rsidR="00E93210">
        <w:rPr>
          <w:rFonts w:ascii="Century Gothic" w:eastAsia="Verdana" w:hAnsi="Century Gothic" w:cs="Arial"/>
          <w:sz w:val="24"/>
          <w:szCs w:val="24"/>
          <w:lang w:eastAsia="es-NI"/>
        </w:rPr>
        <w:t xml:space="preserve">y tiene </w:t>
      </w:r>
      <w:r w:rsidR="003805D6">
        <w:rPr>
          <w:rFonts w:ascii="Century Gothic" w:eastAsia="Verdana" w:hAnsi="Century Gothic" w:cs="Arial"/>
          <w:sz w:val="24"/>
          <w:szCs w:val="24"/>
          <w:lang w:eastAsia="es-NI"/>
        </w:rPr>
        <w:t xml:space="preserve">por </w:t>
      </w:r>
      <w:r w:rsidR="00E93210">
        <w:rPr>
          <w:rFonts w:ascii="Century Gothic" w:eastAsia="Verdana" w:hAnsi="Century Gothic" w:cs="Arial"/>
          <w:sz w:val="24"/>
          <w:szCs w:val="24"/>
          <w:lang w:eastAsia="es-NI"/>
        </w:rPr>
        <w:t>objeto regular la venta y uso de l</w:t>
      </w:r>
      <w:r w:rsidR="00547561">
        <w:rPr>
          <w:rFonts w:ascii="Century Gothic" w:eastAsia="Verdana" w:hAnsi="Century Gothic" w:cs="Arial"/>
          <w:sz w:val="24"/>
          <w:szCs w:val="24"/>
          <w:lang w:eastAsia="es-NI"/>
        </w:rPr>
        <w:t>os artificios pirotécnicos</w:t>
      </w:r>
      <w:r w:rsidR="00E93210">
        <w:rPr>
          <w:rFonts w:ascii="Century Gothic" w:eastAsia="Verdana" w:hAnsi="Century Gothic" w:cs="Arial"/>
          <w:sz w:val="24"/>
          <w:szCs w:val="24"/>
          <w:lang w:eastAsia="es-NI"/>
        </w:rPr>
        <w:t xml:space="preserve">, priorizando el interés general, la </w:t>
      </w:r>
      <w:r w:rsidR="00AF14CD">
        <w:rPr>
          <w:rFonts w:ascii="Century Gothic" w:eastAsia="Verdana" w:hAnsi="Century Gothic" w:cs="Arial"/>
          <w:sz w:val="24"/>
          <w:szCs w:val="24"/>
          <w:lang w:eastAsia="es-NI"/>
        </w:rPr>
        <w:t xml:space="preserve">protección civil </w:t>
      </w:r>
      <w:r w:rsidR="00E93210">
        <w:rPr>
          <w:rFonts w:ascii="Century Gothic" w:eastAsia="Verdana" w:hAnsi="Century Gothic" w:cs="Arial"/>
          <w:sz w:val="24"/>
          <w:szCs w:val="24"/>
          <w:lang w:eastAsia="es-NI"/>
        </w:rPr>
        <w:t xml:space="preserve">y </w:t>
      </w:r>
      <w:r w:rsidR="00AF14CD">
        <w:rPr>
          <w:rFonts w:ascii="Century Gothic" w:eastAsia="Verdana" w:hAnsi="Century Gothic" w:cs="Arial"/>
          <w:sz w:val="24"/>
          <w:szCs w:val="24"/>
          <w:lang w:eastAsia="es-NI"/>
        </w:rPr>
        <w:t xml:space="preserve">el </w:t>
      </w:r>
      <w:r w:rsidR="00E93210">
        <w:rPr>
          <w:rFonts w:ascii="Century Gothic" w:eastAsia="Verdana" w:hAnsi="Century Gothic" w:cs="Arial"/>
          <w:sz w:val="24"/>
          <w:szCs w:val="24"/>
          <w:lang w:eastAsia="es-NI"/>
        </w:rPr>
        <w:t xml:space="preserve">bienestar animal, salvaguardando el derecho a la salud y a un medio ambiente sano. </w:t>
      </w:r>
    </w:p>
    <w:p w14:paraId="5043E777" w14:textId="0F744EBD" w:rsidR="00E93210" w:rsidRDefault="00E93210" w:rsidP="00711A25">
      <w:pPr>
        <w:spacing w:line="360" w:lineRule="auto"/>
        <w:jc w:val="both"/>
        <w:rPr>
          <w:rFonts w:ascii="Century Gothic" w:eastAsia="Verdana" w:hAnsi="Century Gothic" w:cs="Arial"/>
          <w:sz w:val="24"/>
          <w:szCs w:val="24"/>
          <w:lang w:eastAsia="es-NI"/>
        </w:rPr>
      </w:pPr>
      <w:r w:rsidRPr="00AE7940">
        <w:rPr>
          <w:rFonts w:ascii="Century Gothic" w:eastAsia="Verdana" w:hAnsi="Century Gothic" w:cs="Arial"/>
          <w:b/>
          <w:bCs/>
          <w:sz w:val="24"/>
          <w:szCs w:val="24"/>
          <w:lang w:eastAsia="es-NI"/>
        </w:rPr>
        <w:t>Artículo 2.</w:t>
      </w:r>
      <w:r>
        <w:rPr>
          <w:rFonts w:ascii="Century Gothic" w:eastAsia="Verdana" w:hAnsi="Century Gothic" w:cs="Arial"/>
          <w:sz w:val="24"/>
          <w:szCs w:val="24"/>
          <w:lang w:eastAsia="es-NI"/>
        </w:rPr>
        <w:t xml:space="preserve"> </w:t>
      </w:r>
      <w:r w:rsidR="001476B7">
        <w:rPr>
          <w:rFonts w:ascii="Century Gothic" w:eastAsia="Verdana" w:hAnsi="Century Gothic" w:cs="Arial"/>
          <w:sz w:val="24"/>
          <w:szCs w:val="24"/>
          <w:lang w:eastAsia="es-NI"/>
        </w:rPr>
        <w:t xml:space="preserve">Para los efectos de esta Ley, se </w:t>
      </w:r>
      <w:r w:rsidR="00174EEE">
        <w:rPr>
          <w:rFonts w:ascii="Century Gothic" w:eastAsia="Verdana" w:hAnsi="Century Gothic" w:cs="Arial"/>
          <w:sz w:val="24"/>
          <w:szCs w:val="24"/>
          <w:lang w:eastAsia="es-NI"/>
        </w:rPr>
        <w:t>entenderá</w:t>
      </w:r>
      <w:r w:rsidR="001476B7">
        <w:rPr>
          <w:rFonts w:ascii="Century Gothic" w:eastAsia="Verdana" w:hAnsi="Century Gothic" w:cs="Arial"/>
          <w:sz w:val="24"/>
          <w:szCs w:val="24"/>
          <w:lang w:eastAsia="es-NI"/>
        </w:rPr>
        <w:t xml:space="preserve"> por: </w:t>
      </w:r>
    </w:p>
    <w:p w14:paraId="6062E00B" w14:textId="687513FA" w:rsidR="00003F4D" w:rsidRDefault="001476B7" w:rsidP="00CF39BE">
      <w:pPr>
        <w:pStyle w:val="Prrafodelista"/>
        <w:numPr>
          <w:ilvl w:val="0"/>
          <w:numId w:val="2"/>
        </w:numPr>
        <w:spacing w:line="360" w:lineRule="auto"/>
        <w:jc w:val="both"/>
        <w:rPr>
          <w:rFonts w:ascii="Century Gothic" w:eastAsia="Verdana" w:hAnsi="Century Gothic" w:cs="Arial"/>
          <w:sz w:val="24"/>
          <w:szCs w:val="24"/>
          <w:lang w:val="es-MX" w:eastAsia="es-NI"/>
        </w:rPr>
      </w:pPr>
      <w:r>
        <w:rPr>
          <w:rFonts w:ascii="Century Gothic" w:eastAsia="Verdana" w:hAnsi="Century Gothic" w:cs="Arial"/>
          <w:sz w:val="24"/>
          <w:szCs w:val="24"/>
          <w:lang w:eastAsia="es-NI"/>
        </w:rPr>
        <w:t>Artificios pirotécnicos</w:t>
      </w:r>
      <w:r w:rsidR="00174EEE">
        <w:rPr>
          <w:rFonts w:ascii="Century Gothic" w:eastAsia="Verdana" w:hAnsi="Century Gothic" w:cs="Arial"/>
          <w:sz w:val="24"/>
          <w:szCs w:val="24"/>
          <w:lang w:eastAsia="es-NI"/>
        </w:rPr>
        <w:t xml:space="preserve">. </w:t>
      </w:r>
      <w:r w:rsidR="007C41F9" w:rsidRPr="007C41F9">
        <w:rPr>
          <w:rFonts w:ascii="Century Gothic" w:eastAsia="Verdana" w:hAnsi="Century Gothic" w:cs="Arial"/>
          <w:sz w:val="24"/>
          <w:szCs w:val="24"/>
          <w:lang w:val="es-MX" w:eastAsia="es-NI"/>
        </w:rPr>
        <w:t xml:space="preserve">Producto terminado, elaborado o fabricado de manera artesanal o industrial </w:t>
      </w:r>
      <w:r w:rsidR="00003F4D">
        <w:rPr>
          <w:rFonts w:ascii="Century Gothic" w:eastAsia="Verdana" w:hAnsi="Century Gothic" w:cs="Arial"/>
          <w:sz w:val="24"/>
          <w:szCs w:val="24"/>
          <w:lang w:val="es-MX" w:eastAsia="es-NI"/>
        </w:rPr>
        <w:t xml:space="preserve">a base de mezclas destinadas a producir un efecto calórico, </w:t>
      </w:r>
      <w:r w:rsidR="00006F6D">
        <w:rPr>
          <w:rFonts w:ascii="Century Gothic" w:eastAsia="Verdana" w:hAnsi="Century Gothic" w:cs="Arial"/>
          <w:sz w:val="24"/>
          <w:szCs w:val="24"/>
          <w:lang w:val="es-MX" w:eastAsia="es-NI"/>
        </w:rPr>
        <w:t xml:space="preserve">inflamable, </w:t>
      </w:r>
      <w:r w:rsidR="00003F4D">
        <w:rPr>
          <w:rFonts w:ascii="Century Gothic" w:eastAsia="Verdana" w:hAnsi="Century Gothic" w:cs="Arial"/>
          <w:sz w:val="24"/>
          <w:szCs w:val="24"/>
          <w:lang w:val="es-MX" w:eastAsia="es-NI"/>
        </w:rPr>
        <w:t>luminoso, sonoro, de movimiento o gaseoso, como consecuencia de reacciones quimicas exotérmicas</w:t>
      </w:r>
    </w:p>
    <w:p w14:paraId="3AFD6F56" w14:textId="7DA5E234" w:rsidR="007E2593" w:rsidRDefault="0064157C" w:rsidP="007E2593">
      <w:pPr>
        <w:pStyle w:val="Prrafodelista"/>
        <w:numPr>
          <w:ilvl w:val="0"/>
          <w:numId w:val="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Clausura</w:t>
      </w:r>
      <w:r w:rsidR="00690A0C">
        <w:rPr>
          <w:rFonts w:ascii="Century Gothic" w:eastAsia="Verdana" w:hAnsi="Century Gothic" w:cs="Arial"/>
          <w:sz w:val="24"/>
          <w:szCs w:val="24"/>
          <w:lang w:eastAsia="es-NI"/>
        </w:rPr>
        <w:t>.</w:t>
      </w:r>
      <w:r w:rsidR="00E00467">
        <w:rPr>
          <w:rFonts w:ascii="Century Gothic" w:eastAsia="Verdana" w:hAnsi="Century Gothic" w:cs="Arial"/>
          <w:sz w:val="24"/>
          <w:szCs w:val="24"/>
          <w:lang w:eastAsia="es-NI"/>
        </w:rPr>
        <w:t xml:space="preserve"> Acto administrativo a través del cual la autoridad</w:t>
      </w:r>
      <w:r w:rsidR="00F3563D">
        <w:rPr>
          <w:rFonts w:ascii="Century Gothic" w:eastAsia="Verdana" w:hAnsi="Century Gothic" w:cs="Arial"/>
          <w:sz w:val="24"/>
          <w:szCs w:val="24"/>
          <w:lang w:eastAsia="es-NI"/>
        </w:rPr>
        <w:t xml:space="preserve">, como consecuencia del incumplimiento </w:t>
      </w:r>
      <w:r w:rsidR="007E2593">
        <w:rPr>
          <w:rFonts w:ascii="Century Gothic" w:eastAsia="Verdana" w:hAnsi="Century Gothic" w:cs="Arial"/>
          <w:sz w:val="24"/>
          <w:szCs w:val="24"/>
          <w:lang w:eastAsia="es-NI"/>
        </w:rPr>
        <w:t>reiterado a las disposiciones de la presente ley, ordena suspender las actividades o el funcionamiento de un establecimiento de manera temporal, hasta en tanto se subsanen las irregularidades.</w:t>
      </w:r>
    </w:p>
    <w:p w14:paraId="039B7EC7" w14:textId="1B694395" w:rsidR="0066534F" w:rsidRDefault="007E2593" w:rsidP="007E2593">
      <w:pPr>
        <w:pStyle w:val="Prrafodelista"/>
        <w:numPr>
          <w:ilvl w:val="0"/>
          <w:numId w:val="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Conformidad Municipal. Dictamen que emite la autoridad municipal, en la que se resuelve lo relativo a la ubicación y </w:t>
      </w:r>
      <w:r>
        <w:rPr>
          <w:rFonts w:ascii="Century Gothic" w:eastAsia="Verdana" w:hAnsi="Century Gothic" w:cs="Arial"/>
          <w:sz w:val="24"/>
          <w:szCs w:val="24"/>
          <w:lang w:eastAsia="es-NI"/>
        </w:rPr>
        <w:lastRenderedPageBreak/>
        <w:t>seguridad de los establecimientos en los que se almacene</w:t>
      </w:r>
      <w:r w:rsidR="00F462EC">
        <w:rPr>
          <w:rFonts w:ascii="Century Gothic" w:eastAsia="Verdana" w:hAnsi="Century Gothic" w:cs="Arial"/>
          <w:sz w:val="24"/>
          <w:szCs w:val="24"/>
          <w:lang w:eastAsia="es-NI"/>
        </w:rPr>
        <w:t xml:space="preserve"> y/</w:t>
      </w:r>
      <w:r w:rsidR="00AE7940">
        <w:rPr>
          <w:rFonts w:ascii="Century Gothic" w:eastAsia="Verdana" w:hAnsi="Century Gothic" w:cs="Arial"/>
          <w:sz w:val="24"/>
          <w:szCs w:val="24"/>
          <w:lang w:eastAsia="es-NI"/>
        </w:rPr>
        <w:t>o comercialicen</w:t>
      </w:r>
      <w:r w:rsidR="00F462EC">
        <w:rPr>
          <w:rFonts w:ascii="Century Gothic" w:eastAsia="Verdana" w:hAnsi="Century Gothic" w:cs="Arial"/>
          <w:sz w:val="24"/>
          <w:szCs w:val="24"/>
          <w:lang w:eastAsia="es-NI"/>
        </w:rPr>
        <w:t xml:space="preserve"> </w:t>
      </w:r>
      <w:r>
        <w:rPr>
          <w:rFonts w:ascii="Century Gothic" w:eastAsia="Verdana" w:hAnsi="Century Gothic" w:cs="Arial"/>
          <w:sz w:val="24"/>
          <w:szCs w:val="24"/>
          <w:lang w:eastAsia="es-NI"/>
        </w:rPr>
        <w:t xml:space="preserve">artefactos pirotécnicos. </w:t>
      </w:r>
    </w:p>
    <w:p w14:paraId="22A83F70" w14:textId="00085B38" w:rsidR="00DC1259" w:rsidRDefault="00DC1259" w:rsidP="007E2593">
      <w:pPr>
        <w:pStyle w:val="Prrafodelista"/>
        <w:numPr>
          <w:ilvl w:val="0"/>
          <w:numId w:val="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Consumo: Acción realizada por cualquier persona, mediante la cual hace uso de los artefactos pirotécnicos. </w:t>
      </w:r>
    </w:p>
    <w:p w14:paraId="26422A71" w14:textId="270934C5" w:rsidR="003805D6" w:rsidRPr="007E2593" w:rsidRDefault="003805D6" w:rsidP="007E2593">
      <w:pPr>
        <w:pStyle w:val="Prrafodelista"/>
        <w:numPr>
          <w:ilvl w:val="0"/>
          <w:numId w:val="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Suspensión. Acto administrativo a través del cual la autoridad, como consecuencia del incumplimiento a las disposiciones de la presente ley, ordena suspender únicamente las actividades de comercialización </w:t>
      </w:r>
      <w:r w:rsidR="006C33B8">
        <w:rPr>
          <w:rFonts w:ascii="Century Gothic" w:eastAsia="Verdana" w:hAnsi="Century Gothic" w:cs="Arial"/>
          <w:sz w:val="24"/>
          <w:szCs w:val="24"/>
          <w:lang w:eastAsia="es-NI"/>
        </w:rPr>
        <w:t>relativas a la presente Ley</w:t>
      </w:r>
      <w:r w:rsidR="009B4DF4">
        <w:rPr>
          <w:rFonts w:ascii="Century Gothic" w:eastAsia="Verdana" w:hAnsi="Century Gothic" w:cs="Arial"/>
          <w:sz w:val="24"/>
          <w:szCs w:val="24"/>
          <w:lang w:eastAsia="es-NI"/>
        </w:rPr>
        <w:t>, en un establecimiento.</w:t>
      </w:r>
    </w:p>
    <w:p w14:paraId="4064172E" w14:textId="302F5800" w:rsidR="00471381" w:rsidRPr="009F4DC4" w:rsidRDefault="0066534F" w:rsidP="00471381">
      <w:pPr>
        <w:pStyle w:val="Prrafodelista"/>
        <w:numPr>
          <w:ilvl w:val="0"/>
          <w:numId w:val="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U.M.A. Unidad de Medida de Actualización es la referencia económica en pesos para determinar la cuantía del pago de las obligaciones y supuestos previstas en las leyes federales de las entidades federativas, así como en las disposiciones jurídicas aplicables. </w:t>
      </w:r>
    </w:p>
    <w:p w14:paraId="1E0C3E35" w14:textId="638F8692" w:rsidR="000731DA" w:rsidRDefault="000731DA" w:rsidP="000731DA">
      <w:pPr>
        <w:spacing w:line="360" w:lineRule="auto"/>
        <w:jc w:val="both"/>
        <w:rPr>
          <w:rFonts w:ascii="Century Gothic" w:eastAsia="Verdana" w:hAnsi="Century Gothic" w:cs="Arial"/>
          <w:sz w:val="24"/>
          <w:szCs w:val="24"/>
          <w:lang w:eastAsia="es-NI"/>
        </w:rPr>
      </w:pPr>
      <w:r w:rsidRPr="00AE7940">
        <w:rPr>
          <w:rFonts w:ascii="Century Gothic" w:eastAsia="Verdana" w:hAnsi="Century Gothic" w:cs="Arial"/>
          <w:b/>
          <w:bCs/>
          <w:sz w:val="24"/>
          <w:szCs w:val="24"/>
          <w:lang w:eastAsia="es-NI"/>
        </w:rPr>
        <w:t>Artículo 3.</w:t>
      </w:r>
      <w:r>
        <w:rPr>
          <w:rFonts w:ascii="Century Gothic" w:eastAsia="Verdana" w:hAnsi="Century Gothic" w:cs="Arial"/>
          <w:sz w:val="24"/>
          <w:szCs w:val="24"/>
          <w:lang w:eastAsia="es-NI"/>
        </w:rPr>
        <w:t xml:space="preserve"> Para los efectos de esta ley, los artefactos pirotécnicos se clasifican de la siguiente forma: </w:t>
      </w:r>
    </w:p>
    <w:p w14:paraId="280AF5E5" w14:textId="0EC44D99" w:rsidR="00CF39BE" w:rsidRDefault="000731DA" w:rsidP="00471381">
      <w:pPr>
        <w:pStyle w:val="Prrafodelista"/>
        <w:numPr>
          <w:ilvl w:val="0"/>
          <w:numId w:val="13"/>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Pirotecnia de uso recreativo. </w:t>
      </w:r>
    </w:p>
    <w:p w14:paraId="1BE1A872" w14:textId="02E28BB6" w:rsidR="00471381" w:rsidRDefault="00471381" w:rsidP="00471381">
      <w:pPr>
        <w:pStyle w:val="Prrafodelista"/>
        <w:numPr>
          <w:ilvl w:val="0"/>
          <w:numId w:val="14"/>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Clase I. Artificios pirotécnicos</w:t>
      </w:r>
      <w:r w:rsidR="00AF14CD">
        <w:rPr>
          <w:rFonts w:ascii="Century Gothic" w:eastAsia="Verdana" w:hAnsi="Century Gothic" w:cs="Arial"/>
          <w:sz w:val="24"/>
          <w:szCs w:val="24"/>
          <w:lang w:eastAsia="es-NI"/>
        </w:rPr>
        <w:t xml:space="preserve"> que presentan un riesgo muy reducido</w:t>
      </w:r>
      <w:r w:rsidR="006839C4">
        <w:rPr>
          <w:rFonts w:ascii="Century Gothic" w:eastAsia="Verdana" w:hAnsi="Century Gothic" w:cs="Arial"/>
          <w:sz w:val="24"/>
          <w:szCs w:val="24"/>
          <w:lang w:eastAsia="es-NI"/>
        </w:rPr>
        <w:t>, f</w:t>
      </w:r>
      <w:r w:rsidR="00AF14CD">
        <w:rPr>
          <w:rFonts w:ascii="Century Gothic" w:eastAsia="Verdana" w:hAnsi="Century Gothic" w:cs="Arial"/>
          <w:sz w:val="24"/>
          <w:szCs w:val="24"/>
          <w:lang w:eastAsia="es-NI"/>
        </w:rPr>
        <w:t>abricados para utilizarse en áreas confinadas, tales como interiores de edificios y viviendas, con efectos</w:t>
      </w:r>
      <w:r w:rsidR="00E362DD">
        <w:rPr>
          <w:rFonts w:ascii="Century Gothic" w:eastAsia="Verdana" w:hAnsi="Century Gothic" w:cs="Arial"/>
          <w:sz w:val="24"/>
          <w:szCs w:val="24"/>
          <w:lang w:eastAsia="es-NI"/>
        </w:rPr>
        <w:t xml:space="preserve"> </w:t>
      </w:r>
      <w:r w:rsidR="00AF14CD">
        <w:rPr>
          <w:rFonts w:ascii="Century Gothic" w:eastAsia="Verdana" w:hAnsi="Century Gothic" w:cs="Arial"/>
          <w:sz w:val="24"/>
          <w:szCs w:val="24"/>
          <w:lang w:eastAsia="es-NI"/>
        </w:rPr>
        <w:t xml:space="preserve">luminosos. </w:t>
      </w:r>
    </w:p>
    <w:p w14:paraId="65176C35" w14:textId="54B3DEC4" w:rsidR="00634BAC" w:rsidRDefault="00634BAC" w:rsidP="00471381">
      <w:pPr>
        <w:pStyle w:val="Prrafodelista"/>
        <w:numPr>
          <w:ilvl w:val="0"/>
          <w:numId w:val="14"/>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Clase II. Artificios pirotécnicos</w:t>
      </w:r>
      <w:r w:rsidR="00B6753A">
        <w:rPr>
          <w:rFonts w:ascii="Century Gothic" w:eastAsia="Verdana" w:hAnsi="Century Gothic" w:cs="Arial"/>
          <w:sz w:val="24"/>
          <w:szCs w:val="24"/>
          <w:lang w:eastAsia="es-NI"/>
        </w:rPr>
        <w:t xml:space="preserve"> </w:t>
      </w:r>
      <w:r w:rsidR="00AF14CD">
        <w:rPr>
          <w:rFonts w:ascii="Century Gothic" w:eastAsia="Verdana" w:hAnsi="Century Gothic" w:cs="Arial"/>
          <w:sz w:val="24"/>
          <w:szCs w:val="24"/>
          <w:lang w:eastAsia="es-NI"/>
        </w:rPr>
        <w:t>que presentan un riesgo reducido</w:t>
      </w:r>
      <w:r w:rsidR="006839C4">
        <w:rPr>
          <w:rFonts w:ascii="Century Gothic" w:eastAsia="Verdana" w:hAnsi="Century Gothic" w:cs="Arial"/>
          <w:sz w:val="24"/>
          <w:szCs w:val="24"/>
          <w:lang w:eastAsia="es-NI"/>
        </w:rPr>
        <w:t>, f</w:t>
      </w:r>
      <w:r w:rsidR="00AF14CD">
        <w:rPr>
          <w:rFonts w:ascii="Century Gothic" w:eastAsia="Verdana" w:hAnsi="Century Gothic" w:cs="Arial"/>
          <w:sz w:val="24"/>
          <w:szCs w:val="24"/>
          <w:lang w:eastAsia="es-NI"/>
        </w:rPr>
        <w:t xml:space="preserve">abricados para utilizarse al aire libre en áreas </w:t>
      </w:r>
      <w:r w:rsidR="00AF14CD">
        <w:rPr>
          <w:rFonts w:ascii="Century Gothic" w:eastAsia="Verdana" w:hAnsi="Century Gothic" w:cs="Arial"/>
          <w:sz w:val="24"/>
          <w:szCs w:val="24"/>
          <w:lang w:eastAsia="es-NI"/>
        </w:rPr>
        <w:lastRenderedPageBreak/>
        <w:t>confinadas</w:t>
      </w:r>
      <w:r w:rsidR="006839C4">
        <w:rPr>
          <w:rFonts w:ascii="Century Gothic" w:eastAsia="Verdana" w:hAnsi="Century Gothic" w:cs="Arial"/>
          <w:sz w:val="24"/>
          <w:szCs w:val="24"/>
          <w:lang w:eastAsia="es-NI"/>
        </w:rPr>
        <w:t xml:space="preserve">, con efectos preponderantemente luminosos y mínimamente sonoros. </w:t>
      </w:r>
    </w:p>
    <w:p w14:paraId="1375E9B0" w14:textId="2BFA1C8B" w:rsidR="006839C4" w:rsidRDefault="006839C4" w:rsidP="00471381">
      <w:pPr>
        <w:pStyle w:val="Prrafodelista"/>
        <w:numPr>
          <w:ilvl w:val="0"/>
          <w:numId w:val="14"/>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Clase III. Artificios pirotécnicos que presentan un riesgo medio, fabricados para utilizarse al aire libre, en áreas amplias y abiertas</w:t>
      </w:r>
      <w:r w:rsidR="00006F6D">
        <w:rPr>
          <w:rFonts w:ascii="Century Gothic" w:eastAsia="Verdana" w:hAnsi="Century Gothic" w:cs="Arial"/>
          <w:sz w:val="24"/>
          <w:szCs w:val="24"/>
          <w:lang w:eastAsia="es-NI"/>
        </w:rPr>
        <w:t xml:space="preserve">. </w:t>
      </w:r>
    </w:p>
    <w:p w14:paraId="6C51F5E3" w14:textId="5FB5873B" w:rsidR="006839C4" w:rsidRPr="00050C74" w:rsidRDefault="00050C74" w:rsidP="00050C74">
      <w:pPr>
        <w:pStyle w:val="Prrafodelista"/>
        <w:numPr>
          <w:ilvl w:val="0"/>
          <w:numId w:val="13"/>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Pirotecnia de espectáculo. </w:t>
      </w:r>
      <w:r w:rsidR="006839C4" w:rsidRPr="00050C74">
        <w:rPr>
          <w:rFonts w:ascii="Century Gothic" w:eastAsia="Verdana" w:hAnsi="Century Gothic" w:cs="Arial"/>
          <w:sz w:val="24"/>
          <w:szCs w:val="24"/>
          <w:lang w:eastAsia="es-NI"/>
        </w:rPr>
        <w:t>Artificios pirotécnicos que presentan un alto riesgo</w:t>
      </w:r>
      <w:r w:rsidR="00F3563D" w:rsidRPr="00050C74">
        <w:rPr>
          <w:rFonts w:ascii="Century Gothic" w:eastAsia="Verdana" w:hAnsi="Century Gothic" w:cs="Arial"/>
          <w:sz w:val="24"/>
          <w:szCs w:val="24"/>
          <w:lang w:eastAsia="es-NI"/>
        </w:rPr>
        <w:t xml:space="preserve">, </w:t>
      </w:r>
      <w:r w:rsidR="006839C4" w:rsidRPr="00050C74">
        <w:rPr>
          <w:rFonts w:ascii="Century Gothic" w:eastAsia="Verdana" w:hAnsi="Century Gothic" w:cs="Arial"/>
          <w:sz w:val="24"/>
          <w:szCs w:val="24"/>
          <w:lang w:eastAsia="es-NI"/>
        </w:rPr>
        <w:t>fabricados para utilizarse por profesionales pirotécnicos, con efectos preponderantemente sonoros</w:t>
      </w:r>
      <w:r w:rsidR="00F3563D" w:rsidRPr="00050C74">
        <w:rPr>
          <w:rFonts w:ascii="Century Gothic" w:eastAsia="Verdana" w:hAnsi="Century Gothic" w:cs="Arial"/>
          <w:sz w:val="24"/>
          <w:szCs w:val="24"/>
          <w:lang w:eastAsia="es-NI"/>
        </w:rPr>
        <w:t xml:space="preserve">, </w:t>
      </w:r>
      <w:r w:rsidR="006839C4" w:rsidRPr="00050C74">
        <w:rPr>
          <w:rFonts w:ascii="Century Gothic" w:eastAsia="Verdana" w:hAnsi="Century Gothic" w:cs="Arial"/>
          <w:sz w:val="24"/>
          <w:szCs w:val="24"/>
          <w:lang w:eastAsia="es-NI"/>
        </w:rPr>
        <w:t>explosivos</w:t>
      </w:r>
      <w:r w:rsidR="00F3563D" w:rsidRPr="00050C74">
        <w:rPr>
          <w:rFonts w:ascii="Century Gothic" w:eastAsia="Verdana" w:hAnsi="Century Gothic" w:cs="Arial"/>
          <w:sz w:val="24"/>
          <w:szCs w:val="24"/>
          <w:lang w:eastAsia="es-NI"/>
        </w:rPr>
        <w:t xml:space="preserve"> y luminosos. </w:t>
      </w:r>
    </w:p>
    <w:p w14:paraId="45AC63BE" w14:textId="23B05C4F" w:rsidR="009F063A" w:rsidRDefault="009F063A" w:rsidP="009F063A">
      <w:pPr>
        <w:spacing w:line="360" w:lineRule="auto"/>
        <w:jc w:val="both"/>
        <w:rPr>
          <w:rFonts w:ascii="Century Gothic" w:eastAsia="Verdana" w:hAnsi="Century Gothic" w:cs="Arial"/>
          <w:sz w:val="24"/>
          <w:szCs w:val="24"/>
          <w:lang w:eastAsia="es-NI"/>
        </w:rPr>
      </w:pPr>
      <w:r w:rsidRPr="00AE7940">
        <w:rPr>
          <w:rFonts w:ascii="Century Gothic" w:eastAsia="Verdana" w:hAnsi="Century Gothic" w:cs="Arial"/>
          <w:b/>
          <w:bCs/>
          <w:sz w:val="24"/>
          <w:szCs w:val="24"/>
          <w:lang w:eastAsia="es-NI"/>
        </w:rPr>
        <w:t xml:space="preserve">Artículo </w:t>
      </w:r>
      <w:r w:rsidR="00AE7940" w:rsidRPr="00AE7940">
        <w:rPr>
          <w:rFonts w:ascii="Century Gothic" w:eastAsia="Verdana" w:hAnsi="Century Gothic" w:cs="Arial"/>
          <w:b/>
          <w:bCs/>
          <w:sz w:val="24"/>
          <w:szCs w:val="24"/>
          <w:lang w:eastAsia="es-NI"/>
        </w:rPr>
        <w:t>4.</w:t>
      </w:r>
      <w:r w:rsidR="00AE7940">
        <w:rPr>
          <w:rFonts w:ascii="Century Gothic" w:eastAsia="Verdana" w:hAnsi="Century Gothic" w:cs="Arial"/>
          <w:sz w:val="24"/>
          <w:szCs w:val="24"/>
          <w:lang w:eastAsia="es-NI"/>
        </w:rPr>
        <w:t xml:space="preserve"> </w:t>
      </w:r>
      <w:r>
        <w:rPr>
          <w:rFonts w:ascii="Century Gothic" w:eastAsia="Verdana" w:hAnsi="Century Gothic" w:cs="Arial"/>
          <w:sz w:val="24"/>
          <w:szCs w:val="24"/>
          <w:lang w:eastAsia="es-NI"/>
        </w:rPr>
        <w:t xml:space="preserve"> Son autoridades competentes para la aplicación de la presente Ley: </w:t>
      </w:r>
    </w:p>
    <w:p w14:paraId="520E8CE7" w14:textId="7F05ABDF" w:rsidR="00AC1348" w:rsidRDefault="00AC1348" w:rsidP="009F063A">
      <w:pPr>
        <w:pStyle w:val="Prrafodelista"/>
        <w:numPr>
          <w:ilvl w:val="0"/>
          <w:numId w:val="4"/>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Los Ayuntamientos</w:t>
      </w:r>
    </w:p>
    <w:p w14:paraId="443A1656" w14:textId="77777777" w:rsidR="00F462EC" w:rsidRDefault="009F063A" w:rsidP="00F462EC">
      <w:pPr>
        <w:pStyle w:val="Prrafodelista"/>
        <w:numPr>
          <w:ilvl w:val="0"/>
          <w:numId w:val="4"/>
        </w:numPr>
        <w:spacing w:line="360" w:lineRule="auto"/>
        <w:jc w:val="both"/>
        <w:rPr>
          <w:rFonts w:ascii="Century Gothic" w:eastAsia="Verdana" w:hAnsi="Century Gothic" w:cs="Arial"/>
          <w:sz w:val="24"/>
          <w:szCs w:val="24"/>
          <w:lang w:eastAsia="es-NI"/>
        </w:rPr>
      </w:pPr>
      <w:r w:rsidRPr="00AC1348">
        <w:rPr>
          <w:rFonts w:ascii="Century Gothic" w:eastAsia="Verdana" w:hAnsi="Century Gothic" w:cs="Arial"/>
          <w:sz w:val="24"/>
          <w:szCs w:val="24"/>
          <w:lang w:eastAsia="es-NI"/>
        </w:rPr>
        <w:t>El Poder Ejecutivo del Estado, a través de</w:t>
      </w:r>
      <w:r w:rsidR="00F462EC">
        <w:rPr>
          <w:rFonts w:ascii="Century Gothic" w:eastAsia="Verdana" w:hAnsi="Century Gothic" w:cs="Arial"/>
          <w:sz w:val="24"/>
          <w:szCs w:val="24"/>
          <w:lang w:eastAsia="es-NI"/>
        </w:rPr>
        <w:t xml:space="preserve">: </w:t>
      </w:r>
    </w:p>
    <w:p w14:paraId="71A81DCD" w14:textId="2EEA4B84" w:rsidR="00F462EC" w:rsidRDefault="00F462EC" w:rsidP="00F462EC">
      <w:pPr>
        <w:pStyle w:val="Prrafodelista"/>
        <w:numPr>
          <w:ilvl w:val="0"/>
          <w:numId w:val="21"/>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La Secretaría General de Gobierno</w:t>
      </w:r>
      <w:r w:rsidR="00ED0C41">
        <w:rPr>
          <w:rFonts w:ascii="Century Gothic" w:eastAsia="Verdana" w:hAnsi="Century Gothic" w:cs="Arial"/>
          <w:sz w:val="24"/>
          <w:szCs w:val="24"/>
          <w:lang w:eastAsia="es-NI"/>
        </w:rPr>
        <w:t>.</w:t>
      </w:r>
    </w:p>
    <w:p w14:paraId="502C4667" w14:textId="38264322" w:rsidR="00EF7397" w:rsidRDefault="00ED0C41" w:rsidP="00F462EC">
      <w:pPr>
        <w:pStyle w:val="Prrafodelista"/>
        <w:numPr>
          <w:ilvl w:val="0"/>
          <w:numId w:val="21"/>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La </w:t>
      </w:r>
      <w:r w:rsidR="00EF7397">
        <w:rPr>
          <w:rFonts w:ascii="Century Gothic" w:eastAsia="Verdana" w:hAnsi="Century Gothic" w:cs="Arial"/>
          <w:sz w:val="24"/>
          <w:szCs w:val="24"/>
          <w:lang w:eastAsia="es-NI"/>
        </w:rPr>
        <w:t>Secretaría de Salud</w:t>
      </w:r>
      <w:r>
        <w:rPr>
          <w:rFonts w:ascii="Century Gothic" w:eastAsia="Verdana" w:hAnsi="Century Gothic" w:cs="Arial"/>
          <w:sz w:val="24"/>
          <w:szCs w:val="24"/>
          <w:lang w:eastAsia="es-NI"/>
        </w:rPr>
        <w:t>.</w:t>
      </w:r>
    </w:p>
    <w:p w14:paraId="2484BD70" w14:textId="352AE62C" w:rsidR="00F777A8" w:rsidRPr="00F462EC" w:rsidRDefault="00F462EC" w:rsidP="00F462EC">
      <w:pPr>
        <w:pStyle w:val="Prrafodelista"/>
        <w:numPr>
          <w:ilvl w:val="0"/>
          <w:numId w:val="21"/>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Dirección de Gobernación.</w:t>
      </w:r>
      <w:r w:rsidRPr="00F462EC">
        <w:rPr>
          <w:rFonts w:ascii="Century Gothic" w:eastAsia="Verdana" w:hAnsi="Century Gothic" w:cs="Arial"/>
          <w:sz w:val="24"/>
          <w:szCs w:val="24"/>
          <w:lang w:eastAsia="es-NI"/>
        </w:rPr>
        <w:t xml:space="preserve"> </w:t>
      </w:r>
    </w:p>
    <w:p w14:paraId="18C7D5F4" w14:textId="6A9E5B4E" w:rsidR="00670EAA" w:rsidRDefault="00A045C8" w:rsidP="00F777A8">
      <w:pPr>
        <w:pStyle w:val="Prrafodelista"/>
        <w:numPr>
          <w:ilvl w:val="0"/>
          <w:numId w:val="4"/>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Instituciones </w:t>
      </w:r>
      <w:r w:rsidR="001F4177" w:rsidRPr="00F777A8">
        <w:rPr>
          <w:rFonts w:ascii="Century Gothic" w:eastAsia="Verdana" w:hAnsi="Century Gothic" w:cs="Arial"/>
          <w:sz w:val="24"/>
          <w:szCs w:val="24"/>
          <w:lang w:eastAsia="es-NI"/>
        </w:rPr>
        <w:t>de Seguridad Pública Estatal</w:t>
      </w:r>
      <w:r w:rsidR="00AC1348">
        <w:rPr>
          <w:rFonts w:ascii="Century Gothic" w:eastAsia="Verdana" w:hAnsi="Century Gothic" w:cs="Arial"/>
          <w:sz w:val="24"/>
          <w:szCs w:val="24"/>
          <w:lang w:eastAsia="es-NI"/>
        </w:rPr>
        <w:t xml:space="preserve"> y Municipal</w:t>
      </w:r>
      <w:r w:rsidR="00AF14CD">
        <w:rPr>
          <w:rFonts w:ascii="Century Gothic" w:eastAsia="Verdana" w:hAnsi="Century Gothic" w:cs="Arial"/>
          <w:sz w:val="24"/>
          <w:szCs w:val="24"/>
          <w:lang w:eastAsia="es-NI"/>
        </w:rPr>
        <w:t xml:space="preserve">. </w:t>
      </w:r>
    </w:p>
    <w:p w14:paraId="1170F056" w14:textId="760040F4" w:rsidR="00A045C8" w:rsidRDefault="00A045C8" w:rsidP="00A045C8">
      <w:pPr>
        <w:spacing w:line="360" w:lineRule="auto"/>
        <w:jc w:val="both"/>
        <w:rPr>
          <w:rFonts w:ascii="Century Gothic" w:eastAsia="Verdana" w:hAnsi="Century Gothic" w:cs="Arial"/>
          <w:sz w:val="24"/>
          <w:szCs w:val="24"/>
          <w:lang w:eastAsia="es-NI"/>
        </w:rPr>
      </w:pPr>
      <w:r w:rsidRPr="00AE7940">
        <w:rPr>
          <w:rFonts w:ascii="Century Gothic" w:eastAsia="Verdana" w:hAnsi="Century Gothic" w:cs="Arial"/>
          <w:b/>
          <w:bCs/>
          <w:sz w:val="24"/>
          <w:szCs w:val="24"/>
          <w:lang w:eastAsia="es-NI"/>
        </w:rPr>
        <w:t xml:space="preserve">Artículo </w:t>
      </w:r>
      <w:r w:rsidR="00AE7940" w:rsidRPr="00AE7940">
        <w:rPr>
          <w:rFonts w:ascii="Century Gothic" w:eastAsia="Verdana" w:hAnsi="Century Gothic" w:cs="Arial"/>
          <w:b/>
          <w:bCs/>
          <w:sz w:val="24"/>
          <w:szCs w:val="24"/>
          <w:lang w:eastAsia="es-NI"/>
        </w:rPr>
        <w:t>5</w:t>
      </w:r>
      <w:r w:rsidRPr="00AE7940">
        <w:rPr>
          <w:rFonts w:ascii="Century Gothic" w:eastAsia="Verdana" w:hAnsi="Century Gothic" w:cs="Arial"/>
          <w:b/>
          <w:bCs/>
          <w:sz w:val="24"/>
          <w:szCs w:val="24"/>
          <w:lang w:eastAsia="es-NI"/>
        </w:rPr>
        <w:t>.</w:t>
      </w:r>
      <w:r>
        <w:rPr>
          <w:rFonts w:ascii="Century Gothic" w:eastAsia="Verdana" w:hAnsi="Century Gothic" w:cs="Arial"/>
          <w:sz w:val="24"/>
          <w:szCs w:val="24"/>
          <w:lang w:eastAsia="es-NI"/>
        </w:rPr>
        <w:t xml:space="preserve"> Corresponde a los Ayuntamientos: </w:t>
      </w:r>
    </w:p>
    <w:p w14:paraId="11285E7D" w14:textId="3863E0DD" w:rsidR="00A045C8" w:rsidRPr="007E2593" w:rsidRDefault="00A045C8" w:rsidP="007E2593">
      <w:pPr>
        <w:pStyle w:val="Prrafodelista"/>
        <w:numPr>
          <w:ilvl w:val="0"/>
          <w:numId w:val="9"/>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Otorgar la conformidad </w:t>
      </w:r>
      <w:r w:rsidR="007E2593">
        <w:rPr>
          <w:rFonts w:ascii="Century Gothic" w:eastAsia="Verdana" w:hAnsi="Century Gothic" w:cs="Arial"/>
          <w:sz w:val="24"/>
          <w:szCs w:val="24"/>
          <w:lang w:eastAsia="es-NI"/>
        </w:rPr>
        <w:t xml:space="preserve">municipal </w:t>
      </w:r>
      <w:r w:rsidRPr="007E2593">
        <w:rPr>
          <w:rFonts w:ascii="Century Gothic" w:eastAsia="Verdana" w:hAnsi="Century Gothic" w:cs="Arial"/>
          <w:sz w:val="24"/>
          <w:szCs w:val="24"/>
          <w:lang w:eastAsia="es-NI"/>
        </w:rPr>
        <w:t>relativa a la seguridad y ubicación de los establecimientos en los que se almacenen o comercialicen artefactos pirotécnicos</w:t>
      </w:r>
      <w:r w:rsidR="003805D6">
        <w:rPr>
          <w:rFonts w:ascii="Century Gothic" w:eastAsia="Verdana" w:hAnsi="Century Gothic" w:cs="Arial"/>
          <w:sz w:val="24"/>
          <w:szCs w:val="24"/>
          <w:lang w:eastAsia="es-NI"/>
        </w:rPr>
        <w:t>.</w:t>
      </w:r>
    </w:p>
    <w:p w14:paraId="1928B992" w14:textId="592C1780" w:rsidR="000731DA" w:rsidRDefault="000731DA" w:rsidP="00A045C8">
      <w:pPr>
        <w:pStyle w:val="Prrafodelista"/>
        <w:numPr>
          <w:ilvl w:val="0"/>
          <w:numId w:val="9"/>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lastRenderedPageBreak/>
        <w:t>Realizar visitas de inspección para verificar el adecuado cumplimiento de las condiciones necesarias en materia de protección civil para la operación del establecimiento</w:t>
      </w:r>
    </w:p>
    <w:p w14:paraId="005CA71B" w14:textId="6BD37BB5" w:rsidR="00A045C8" w:rsidRPr="00A045C8" w:rsidRDefault="00A045C8" w:rsidP="00A045C8">
      <w:pPr>
        <w:pStyle w:val="Prrafodelista"/>
        <w:numPr>
          <w:ilvl w:val="0"/>
          <w:numId w:val="9"/>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La supervisión y vigilancia del estricto cumplimiento de las disposiciones contenidas en esta ley o en su reglamento</w:t>
      </w:r>
      <w:r w:rsidR="0079664D">
        <w:rPr>
          <w:rFonts w:ascii="Century Gothic" w:eastAsia="Verdana" w:hAnsi="Century Gothic" w:cs="Arial"/>
          <w:sz w:val="24"/>
          <w:szCs w:val="24"/>
          <w:lang w:eastAsia="es-NI"/>
        </w:rPr>
        <w:t xml:space="preserve">. </w:t>
      </w:r>
    </w:p>
    <w:p w14:paraId="15DDC90E" w14:textId="6DCCD71B" w:rsidR="00EF7397" w:rsidRDefault="00945160" w:rsidP="00945160">
      <w:pPr>
        <w:spacing w:line="360" w:lineRule="auto"/>
        <w:jc w:val="both"/>
        <w:rPr>
          <w:rFonts w:ascii="Century Gothic" w:eastAsia="Verdana" w:hAnsi="Century Gothic" w:cs="Arial"/>
          <w:sz w:val="24"/>
          <w:szCs w:val="24"/>
          <w:lang w:eastAsia="es-NI"/>
        </w:rPr>
      </w:pPr>
      <w:r w:rsidRPr="00AE7940">
        <w:rPr>
          <w:rFonts w:ascii="Century Gothic" w:eastAsia="Verdana" w:hAnsi="Century Gothic" w:cs="Arial"/>
          <w:b/>
          <w:bCs/>
          <w:sz w:val="24"/>
          <w:szCs w:val="24"/>
          <w:lang w:eastAsia="es-NI"/>
        </w:rPr>
        <w:t xml:space="preserve">Artículo </w:t>
      </w:r>
      <w:r w:rsidR="00AE7940" w:rsidRPr="00AE7940">
        <w:rPr>
          <w:rFonts w:ascii="Century Gothic" w:eastAsia="Verdana" w:hAnsi="Century Gothic" w:cs="Arial"/>
          <w:b/>
          <w:bCs/>
          <w:sz w:val="24"/>
          <w:szCs w:val="24"/>
          <w:lang w:eastAsia="es-NI"/>
        </w:rPr>
        <w:t>6</w:t>
      </w:r>
      <w:r w:rsidRPr="00AE7940">
        <w:rPr>
          <w:rFonts w:ascii="Century Gothic" w:eastAsia="Verdana" w:hAnsi="Century Gothic" w:cs="Arial"/>
          <w:b/>
          <w:bCs/>
          <w:sz w:val="24"/>
          <w:szCs w:val="24"/>
          <w:lang w:eastAsia="es-NI"/>
        </w:rPr>
        <w:t>.</w:t>
      </w:r>
      <w:r>
        <w:rPr>
          <w:rFonts w:ascii="Century Gothic" w:eastAsia="Verdana" w:hAnsi="Century Gothic" w:cs="Arial"/>
          <w:sz w:val="24"/>
          <w:szCs w:val="24"/>
          <w:lang w:eastAsia="es-NI"/>
        </w:rPr>
        <w:t xml:space="preserve"> Corresponde al Ejecutivo del Estado, </w:t>
      </w:r>
      <w:r w:rsidR="00EF7397">
        <w:rPr>
          <w:rFonts w:ascii="Century Gothic" w:eastAsia="Verdana" w:hAnsi="Century Gothic" w:cs="Arial"/>
          <w:sz w:val="24"/>
          <w:szCs w:val="24"/>
          <w:lang w:eastAsia="es-NI"/>
        </w:rPr>
        <w:t xml:space="preserve">a través de: </w:t>
      </w:r>
    </w:p>
    <w:p w14:paraId="0FACEE59" w14:textId="77777777" w:rsidR="0079664D" w:rsidRDefault="00EF7397" w:rsidP="0079664D">
      <w:pPr>
        <w:pStyle w:val="Prrafodelista"/>
        <w:numPr>
          <w:ilvl w:val="0"/>
          <w:numId w:val="2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La Secretaría General de Gobierno</w:t>
      </w:r>
      <w:r w:rsidR="0079664D">
        <w:rPr>
          <w:rFonts w:ascii="Century Gothic" w:eastAsia="Verdana" w:hAnsi="Century Gothic" w:cs="Arial"/>
          <w:sz w:val="24"/>
          <w:szCs w:val="24"/>
          <w:lang w:eastAsia="es-NI"/>
        </w:rPr>
        <w:t xml:space="preserve">: </w:t>
      </w:r>
    </w:p>
    <w:p w14:paraId="2D44C23B" w14:textId="4DDB8D6B" w:rsidR="00EF7397" w:rsidRDefault="0079664D" w:rsidP="0079664D">
      <w:pPr>
        <w:pStyle w:val="Prrafodelista"/>
        <w:numPr>
          <w:ilvl w:val="0"/>
          <w:numId w:val="24"/>
        </w:numPr>
        <w:spacing w:line="360" w:lineRule="auto"/>
        <w:jc w:val="both"/>
        <w:rPr>
          <w:rFonts w:ascii="Century Gothic" w:eastAsia="Verdana" w:hAnsi="Century Gothic" w:cs="Arial"/>
          <w:sz w:val="24"/>
          <w:szCs w:val="24"/>
          <w:lang w:eastAsia="es-NI"/>
        </w:rPr>
      </w:pPr>
      <w:r w:rsidRPr="0079664D">
        <w:rPr>
          <w:rFonts w:ascii="Century Gothic" w:eastAsia="Verdana" w:hAnsi="Century Gothic" w:cs="Arial"/>
          <w:sz w:val="24"/>
          <w:szCs w:val="24"/>
          <w:lang w:eastAsia="es-NI"/>
        </w:rPr>
        <w:t xml:space="preserve">Dirigir, vigilar y dictar medidas para el cumplimiento de las disposiciones de esta Ley, en materia de protección civil. </w:t>
      </w:r>
    </w:p>
    <w:p w14:paraId="7ACD236D" w14:textId="3254A4DC" w:rsidR="00AE7940" w:rsidRPr="0079664D" w:rsidRDefault="00AE7940" w:rsidP="0079664D">
      <w:pPr>
        <w:pStyle w:val="Prrafodelista"/>
        <w:numPr>
          <w:ilvl w:val="0"/>
          <w:numId w:val="24"/>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Las demás </w:t>
      </w:r>
      <w:r w:rsidR="00993DAE">
        <w:rPr>
          <w:rFonts w:ascii="Century Gothic" w:eastAsia="Verdana" w:hAnsi="Century Gothic" w:cs="Arial"/>
          <w:sz w:val="24"/>
          <w:szCs w:val="24"/>
          <w:lang w:eastAsia="es-NI"/>
        </w:rPr>
        <w:t xml:space="preserve">que le sean conferidas por diversos ordenamientos en materia de protección civil. </w:t>
      </w:r>
    </w:p>
    <w:p w14:paraId="30435023" w14:textId="77777777" w:rsidR="0079664D" w:rsidRDefault="00EF7397" w:rsidP="00EF7397">
      <w:pPr>
        <w:pStyle w:val="Prrafodelista"/>
        <w:numPr>
          <w:ilvl w:val="0"/>
          <w:numId w:val="2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La Secretaría de Salud: </w:t>
      </w:r>
    </w:p>
    <w:p w14:paraId="7AEE582B" w14:textId="4CF60A9B" w:rsidR="00EF7397" w:rsidRDefault="00EF7397" w:rsidP="0079664D">
      <w:pPr>
        <w:pStyle w:val="Prrafodelista"/>
        <w:numPr>
          <w:ilvl w:val="0"/>
          <w:numId w:val="23"/>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Coordinar con las demás dependencias y entidades, acciones en materia de prevención, control y cuidado del medio ambiente, cuando pudiera verse afectada la salud de la población. </w:t>
      </w:r>
    </w:p>
    <w:p w14:paraId="1601CA62" w14:textId="3C360406" w:rsidR="00993DAE" w:rsidRPr="009B4DF4" w:rsidRDefault="00993DAE" w:rsidP="009B4DF4">
      <w:pPr>
        <w:pStyle w:val="Prrafodelista"/>
        <w:numPr>
          <w:ilvl w:val="0"/>
          <w:numId w:val="23"/>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Las demás que le sean conferidas por diversos ordenamientos en la materia de salud pública. </w:t>
      </w:r>
    </w:p>
    <w:p w14:paraId="0117069B" w14:textId="53F2AA8C" w:rsidR="0079664D" w:rsidRPr="0079664D" w:rsidRDefault="0079664D" w:rsidP="0079664D">
      <w:pPr>
        <w:pStyle w:val="Prrafodelista"/>
        <w:numPr>
          <w:ilvl w:val="0"/>
          <w:numId w:val="2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Dirección de Gobernación de la Secretaría </w:t>
      </w:r>
      <w:r w:rsidR="00945160" w:rsidRPr="0079664D">
        <w:rPr>
          <w:rFonts w:ascii="Century Gothic" w:eastAsia="Verdana" w:hAnsi="Century Gothic" w:cs="Arial"/>
          <w:sz w:val="24"/>
          <w:szCs w:val="24"/>
          <w:lang w:eastAsia="es-NI"/>
        </w:rPr>
        <w:t>General de Gobierno</w:t>
      </w:r>
      <w:r w:rsidR="00346367" w:rsidRPr="0079664D">
        <w:rPr>
          <w:rFonts w:ascii="Century Gothic" w:eastAsia="Verdana" w:hAnsi="Century Gothic" w:cs="Arial"/>
          <w:sz w:val="24"/>
          <w:szCs w:val="24"/>
          <w:lang w:eastAsia="es-NI"/>
        </w:rPr>
        <w:t>:</w:t>
      </w:r>
    </w:p>
    <w:p w14:paraId="2B71E1CD" w14:textId="39D44EE1" w:rsidR="00B623BA" w:rsidRDefault="00CA6BD3" w:rsidP="0079664D">
      <w:pPr>
        <w:pStyle w:val="Prrafodelista"/>
        <w:numPr>
          <w:ilvl w:val="0"/>
          <w:numId w:val="25"/>
        </w:numPr>
        <w:spacing w:line="360" w:lineRule="auto"/>
        <w:jc w:val="both"/>
        <w:rPr>
          <w:rFonts w:ascii="Century Gothic" w:eastAsia="Verdana" w:hAnsi="Century Gothic" w:cs="Arial"/>
          <w:sz w:val="24"/>
          <w:szCs w:val="24"/>
          <w:lang w:eastAsia="es-NI"/>
        </w:rPr>
      </w:pPr>
      <w:r w:rsidRPr="0079664D">
        <w:rPr>
          <w:rFonts w:ascii="Century Gothic" w:eastAsia="Verdana" w:hAnsi="Century Gothic" w:cs="Arial"/>
          <w:sz w:val="24"/>
          <w:szCs w:val="24"/>
          <w:lang w:eastAsia="es-NI"/>
        </w:rPr>
        <w:t xml:space="preserve">La inspección de los establecimientos en los que se </w:t>
      </w:r>
      <w:r w:rsidR="000731DA" w:rsidRPr="0079664D">
        <w:rPr>
          <w:rFonts w:ascii="Century Gothic" w:eastAsia="Verdana" w:hAnsi="Century Gothic" w:cs="Arial"/>
          <w:sz w:val="24"/>
          <w:szCs w:val="24"/>
          <w:lang w:eastAsia="es-NI"/>
        </w:rPr>
        <w:t xml:space="preserve">realice el </w:t>
      </w:r>
      <w:r w:rsidRPr="0079664D">
        <w:rPr>
          <w:rFonts w:ascii="Century Gothic" w:eastAsia="Verdana" w:hAnsi="Century Gothic" w:cs="Arial"/>
          <w:sz w:val="24"/>
          <w:szCs w:val="24"/>
          <w:lang w:eastAsia="es-NI"/>
        </w:rPr>
        <w:t>almacén</w:t>
      </w:r>
      <w:r w:rsidR="00285B6F" w:rsidRPr="0079664D">
        <w:rPr>
          <w:rFonts w:ascii="Century Gothic" w:eastAsia="Verdana" w:hAnsi="Century Gothic" w:cs="Arial"/>
          <w:sz w:val="24"/>
          <w:szCs w:val="24"/>
          <w:lang w:eastAsia="es-NI"/>
        </w:rPr>
        <w:t xml:space="preserve">, </w:t>
      </w:r>
      <w:r w:rsidRPr="0079664D">
        <w:rPr>
          <w:rFonts w:ascii="Century Gothic" w:eastAsia="Verdana" w:hAnsi="Century Gothic" w:cs="Arial"/>
          <w:sz w:val="24"/>
          <w:szCs w:val="24"/>
          <w:lang w:eastAsia="es-NI"/>
        </w:rPr>
        <w:t xml:space="preserve">distribución </w:t>
      </w:r>
      <w:r w:rsidR="00285B6F" w:rsidRPr="0079664D">
        <w:rPr>
          <w:rFonts w:ascii="Century Gothic" w:eastAsia="Verdana" w:hAnsi="Century Gothic" w:cs="Arial"/>
          <w:sz w:val="24"/>
          <w:szCs w:val="24"/>
          <w:lang w:eastAsia="es-NI"/>
        </w:rPr>
        <w:t xml:space="preserve">y comercialización </w:t>
      </w:r>
      <w:r w:rsidRPr="0079664D">
        <w:rPr>
          <w:rFonts w:ascii="Century Gothic" w:eastAsia="Verdana" w:hAnsi="Century Gothic" w:cs="Arial"/>
          <w:sz w:val="24"/>
          <w:szCs w:val="24"/>
          <w:lang w:eastAsia="es-NI"/>
        </w:rPr>
        <w:t>de artificios pirotécnico</w:t>
      </w:r>
      <w:r w:rsidR="00446E0C" w:rsidRPr="0079664D">
        <w:rPr>
          <w:rFonts w:ascii="Century Gothic" w:eastAsia="Verdana" w:hAnsi="Century Gothic" w:cs="Arial"/>
          <w:sz w:val="24"/>
          <w:szCs w:val="24"/>
          <w:lang w:eastAsia="es-NI"/>
        </w:rPr>
        <w:t>s</w:t>
      </w:r>
      <w:r w:rsidR="00AE7940">
        <w:rPr>
          <w:rFonts w:ascii="Century Gothic" w:eastAsia="Verdana" w:hAnsi="Century Gothic" w:cs="Arial"/>
          <w:sz w:val="24"/>
          <w:szCs w:val="24"/>
          <w:lang w:eastAsia="es-NI"/>
        </w:rPr>
        <w:t xml:space="preserve">. </w:t>
      </w:r>
    </w:p>
    <w:p w14:paraId="20E2D24D" w14:textId="1CC6AA1A" w:rsidR="00993DAE" w:rsidRDefault="00993DAE" w:rsidP="0079664D">
      <w:pPr>
        <w:pStyle w:val="Prrafodelista"/>
        <w:numPr>
          <w:ilvl w:val="0"/>
          <w:numId w:val="25"/>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lastRenderedPageBreak/>
        <w:t>Establecer mecanismos de coordinación con las instancias municipales, dentro del ámbito de su competencia, para el cumplimiento de las disposiciones de esta ley.</w:t>
      </w:r>
    </w:p>
    <w:p w14:paraId="75B7ECD6" w14:textId="59D202A0" w:rsidR="00502678" w:rsidRPr="00502678" w:rsidRDefault="00993DAE" w:rsidP="00502678">
      <w:pPr>
        <w:pStyle w:val="Prrafodelista"/>
        <w:numPr>
          <w:ilvl w:val="0"/>
          <w:numId w:val="25"/>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Emitir </w:t>
      </w:r>
      <w:r w:rsidR="00502678">
        <w:rPr>
          <w:rFonts w:ascii="Century Gothic" w:eastAsia="Verdana" w:hAnsi="Century Gothic" w:cs="Arial"/>
          <w:sz w:val="24"/>
          <w:szCs w:val="24"/>
          <w:lang w:eastAsia="es-NI"/>
        </w:rPr>
        <w:t xml:space="preserve">a solicitud de los Ayuntamientos, la opinión técnica respecto a la seguridad y </w:t>
      </w:r>
      <w:r w:rsidR="00502678" w:rsidRPr="00502678">
        <w:rPr>
          <w:rFonts w:ascii="Century Gothic" w:eastAsia="Verdana" w:hAnsi="Century Gothic" w:cs="Arial"/>
          <w:sz w:val="24"/>
          <w:szCs w:val="24"/>
          <w:lang w:eastAsia="es-NI"/>
        </w:rPr>
        <w:t>ubicación de los establecimientos en los que se almacenen o comercialicen artefactos pirotécnicos.</w:t>
      </w:r>
    </w:p>
    <w:p w14:paraId="548FF0F1" w14:textId="47CDC47F" w:rsidR="00AE7940" w:rsidRPr="00502678" w:rsidRDefault="00993DAE" w:rsidP="00AE7940">
      <w:pPr>
        <w:pStyle w:val="Prrafodelista"/>
        <w:numPr>
          <w:ilvl w:val="0"/>
          <w:numId w:val="25"/>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Las demás que le </w:t>
      </w:r>
      <w:r w:rsidR="00502678">
        <w:rPr>
          <w:rFonts w:ascii="Century Gothic" w:eastAsia="Verdana" w:hAnsi="Century Gothic" w:cs="Arial"/>
          <w:sz w:val="24"/>
          <w:szCs w:val="24"/>
          <w:lang w:eastAsia="es-NI"/>
        </w:rPr>
        <w:t xml:space="preserve">sean </w:t>
      </w:r>
      <w:r>
        <w:rPr>
          <w:rFonts w:ascii="Century Gothic" w:eastAsia="Verdana" w:hAnsi="Century Gothic" w:cs="Arial"/>
          <w:sz w:val="24"/>
          <w:szCs w:val="24"/>
          <w:lang w:eastAsia="es-NI"/>
        </w:rPr>
        <w:t>atribu</w:t>
      </w:r>
      <w:r w:rsidR="00502678">
        <w:rPr>
          <w:rFonts w:ascii="Century Gothic" w:eastAsia="Verdana" w:hAnsi="Century Gothic" w:cs="Arial"/>
          <w:sz w:val="24"/>
          <w:szCs w:val="24"/>
          <w:lang w:eastAsia="es-NI"/>
        </w:rPr>
        <w:t>idas</w:t>
      </w:r>
      <w:r>
        <w:rPr>
          <w:rFonts w:ascii="Century Gothic" w:eastAsia="Verdana" w:hAnsi="Century Gothic" w:cs="Arial"/>
          <w:sz w:val="24"/>
          <w:szCs w:val="24"/>
          <w:lang w:eastAsia="es-NI"/>
        </w:rPr>
        <w:t xml:space="preserve"> expresamente </w:t>
      </w:r>
      <w:r w:rsidR="00502678">
        <w:rPr>
          <w:rFonts w:ascii="Century Gothic" w:eastAsia="Verdana" w:hAnsi="Century Gothic" w:cs="Arial"/>
          <w:sz w:val="24"/>
          <w:szCs w:val="24"/>
          <w:lang w:eastAsia="es-NI"/>
        </w:rPr>
        <w:t xml:space="preserve">por los ordenamientos que regulan su actuación y competencia. </w:t>
      </w:r>
    </w:p>
    <w:p w14:paraId="1F31B4B0" w14:textId="50013913" w:rsidR="00CA6BD3" w:rsidRDefault="00B623BA" w:rsidP="00945160">
      <w:pPr>
        <w:spacing w:line="360" w:lineRule="auto"/>
        <w:jc w:val="both"/>
        <w:rPr>
          <w:rFonts w:ascii="Century Gothic" w:eastAsia="Verdana" w:hAnsi="Century Gothic" w:cs="Arial"/>
          <w:sz w:val="24"/>
          <w:szCs w:val="24"/>
          <w:lang w:eastAsia="es-NI"/>
        </w:rPr>
      </w:pPr>
      <w:r w:rsidRPr="00AE7940">
        <w:rPr>
          <w:rFonts w:ascii="Century Gothic" w:eastAsia="Verdana" w:hAnsi="Century Gothic" w:cs="Arial"/>
          <w:b/>
          <w:bCs/>
          <w:sz w:val="24"/>
          <w:szCs w:val="24"/>
          <w:lang w:eastAsia="es-NI"/>
        </w:rPr>
        <w:t xml:space="preserve">Artículo </w:t>
      </w:r>
      <w:r w:rsidR="00AE7940" w:rsidRPr="00AE7940">
        <w:rPr>
          <w:rFonts w:ascii="Century Gothic" w:eastAsia="Verdana" w:hAnsi="Century Gothic" w:cs="Arial"/>
          <w:b/>
          <w:bCs/>
          <w:sz w:val="24"/>
          <w:szCs w:val="24"/>
          <w:lang w:eastAsia="es-NI"/>
        </w:rPr>
        <w:t>7</w:t>
      </w:r>
      <w:r w:rsidRPr="00AE7940">
        <w:rPr>
          <w:rFonts w:ascii="Century Gothic" w:eastAsia="Verdana" w:hAnsi="Century Gothic" w:cs="Arial"/>
          <w:b/>
          <w:bCs/>
          <w:sz w:val="24"/>
          <w:szCs w:val="24"/>
          <w:lang w:eastAsia="es-NI"/>
        </w:rPr>
        <w:t>.</w:t>
      </w:r>
      <w:r>
        <w:rPr>
          <w:rFonts w:ascii="Century Gothic" w:eastAsia="Verdana" w:hAnsi="Century Gothic" w:cs="Arial"/>
          <w:sz w:val="24"/>
          <w:szCs w:val="24"/>
          <w:lang w:eastAsia="es-NI"/>
        </w:rPr>
        <w:t xml:space="preserve"> </w:t>
      </w:r>
      <w:r w:rsidR="00CA6BD3">
        <w:rPr>
          <w:rFonts w:ascii="Century Gothic" w:eastAsia="Verdana" w:hAnsi="Century Gothic" w:cs="Arial"/>
          <w:sz w:val="24"/>
          <w:szCs w:val="24"/>
          <w:lang w:eastAsia="es-NI"/>
        </w:rPr>
        <w:t xml:space="preserve">Corresponde a los Instituciones de Seguridad Pública: </w:t>
      </w:r>
    </w:p>
    <w:p w14:paraId="7B5EECAB" w14:textId="4ADB90AD" w:rsidR="00502527" w:rsidRDefault="00B623BA" w:rsidP="00502527">
      <w:pPr>
        <w:pStyle w:val="Prrafodelista"/>
        <w:numPr>
          <w:ilvl w:val="0"/>
          <w:numId w:val="11"/>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Llevar a cabo el control, resguardo y almacenamiento de los artificios pirotécnicos asegurados</w:t>
      </w:r>
      <w:r w:rsidR="00285B6F">
        <w:rPr>
          <w:rFonts w:ascii="Century Gothic" w:eastAsia="Verdana" w:hAnsi="Century Gothic" w:cs="Arial"/>
          <w:sz w:val="24"/>
          <w:szCs w:val="24"/>
          <w:lang w:eastAsia="es-NI"/>
        </w:rPr>
        <w:t xml:space="preserve"> con motivo de infracciones a la presente ley</w:t>
      </w:r>
      <w:r w:rsidR="00050C74">
        <w:rPr>
          <w:rFonts w:ascii="Century Gothic" w:eastAsia="Verdana" w:hAnsi="Century Gothic" w:cs="Arial"/>
          <w:sz w:val="24"/>
          <w:szCs w:val="24"/>
          <w:lang w:eastAsia="es-NI"/>
        </w:rPr>
        <w:t xml:space="preserve">. </w:t>
      </w:r>
    </w:p>
    <w:p w14:paraId="715B0E65" w14:textId="472F2B27" w:rsidR="00B623BA" w:rsidRDefault="00A369CA" w:rsidP="00B623BA">
      <w:pPr>
        <w:pStyle w:val="Prrafodelista"/>
        <w:numPr>
          <w:ilvl w:val="0"/>
          <w:numId w:val="11"/>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El</w:t>
      </w:r>
      <w:r w:rsidR="00AE7940">
        <w:rPr>
          <w:rFonts w:ascii="Century Gothic" w:eastAsia="Verdana" w:hAnsi="Century Gothic" w:cs="Arial"/>
          <w:sz w:val="24"/>
          <w:szCs w:val="24"/>
          <w:lang w:eastAsia="es-NI"/>
        </w:rPr>
        <w:t xml:space="preserve"> </w:t>
      </w:r>
      <w:r>
        <w:rPr>
          <w:rFonts w:ascii="Century Gothic" w:eastAsia="Verdana" w:hAnsi="Century Gothic" w:cs="Arial"/>
          <w:sz w:val="24"/>
          <w:szCs w:val="24"/>
          <w:lang w:eastAsia="es-NI"/>
        </w:rPr>
        <w:t xml:space="preserve">aseguramiento de los artefactos pirotécnicos cuya comercialización y uso se encuentran prohibidos en la presente Ley. </w:t>
      </w:r>
    </w:p>
    <w:p w14:paraId="77974A1C" w14:textId="49D35CF9" w:rsidR="00502678" w:rsidRPr="00A369CA" w:rsidRDefault="00502678" w:rsidP="00B623BA">
      <w:pPr>
        <w:pStyle w:val="Prrafodelista"/>
        <w:numPr>
          <w:ilvl w:val="0"/>
          <w:numId w:val="11"/>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Las demás que le sean conferidas por los ordenamientos en materia de seguridad pública. </w:t>
      </w:r>
    </w:p>
    <w:p w14:paraId="73CFC576" w14:textId="661C860F" w:rsidR="009F063A" w:rsidRDefault="00B623BA" w:rsidP="00D110DA">
      <w:p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Los artificios pirotécnicos asegurados con motivo de infracciones a la presente ley, deberán ser puestos a disposición de las autoridades competentes</w:t>
      </w:r>
      <w:r w:rsidR="0079664D">
        <w:rPr>
          <w:rFonts w:ascii="Century Gothic" w:eastAsia="Verdana" w:hAnsi="Century Gothic" w:cs="Arial"/>
          <w:sz w:val="24"/>
          <w:szCs w:val="24"/>
          <w:lang w:eastAsia="es-NI"/>
        </w:rPr>
        <w:t xml:space="preserve">. </w:t>
      </w:r>
    </w:p>
    <w:p w14:paraId="4A87C05E" w14:textId="4CA29300" w:rsidR="00D110DA" w:rsidRDefault="0064157C" w:rsidP="00D110DA">
      <w:pPr>
        <w:spacing w:line="360" w:lineRule="auto"/>
        <w:jc w:val="both"/>
        <w:rPr>
          <w:rFonts w:ascii="Century Gothic" w:eastAsia="Verdana" w:hAnsi="Century Gothic" w:cs="Arial"/>
          <w:sz w:val="24"/>
          <w:szCs w:val="24"/>
          <w:lang w:eastAsia="es-NI"/>
        </w:rPr>
      </w:pPr>
      <w:r w:rsidRPr="00AE7940">
        <w:rPr>
          <w:rFonts w:ascii="Century Gothic" w:eastAsia="Verdana" w:hAnsi="Century Gothic" w:cs="Arial"/>
          <w:b/>
          <w:bCs/>
          <w:sz w:val="24"/>
          <w:szCs w:val="24"/>
          <w:lang w:eastAsia="es-NI"/>
        </w:rPr>
        <w:t>Artículo</w:t>
      </w:r>
      <w:r w:rsidR="00AE7940" w:rsidRPr="00AE7940">
        <w:rPr>
          <w:rFonts w:ascii="Century Gothic" w:eastAsia="Verdana" w:hAnsi="Century Gothic" w:cs="Arial"/>
          <w:b/>
          <w:bCs/>
          <w:sz w:val="24"/>
          <w:szCs w:val="24"/>
          <w:lang w:eastAsia="es-NI"/>
        </w:rPr>
        <w:t xml:space="preserve"> 8.</w:t>
      </w:r>
      <w:r>
        <w:rPr>
          <w:rFonts w:ascii="Century Gothic" w:eastAsia="Verdana" w:hAnsi="Century Gothic" w:cs="Arial"/>
          <w:sz w:val="24"/>
          <w:szCs w:val="24"/>
          <w:lang w:eastAsia="es-NI"/>
        </w:rPr>
        <w:t xml:space="preserve"> </w:t>
      </w:r>
      <w:r w:rsidR="00804499">
        <w:rPr>
          <w:rFonts w:ascii="Century Gothic" w:eastAsia="Verdana" w:hAnsi="Century Gothic" w:cs="Arial"/>
          <w:sz w:val="24"/>
          <w:szCs w:val="24"/>
          <w:lang w:eastAsia="es-NI"/>
        </w:rPr>
        <w:t xml:space="preserve">A falta de disposición expresa en esta Ley, serán </w:t>
      </w:r>
      <w:r>
        <w:rPr>
          <w:rFonts w:ascii="Century Gothic" w:eastAsia="Verdana" w:hAnsi="Century Gothic" w:cs="Arial"/>
          <w:sz w:val="24"/>
          <w:szCs w:val="24"/>
          <w:lang w:eastAsia="es-NI"/>
        </w:rPr>
        <w:t xml:space="preserve">de aplicación supletoria </w:t>
      </w:r>
      <w:r w:rsidR="00804499">
        <w:rPr>
          <w:rFonts w:ascii="Century Gothic" w:eastAsia="Verdana" w:hAnsi="Century Gothic" w:cs="Arial"/>
          <w:sz w:val="24"/>
          <w:szCs w:val="24"/>
          <w:lang w:eastAsia="es-NI"/>
        </w:rPr>
        <w:t xml:space="preserve">los siguientes ordenamientos legales: </w:t>
      </w:r>
    </w:p>
    <w:p w14:paraId="02E259D6" w14:textId="53163D6F" w:rsidR="00804499" w:rsidRDefault="00804499" w:rsidP="00804499">
      <w:pPr>
        <w:pStyle w:val="Prrafodelista"/>
        <w:numPr>
          <w:ilvl w:val="0"/>
          <w:numId w:val="1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Ley Federal de Armas de Fuego y Explosivos.</w:t>
      </w:r>
    </w:p>
    <w:p w14:paraId="173FBE7E" w14:textId="00B5AE49" w:rsidR="00050C74" w:rsidRDefault="00050C74" w:rsidP="00DC1259">
      <w:pPr>
        <w:pStyle w:val="Prrafodelista"/>
        <w:numPr>
          <w:ilvl w:val="0"/>
          <w:numId w:val="1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lastRenderedPageBreak/>
        <w:t xml:space="preserve">Ley de Protección Civil del Estado de Chihuahua. </w:t>
      </w:r>
    </w:p>
    <w:p w14:paraId="54EBDA4B" w14:textId="340B4D96" w:rsidR="00315BC7" w:rsidRPr="00315BC7" w:rsidRDefault="00315BC7" w:rsidP="00315BC7">
      <w:pPr>
        <w:pStyle w:val="Prrafodelista"/>
        <w:numPr>
          <w:ilvl w:val="0"/>
          <w:numId w:val="1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Código Municipal para el Estado de Chihuahua.</w:t>
      </w:r>
    </w:p>
    <w:p w14:paraId="372CE2FC" w14:textId="311BB1DE" w:rsidR="00797008" w:rsidRPr="008661A9" w:rsidRDefault="00804499" w:rsidP="00797008">
      <w:pPr>
        <w:pStyle w:val="Prrafodelista"/>
        <w:numPr>
          <w:ilvl w:val="0"/>
          <w:numId w:val="12"/>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Ley de Procedimiento Administrativo para el Estado de Chihuahua. </w:t>
      </w:r>
    </w:p>
    <w:p w14:paraId="2EBE34C6" w14:textId="7E17BC83" w:rsidR="00502678" w:rsidRPr="00502678" w:rsidRDefault="00502678" w:rsidP="00A61D38">
      <w:pPr>
        <w:spacing w:line="240" w:lineRule="auto"/>
        <w:ind w:right="49"/>
        <w:jc w:val="center"/>
        <w:rPr>
          <w:rFonts w:ascii="Century Gothic" w:eastAsia="Verdana" w:hAnsi="Century Gothic" w:cs="Arial"/>
          <w:sz w:val="24"/>
          <w:szCs w:val="24"/>
          <w:lang w:eastAsia="es-NI"/>
        </w:rPr>
      </w:pPr>
      <w:r w:rsidRPr="00502678">
        <w:rPr>
          <w:rFonts w:ascii="Century Gothic" w:eastAsia="Verdana" w:hAnsi="Century Gothic" w:cs="Arial"/>
          <w:b/>
          <w:bCs/>
          <w:sz w:val="24"/>
          <w:szCs w:val="24"/>
          <w:lang w:val="es-NI" w:eastAsia="es-NI"/>
        </w:rPr>
        <w:t xml:space="preserve">CAPÍTULO </w:t>
      </w:r>
      <w:r>
        <w:rPr>
          <w:rFonts w:ascii="Century Gothic" w:eastAsia="Verdana" w:hAnsi="Century Gothic" w:cs="Arial"/>
          <w:b/>
          <w:bCs/>
          <w:sz w:val="24"/>
          <w:szCs w:val="24"/>
          <w:lang w:val="es-NI" w:eastAsia="es-NI"/>
        </w:rPr>
        <w:t>II</w:t>
      </w:r>
    </w:p>
    <w:p w14:paraId="6F06F897" w14:textId="108029FE" w:rsidR="001F4177" w:rsidRDefault="0058137B" w:rsidP="00A61D38">
      <w:pPr>
        <w:spacing w:line="240" w:lineRule="auto"/>
        <w:ind w:right="49"/>
        <w:jc w:val="center"/>
        <w:rPr>
          <w:rFonts w:ascii="Century Gothic" w:eastAsia="Verdana" w:hAnsi="Century Gothic" w:cs="Arial"/>
          <w:b/>
          <w:bCs/>
          <w:sz w:val="24"/>
          <w:szCs w:val="24"/>
          <w:lang w:eastAsia="es-NI"/>
        </w:rPr>
      </w:pPr>
      <w:r>
        <w:rPr>
          <w:rFonts w:ascii="Century Gothic" w:eastAsia="Verdana" w:hAnsi="Century Gothic" w:cs="Arial"/>
          <w:b/>
          <w:bCs/>
          <w:sz w:val="24"/>
          <w:szCs w:val="24"/>
          <w:lang w:eastAsia="es-NI"/>
        </w:rPr>
        <w:t xml:space="preserve">Medidas para </w:t>
      </w:r>
      <w:r w:rsidR="00315BC7">
        <w:rPr>
          <w:rFonts w:ascii="Century Gothic" w:eastAsia="Verdana" w:hAnsi="Century Gothic" w:cs="Arial"/>
          <w:b/>
          <w:bCs/>
          <w:sz w:val="24"/>
          <w:szCs w:val="24"/>
          <w:lang w:eastAsia="es-NI"/>
        </w:rPr>
        <w:t xml:space="preserve">su </w:t>
      </w:r>
      <w:r>
        <w:rPr>
          <w:rFonts w:ascii="Century Gothic" w:eastAsia="Verdana" w:hAnsi="Century Gothic" w:cs="Arial"/>
          <w:b/>
          <w:bCs/>
          <w:sz w:val="24"/>
          <w:szCs w:val="24"/>
          <w:lang w:eastAsia="es-NI"/>
        </w:rPr>
        <w:t xml:space="preserve">cumplimiento </w:t>
      </w:r>
    </w:p>
    <w:p w14:paraId="446A5F25" w14:textId="77777777" w:rsidR="00A61D38" w:rsidRDefault="00A61D38" w:rsidP="00A61D38">
      <w:pPr>
        <w:spacing w:line="240" w:lineRule="auto"/>
        <w:ind w:right="49"/>
        <w:jc w:val="center"/>
        <w:rPr>
          <w:rFonts w:ascii="Century Gothic" w:eastAsia="Verdana" w:hAnsi="Century Gothic" w:cs="Arial"/>
          <w:b/>
          <w:bCs/>
          <w:sz w:val="24"/>
          <w:szCs w:val="24"/>
          <w:lang w:eastAsia="es-NI"/>
        </w:rPr>
      </w:pPr>
    </w:p>
    <w:p w14:paraId="2CE83379" w14:textId="3E3A9710" w:rsidR="00F027F0" w:rsidRDefault="001F4177" w:rsidP="00751265">
      <w:pPr>
        <w:spacing w:line="360" w:lineRule="auto"/>
        <w:jc w:val="both"/>
        <w:rPr>
          <w:rFonts w:ascii="Century Gothic" w:eastAsia="Verdana" w:hAnsi="Century Gothic" w:cs="Arial"/>
          <w:sz w:val="24"/>
          <w:szCs w:val="24"/>
          <w:lang w:eastAsia="es-NI"/>
        </w:rPr>
      </w:pPr>
      <w:r w:rsidRPr="00502678">
        <w:rPr>
          <w:rFonts w:ascii="Century Gothic" w:eastAsia="Verdana" w:hAnsi="Century Gothic" w:cs="Arial"/>
          <w:b/>
          <w:bCs/>
          <w:sz w:val="24"/>
          <w:szCs w:val="24"/>
          <w:lang w:eastAsia="es-NI"/>
        </w:rPr>
        <w:t>Artículo</w:t>
      </w:r>
      <w:r w:rsidR="00502678" w:rsidRPr="00502678">
        <w:rPr>
          <w:rFonts w:ascii="Century Gothic" w:eastAsia="Verdana" w:hAnsi="Century Gothic" w:cs="Arial"/>
          <w:b/>
          <w:bCs/>
          <w:sz w:val="24"/>
          <w:szCs w:val="24"/>
          <w:lang w:eastAsia="es-NI"/>
        </w:rPr>
        <w:t xml:space="preserve"> 9</w:t>
      </w:r>
      <w:r w:rsidRPr="00502678">
        <w:rPr>
          <w:rFonts w:ascii="Century Gothic" w:eastAsia="Verdana" w:hAnsi="Century Gothic" w:cs="Arial"/>
          <w:b/>
          <w:bCs/>
          <w:sz w:val="24"/>
          <w:szCs w:val="24"/>
          <w:lang w:eastAsia="es-NI"/>
        </w:rPr>
        <w:t>.</w:t>
      </w:r>
      <w:r>
        <w:rPr>
          <w:rFonts w:ascii="Century Gothic" w:eastAsia="Verdana" w:hAnsi="Century Gothic" w:cs="Arial"/>
          <w:sz w:val="24"/>
          <w:szCs w:val="24"/>
          <w:lang w:eastAsia="es-NI"/>
        </w:rPr>
        <w:t xml:space="preserve"> </w:t>
      </w:r>
      <w:r w:rsidR="00050C74">
        <w:rPr>
          <w:rFonts w:ascii="Century Gothic" w:eastAsia="Verdana" w:hAnsi="Century Gothic" w:cs="Arial"/>
          <w:sz w:val="24"/>
          <w:szCs w:val="24"/>
          <w:lang w:eastAsia="es-NI"/>
        </w:rPr>
        <w:t>Para efectos del cumplimiento a la presente Ley, quedará prohibid</w:t>
      </w:r>
      <w:r w:rsidR="002F08D6">
        <w:rPr>
          <w:rFonts w:ascii="Century Gothic" w:eastAsia="Verdana" w:hAnsi="Century Gothic" w:cs="Arial"/>
          <w:sz w:val="24"/>
          <w:szCs w:val="24"/>
          <w:lang w:eastAsia="es-NI"/>
        </w:rPr>
        <w:t>o</w:t>
      </w:r>
      <w:r w:rsidR="00A369CA">
        <w:rPr>
          <w:rFonts w:ascii="Century Gothic" w:eastAsia="Verdana" w:hAnsi="Century Gothic" w:cs="Arial"/>
          <w:sz w:val="24"/>
          <w:szCs w:val="24"/>
          <w:lang w:eastAsia="es-NI"/>
        </w:rPr>
        <w:t xml:space="preserve"> </w:t>
      </w:r>
      <w:r w:rsidR="00315BC7">
        <w:rPr>
          <w:rFonts w:ascii="Century Gothic" w:eastAsia="Verdana" w:hAnsi="Century Gothic" w:cs="Arial"/>
          <w:sz w:val="24"/>
          <w:szCs w:val="24"/>
          <w:lang w:eastAsia="es-NI"/>
        </w:rPr>
        <w:t xml:space="preserve">el almacenamiento, </w:t>
      </w:r>
      <w:r w:rsidR="00E362DD" w:rsidRPr="00A369CA">
        <w:rPr>
          <w:rFonts w:ascii="Century Gothic" w:eastAsia="Verdana" w:hAnsi="Century Gothic" w:cs="Arial"/>
          <w:sz w:val="24"/>
          <w:szCs w:val="24"/>
          <w:lang w:eastAsia="es-NI"/>
        </w:rPr>
        <w:t xml:space="preserve">comercialización y </w:t>
      </w:r>
      <w:r w:rsidR="00A369CA" w:rsidRPr="00A369CA">
        <w:rPr>
          <w:rFonts w:ascii="Century Gothic" w:eastAsia="Verdana" w:hAnsi="Century Gothic" w:cs="Arial"/>
          <w:sz w:val="24"/>
          <w:szCs w:val="24"/>
          <w:lang w:eastAsia="es-NI"/>
        </w:rPr>
        <w:t xml:space="preserve">consumo </w:t>
      </w:r>
      <w:r w:rsidR="00E362DD" w:rsidRPr="00A369CA">
        <w:rPr>
          <w:rFonts w:ascii="Century Gothic" w:eastAsia="Verdana" w:hAnsi="Century Gothic" w:cs="Arial"/>
          <w:sz w:val="24"/>
          <w:szCs w:val="24"/>
          <w:lang w:eastAsia="es-NI"/>
        </w:rPr>
        <w:t>de artefactos pirotécnicos descritos en</w:t>
      </w:r>
      <w:r w:rsidR="00F027F0">
        <w:rPr>
          <w:rFonts w:ascii="Century Gothic" w:eastAsia="Verdana" w:hAnsi="Century Gothic" w:cs="Arial"/>
          <w:sz w:val="24"/>
          <w:szCs w:val="24"/>
          <w:lang w:eastAsia="es-NI"/>
        </w:rPr>
        <w:t xml:space="preserve"> </w:t>
      </w:r>
      <w:r w:rsidR="00844FB3">
        <w:rPr>
          <w:rFonts w:ascii="Century Gothic" w:eastAsia="Verdana" w:hAnsi="Century Gothic" w:cs="Arial"/>
          <w:sz w:val="24"/>
          <w:szCs w:val="24"/>
          <w:lang w:eastAsia="es-NI"/>
        </w:rPr>
        <w:t xml:space="preserve">el artículo 3, con excepción de los contemplados en el inciso a) de la fracción I. </w:t>
      </w:r>
    </w:p>
    <w:p w14:paraId="5B8BFBDF" w14:textId="34E35833" w:rsidR="00295238" w:rsidRPr="00751265" w:rsidRDefault="00295238" w:rsidP="00751265">
      <w:p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Qued</w:t>
      </w:r>
      <w:r w:rsidR="00F027F0">
        <w:rPr>
          <w:rFonts w:ascii="Century Gothic" w:eastAsia="Verdana" w:hAnsi="Century Gothic" w:cs="Arial"/>
          <w:sz w:val="24"/>
          <w:szCs w:val="24"/>
          <w:lang w:eastAsia="es-NI"/>
        </w:rPr>
        <w:t xml:space="preserve">a </w:t>
      </w:r>
      <w:r>
        <w:rPr>
          <w:rFonts w:ascii="Century Gothic" w:eastAsia="Verdana" w:hAnsi="Century Gothic" w:cs="Arial"/>
          <w:sz w:val="24"/>
          <w:szCs w:val="24"/>
          <w:lang w:eastAsia="es-NI"/>
        </w:rPr>
        <w:t xml:space="preserve">prohibido </w:t>
      </w:r>
      <w:r w:rsidR="00F027F0">
        <w:rPr>
          <w:rFonts w:ascii="Century Gothic" w:eastAsia="Verdana" w:hAnsi="Century Gothic" w:cs="Arial"/>
          <w:sz w:val="24"/>
          <w:szCs w:val="24"/>
          <w:lang w:eastAsia="es-NI"/>
        </w:rPr>
        <w:t>el consumo de artefactos pirotécnicos que impliquen un riesgo reducido, medio y alto</w:t>
      </w:r>
      <w:r w:rsidR="00F027F0">
        <w:rPr>
          <w:rFonts w:ascii="Century Gothic" w:eastAsia="Verdana" w:hAnsi="Century Gothic" w:cs="Arial"/>
          <w:sz w:val="24"/>
          <w:szCs w:val="24"/>
          <w:lang w:eastAsia="es-NI"/>
        </w:rPr>
        <w:t xml:space="preserve">, </w:t>
      </w:r>
      <w:r>
        <w:rPr>
          <w:rFonts w:ascii="Century Gothic" w:eastAsia="Verdana" w:hAnsi="Century Gothic" w:cs="Arial"/>
          <w:sz w:val="24"/>
          <w:szCs w:val="24"/>
          <w:lang w:eastAsia="es-NI"/>
        </w:rPr>
        <w:t>en el interior de bienes inmuebles, establecimientos públicos</w:t>
      </w:r>
      <w:r w:rsidR="00315BC7">
        <w:rPr>
          <w:rFonts w:ascii="Century Gothic" w:eastAsia="Verdana" w:hAnsi="Century Gothic" w:cs="Arial"/>
          <w:sz w:val="24"/>
          <w:szCs w:val="24"/>
          <w:lang w:eastAsia="es-NI"/>
        </w:rPr>
        <w:t xml:space="preserve">, </w:t>
      </w:r>
      <w:r>
        <w:rPr>
          <w:rFonts w:ascii="Century Gothic" w:eastAsia="Verdana" w:hAnsi="Century Gothic" w:cs="Arial"/>
          <w:sz w:val="24"/>
          <w:szCs w:val="24"/>
          <w:lang w:eastAsia="es-NI"/>
        </w:rPr>
        <w:t>privados o espacios cerrados destinados a la prestación de servicios o realización de cualquier actividad de esparcimiento, diversión, entretenimiento o simila</w:t>
      </w:r>
      <w:r w:rsidR="00F027F0">
        <w:rPr>
          <w:rFonts w:ascii="Century Gothic" w:eastAsia="Verdana" w:hAnsi="Century Gothic" w:cs="Arial"/>
          <w:sz w:val="24"/>
          <w:szCs w:val="24"/>
          <w:lang w:eastAsia="es-NI"/>
        </w:rPr>
        <w:t>r.</w:t>
      </w:r>
      <w:r>
        <w:rPr>
          <w:rFonts w:ascii="Century Gothic" w:eastAsia="Verdana" w:hAnsi="Century Gothic" w:cs="Arial"/>
          <w:sz w:val="24"/>
          <w:szCs w:val="24"/>
          <w:lang w:eastAsia="es-NI"/>
        </w:rPr>
        <w:t xml:space="preserve"> </w:t>
      </w:r>
    </w:p>
    <w:p w14:paraId="198603F2" w14:textId="6F912195" w:rsidR="001476B7" w:rsidRDefault="00670EAA" w:rsidP="00711A25">
      <w:pPr>
        <w:spacing w:line="360" w:lineRule="auto"/>
        <w:jc w:val="both"/>
        <w:rPr>
          <w:rFonts w:ascii="Century Gothic" w:eastAsia="Verdana" w:hAnsi="Century Gothic" w:cs="Arial"/>
          <w:sz w:val="24"/>
          <w:szCs w:val="24"/>
          <w:lang w:eastAsia="es-NI"/>
        </w:rPr>
      </w:pPr>
      <w:r w:rsidRPr="0058137B">
        <w:rPr>
          <w:rFonts w:ascii="Century Gothic" w:eastAsia="Verdana" w:hAnsi="Century Gothic" w:cs="Arial"/>
          <w:b/>
          <w:bCs/>
          <w:sz w:val="24"/>
          <w:szCs w:val="24"/>
          <w:lang w:eastAsia="es-NI"/>
        </w:rPr>
        <w:t>Artículo</w:t>
      </w:r>
      <w:r w:rsidR="0058137B" w:rsidRPr="0058137B">
        <w:rPr>
          <w:rFonts w:ascii="Century Gothic" w:eastAsia="Verdana" w:hAnsi="Century Gothic" w:cs="Arial"/>
          <w:b/>
          <w:bCs/>
          <w:sz w:val="24"/>
          <w:szCs w:val="24"/>
          <w:lang w:eastAsia="es-NI"/>
        </w:rPr>
        <w:t xml:space="preserve"> 10.</w:t>
      </w:r>
      <w:r w:rsidR="0058137B">
        <w:rPr>
          <w:rFonts w:ascii="Century Gothic" w:eastAsia="Verdana" w:hAnsi="Century Gothic" w:cs="Arial"/>
          <w:sz w:val="24"/>
          <w:szCs w:val="24"/>
          <w:lang w:eastAsia="es-NI"/>
        </w:rPr>
        <w:t xml:space="preserve"> </w:t>
      </w:r>
      <w:r>
        <w:rPr>
          <w:rFonts w:ascii="Century Gothic" w:eastAsia="Verdana" w:hAnsi="Century Gothic" w:cs="Arial"/>
          <w:sz w:val="24"/>
          <w:szCs w:val="24"/>
          <w:lang w:eastAsia="es-NI"/>
        </w:rPr>
        <w:t xml:space="preserve">Para efectos de la presente Ley, la primera autoridad que conozca de una conducta o hecho que constituya o pudiera constituir una infracción, será la competente para atender y resolver lo conducente. </w:t>
      </w:r>
    </w:p>
    <w:p w14:paraId="2A56DBC0" w14:textId="51775953" w:rsidR="00670EAA" w:rsidRDefault="00670EAA" w:rsidP="00711A25">
      <w:pPr>
        <w:spacing w:line="360" w:lineRule="auto"/>
        <w:jc w:val="both"/>
        <w:rPr>
          <w:rFonts w:ascii="Century Gothic" w:eastAsia="Verdana" w:hAnsi="Century Gothic" w:cs="Arial"/>
          <w:sz w:val="24"/>
          <w:szCs w:val="24"/>
          <w:lang w:eastAsia="es-NI"/>
        </w:rPr>
      </w:pPr>
      <w:r w:rsidRPr="00E01A41">
        <w:rPr>
          <w:rFonts w:ascii="Century Gothic" w:eastAsia="Verdana" w:hAnsi="Century Gothic" w:cs="Arial"/>
          <w:b/>
          <w:bCs/>
          <w:sz w:val="24"/>
          <w:szCs w:val="24"/>
          <w:lang w:eastAsia="es-NI"/>
        </w:rPr>
        <w:t>Artículo</w:t>
      </w:r>
      <w:r w:rsidR="00E01A41" w:rsidRPr="00E01A41">
        <w:rPr>
          <w:rFonts w:ascii="Century Gothic" w:eastAsia="Verdana" w:hAnsi="Century Gothic" w:cs="Arial"/>
          <w:b/>
          <w:bCs/>
          <w:sz w:val="24"/>
          <w:szCs w:val="24"/>
          <w:lang w:eastAsia="es-NI"/>
        </w:rPr>
        <w:t xml:space="preserve"> 11.</w:t>
      </w:r>
      <w:r w:rsidR="00E01A41">
        <w:rPr>
          <w:rFonts w:ascii="Century Gothic" w:eastAsia="Verdana" w:hAnsi="Century Gothic" w:cs="Arial"/>
          <w:sz w:val="24"/>
          <w:szCs w:val="24"/>
          <w:lang w:eastAsia="es-NI"/>
        </w:rPr>
        <w:t xml:space="preserve"> </w:t>
      </w:r>
      <w:r>
        <w:rPr>
          <w:rFonts w:ascii="Century Gothic" w:eastAsia="Verdana" w:hAnsi="Century Gothic" w:cs="Arial"/>
          <w:sz w:val="24"/>
          <w:szCs w:val="24"/>
          <w:lang w:eastAsia="es-NI"/>
        </w:rPr>
        <w:t xml:space="preserve">No podrán aplicarse dos sanciones por una misma infracción, sin perjuicio de la autoridad que conozca de la conducta o hecho. </w:t>
      </w:r>
    </w:p>
    <w:p w14:paraId="2CEA8ABA" w14:textId="39E1C014" w:rsidR="00670EAA" w:rsidRDefault="00670EAA" w:rsidP="00711A25">
      <w:pPr>
        <w:spacing w:line="360" w:lineRule="auto"/>
        <w:jc w:val="both"/>
        <w:rPr>
          <w:rFonts w:ascii="Century Gothic" w:eastAsia="Verdana" w:hAnsi="Century Gothic" w:cs="Arial"/>
          <w:sz w:val="24"/>
          <w:szCs w:val="24"/>
          <w:lang w:eastAsia="es-NI"/>
        </w:rPr>
      </w:pPr>
      <w:r w:rsidRPr="00E01A41">
        <w:rPr>
          <w:rFonts w:ascii="Century Gothic" w:eastAsia="Verdana" w:hAnsi="Century Gothic" w:cs="Arial"/>
          <w:b/>
          <w:bCs/>
          <w:sz w:val="24"/>
          <w:szCs w:val="24"/>
          <w:lang w:eastAsia="es-NI"/>
        </w:rPr>
        <w:lastRenderedPageBreak/>
        <w:t>Artículo</w:t>
      </w:r>
      <w:r w:rsidR="00E01A41" w:rsidRPr="00E01A41">
        <w:rPr>
          <w:rFonts w:ascii="Century Gothic" w:eastAsia="Verdana" w:hAnsi="Century Gothic" w:cs="Arial"/>
          <w:b/>
          <w:bCs/>
          <w:sz w:val="24"/>
          <w:szCs w:val="24"/>
          <w:lang w:eastAsia="es-NI"/>
        </w:rPr>
        <w:t xml:space="preserve"> 12</w:t>
      </w:r>
      <w:r w:rsidRPr="00E01A41">
        <w:rPr>
          <w:rFonts w:ascii="Century Gothic" w:eastAsia="Verdana" w:hAnsi="Century Gothic" w:cs="Arial"/>
          <w:b/>
          <w:bCs/>
          <w:sz w:val="24"/>
          <w:szCs w:val="24"/>
          <w:lang w:eastAsia="es-NI"/>
        </w:rPr>
        <w:t>.</w:t>
      </w:r>
      <w:r>
        <w:rPr>
          <w:rFonts w:ascii="Century Gothic" w:eastAsia="Verdana" w:hAnsi="Century Gothic" w:cs="Arial"/>
          <w:sz w:val="24"/>
          <w:szCs w:val="24"/>
          <w:lang w:eastAsia="es-NI"/>
        </w:rPr>
        <w:t xml:space="preserve"> A la persona física</w:t>
      </w:r>
      <w:r w:rsidR="00A369CA">
        <w:rPr>
          <w:rFonts w:ascii="Century Gothic" w:eastAsia="Verdana" w:hAnsi="Century Gothic" w:cs="Arial"/>
          <w:sz w:val="24"/>
          <w:szCs w:val="24"/>
          <w:lang w:eastAsia="es-NI"/>
        </w:rPr>
        <w:t xml:space="preserve">, </w:t>
      </w:r>
      <w:r>
        <w:rPr>
          <w:rFonts w:ascii="Century Gothic" w:eastAsia="Verdana" w:hAnsi="Century Gothic" w:cs="Arial"/>
          <w:sz w:val="24"/>
          <w:szCs w:val="24"/>
          <w:lang w:eastAsia="es-NI"/>
        </w:rPr>
        <w:t>moral</w:t>
      </w:r>
      <w:r w:rsidR="00A369CA">
        <w:rPr>
          <w:rFonts w:ascii="Century Gothic" w:eastAsia="Verdana" w:hAnsi="Century Gothic" w:cs="Arial"/>
          <w:sz w:val="24"/>
          <w:szCs w:val="24"/>
          <w:lang w:eastAsia="es-NI"/>
        </w:rPr>
        <w:t xml:space="preserve"> o particulares</w:t>
      </w:r>
      <w:r>
        <w:rPr>
          <w:rFonts w:ascii="Century Gothic" w:eastAsia="Verdana" w:hAnsi="Century Gothic" w:cs="Arial"/>
          <w:sz w:val="24"/>
          <w:szCs w:val="24"/>
          <w:lang w:eastAsia="es-NI"/>
        </w:rPr>
        <w:t xml:space="preserve"> que incumpla</w:t>
      </w:r>
      <w:r w:rsidR="00A369CA">
        <w:rPr>
          <w:rFonts w:ascii="Century Gothic" w:eastAsia="Verdana" w:hAnsi="Century Gothic" w:cs="Arial"/>
          <w:sz w:val="24"/>
          <w:szCs w:val="24"/>
          <w:lang w:eastAsia="es-NI"/>
        </w:rPr>
        <w:t>n</w:t>
      </w:r>
      <w:r>
        <w:rPr>
          <w:rFonts w:ascii="Century Gothic" w:eastAsia="Verdana" w:hAnsi="Century Gothic" w:cs="Arial"/>
          <w:sz w:val="24"/>
          <w:szCs w:val="24"/>
          <w:lang w:eastAsia="es-NI"/>
        </w:rPr>
        <w:t xml:space="preserve"> con las prohibiciones contempladas en la presente ley, le </w:t>
      </w:r>
      <w:r w:rsidR="001A4E74">
        <w:rPr>
          <w:rFonts w:ascii="Century Gothic" w:eastAsia="Verdana" w:hAnsi="Century Gothic" w:cs="Arial"/>
          <w:sz w:val="24"/>
          <w:szCs w:val="24"/>
          <w:lang w:eastAsia="es-NI"/>
        </w:rPr>
        <w:t xml:space="preserve">podrán </w:t>
      </w:r>
      <w:r>
        <w:rPr>
          <w:rFonts w:ascii="Century Gothic" w:eastAsia="Verdana" w:hAnsi="Century Gothic" w:cs="Arial"/>
          <w:sz w:val="24"/>
          <w:szCs w:val="24"/>
          <w:lang w:eastAsia="es-NI"/>
        </w:rPr>
        <w:t xml:space="preserve">ser aplicadas las siguientes sanciones: </w:t>
      </w:r>
    </w:p>
    <w:p w14:paraId="073B143F" w14:textId="2ECAE699" w:rsidR="00670EAA" w:rsidRDefault="00670EAA" w:rsidP="00670EAA">
      <w:pPr>
        <w:pStyle w:val="Prrafodelista"/>
        <w:numPr>
          <w:ilvl w:val="0"/>
          <w:numId w:val="7"/>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Amonestación</w:t>
      </w:r>
      <w:r w:rsidR="00EA6014">
        <w:rPr>
          <w:rFonts w:ascii="Century Gothic" w:eastAsia="Verdana" w:hAnsi="Century Gothic" w:cs="Arial"/>
          <w:sz w:val="24"/>
          <w:szCs w:val="24"/>
          <w:lang w:eastAsia="es-NI"/>
        </w:rPr>
        <w:t>.</w:t>
      </w:r>
    </w:p>
    <w:p w14:paraId="120BDCD4" w14:textId="43856173" w:rsidR="00670EAA" w:rsidRDefault="00670EAA" w:rsidP="00670EAA">
      <w:pPr>
        <w:pStyle w:val="Prrafodelista"/>
        <w:numPr>
          <w:ilvl w:val="0"/>
          <w:numId w:val="7"/>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Trabajo Comunitario </w:t>
      </w:r>
      <w:r w:rsidR="00EA6014">
        <w:rPr>
          <w:rFonts w:ascii="Century Gothic" w:eastAsia="Verdana" w:hAnsi="Century Gothic" w:cs="Arial"/>
          <w:sz w:val="24"/>
          <w:szCs w:val="24"/>
          <w:lang w:eastAsia="es-NI"/>
        </w:rPr>
        <w:t xml:space="preserve">en favor de instituciones a cargo de personas con discapacidad y/o en favor de centros de control animal. </w:t>
      </w:r>
    </w:p>
    <w:p w14:paraId="6EF85F5A" w14:textId="5EC8C91A" w:rsidR="00EA6014" w:rsidRDefault="00EA6014" w:rsidP="00670EAA">
      <w:pPr>
        <w:pStyle w:val="Prrafodelista"/>
        <w:numPr>
          <w:ilvl w:val="0"/>
          <w:numId w:val="7"/>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Multa.</w:t>
      </w:r>
    </w:p>
    <w:p w14:paraId="57D7D059" w14:textId="750E1431" w:rsidR="001A4E74" w:rsidRDefault="001A4E74" w:rsidP="00670EAA">
      <w:pPr>
        <w:pStyle w:val="Prrafodelista"/>
        <w:numPr>
          <w:ilvl w:val="0"/>
          <w:numId w:val="7"/>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Suspensión</w:t>
      </w:r>
      <w:r w:rsidR="009B4DF4">
        <w:rPr>
          <w:rFonts w:ascii="Century Gothic" w:eastAsia="Verdana" w:hAnsi="Century Gothic" w:cs="Arial"/>
          <w:sz w:val="24"/>
          <w:szCs w:val="24"/>
          <w:lang w:eastAsia="es-NI"/>
        </w:rPr>
        <w:t>.</w:t>
      </w:r>
    </w:p>
    <w:p w14:paraId="293CC571" w14:textId="7B71B720" w:rsidR="00EA6014" w:rsidRDefault="00EA6014" w:rsidP="00670EAA">
      <w:pPr>
        <w:pStyle w:val="Prrafodelista"/>
        <w:numPr>
          <w:ilvl w:val="0"/>
          <w:numId w:val="7"/>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Clausura</w:t>
      </w:r>
      <w:r w:rsidR="009B4DF4">
        <w:rPr>
          <w:rFonts w:ascii="Century Gothic" w:eastAsia="Verdana" w:hAnsi="Century Gothic" w:cs="Arial"/>
          <w:sz w:val="24"/>
          <w:szCs w:val="24"/>
          <w:lang w:eastAsia="es-NI"/>
        </w:rPr>
        <w:t>.</w:t>
      </w:r>
    </w:p>
    <w:p w14:paraId="231C9AB0" w14:textId="77777777" w:rsidR="009B4DF4" w:rsidRDefault="009B4DF4" w:rsidP="009B4DF4">
      <w:pPr>
        <w:pStyle w:val="Prrafodelista"/>
        <w:spacing w:line="360" w:lineRule="auto"/>
        <w:ind w:left="1420"/>
        <w:jc w:val="both"/>
        <w:rPr>
          <w:rFonts w:ascii="Century Gothic" w:eastAsia="Verdana" w:hAnsi="Century Gothic" w:cs="Arial"/>
          <w:sz w:val="24"/>
          <w:szCs w:val="24"/>
          <w:lang w:eastAsia="es-NI"/>
        </w:rPr>
      </w:pPr>
    </w:p>
    <w:p w14:paraId="4A910635" w14:textId="61C86D26" w:rsidR="006E589F" w:rsidRDefault="006E589F" w:rsidP="006E589F">
      <w:pPr>
        <w:spacing w:line="360" w:lineRule="auto"/>
        <w:jc w:val="both"/>
        <w:rPr>
          <w:rFonts w:ascii="Century Gothic" w:eastAsia="Verdana" w:hAnsi="Century Gothic" w:cs="Arial"/>
          <w:sz w:val="24"/>
          <w:szCs w:val="24"/>
          <w:lang w:eastAsia="es-NI"/>
        </w:rPr>
      </w:pPr>
      <w:r w:rsidRPr="00270503">
        <w:rPr>
          <w:rFonts w:ascii="Century Gothic" w:eastAsia="Verdana" w:hAnsi="Century Gothic" w:cs="Arial"/>
          <w:b/>
          <w:bCs/>
          <w:sz w:val="24"/>
          <w:szCs w:val="24"/>
          <w:lang w:eastAsia="es-NI"/>
        </w:rPr>
        <w:t>Artículo</w:t>
      </w:r>
      <w:r w:rsidR="00270503" w:rsidRPr="00270503">
        <w:rPr>
          <w:rFonts w:ascii="Century Gothic" w:eastAsia="Verdana" w:hAnsi="Century Gothic" w:cs="Arial"/>
          <w:b/>
          <w:bCs/>
          <w:sz w:val="24"/>
          <w:szCs w:val="24"/>
          <w:lang w:eastAsia="es-NI"/>
        </w:rPr>
        <w:t xml:space="preserve"> 13</w:t>
      </w:r>
      <w:r w:rsidRPr="00270503">
        <w:rPr>
          <w:rFonts w:ascii="Century Gothic" w:eastAsia="Verdana" w:hAnsi="Century Gothic" w:cs="Arial"/>
          <w:b/>
          <w:bCs/>
          <w:sz w:val="24"/>
          <w:szCs w:val="24"/>
          <w:lang w:eastAsia="es-NI"/>
        </w:rPr>
        <w:t>.</w:t>
      </w:r>
      <w:r>
        <w:rPr>
          <w:rFonts w:ascii="Century Gothic" w:eastAsia="Verdana" w:hAnsi="Century Gothic" w:cs="Arial"/>
          <w:sz w:val="24"/>
          <w:szCs w:val="24"/>
          <w:lang w:eastAsia="es-NI"/>
        </w:rPr>
        <w:t xml:space="preserve"> </w:t>
      </w:r>
      <w:r w:rsidR="001A2AF8">
        <w:rPr>
          <w:rFonts w:ascii="Century Gothic" w:eastAsia="Verdana" w:hAnsi="Century Gothic" w:cs="Arial"/>
          <w:sz w:val="24"/>
          <w:szCs w:val="24"/>
          <w:lang w:eastAsia="es-NI"/>
        </w:rPr>
        <w:t xml:space="preserve">Para la imposición de la Multa, deberá atenderse a lo siguiente: </w:t>
      </w:r>
    </w:p>
    <w:p w14:paraId="2565C1B6" w14:textId="77954648" w:rsidR="001A2AF8" w:rsidRDefault="001A2AF8" w:rsidP="001A2AF8">
      <w:pPr>
        <w:pStyle w:val="Prrafodelista"/>
        <w:numPr>
          <w:ilvl w:val="0"/>
          <w:numId w:val="8"/>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 xml:space="preserve">Tratándose de las infracciones </w:t>
      </w:r>
      <w:r w:rsidRPr="001A2AF8">
        <w:rPr>
          <w:rFonts w:ascii="Century Gothic" w:eastAsia="Verdana" w:hAnsi="Century Gothic" w:cs="Arial"/>
          <w:sz w:val="24"/>
          <w:szCs w:val="24"/>
          <w:lang w:eastAsia="es-NI"/>
        </w:rPr>
        <w:t xml:space="preserve">cometidas por personas físicas </w:t>
      </w:r>
      <w:r w:rsidR="00A369CA">
        <w:rPr>
          <w:rFonts w:ascii="Century Gothic" w:eastAsia="Verdana" w:hAnsi="Century Gothic" w:cs="Arial"/>
          <w:sz w:val="24"/>
          <w:szCs w:val="24"/>
          <w:lang w:eastAsia="es-NI"/>
        </w:rPr>
        <w:t xml:space="preserve">dedicadas a la comercialización de los artefactos pirotécnicos prohibidos en la presente Ley, les podrá ser impuesta una multa de </w:t>
      </w:r>
      <w:r w:rsidR="006169C2">
        <w:rPr>
          <w:rFonts w:ascii="Century Gothic" w:eastAsia="Verdana" w:hAnsi="Century Gothic" w:cs="Arial"/>
          <w:sz w:val="24"/>
          <w:szCs w:val="24"/>
          <w:lang w:eastAsia="es-NI"/>
        </w:rPr>
        <w:t xml:space="preserve">hasta 5 </w:t>
      </w:r>
      <w:r w:rsidR="00A369CA">
        <w:rPr>
          <w:rFonts w:ascii="Century Gothic" w:eastAsia="Verdana" w:hAnsi="Century Gothic" w:cs="Arial"/>
          <w:sz w:val="24"/>
          <w:szCs w:val="24"/>
          <w:lang w:eastAsia="es-NI"/>
        </w:rPr>
        <w:t>veces el valor diario de la Unidad de Medida y Actualización.</w:t>
      </w:r>
    </w:p>
    <w:p w14:paraId="34B639DC" w14:textId="6D5FA1FC" w:rsidR="006169C2" w:rsidRPr="006169C2" w:rsidRDefault="006169C2" w:rsidP="006169C2">
      <w:pPr>
        <w:pStyle w:val="Prrafodelista"/>
        <w:numPr>
          <w:ilvl w:val="0"/>
          <w:numId w:val="8"/>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Tratándose de infracciones cometidas por particulares, les podrá ser impuesta una multa de 5 a 10 veces el valor diario de la Unidad de Medida y Actualización.</w:t>
      </w:r>
    </w:p>
    <w:p w14:paraId="7360E9E6" w14:textId="7607B8B0" w:rsidR="00EA6014" w:rsidRPr="006169C2" w:rsidRDefault="001A2AF8" w:rsidP="006169C2">
      <w:pPr>
        <w:pStyle w:val="Prrafodelista"/>
        <w:numPr>
          <w:ilvl w:val="0"/>
          <w:numId w:val="8"/>
        </w:numPr>
        <w:spacing w:line="360" w:lineRule="auto"/>
        <w:jc w:val="both"/>
        <w:rPr>
          <w:rFonts w:ascii="Century Gothic" w:eastAsia="Verdana" w:hAnsi="Century Gothic" w:cs="Arial"/>
          <w:sz w:val="24"/>
          <w:szCs w:val="24"/>
          <w:lang w:eastAsia="es-NI"/>
        </w:rPr>
      </w:pPr>
      <w:r>
        <w:rPr>
          <w:rFonts w:ascii="Century Gothic" w:eastAsia="Verdana" w:hAnsi="Century Gothic" w:cs="Arial"/>
          <w:sz w:val="24"/>
          <w:szCs w:val="24"/>
          <w:lang w:eastAsia="es-NI"/>
        </w:rPr>
        <w:t>Tratándose de infracciones cometidas por personas morales</w:t>
      </w:r>
      <w:r w:rsidR="00A369CA">
        <w:rPr>
          <w:rFonts w:ascii="Century Gothic" w:eastAsia="Verdana" w:hAnsi="Century Gothic" w:cs="Arial"/>
          <w:sz w:val="24"/>
          <w:szCs w:val="24"/>
          <w:lang w:eastAsia="es-NI"/>
        </w:rPr>
        <w:t xml:space="preserve">, les podrá ser impuesta una multa de </w:t>
      </w:r>
      <w:r w:rsidR="006169C2">
        <w:rPr>
          <w:rFonts w:ascii="Century Gothic" w:eastAsia="Verdana" w:hAnsi="Century Gothic" w:cs="Arial"/>
          <w:sz w:val="24"/>
          <w:szCs w:val="24"/>
          <w:lang w:eastAsia="es-NI"/>
        </w:rPr>
        <w:t xml:space="preserve">hasta </w:t>
      </w:r>
      <w:r w:rsidR="00A369CA">
        <w:rPr>
          <w:rFonts w:ascii="Century Gothic" w:eastAsia="Verdana" w:hAnsi="Century Gothic" w:cs="Arial"/>
          <w:sz w:val="24"/>
          <w:szCs w:val="24"/>
          <w:lang w:eastAsia="es-NI"/>
        </w:rPr>
        <w:t>1</w:t>
      </w:r>
      <w:r w:rsidR="006169C2">
        <w:rPr>
          <w:rFonts w:ascii="Century Gothic" w:eastAsia="Verdana" w:hAnsi="Century Gothic" w:cs="Arial"/>
          <w:sz w:val="24"/>
          <w:szCs w:val="24"/>
          <w:lang w:eastAsia="es-NI"/>
        </w:rPr>
        <w:t>5</w:t>
      </w:r>
      <w:r w:rsidR="00A369CA">
        <w:rPr>
          <w:rFonts w:ascii="Century Gothic" w:eastAsia="Verdana" w:hAnsi="Century Gothic" w:cs="Arial"/>
          <w:sz w:val="24"/>
          <w:szCs w:val="24"/>
          <w:lang w:eastAsia="es-NI"/>
        </w:rPr>
        <w:t xml:space="preserve"> veces el valor diario de la Unidad de Medida y Actualización.</w:t>
      </w:r>
    </w:p>
    <w:p w14:paraId="64421A07" w14:textId="0E836BDE" w:rsidR="00510E64" w:rsidRDefault="00D94ACC" w:rsidP="00D94ACC">
      <w:p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lastRenderedPageBreak/>
        <w:t>Esta sanción no podrá ser impuest</w:t>
      </w:r>
      <w:r w:rsidR="006169C2">
        <w:rPr>
          <w:rFonts w:ascii="Century Gothic" w:hAnsi="Century Gothic" w:cs="Arial"/>
          <w:color w:val="000000" w:themeColor="text1"/>
          <w:sz w:val="24"/>
          <w:szCs w:val="23"/>
        </w:rPr>
        <w:t>a</w:t>
      </w:r>
      <w:r>
        <w:rPr>
          <w:rFonts w:ascii="Century Gothic" w:hAnsi="Century Gothic" w:cs="Arial"/>
          <w:color w:val="000000" w:themeColor="text1"/>
          <w:sz w:val="24"/>
          <w:szCs w:val="23"/>
        </w:rPr>
        <w:t xml:space="preserve">, sin que previamente haya mediado amonestación a la persona infractora. </w:t>
      </w:r>
    </w:p>
    <w:p w14:paraId="62CDCB6F" w14:textId="77777777" w:rsidR="008661A9" w:rsidRDefault="008661A9" w:rsidP="00D94ACC">
      <w:pPr>
        <w:spacing w:line="360" w:lineRule="auto"/>
        <w:jc w:val="both"/>
        <w:rPr>
          <w:rFonts w:ascii="Century Gothic" w:hAnsi="Century Gothic" w:cs="Arial"/>
          <w:color w:val="000000" w:themeColor="text1"/>
          <w:sz w:val="24"/>
          <w:szCs w:val="23"/>
        </w:rPr>
      </w:pPr>
    </w:p>
    <w:p w14:paraId="635D4FAF" w14:textId="253AF949" w:rsidR="00BF7590" w:rsidRDefault="00270503" w:rsidP="00BF7590">
      <w:pPr>
        <w:spacing w:line="360" w:lineRule="auto"/>
        <w:jc w:val="center"/>
        <w:rPr>
          <w:rFonts w:ascii="Century Gothic" w:hAnsi="Century Gothic" w:cs="Arial"/>
          <w:b/>
          <w:bCs/>
          <w:color w:val="000000" w:themeColor="text1"/>
          <w:sz w:val="24"/>
          <w:szCs w:val="23"/>
        </w:rPr>
      </w:pPr>
      <w:r>
        <w:rPr>
          <w:rFonts w:ascii="Century Gothic" w:hAnsi="Century Gothic" w:cs="Arial"/>
          <w:b/>
          <w:bCs/>
          <w:color w:val="000000" w:themeColor="text1"/>
          <w:sz w:val="24"/>
          <w:szCs w:val="23"/>
        </w:rPr>
        <w:t>CAPITULO III</w:t>
      </w:r>
    </w:p>
    <w:p w14:paraId="627A304C" w14:textId="6F451C63" w:rsidR="00270503" w:rsidRDefault="00270503" w:rsidP="00BF7590">
      <w:pPr>
        <w:spacing w:line="360" w:lineRule="auto"/>
        <w:jc w:val="center"/>
        <w:rPr>
          <w:rFonts w:ascii="Century Gothic" w:hAnsi="Century Gothic" w:cs="Arial"/>
          <w:b/>
          <w:bCs/>
          <w:color w:val="000000" w:themeColor="text1"/>
          <w:sz w:val="24"/>
          <w:szCs w:val="23"/>
        </w:rPr>
      </w:pPr>
      <w:r>
        <w:rPr>
          <w:rFonts w:ascii="Century Gothic" w:hAnsi="Century Gothic" w:cs="Arial"/>
          <w:b/>
          <w:bCs/>
          <w:color w:val="000000" w:themeColor="text1"/>
          <w:sz w:val="24"/>
          <w:szCs w:val="23"/>
        </w:rPr>
        <w:t>Del Fondo de Apoyo</w:t>
      </w:r>
    </w:p>
    <w:p w14:paraId="53EAD777" w14:textId="632A7A70" w:rsidR="00BF7590" w:rsidRDefault="00BF7590" w:rsidP="00BF7590">
      <w:pPr>
        <w:spacing w:line="360" w:lineRule="auto"/>
        <w:jc w:val="both"/>
        <w:rPr>
          <w:rFonts w:ascii="Century Gothic" w:hAnsi="Century Gothic" w:cs="Arial"/>
          <w:color w:val="000000" w:themeColor="text1"/>
          <w:sz w:val="24"/>
          <w:szCs w:val="23"/>
        </w:rPr>
      </w:pPr>
      <w:r>
        <w:rPr>
          <w:rFonts w:ascii="Century Gothic" w:hAnsi="Century Gothic" w:cs="Arial"/>
          <w:b/>
          <w:bCs/>
          <w:color w:val="000000" w:themeColor="text1"/>
          <w:sz w:val="24"/>
          <w:szCs w:val="23"/>
        </w:rPr>
        <w:t>Artículo</w:t>
      </w:r>
      <w:r w:rsidR="00270503">
        <w:rPr>
          <w:rFonts w:ascii="Century Gothic" w:hAnsi="Century Gothic" w:cs="Arial"/>
          <w:b/>
          <w:bCs/>
          <w:color w:val="000000" w:themeColor="text1"/>
          <w:sz w:val="24"/>
          <w:szCs w:val="23"/>
        </w:rPr>
        <w:t xml:space="preserve"> 14</w:t>
      </w:r>
      <w:r>
        <w:rPr>
          <w:rFonts w:ascii="Century Gothic" w:hAnsi="Century Gothic" w:cs="Arial"/>
          <w:b/>
          <w:bCs/>
          <w:color w:val="000000" w:themeColor="text1"/>
          <w:sz w:val="24"/>
          <w:szCs w:val="23"/>
        </w:rPr>
        <w:t xml:space="preserve">. </w:t>
      </w:r>
      <w:r>
        <w:rPr>
          <w:rFonts w:ascii="Century Gothic" w:hAnsi="Century Gothic" w:cs="Arial"/>
          <w:color w:val="000000" w:themeColor="text1"/>
          <w:sz w:val="24"/>
          <w:szCs w:val="23"/>
        </w:rPr>
        <w:t xml:space="preserve">Los recursos que se recauden por las autoridades estatales y municipales, por concepto de las multas previstas </w:t>
      </w:r>
      <w:r w:rsidR="00270503">
        <w:rPr>
          <w:rFonts w:ascii="Century Gothic" w:hAnsi="Century Gothic" w:cs="Arial"/>
          <w:color w:val="000000" w:themeColor="text1"/>
          <w:sz w:val="24"/>
          <w:szCs w:val="23"/>
        </w:rPr>
        <w:t xml:space="preserve">en la </w:t>
      </w:r>
      <w:r>
        <w:rPr>
          <w:rFonts w:ascii="Century Gothic" w:hAnsi="Century Gothic" w:cs="Arial"/>
          <w:color w:val="000000" w:themeColor="text1"/>
          <w:sz w:val="24"/>
          <w:szCs w:val="23"/>
        </w:rPr>
        <w:t>presente Ley, se destinarán íntegramente al Fondo de Apoyo, e</w:t>
      </w:r>
      <w:r w:rsidR="00270503">
        <w:rPr>
          <w:rFonts w:ascii="Century Gothic" w:hAnsi="Century Gothic" w:cs="Arial"/>
          <w:color w:val="000000" w:themeColor="text1"/>
          <w:sz w:val="24"/>
          <w:szCs w:val="23"/>
        </w:rPr>
        <w:t>l</w:t>
      </w:r>
      <w:r>
        <w:rPr>
          <w:rFonts w:ascii="Century Gothic" w:hAnsi="Century Gothic" w:cs="Arial"/>
          <w:color w:val="000000" w:themeColor="text1"/>
          <w:sz w:val="24"/>
          <w:szCs w:val="23"/>
        </w:rPr>
        <w:t xml:space="preserve"> cual deberá ser administrado bajo los criterios de transparencia, oportunidad, eficiencia y racionalidad</w:t>
      </w:r>
      <w:r w:rsidR="00270503">
        <w:rPr>
          <w:rFonts w:ascii="Century Gothic" w:hAnsi="Century Gothic" w:cs="Arial"/>
          <w:color w:val="000000" w:themeColor="text1"/>
          <w:sz w:val="24"/>
          <w:szCs w:val="23"/>
        </w:rPr>
        <w:t xml:space="preserve">, por el Poder Ejecutivo del Estado. </w:t>
      </w:r>
    </w:p>
    <w:p w14:paraId="191FC494" w14:textId="70839F82" w:rsidR="00BF7590" w:rsidRDefault="006E3B76" w:rsidP="00BF7590">
      <w:pPr>
        <w:spacing w:line="360" w:lineRule="auto"/>
        <w:jc w:val="both"/>
        <w:rPr>
          <w:rFonts w:ascii="Century Gothic" w:hAnsi="Century Gothic" w:cs="Arial"/>
          <w:color w:val="000000" w:themeColor="text1"/>
          <w:sz w:val="24"/>
          <w:szCs w:val="23"/>
        </w:rPr>
      </w:pPr>
      <w:r w:rsidRPr="00270503">
        <w:rPr>
          <w:rFonts w:ascii="Century Gothic" w:hAnsi="Century Gothic" w:cs="Arial"/>
          <w:b/>
          <w:bCs/>
          <w:color w:val="000000" w:themeColor="text1"/>
          <w:sz w:val="24"/>
          <w:szCs w:val="23"/>
        </w:rPr>
        <w:t>Artículo</w:t>
      </w:r>
      <w:r w:rsidR="00270503" w:rsidRPr="00270503">
        <w:rPr>
          <w:rFonts w:ascii="Century Gothic" w:hAnsi="Century Gothic" w:cs="Arial"/>
          <w:b/>
          <w:bCs/>
          <w:color w:val="000000" w:themeColor="text1"/>
          <w:sz w:val="24"/>
          <w:szCs w:val="23"/>
        </w:rPr>
        <w:t xml:space="preserve"> 15.</w:t>
      </w:r>
      <w:r>
        <w:rPr>
          <w:rFonts w:ascii="Century Gothic" w:hAnsi="Century Gothic" w:cs="Arial"/>
          <w:color w:val="000000" w:themeColor="text1"/>
          <w:sz w:val="24"/>
          <w:szCs w:val="23"/>
        </w:rPr>
        <w:t xml:space="preserve"> </w:t>
      </w:r>
      <w:r w:rsidR="00BF7590">
        <w:rPr>
          <w:rFonts w:ascii="Century Gothic" w:hAnsi="Century Gothic" w:cs="Arial"/>
          <w:color w:val="000000" w:themeColor="text1"/>
          <w:sz w:val="24"/>
          <w:szCs w:val="23"/>
        </w:rPr>
        <w:t xml:space="preserve">Los recursos del Fondo de Apoyo, deberá destinarse para los siguientes rubros: </w:t>
      </w:r>
    </w:p>
    <w:p w14:paraId="5AAA6468" w14:textId="7A32ADCF" w:rsidR="00BF7590" w:rsidRDefault="00BF7590" w:rsidP="00BF7590">
      <w:pPr>
        <w:pStyle w:val="Prrafodelista"/>
        <w:numPr>
          <w:ilvl w:val="0"/>
          <w:numId w:val="20"/>
        </w:num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 xml:space="preserve">Apoyo a Instituciones </w:t>
      </w:r>
      <w:r w:rsidR="006E3B76">
        <w:rPr>
          <w:rFonts w:ascii="Century Gothic" w:hAnsi="Century Gothic" w:cs="Arial"/>
          <w:color w:val="000000" w:themeColor="text1"/>
          <w:sz w:val="24"/>
          <w:szCs w:val="23"/>
        </w:rPr>
        <w:t xml:space="preserve">públicas o privadas </w:t>
      </w:r>
      <w:r>
        <w:rPr>
          <w:rFonts w:ascii="Century Gothic" w:hAnsi="Century Gothic" w:cs="Arial"/>
          <w:color w:val="000000" w:themeColor="text1"/>
          <w:sz w:val="24"/>
          <w:szCs w:val="23"/>
        </w:rPr>
        <w:t>que tengan</w:t>
      </w:r>
      <w:r w:rsidR="006E3B76">
        <w:rPr>
          <w:rFonts w:ascii="Century Gothic" w:hAnsi="Century Gothic" w:cs="Arial"/>
          <w:color w:val="000000" w:themeColor="text1"/>
          <w:sz w:val="24"/>
          <w:szCs w:val="23"/>
        </w:rPr>
        <w:t xml:space="preserve"> </w:t>
      </w:r>
      <w:r>
        <w:rPr>
          <w:rFonts w:ascii="Century Gothic" w:hAnsi="Century Gothic" w:cs="Arial"/>
          <w:color w:val="000000" w:themeColor="text1"/>
          <w:sz w:val="24"/>
          <w:szCs w:val="23"/>
        </w:rPr>
        <w:t>a su cargo personas con cualquier tipo de discapacidad</w:t>
      </w:r>
      <w:r w:rsidR="006E3B76">
        <w:rPr>
          <w:rFonts w:ascii="Century Gothic" w:hAnsi="Century Gothic" w:cs="Arial"/>
          <w:color w:val="000000" w:themeColor="text1"/>
          <w:sz w:val="24"/>
          <w:szCs w:val="23"/>
        </w:rPr>
        <w:t xml:space="preserve">. </w:t>
      </w:r>
    </w:p>
    <w:p w14:paraId="2B02CD55" w14:textId="77777777" w:rsidR="006E3B76" w:rsidRDefault="006E3B76" w:rsidP="00BF7590">
      <w:pPr>
        <w:pStyle w:val="Prrafodelista"/>
        <w:numPr>
          <w:ilvl w:val="0"/>
          <w:numId w:val="20"/>
        </w:num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 xml:space="preserve">Apoyo a Instituciones públicas o privadas; Centros de Control Animal, así como Asociaciones Civiles dedicadas al bienestar animal. </w:t>
      </w:r>
    </w:p>
    <w:p w14:paraId="2206547A" w14:textId="0C024C7A" w:rsidR="006E3B76" w:rsidRDefault="006E3B76" w:rsidP="00BF7590">
      <w:pPr>
        <w:pStyle w:val="Prrafodelista"/>
        <w:numPr>
          <w:ilvl w:val="0"/>
          <w:numId w:val="20"/>
        </w:numPr>
        <w:spacing w:line="360" w:lineRule="auto"/>
        <w:jc w:val="both"/>
        <w:rPr>
          <w:rFonts w:ascii="Century Gothic" w:hAnsi="Century Gothic" w:cs="Arial"/>
          <w:color w:val="000000" w:themeColor="text1"/>
          <w:sz w:val="24"/>
          <w:szCs w:val="23"/>
        </w:rPr>
      </w:pPr>
      <w:r>
        <w:rPr>
          <w:rFonts w:ascii="Century Gothic" w:hAnsi="Century Gothic" w:cs="Arial"/>
          <w:color w:val="000000" w:themeColor="text1"/>
          <w:sz w:val="24"/>
          <w:szCs w:val="23"/>
        </w:rPr>
        <w:t xml:space="preserve">Programas en materia de equilibrio ecológico y protección al medio ambiente.  </w:t>
      </w:r>
    </w:p>
    <w:p w14:paraId="4F3C8E0E" w14:textId="10860717" w:rsidR="008661A9" w:rsidRDefault="008661A9" w:rsidP="008661A9">
      <w:pPr>
        <w:spacing w:line="360" w:lineRule="auto"/>
        <w:jc w:val="both"/>
        <w:rPr>
          <w:rFonts w:ascii="Century Gothic" w:hAnsi="Century Gothic" w:cs="Arial"/>
          <w:color w:val="000000" w:themeColor="text1"/>
          <w:sz w:val="24"/>
          <w:szCs w:val="23"/>
        </w:rPr>
      </w:pPr>
    </w:p>
    <w:p w14:paraId="4F3AD63A" w14:textId="77777777" w:rsidR="008661A9" w:rsidRDefault="008661A9" w:rsidP="00777824">
      <w:pPr>
        <w:spacing w:line="240" w:lineRule="auto"/>
        <w:rPr>
          <w:rFonts w:ascii="Century Gothic" w:hAnsi="Century Gothic" w:cs="Arial"/>
          <w:color w:val="000000" w:themeColor="text1"/>
          <w:sz w:val="24"/>
          <w:szCs w:val="23"/>
        </w:rPr>
      </w:pPr>
    </w:p>
    <w:p w14:paraId="219C2084" w14:textId="404A75B9" w:rsidR="0030337A" w:rsidRDefault="00315BC7" w:rsidP="00777824">
      <w:pPr>
        <w:spacing w:line="240" w:lineRule="auto"/>
        <w:jc w:val="center"/>
        <w:rPr>
          <w:rFonts w:ascii="Century Gothic" w:eastAsia="Verdana" w:hAnsi="Century Gothic" w:cs="Arial"/>
          <w:b/>
          <w:bCs/>
          <w:sz w:val="24"/>
          <w:szCs w:val="24"/>
          <w:lang w:eastAsia="es-NI"/>
        </w:rPr>
      </w:pPr>
      <w:r>
        <w:rPr>
          <w:rFonts w:ascii="Century Gothic" w:eastAsia="Verdana" w:hAnsi="Century Gothic" w:cs="Arial"/>
          <w:b/>
          <w:bCs/>
          <w:sz w:val="24"/>
          <w:szCs w:val="24"/>
          <w:lang w:eastAsia="es-NI"/>
        </w:rPr>
        <w:lastRenderedPageBreak/>
        <w:t>CAPITULO IV</w:t>
      </w:r>
    </w:p>
    <w:p w14:paraId="3B0434E2" w14:textId="712E6824" w:rsidR="00315BC7" w:rsidRDefault="002F75A3" w:rsidP="00644568">
      <w:pPr>
        <w:spacing w:line="240" w:lineRule="auto"/>
        <w:jc w:val="center"/>
        <w:rPr>
          <w:rFonts w:ascii="Century Gothic" w:eastAsia="Verdana" w:hAnsi="Century Gothic" w:cs="Arial"/>
          <w:b/>
          <w:bCs/>
          <w:sz w:val="24"/>
          <w:szCs w:val="24"/>
          <w:lang w:eastAsia="es-NI"/>
        </w:rPr>
      </w:pPr>
      <w:r>
        <w:rPr>
          <w:rFonts w:ascii="Century Gothic" w:eastAsia="Verdana" w:hAnsi="Century Gothic" w:cs="Arial"/>
          <w:b/>
          <w:bCs/>
          <w:sz w:val="24"/>
          <w:szCs w:val="24"/>
          <w:lang w:eastAsia="es-NI"/>
        </w:rPr>
        <w:t>Defensa Jurídica de los Sujetos de la Ley.</w:t>
      </w:r>
    </w:p>
    <w:p w14:paraId="1C5E1F1F" w14:textId="61DCAD6B" w:rsidR="00644568" w:rsidRDefault="00644568" w:rsidP="00644568">
      <w:pPr>
        <w:spacing w:line="360" w:lineRule="auto"/>
        <w:ind w:firstLine="708"/>
        <w:jc w:val="center"/>
        <w:rPr>
          <w:rFonts w:ascii="Century Gothic" w:eastAsia="Verdana" w:hAnsi="Century Gothic" w:cs="Arial"/>
          <w:b/>
          <w:bCs/>
          <w:sz w:val="24"/>
          <w:szCs w:val="24"/>
          <w:lang w:eastAsia="es-NI"/>
        </w:rPr>
      </w:pPr>
    </w:p>
    <w:p w14:paraId="69F5D4CF" w14:textId="500C9F42" w:rsidR="00644568" w:rsidRDefault="00644568" w:rsidP="00644568">
      <w:pPr>
        <w:spacing w:line="360" w:lineRule="auto"/>
        <w:jc w:val="both"/>
        <w:rPr>
          <w:rFonts w:ascii="Century Gothic" w:eastAsia="Verdana" w:hAnsi="Century Gothic" w:cs="Arial"/>
          <w:sz w:val="24"/>
          <w:szCs w:val="24"/>
          <w:lang w:eastAsia="es-NI"/>
        </w:rPr>
      </w:pPr>
      <w:r>
        <w:rPr>
          <w:rFonts w:ascii="Century Gothic" w:eastAsia="Verdana" w:hAnsi="Century Gothic" w:cs="Arial"/>
          <w:b/>
          <w:bCs/>
          <w:sz w:val="24"/>
          <w:szCs w:val="24"/>
          <w:lang w:eastAsia="es-NI"/>
        </w:rPr>
        <w:t xml:space="preserve">Artículo 16. </w:t>
      </w:r>
      <w:r>
        <w:rPr>
          <w:rFonts w:ascii="Century Gothic" w:eastAsia="Verdana" w:hAnsi="Century Gothic" w:cs="Arial"/>
          <w:sz w:val="24"/>
          <w:szCs w:val="24"/>
          <w:lang w:eastAsia="es-NI"/>
        </w:rPr>
        <w:t xml:space="preserve">Para efecto de resolver lo conducente respecto a las inconformidades por las sanciones impuestas con motivo de posibles infracciones a la presente Ley, los sujetos de la misma, se deberán apegar en primera instancia a los medios de defensa previstos en el Código Municipal para el Estado de Chihuahua, o al Código Administrativo del Estado de Chihuahua, según sea el caso, de acuerdo a la competencia de la autoridad que conozca del asunto. </w:t>
      </w:r>
    </w:p>
    <w:p w14:paraId="272354A0" w14:textId="24879FA7" w:rsidR="00E218D5" w:rsidRDefault="003563FD" w:rsidP="00E63FBC">
      <w:pPr>
        <w:spacing w:line="240" w:lineRule="auto"/>
        <w:jc w:val="center"/>
        <w:rPr>
          <w:rFonts w:ascii="Century Gothic" w:eastAsia="Verdana" w:hAnsi="Century Gothic" w:cs="Arial"/>
          <w:b/>
          <w:bCs/>
          <w:sz w:val="24"/>
          <w:szCs w:val="24"/>
          <w:lang w:eastAsia="es-NI"/>
        </w:rPr>
      </w:pPr>
      <w:r w:rsidRPr="00C50ED3">
        <w:rPr>
          <w:rFonts w:ascii="Century Gothic" w:hAnsi="Century Gothic" w:cs="Arial"/>
          <w:color w:val="000000" w:themeColor="text1"/>
          <w:sz w:val="24"/>
          <w:szCs w:val="23"/>
        </w:rPr>
        <w:br/>
      </w:r>
      <w:r w:rsidR="00386405" w:rsidRPr="00777824">
        <w:rPr>
          <w:rFonts w:ascii="Century Gothic" w:eastAsia="Verdana" w:hAnsi="Century Gothic" w:cs="Arial"/>
          <w:b/>
          <w:bCs/>
          <w:sz w:val="24"/>
          <w:szCs w:val="24"/>
          <w:lang w:eastAsia="es-NI"/>
        </w:rPr>
        <w:t xml:space="preserve"> </w:t>
      </w:r>
      <w:r w:rsidR="00777824">
        <w:rPr>
          <w:rFonts w:ascii="Century Gothic" w:eastAsia="Verdana" w:hAnsi="Century Gothic" w:cs="Arial"/>
          <w:b/>
          <w:bCs/>
          <w:sz w:val="24"/>
          <w:szCs w:val="24"/>
          <w:lang w:eastAsia="es-NI"/>
        </w:rPr>
        <w:t>ARTÍCULOS</w:t>
      </w:r>
      <w:r w:rsidR="00386405" w:rsidRPr="00777824">
        <w:rPr>
          <w:rFonts w:ascii="Century Gothic" w:eastAsia="Verdana" w:hAnsi="Century Gothic" w:cs="Arial"/>
          <w:b/>
          <w:bCs/>
          <w:sz w:val="24"/>
          <w:szCs w:val="24"/>
          <w:lang w:eastAsia="es-NI"/>
        </w:rPr>
        <w:t xml:space="preserve"> </w:t>
      </w:r>
      <w:r w:rsidR="00E218D5" w:rsidRPr="00777824">
        <w:rPr>
          <w:rFonts w:ascii="Century Gothic" w:eastAsia="Verdana" w:hAnsi="Century Gothic" w:cs="Arial"/>
          <w:b/>
          <w:bCs/>
          <w:sz w:val="24"/>
          <w:szCs w:val="24"/>
          <w:lang w:eastAsia="es-NI"/>
        </w:rPr>
        <w:t>TRANSITORIO</w:t>
      </w:r>
      <w:r w:rsidR="00777824">
        <w:rPr>
          <w:rFonts w:ascii="Century Gothic" w:eastAsia="Verdana" w:hAnsi="Century Gothic" w:cs="Arial"/>
          <w:b/>
          <w:bCs/>
          <w:sz w:val="24"/>
          <w:szCs w:val="24"/>
          <w:lang w:eastAsia="es-NI"/>
        </w:rPr>
        <w:t>S</w:t>
      </w:r>
    </w:p>
    <w:p w14:paraId="020494E6" w14:textId="77777777" w:rsidR="00777824" w:rsidRPr="00471359" w:rsidRDefault="00777824" w:rsidP="00777824">
      <w:pPr>
        <w:spacing w:line="240" w:lineRule="auto"/>
        <w:jc w:val="center"/>
        <w:rPr>
          <w:rFonts w:ascii="Century Gothic" w:hAnsi="Century Gothic"/>
          <w:sz w:val="24"/>
        </w:rPr>
      </w:pPr>
    </w:p>
    <w:p w14:paraId="11723786" w14:textId="14C62C39" w:rsidR="00E218D5" w:rsidRDefault="00751265" w:rsidP="00777824">
      <w:pPr>
        <w:spacing w:line="360" w:lineRule="auto"/>
        <w:jc w:val="both"/>
        <w:rPr>
          <w:rFonts w:ascii="Century Gothic" w:eastAsia="Times New Roman" w:hAnsi="Century Gothic" w:cs="Arial"/>
          <w:bCs/>
          <w:noProof/>
          <w:sz w:val="24"/>
          <w:szCs w:val="24"/>
          <w:lang w:eastAsia="es-ES"/>
        </w:rPr>
      </w:pPr>
      <w:r>
        <w:rPr>
          <w:rFonts w:ascii="Century Gothic" w:eastAsia="Times New Roman" w:hAnsi="Century Gothic" w:cs="Arial"/>
          <w:b/>
          <w:bCs/>
          <w:noProof/>
          <w:sz w:val="24"/>
          <w:szCs w:val="24"/>
          <w:lang w:eastAsia="es-ES"/>
        </w:rPr>
        <w:t>PRIMERO</w:t>
      </w:r>
      <w:r w:rsidR="00E218D5" w:rsidRPr="00600FF6">
        <w:rPr>
          <w:rFonts w:ascii="Century Gothic" w:eastAsia="Times New Roman" w:hAnsi="Century Gothic" w:cs="Arial"/>
          <w:b/>
          <w:bCs/>
          <w:noProof/>
          <w:sz w:val="24"/>
          <w:szCs w:val="24"/>
          <w:lang w:eastAsia="es-ES"/>
        </w:rPr>
        <w:t>.</w:t>
      </w:r>
      <w:r w:rsidR="00E218D5">
        <w:rPr>
          <w:rFonts w:ascii="Century Gothic" w:eastAsia="Times New Roman" w:hAnsi="Century Gothic" w:cs="Arial"/>
          <w:b/>
          <w:bCs/>
          <w:noProof/>
          <w:sz w:val="24"/>
          <w:szCs w:val="24"/>
          <w:lang w:eastAsia="es-ES"/>
        </w:rPr>
        <w:t>-</w:t>
      </w:r>
      <w:r w:rsidR="00E218D5" w:rsidRPr="00600FF6">
        <w:rPr>
          <w:rFonts w:ascii="Century Gothic" w:eastAsia="Times New Roman" w:hAnsi="Century Gothic" w:cs="Arial"/>
          <w:bCs/>
          <w:noProof/>
          <w:sz w:val="24"/>
          <w:szCs w:val="24"/>
          <w:lang w:eastAsia="es-ES"/>
        </w:rPr>
        <w:t xml:space="preserve"> El presente Decreto entrará en vigor al día siguiente de su publicación en el Periódico Oficial del Estado. </w:t>
      </w:r>
    </w:p>
    <w:p w14:paraId="340F4A80" w14:textId="119B3996" w:rsidR="00751265" w:rsidRDefault="00751265" w:rsidP="00777824">
      <w:pPr>
        <w:spacing w:before="100" w:beforeAutospacing="1" w:after="100" w:afterAutospacing="1" w:line="360" w:lineRule="auto"/>
        <w:jc w:val="both"/>
        <w:rPr>
          <w:rFonts w:ascii="Century Gothic" w:eastAsia="Times New Roman" w:hAnsi="Century Gothic" w:cs="Arial"/>
          <w:bCs/>
          <w:noProof/>
          <w:sz w:val="24"/>
          <w:szCs w:val="24"/>
          <w:lang w:eastAsia="es-ES"/>
        </w:rPr>
      </w:pPr>
      <w:r w:rsidRPr="00751265">
        <w:rPr>
          <w:rFonts w:ascii="Century Gothic" w:eastAsia="Times New Roman" w:hAnsi="Century Gothic" w:cs="Arial"/>
          <w:b/>
          <w:noProof/>
          <w:sz w:val="24"/>
          <w:szCs w:val="24"/>
          <w:lang w:eastAsia="es-ES"/>
        </w:rPr>
        <w:t>SEGUNDO.-</w:t>
      </w:r>
      <w:r w:rsidRPr="00751265">
        <w:rPr>
          <w:rFonts w:ascii="Century Gothic" w:eastAsia="Times New Roman" w:hAnsi="Century Gothic" w:cs="Arial"/>
          <w:bCs/>
          <w:noProof/>
          <w:sz w:val="24"/>
          <w:szCs w:val="24"/>
          <w:lang w:eastAsia="es-ES"/>
        </w:rPr>
        <w:t xml:space="preserve"> Los ayuntamientos deberán expedir</w:t>
      </w:r>
      <w:r>
        <w:rPr>
          <w:rFonts w:ascii="Century Gothic" w:eastAsia="Times New Roman" w:hAnsi="Century Gothic" w:cs="Arial"/>
          <w:bCs/>
          <w:noProof/>
          <w:sz w:val="24"/>
          <w:szCs w:val="24"/>
          <w:lang w:eastAsia="es-ES"/>
        </w:rPr>
        <w:t xml:space="preserve">, dentro de un plazo de 180 días, las disposiciones reglamentarias necesarias para la operación y funcionamiento de la Ley que se expide. </w:t>
      </w:r>
    </w:p>
    <w:p w14:paraId="76513597" w14:textId="225AB826" w:rsidR="00635681" w:rsidRDefault="00751265" w:rsidP="00777824">
      <w:pPr>
        <w:spacing w:before="100" w:beforeAutospacing="1" w:after="100" w:afterAutospacing="1" w:line="360" w:lineRule="auto"/>
        <w:jc w:val="both"/>
        <w:rPr>
          <w:rFonts w:ascii="Century Gothic" w:eastAsia="Times New Roman" w:hAnsi="Century Gothic" w:cs="Arial"/>
          <w:bCs/>
          <w:noProof/>
          <w:sz w:val="24"/>
          <w:szCs w:val="24"/>
          <w:lang w:eastAsia="es-ES"/>
        </w:rPr>
      </w:pPr>
      <w:r w:rsidRPr="00751265">
        <w:rPr>
          <w:rFonts w:ascii="Century Gothic" w:eastAsia="Times New Roman" w:hAnsi="Century Gothic" w:cs="Arial"/>
          <w:b/>
          <w:noProof/>
          <w:sz w:val="24"/>
          <w:szCs w:val="24"/>
          <w:lang w:eastAsia="es-ES"/>
        </w:rPr>
        <w:t>TERCERO.</w:t>
      </w:r>
      <w:r>
        <w:rPr>
          <w:rFonts w:ascii="Century Gothic" w:eastAsia="Times New Roman" w:hAnsi="Century Gothic" w:cs="Arial"/>
          <w:bCs/>
          <w:noProof/>
          <w:sz w:val="24"/>
          <w:szCs w:val="24"/>
          <w:lang w:eastAsia="es-ES"/>
        </w:rPr>
        <w:t xml:space="preserve"> </w:t>
      </w:r>
      <w:r w:rsidR="00635681">
        <w:rPr>
          <w:rFonts w:ascii="Century Gothic" w:eastAsia="Times New Roman" w:hAnsi="Century Gothic" w:cs="Arial"/>
          <w:bCs/>
          <w:noProof/>
          <w:sz w:val="24"/>
          <w:szCs w:val="24"/>
          <w:lang w:eastAsia="es-ES"/>
        </w:rPr>
        <w:t xml:space="preserve">A partir de la entrada en vigor del presente Decreto, el Poder Ejecutivo del Estado, por conducto de la Secretaría de Hacienda, deberá realizar en un plazo no mayor a 180  días, las acciones necesarias para la conformación del </w:t>
      </w:r>
      <w:r w:rsidR="00635681">
        <w:rPr>
          <w:rFonts w:ascii="Century Gothic" w:hAnsi="Century Gothic" w:cs="Arial"/>
          <w:color w:val="000000" w:themeColor="text1"/>
          <w:sz w:val="24"/>
          <w:szCs w:val="23"/>
        </w:rPr>
        <w:t>Fondo de Apoyo.</w:t>
      </w:r>
    </w:p>
    <w:p w14:paraId="53D1C121" w14:textId="58420168" w:rsidR="00751265" w:rsidRPr="00270503" w:rsidRDefault="00635681" w:rsidP="00777824">
      <w:pPr>
        <w:spacing w:before="100" w:beforeAutospacing="1" w:after="100" w:afterAutospacing="1" w:line="360" w:lineRule="auto"/>
        <w:jc w:val="both"/>
        <w:rPr>
          <w:rFonts w:ascii="Century Gothic" w:eastAsia="Times New Roman" w:hAnsi="Century Gothic" w:cs="Arial"/>
          <w:bCs/>
          <w:noProof/>
          <w:sz w:val="24"/>
          <w:szCs w:val="24"/>
          <w:lang w:eastAsia="es-ES"/>
        </w:rPr>
      </w:pPr>
      <w:r w:rsidRPr="00635681">
        <w:rPr>
          <w:rFonts w:ascii="Century Gothic" w:eastAsia="Times New Roman" w:hAnsi="Century Gothic" w:cs="Arial"/>
          <w:b/>
          <w:noProof/>
          <w:sz w:val="24"/>
          <w:szCs w:val="24"/>
          <w:lang w:eastAsia="es-ES"/>
        </w:rPr>
        <w:lastRenderedPageBreak/>
        <w:t>CUARTO.</w:t>
      </w:r>
      <w:r>
        <w:rPr>
          <w:rFonts w:ascii="Century Gothic" w:eastAsia="Times New Roman" w:hAnsi="Century Gothic" w:cs="Arial"/>
          <w:bCs/>
          <w:noProof/>
          <w:sz w:val="24"/>
          <w:szCs w:val="24"/>
          <w:lang w:eastAsia="es-ES"/>
        </w:rPr>
        <w:t xml:space="preserve"> </w:t>
      </w:r>
      <w:r w:rsidR="00751265">
        <w:rPr>
          <w:rFonts w:ascii="Century Gothic" w:eastAsia="Times New Roman" w:hAnsi="Century Gothic" w:cs="Arial"/>
          <w:bCs/>
          <w:noProof/>
          <w:sz w:val="24"/>
          <w:szCs w:val="24"/>
          <w:lang w:eastAsia="es-ES"/>
        </w:rPr>
        <w:t xml:space="preserve">A partir de la entrada en vigor del presente Decreto, las autoridades competentes para la aplicación </w:t>
      </w:r>
      <w:r>
        <w:rPr>
          <w:rFonts w:ascii="Century Gothic" w:eastAsia="Times New Roman" w:hAnsi="Century Gothic" w:cs="Arial"/>
          <w:bCs/>
          <w:noProof/>
          <w:sz w:val="24"/>
          <w:szCs w:val="24"/>
          <w:lang w:eastAsia="es-ES"/>
        </w:rPr>
        <w:t xml:space="preserve">y ejecucción </w:t>
      </w:r>
      <w:r w:rsidR="00751265">
        <w:rPr>
          <w:rFonts w:ascii="Century Gothic" w:eastAsia="Times New Roman" w:hAnsi="Century Gothic" w:cs="Arial"/>
          <w:bCs/>
          <w:noProof/>
          <w:sz w:val="24"/>
          <w:szCs w:val="24"/>
          <w:lang w:eastAsia="es-ES"/>
        </w:rPr>
        <w:t xml:space="preserve">de la presente ley, deberan realizar la difusión necesaria a fin de dar a conocer a la ciudadanía los alcances de la misma. </w:t>
      </w:r>
    </w:p>
    <w:p w14:paraId="65C8C866" w14:textId="77777777" w:rsidR="00E218D5" w:rsidRDefault="00E218D5" w:rsidP="00777824">
      <w:pPr>
        <w:spacing w:line="360" w:lineRule="auto"/>
        <w:jc w:val="both"/>
        <w:rPr>
          <w:rFonts w:ascii="Century Gothic" w:eastAsia="Times New Roman" w:hAnsi="Century Gothic" w:cs="Arial"/>
          <w:bCs/>
          <w:noProof/>
          <w:sz w:val="24"/>
          <w:szCs w:val="24"/>
          <w:lang w:eastAsia="es-ES"/>
        </w:rPr>
      </w:pPr>
      <w:r w:rsidRPr="00600FF6">
        <w:rPr>
          <w:rFonts w:ascii="Century Gothic" w:eastAsia="Times New Roman" w:hAnsi="Century Gothic" w:cs="Arial"/>
          <w:b/>
          <w:bCs/>
          <w:noProof/>
          <w:sz w:val="24"/>
          <w:szCs w:val="24"/>
          <w:lang w:eastAsia="es-ES"/>
        </w:rPr>
        <w:t>ECONÓMICO.</w:t>
      </w:r>
      <w:r w:rsidRPr="00600FF6">
        <w:rPr>
          <w:rFonts w:ascii="Century Gothic" w:eastAsia="Times New Roman" w:hAnsi="Century Gothic" w:cs="Arial"/>
          <w:bCs/>
          <w:noProof/>
          <w:sz w:val="24"/>
          <w:szCs w:val="24"/>
          <w:lang w:eastAsia="es-ES"/>
        </w:rPr>
        <w:t xml:space="preserve"> Aprobado que sea, túrnese a la Secretaría para que elabore la Minuta de Decreto correspondiente.</w:t>
      </w:r>
    </w:p>
    <w:p w14:paraId="2D4198E9" w14:textId="29BBF3B0" w:rsidR="005338DA" w:rsidRPr="005338DA" w:rsidRDefault="00E218D5" w:rsidP="00777824">
      <w:pPr>
        <w:spacing w:before="100" w:beforeAutospacing="1" w:line="360" w:lineRule="auto"/>
        <w:jc w:val="both"/>
        <w:rPr>
          <w:rFonts w:ascii="Century Gothic" w:eastAsia="Times New Roman" w:hAnsi="Century Gothic" w:cs="Arial"/>
          <w:bCs/>
          <w:noProof/>
          <w:sz w:val="24"/>
          <w:szCs w:val="24"/>
          <w:lang w:eastAsia="es-ES"/>
        </w:rPr>
      </w:pPr>
      <w:r w:rsidRPr="003A5ED0">
        <w:rPr>
          <w:rFonts w:ascii="Century Gothic" w:eastAsia="Times New Roman" w:hAnsi="Century Gothic" w:cs="Arial"/>
          <w:b/>
          <w:bCs/>
          <w:noProof/>
          <w:sz w:val="24"/>
          <w:szCs w:val="24"/>
          <w:lang w:eastAsia="es-ES"/>
        </w:rPr>
        <w:t>D A D O</w:t>
      </w:r>
      <w:r w:rsidRPr="003A5ED0">
        <w:rPr>
          <w:rFonts w:ascii="Century Gothic" w:eastAsia="Times New Roman" w:hAnsi="Century Gothic" w:cs="Arial"/>
          <w:bCs/>
          <w:noProof/>
          <w:sz w:val="24"/>
          <w:szCs w:val="24"/>
          <w:lang w:eastAsia="es-ES"/>
        </w:rPr>
        <w:t xml:space="preserve"> en </w:t>
      </w:r>
      <w:r w:rsidR="008661A9">
        <w:rPr>
          <w:rFonts w:ascii="Century Gothic" w:eastAsia="Times New Roman" w:hAnsi="Century Gothic" w:cs="Arial"/>
          <w:bCs/>
          <w:noProof/>
          <w:sz w:val="24"/>
          <w:szCs w:val="24"/>
          <w:lang w:eastAsia="es-ES"/>
        </w:rPr>
        <w:t xml:space="preserve">la modalidad de acceso remoto o virtual </w:t>
      </w:r>
      <w:r w:rsidR="007C3787">
        <w:rPr>
          <w:rFonts w:ascii="Century Gothic" w:eastAsia="Times New Roman" w:hAnsi="Century Gothic" w:cs="Arial"/>
          <w:bCs/>
          <w:noProof/>
          <w:sz w:val="24"/>
          <w:szCs w:val="24"/>
          <w:lang w:eastAsia="es-ES"/>
        </w:rPr>
        <w:t xml:space="preserve">de Sesiones </w:t>
      </w:r>
      <w:r w:rsidRPr="003A5ED0">
        <w:rPr>
          <w:rFonts w:ascii="Century Gothic" w:eastAsia="Times New Roman" w:hAnsi="Century Gothic" w:cs="Arial"/>
          <w:bCs/>
          <w:noProof/>
          <w:sz w:val="24"/>
          <w:szCs w:val="24"/>
          <w:lang w:eastAsia="es-ES"/>
        </w:rPr>
        <w:t xml:space="preserve">del Poder Legislativo del Estado, </w:t>
      </w:r>
      <w:r w:rsidR="008661A9">
        <w:rPr>
          <w:rFonts w:ascii="Century Gothic" w:eastAsia="Times New Roman" w:hAnsi="Century Gothic" w:cs="Arial"/>
          <w:bCs/>
          <w:noProof/>
          <w:sz w:val="24"/>
          <w:szCs w:val="24"/>
          <w:lang w:eastAsia="es-ES"/>
        </w:rPr>
        <w:t xml:space="preserve">a los </w:t>
      </w:r>
      <w:r w:rsidR="008E6B6A">
        <w:rPr>
          <w:rFonts w:ascii="Century Gothic" w:eastAsia="Times New Roman" w:hAnsi="Century Gothic" w:cs="Arial"/>
          <w:bCs/>
          <w:noProof/>
          <w:sz w:val="24"/>
          <w:szCs w:val="24"/>
          <w:lang w:eastAsia="es-ES"/>
        </w:rPr>
        <w:t xml:space="preserve">dieciséis </w:t>
      </w:r>
      <w:r w:rsidR="008661A9">
        <w:rPr>
          <w:rFonts w:ascii="Century Gothic" w:eastAsia="Times New Roman" w:hAnsi="Century Gothic" w:cs="Arial"/>
          <w:bCs/>
          <w:noProof/>
          <w:sz w:val="24"/>
          <w:szCs w:val="24"/>
          <w:lang w:eastAsia="es-ES"/>
        </w:rPr>
        <w:t xml:space="preserve">días del mes de marzo de dos mil veintiuno. </w:t>
      </w:r>
    </w:p>
    <w:p w14:paraId="5B4A3AB6" w14:textId="77777777" w:rsidR="0030337A" w:rsidRDefault="0030337A" w:rsidP="00C50ED3">
      <w:pPr>
        <w:spacing w:line="360" w:lineRule="auto"/>
        <w:jc w:val="center"/>
        <w:rPr>
          <w:rFonts w:ascii="Arial" w:hAnsi="Arial" w:cs="Arial"/>
          <w:color w:val="4A4A4A"/>
          <w:sz w:val="23"/>
          <w:szCs w:val="23"/>
        </w:rPr>
      </w:pPr>
    </w:p>
    <w:p w14:paraId="2BF531F9" w14:textId="16ED95B7" w:rsidR="00B623BA" w:rsidRPr="00777824" w:rsidRDefault="00777824" w:rsidP="00C50ED3">
      <w:pPr>
        <w:spacing w:line="360" w:lineRule="auto"/>
        <w:jc w:val="center"/>
        <w:rPr>
          <w:rFonts w:ascii="Century Gothic" w:eastAsia="Times New Roman" w:hAnsi="Century Gothic" w:cs="Arial"/>
          <w:b/>
          <w:bCs/>
          <w:noProof/>
          <w:sz w:val="24"/>
          <w:szCs w:val="24"/>
          <w:lang w:eastAsia="es-ES"/>
        </w:rPr>
      </w:pPr>
      <w:r w:rsidRPr="00777824">
        <w:rPr>
          <w:rFonts w:ascii="Century Gothic" w:eastAsia="Times New Roman" w:hAnsi="Century Gothic" w:cs="Arial"/>
          <w:b/>
          <w:bCs/>
          <w:noProof/>
          <w:sz w:val="24"/>
          <w:szCs w:val="24"/>
          <w:lang w:eastAsia="es-ES"/>
        </w:rPr>
        <w:t>ATENTAMENTE</w:t>
      </w:r>
    </w:p>
    <w:p w14:paraId="0068672A" w14:textId="77777777" w:rsidR="00777824" w:rsidRPr="00C50ED3" w:rsidRDefault="00777824" w:rsidP="00C50ED3">
      <w:pPr>
        <w:spacing w:line="360" w:lineRule="auto"/>
        <w:jc w:val="center"/>
        <w:rPr>
          <w:rFonts w:ascii="Century Gothic" w:hAnsi="Century Gothic" w:cs="Arial"/>
          <w:color w:val="000000" w:themeColor="text1"/>
          <w:sz w:val="24"/>
          <w:szCs w:val="23"/>
          <w:shd w:val="clear" w:color="auto" w:fill="FAF8F6"/>
        </w:rPr>
      </w:pPr>
    </w:p>
    <w:p w14:paraId="4FE556AF" w14:textId="1F395EF1" w:rsidR="0030337A" w:rsidRDefault="00C50ED3" w:rsidP="00270503">
      <w:pPr>
        <w:spacing w:line="360" w:lineRule="auto"/>
        <w:jc w:val="center"/>
        <w:rPr>
          <w:rFonts w:ascii="Century Gothic" w:eastAsia="Times New Roman" w:hAnsi="Century Gothic" w:cs="Arial"/>
          <w:b/>
          <w:noProof/>
          <w:sz w:val="24"/>
          <w:szCs w:val="24"/>
          <w:lang w:eastAsia="es-ES"/>
        </w:rPr>
      </w:pPr>
      <w:r w:rsidRPr="00270503">
        <w:rPr>
          <w:rFonts w:ascii="Century Gothic" w:eastAsia="Times New Roman" w:hAnsi="Century Gothic" w:cs="Arial"/>
          <w:b/>
          <w:noProof/>
          <w:sz w:val="24"/>
          <w:szCs w:val="24"/>
          <w:lang w:eastAsia="es-ES"/>
        </w:rPr>
        <w:t>Dip</w:t>
      </w:r>
      <w:r w:rsidR="00270503">
        <w:rPr>
          <w:rFonts w:ascii="Century Gothic" w:eastAsia="Times New Roman" w:hAnsi="Century Gothic" w:cs="Arial"/>
          <w:b/>
          <w:noProof/>
          <w:sz w:val="24"/>
          <w:szCs w:val="24"/>
          <w:lang w:eastAsia="es-ES"/>
        </w:rPr>
        <w:t>utada</w:t>
      </w:r>
      <w:r w:rsidRPr="00270503">
        <w:rPr>
          <w:rFonts w:ascii="Century Gothic" w:eastAsia="Times New Roman" w:hAnsi="Century Gothic" w:cs="Arial"/>
          <w:b/>
          <w:noProof/>
          <w:sz w:val="24"/>
          <w:szCs w:val="24"/>
          <w:lang w:eastAsia="es-ES"/>
        </w:rPr>
        <w:t xml:space="preserve"> Patricia Gloria Jurado Alons</w:t>
      </w:r>
      <w:r w:rsidR="00270503" w:rsidRPr="00270503">
        <w:rPr>
          <w:rFonts w:ascii="Century Gothic" w:eastAsia="Times New Roman" w:hAnsi="Century Gothic" w:cs="Arial"/>
          <w:b/>
          <w:noProof/>
          <w:sz w:val="24"/>
          <w:szCs w:val="24"/>
          <w:lang w:eastAsia="es-ES"/>
        </w:rPr>
        <w:t>o</w:t>
      </w:r>
    </w:p>
    <w:p w14:paraId="76FBFE4B" w14:textId="3C576CAC" w:rsidR="008661A9" w:rsidRDefault="008661A9" w:rsidP="00270503">
      <w:pPr>
        <w:spacing w:line="360" w:lineRule="auto"/>
        <w:jc w:val="center"/>
        <w:rPr>
          <w:rFonts w:ascii="Century Gothic" w:eastAsia="Times New Roman" w:hAnsi="Century Gothic" w:cs="Arial"/>
          <w:b/>
          <w:noProof/>
          <w:sz w:val="24"/>
          <w:szCs w:val="24"/>
          <w:lang w:eastAsia="es-ES"/>
        </w:rPr>
      </w:pPr>
    </w:p>
    <w:p w14:paraId="00F0CBD8" w14:textId="30C8CA47" w:rsidR="008661A9" w:rsidRDefault="008661A9" w:rsidP="00270503">
      <w:pPr>
        <w:spacing w:line="360" w:lineRule="auto"/>
        <w:jc w:val="center"/>
        <w:rPr>
          <w:rFonts w:ascii="Century Gothic" w:eastAsia="Times New Roman" w:hAnsi="Century Gothic" w:cs="Arial"/>
          <w:b/>
          <w:noProof/>
          <w:sz w:val="24"/>
          <w:szCs w:val="24"/>
          <w:lang w:eastAsia="es-ES"/>
        </w:rPr>
      </w:pPr>
    </w:p>
    <w:p w14:paraId="2204D119" w14:textId="2DD6801E" w:rsidR="008661A9" w:rsidRDefault="008661A9" w:rsidP="00270503">
      <w:pPr>
        <w:spacing w:line="360" w:lineRule="auto"/>
        <w:jc w:val="center"/>
        <w:rPr>
          <w:rFonts w:ascii="Century Gothic" w:eastAsia="Times New Roman" w:hAnsi="Century Gothic" w:cs="Arial"/>
          <w:b/>
          <w:noProof/>
          <w:sz w:val="24"/>
          <w:szCs w:val="24"/>
          <w:lang w:eastAsia="es-ES"/>
        </w:rPr>
      </w:pPr>
    </w:p>
    <w:p w14:paraId="18FDBA6F" w14:textId="58E5E0A5" w:rsidR="008661A9" w:rsidRDefault="008661A9" w:rsidP="00270503">
      <w:pPr>
        <w:spacing w:line="360" w:lineRule="auto"/>
        <w:jc w:val="center"/>
        <w:rPr>
          <w:rFonts w:ascii="Century Gothic" w:eastAsia="Times New Roman" w:hAnsi="Century Gothic" w:cs="Arial"/>
          <w:b/>
          <w:noProof/>
          <w:sz w:val="24"/>
          <w:szCs w:val="24"/>
          <w:lang w:eastAsia="es-ES"/>
        </w:rPr>
      </w:pPr>
    </w:p>
    <w:p w14:paraId="5EC36F2C" w14:textId="0A8CE545" w:rsidR="008661A9" w:rsidRDefault="008661A9" w:rsidP="008E6B6A">
      <w:pPr>
        <w:spacing w:line="360" w:lineRule="auto"/>
        <w:rPr>
          <w:rFonts w:ascii="Century Gothic" w:eastAsia="Times New Roman" w:hAnsi="Century Gothic" w:cs="Arial"/>
          <w:b/>
          <w:noProof/>
          <w:sz w:val="24"/>
          <w:szCs w:val="24"/>
          <w:lang w:eastAsia="es-ES"/>
        </w:rPr>
      </w:pPr>
    </w:p>
    <w:p w14:paraId="36AE9385" w14:textId="625E2ABC" w:rsidR="008661A9" w:rsidRDefault="008661A9" w:rsidP="007C3787">
      <w:pPr>
        <w:spacing w:line="360" w:lineRule="auto"/>
        <w:rPr>
          <w:rFonts w:ascii="Century Gothic" w:eastAsia="Times New Roman" w:hAnsi="Century Gothic" w:cs="Arial"/>
          <w:b/>
          <w:noProof/>
          <w:sz w:val="24"/>
          <w:szCs w:val="24"/>
          <w:lang w:eastAsia="es-ES"/>
        </w:rPr>
      </w:pPr>
    </w:p>
    <w:p w14:paraId="100A885B"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r>
        <w:rPr>
          <w:rFonts w:ascii="Century Gothic" w:hAnsi="Century Gothic" w:cs="Century Gothic"/>
          <w:b/>
          <w:bCs/>
          <w:color w:val="000000"/>
          <w:sz w:val="24"/>
          <w:szCs w:val="24"/>
          <w:lang w:val="es-MX"/>
        </w:rPr>
        <w:lastRenderedPageBreak/>
        <w:t>Dip.  Jesús Villarreal Macías                              Dip.  Fernando Álvarez Monje</w:t>
      </w:r>
    </w:p>
    <w:p w14:paraId="7F1DC8F2" w14:textId="77777777" w:rsidR="007C3787" w:rsidRDefault="007C3787" w:rsidP="007C3787">
      <w:pPr>
        <w:autoSpaceDE w:val="0"/>
        <w:autoSpaceDN w:val="0"/>
        <w:adjustRightInd w:val="0"/>
        <w:spacing w:after="240" w:line="360" w:lineRule="auto"/>
        <w:jc w:val="both"/>
        <w:rPr>
          <w:rFonts w:ascii="Century Gothic" w:hAnsi="Century Gothic" w:cs="Century Gothic"/>
          <w:color w:val="000000"/>
          <w:lang w:val="es-MX"/>
        </w:rPr>
      </w:pPr>
    </w:p>
    <w:p w14:paraId="34B2ED77" w14:textId="77777777" w:rsidR="007C3787" w:rsidRDefault="007C3787" w:rsidP="007C3787">
      <w:pPr>
        <w:autoSpaceDE w:val="0"/>
        <w:autoSpaceDN w:val="0"/>
        <w:adjustRightInd w:val="0"/>
        <w:spacing w:after="240" w:line="360" w:lineRule="auto"/>
        <w:jc w:val="both"/>
        <w:rPr>
          <w:rFonts w:ascii="Century Gothic" w:hAnsi="Century Gothic" w:cs="Century Gothic"/>
          <w:color w:val="000000"/>
          <w:lang w:val="es-MX"/>
        </w:rPr>
      </w:pPr>
    </w:p>
    <w:p w14:paraId="4F4CCA51"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r>
        <w:rPr>
          <w:rFonts w:ascii="Century Gothic" w:hAnsi="Century Gothic" w:cs="Century Gothic"/>
          <w:b/>
          <w:bCs/>
          <w:color w:val="000000"/>
          <w:sz w:val="24"/>
          <w:szCs w:val="24"/>
          <w:lang w:val="es-MX"/>
        </w:rPr>
        <w:t>Dip.  Blanca Gámez Gutiérrez            Dip.  Georgina Alejandra Bujanda Ríos</w:t>
      </w:r>
    </w:p>
    <w:p w14:paraId="4FFA6855"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p>
    <w:p w14:paraId="548155BA"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p>
    <w:p w14:paraId="00C29A0A"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r>
        <w:rPr>
          <w:rFonts w:ascii="Century Gothic" w:hAnsi="Century Gothic" w:cs="Century Gothic"/>
          <w:b/>
          <w:bCs/>
          <w:color w:val="000000"/>
          <w:sz w:val="24"/>
          <w:szCs w:val="24"/>
          <w:lang w:val="es-MX"/>
        </w:rPr>
        <w:t>Dip.  Jorge Carlos Soto Prieto                Dip.  Miguel Francisco LaTorre Sáenz</w:t>
      </w:r>
    </w:p>
    <w:p w14:paraId="449C2077"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p>
    <w:p w14:paraId="34963CDD"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p>
    <w:p w14:paraId="02A9C21B"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r>
        <w:rPr>
          <w:rFonts w:ascii="Century Gothic" w:hAnsi="Century Gothic" w:cs="Century Gothic"/>
          <w:b/>
          <w:bCs/>
          <w:color w:val="000000"/>
          <w:sz w:val="24"/>
          <w:szCs w:val="24"/>
          <w:lang w:val="es-MX"/>
        </w:rPr>
        <w:t>Dip.   Carmen Rocío González Alonso             Dip.  Jesús Alberto Valenciano García</w:t>
      </w:r>
    </w:p>
    <w:p w14:paraId="458834CA" w14:textId="77777777" w:rsidR="007C3787" w:rsidRDefault="007C3787" w:rsidP="007C3787">
      <w:pPr>
        <w:autoSpaceDE w:val="0"/>
        <w:autoSpaceDN w:val="0"/>
        <w:adjustRightInd w:val="0"/>
        <w:spacing w:after="240" w:line="360" w:lineRule="auto"/>
        <w:jc w:val="both"/>
        <w:rPr>
          <w:rFonts w:ascii="Century Gothic" w:hAnsi="Century Gothic" w:cs="Century Gothic"/>
          <w:b/>
          <w:bCs/>
          <w:color w:val="000000"/>
          <w:sz w:val="24"/>
          <w:szCs w:val="24"/>
          <w:lang w:val="es-MX"/>
        </w:rPr>
      </w:pPr>
    </w:p>
    <w:p w14:paraId="155DFEF5" w14:textId="77777777" w:rsidR="007C3787" w:rsidRDefault="007C3787" w:rsidP="007C3787">
      <w:pPr>
        <w:autoSpaceDE w:val="0"/>
        <w:autoSpaceDN w:val="0"/>
        <w:adjustRightInd w:val="0"/>
        <w:spacing w:after="0" w:line="360" w:lineRule="auto"/>
        <w:jc w:val="both"/>
        <w:rPr>
          <w:rFonts w:ascii="Century Gothic" w:hAnsi="Century Gothic" w:cs="Century Gothic"/>
          <w:b/>
          <w:bCs/>
          <w:color w:val="000000"/>
          <w:sz w:val="24"/>
          <w:szCs w:val="24"/>
          <w:lang w:val="es-MX"/>
        </w:rPr>
      </w:pPr>
      <w:r>
        <w:rPr>
          <w:rFonts w:ascii="Century Gothic" w:hAnsi="Century Gothic" w:cs="Century Gothic"/>
          <w:b/>
          <w:bCs/>
          <w:color w:val="000000"/>
          <w:sz w:val="24"/>
          <w:szCs w:val="24"/>
          <w:lang w:val="es-MX"/>
        </w:rPr>
        <w:t xml:space="preserve">Dip.  Luis Alberto Aguilar Lozoya                  Dip.  Marisela Terrazas Muñoz </w:t>
      </w:r>
    </w:p>
    <w:p w14:paraId="520AB1C1" w14:textId="77777777" w:rsidR="007C3787" w:rsidRDefault="007C3787" w:rsidP="007C3787">
      <w:pPr>
        <w:autoSpaceDE w:val="0"/>
        <w:autoSpaceDN w:val="0"/>
        <w:adjustRightInd w:val="0"/>
        <w:spacing w:after="240" w:line="240" w:lineRule="auto"/>
        <w:jc w:val="both"/>
        <w:rPr>
          <w:rFonts w:ascii="Helvetica" w:hAnsi="Helvetica" w:cs="Helvetica"/>
          <w:color w:val="000000"/>
          <w:lang w:val="es-MX"/>
        </w:rPr>
      </w:pPr>
    </w:p>
    <w:p w14:paraId="7F520E27" w14:textId="77777777" w:rsidR="007C3787" w:rsidRPr="00346FF6" w:rsidRDefault="007C3787" w:rsidP="007C3787">
      <w:pPr>
        <w:autoSpaceDE w:val="0"/>
        <w:autoSpaceDN w:val="0"/>
        <w:adjustRightInd w:val="0"/>
        <w:spacing w:after="240" w:line="240" w:lineRule="auto"/>
        <w:jc w:val="both"/>
        <w:rPr>
          <w:rFonts w:ascii="Century Gothic" w:hAnsi="Century Gothic" w:cs="Helvetica"/>
          <w:color w:val="000000"/>
          <w:sz w:val="18"/>
          <w:szCs w:val="18"/>
          <w:lang w:val="es-MX"/>
        </w:rPr>
      </w:pPr>
    </w:p>
    <w:p w14:paraId="09F5F498" w14:textId="73BE2C3C" w:rsidR="007C3787" w:rsidRPr="00346FF6" w:rsidRDefault="007C3787" w:rsidP="007C3787">
      <w:pPr>
        <w:autoSpaceDE w:val="0"/>
        <w:autoSpaceDN w:val="0"/>
        <w:adjustRightInd w:val="0"/>
        <w:spacing w:after="240" w:line="240" w:lineRule="auto"/>
        <w:ind w:left="708" w:firstLine="708"/>
        <w:jc w:val="both"/>
        <w:rPr>
          <w:rFonts w:ascii="Century Gothic" w:hAnsi="Century Gothic" w:cs="Helvetica"/>
          <w:color w:val="000000"/>
          <w:sz w:val="18"/>
          <w:szCs w:val="18"/>
          <w:lang w:val="es-MX"/>
        </w:rPr>
      </w:pPr>
      <w:r w:rsidRPr="00346FF6">
        <w:rPr>
          <w:rFonts w:ascii="Century Gothic" w:hAnsi="Century Gothic" w:cs="Helvetica"/>
          <w:color w:val="000000"/>
          <w:sz w:val="15"/>
          <w:szCs w:val="15"/>
          <w:lang w:val="es-MX"/>
        </w:rPr>
        <w:t>Hoja de firmas correspondiente a la iniciativa con carácter de Decreto a fin d</w:t>
      </w:r>
      <w:r>
        <w:rPr>
          <w:rFonts w:ascii="Century Gothic" w:hAnsi="Century Gothic" w:cs="Helvetica"/>
          <w:color w:val="000000"/>
          <w:sz w:val="15"/>
          <w:szCs w:val="15"/>
          <w:lang w:val="es-MX"/>
        </w:rPr>
        <w:t xml:space="preserve">e expedir la </w:t>
      </w:r>
      <w:r w:rsidRPr="007C3787">
        <w:rPr>
          <w:rFonts w:ascii="Century Gothic" w:hAnsi="Century Gothic" w:cs="Helvetica"/>
          <w:color w:val="000000"/>
          <w:sz w:val="15"/>
          <w:szCs w:val="15"/>
        </w:rPr>
        <w:t>Ley que Regula la Comercialización y Consumo de Artefactos Pirotécnicos</w:t>
      </w:r>
      <w:r>
        <w:rPr>
          <w:rFonts w:ascii="Century Gothic" w:hAnsi="Century Gothic" w:cs="Helvetica"/>
          <w:color w:val="000000"/>
          <w:sz w:val="15"/>
          <w:szCs w:val="15"/>
        </w:rPr>
        <w:t>.</w:t>
      </w:r>
    </w:p>
    <w:p w14:paraId="519A4AD5" w14:textId="77777777" w:rsidR="008661A9" w:rsidRPr="007C3787" w:rsidRDefault="008661A9" w:rsidP="00270503">
      <w:pPr>
        <w:spacing w:line="360" w:lineRule="auto"/>
        <w:jc w:val="center"/>
        <w:rPr>
          <w:rFonts w:ascii="Century Gothic" w:eastAsia="Times New Roman" w:hAnsi="Century Gothic" w:cs="Arial"/>
          <w:b/>
          <w:noProof/>
          <w:sz w:val="24"/>
          <w:szCs w:val="24"/>
          <w:lang w:val="es-MX" w:eastAsia="es-ES"/>
        </w:rPr>
      </w:pPr>
    </w:p>
    <w:sectPr w:rsidR="008661A9" w:rsidRPr="007C3787" w:rsidSect="008661A9">
      <w:headerReference w:type="default" r:id="rId8"/>
      <w:footerReference w:type="default" r:id="rId9"/>
      <w:pgSz w:w="12240" w:h="15840"/>
      <w:pgMar w:top="355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A2BA" w14:textId="77777777" w:rsidR="007711CB" w:rsidRDefault="007711CB">
      <w:pPr>
        <w:spacing w:after="0" w:line="240" w:lineRule="auto"/>
      </w:pPr>
      <w:r>
        <w:separator/>
      </w:r>
    </w:p>
  </w:endnote>
  <w:endnote w:type="continuationSeparator" w:id="0">
    <w:p w14:paraId="16366E48" w14:textId="77777777" w:rsidR="007711CB" w:rsidRDefault="0077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31D0" w14:textId="380F8352" w:rsidR="00ED0C41" w:rsidRDefault="00ED0C41">
    <w:pPr>
      <w:pStyle w:val="Piedepgina"/>
    </w:pPr>
    <w:r>
      <w:rPr>
        <w:noProof/>
      </w:rPr>
      <w:drawing>
        <wp:anchor distT="0" distB="0" distL="114300" distR="114300" simplePos="0" relativeHeight="251661312" behindDoc="1" locked="0" layoutInCell="1" allowOverlap="1" wp14:anchorId="462DBB4D" wp14:editId="091D32EC">
          <wp:simplePos x="0" y="0"/>
          <wp:positionH relativeFrom="column">
            <wp:posOffset>4941870</wp:posOffset>
          </wp:positionH>
          <wp:positionV relativeFrom="paragraph">
            <wp:posOffset>-71919</wp:posOffset>
          </wp:positionV>
          <wp:extent cx="1735308" cy="3992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35308" cy="3992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7071A" w14:textId="77777777" w:rsidR="007711CB" w:rsidRDefault="007711CB">
      <w:pPr>
        <w:spacing w:after="0" w:line="240" w:lineRule="auto"/>
      </w:pPr>
      <w:r>
        <w:separator/>
      </w:r>
    </w:p>
  </w:footnote>
  <w:footnote w:type="continuationSeparator" w:id="0">
    <w:p w14:paraId="32941B58" w14:textId="77777777" w:rsidR="007711CB" w:rsidRDefault="00771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141B" w14:textId="77777777" w:rsidR="00ED0C41" w:rsidRDefault="00ED0C41" w:rsidP="00ED0C41">
    <w:pPr>
      <w:pStyle w:val="Encabezado"/>
      <w:ind w:left="-142" w:right="-376"/>
      <w:jc w:val="right"/>
      <w:rPr>
        <w:rFonts w:ascii="Century Gothic" w:hAnsi="Century Gothic" w:cs="Segoe UI Historic"/>
        <w:b/>
        <w:bCs/>
        <w:i/>
        <w:iCs/>
        <w:color w:val="0D0D0D" w:themeColor="text1" w:themeTint="F2"/>
      </w:rPr>
    </w:pPr>
    <w:r w:rsidRPr="00EF0B27">
      <w:rPr>
        <w:rFonts w:ascii="Century Gothic" w:hAnsi="Century Gothic" w:cs="Segoe UI Historic"/>
        <w:b/>
        <w:bCs/>
        <w:noProof/>
        <w:color w:val="0D0D0D" w:themeColor="text1" w:themeTint="F2"/>
        <w:lang w:val="es-MX" w:eastAsia="es-MX"/>
      </w:rPr>
      <w:drawing>
        <wp:anchor distT="0" distB="0" distL="114300" distR="114300" simplePos="0" relativeHeight="251659264" behindDoc="0" locked="0" layoutInCell="1" allowOverlap="1" wp14:anchorId="343058CA" wp14:editId="2EC3D5F5">
          <wp:simplePos x="0" y="0"/>
          <wp:positionH relativeFrom="column">
            <wp:posOffset>-844079</wp:posOffset>
          </wp:positionH>
          <wp:positionV relativeFrom="paragraph">
            <wp:posOffset>-172720</wp:posOffset>
          </wp:positionV>
          <wp:extent cx="1211580" cy="1365885"/>
          <wp:effectExtent l="0" t="0" r="0" b="571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36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B27">
      <w:rPr>
        <w:rFonts w:ascii="Century Gothic" w:hAnsi="Century Gothic" w:cs="Segoe UI Historic"/>
        <w:b/>
        <w:bCs/>
        <w:color w:val="0D0D0D" w:themeColor="text1" w:themeTint="F2"/>
      </w:rPr>
      <w:t>“</w:t>
    </w:r>
    <w:r w:rsidRPr="00EF0B27">
      <w:rPr>
        <w:rFonts w:ascii="Century Gothic" w:hAnsi="Century Gothic" w:cs="Segoe UI Historic"/>
        <w:b/>
        <w:bCs/>
        <w:i/>
        <w:iCs/>
        <w:color w:val="0D0D0D" w:themeColor="text1" w:themeTint="F2"/>
      </w:rPr>
      <w:t>2021, Año del Bicentenario de la consumación de la Independencia de México”</w:t>
    </w:r>
  </w:p>
  <w:p w14:paraId="27A59E3C" w14:textId="3AF273C8" w:rsidR="00BF0091" w:rsidRPr="00ED0C41" w:rsidRDefault="00ED0C41" w:rsidP="00ED0C41">
    <w:pPr>
      <w:pStyle w:val="Encabezado"/>
      <w:ind w:right="-376"/>
      <w:jc w:val="right"/>
      <w:rPr>
        <w:rFonts w:ascii="Century Gothic" w:hAnsi="Century Gothic" w:cs="Segoe UI Historic"/>
        <w:b/>
        <w:bCs/>
        <w:i/>
        <w:iCs/>
        <w:color w:val="0D0D0D" w:themeColor="text1" w:themeTint="F2"/>
      </w:rPr>
    </w:pPr>
    <w:r w:rsidRPr="00EF0B27">
      <w:rPr>
        <w:rFonts w:ascii="Century Gothic" w:hAnsi="Century Gothic" w:cs="Segoe UI Historic"/>
        <w:b/>
        <w:bCs/>
        <w:i/>
        <w:iCs/>
        <w:color w:val="0D0D0D" w:themeColor="text1" w:themeTint="F2"/>
      </w:rPr>
      <w:t>“2021, Año de las Culturas del Norte</w:t>
    </w:r>
    <w:r>
      <w:rPr>
        <w:rFonts w:ascii="Century Gothic" w:hAnsi="Century Gothic" w:cs="Segoe UI Historic"/>
        <w:b/>
        <w:bCs/>
        <w:i/>
        <w:iCs/>
        <w:color w:val="0D0D0D" w:themeColor="text1" w:themeTint="F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BE8"/>
    <w:multiLevelType w:val="hybridMultilevel"/>
    <w:tmpl w:val="3760CAC2"/>
    <w:lvl w:ilvl="0" w:tplc="FFF063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A13F0D"/>
    <w:multiLevelType w:val="hybridMultilevel"/>
    <w:tmpl w:val="4CEED3B0"/>
    <w:lvl w:ilvl="0" w:tplc="34DE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93ECA"/>
    <w:multiLevelType w:val="hybridMultilevel"/>
    <w:tmpl w:val="2C5887E6"/>
    <w:lvl w:ilvl="0" w:tplc="75B070C2">
      <w:start w:val="1"/>
      <w:numFmt w:val="upperRoman"/>
      <w:lvlText w:val="%1."/>
      <w:lvlJc w:val="left"/>
      <w:pPr>
        <w:ind w:left="1420" w:hanging="72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3" w15:restartNumberingAfterBreak="0">
    <w:nsid w:val="0F491441"/>
    <w:multiLevelType w:val="hybridMultilevel"/>
    <w:tmpl w:val="1A7C4E3C"/>
    <w:lvl w:ilvl="0" w:tplc="1AA0CF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534AB"/>
    <w:multiLevelType w:val="hybridMultilevel"/>
    <w:tmpl w:val="8138C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AD4E53"/>
    <w:multiLevelType w:val="hybridMultilevel"/>
    <w:tmpl w:val="357C28C2"/>
    <w:lvl w:ilvl="0" w:tplc="214A83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CD651B"/>
    <w:multiLevelType w:val="hybridMultilevel"/>
    <w:tmpl w:val="941C6306"/>
    <w:lvl w:ilvl="0" w:tplc="C6E6E26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9284661"/>
    <w:multiLevelType w:val="hybridMultilevel"/>
    <w:tmpl w:val="1E2E52BC"/>
    <w:lvl w:ilvl="0" w:tplc="51663B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CC357C"/>
    <w:multiLevelType w:val="hybridMultilevel"/>
    <w:tmpl w:val="9530CD52"/>
    <w:lvl w:ilvl="0" w:tplc="381844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3E7F61"/>
    <w:multiLevelType w:val="hybridMultilevel"/>
    <w:tmpl w:val="B18E4120"/>
    <w:lvl w:ilvl="0" w:tplc="48FA13AA">
      <w:start w:val="1"/>
      <w:numFmt w:val="lowerLetter"/>
      <w:lvlText w:val="%1)"/>
      <w:lvlJc w:val="left"/>
      <w:pPr>
        <w:ind w:left="1780" w:hanging="360"/>
      </w:pPr>
      <w:rPr>
        <w:rFonts w:hint="default"/>
      </w:rPr>
    </w:lvl>
    <w:lvl w:ilvl="1" w:tplc="080A0019" w:tentative="1">
      <w:start w:val="1"/>
      <w:numFmt w:val="lowerLetter"/>
      <w:lvlText w:val="%2."/>
      <w:lvlJc w:val="left"/>
      <w:pPr>
        <w:ind w:left="2500" w:hanging="360"/>
      </w:pPr>
    </w:lvl>
    <w:lvl w:ilvl="2" w:tplc="080A001B" w:tentative="1">
      <w:start w:val="1"/>
      <w:numFmt w:val="lowerRoman"/>
      <w:lvlText w:val="%3."/>
      <w:lvlJc w:val="right"/>
      <w:pPr>
        <w:ind w:left="3220" w:hanging="180"/>
      </w:pPr>
    </w:lvl>
    <w:lvl w:ilvl="3" w:tplc="080A000F" w:tentative="1">
      <w:start w:val="1"/>
      <w:numFmt w:val="decimal"/>
      <w:lvlText w:val="%4."/>
      <w:lvlJc w:val="left"/>
      <w:pPr>
        <w:ind w:left="3940" w:hanging="360"/>
      </w:pPr>
    </w:lvl>
    <w:lvl w:ilvl="4" w:tplc="080A0019" w:tentative="1">
      <w:start w:val="1"/>
      <w:numFmt w:val="lowerLetter"/>
      <w:lvlText w:val="%5."/>
      <w:lvlJc w:val="left"/>
      <w:pPr>
        <w:ind w:left="4660" w:hanging="360"/>
      </w:pPr>
    </w:lvl>
    <w:lvl w:ilvl="5" w:tplc="080A001B" w:tentative="1">
      <w:start w:val="1"/>
      <w:numFmt w:val="lowerRoman"/>
      <w:lvlText w:val="%6."/>
      <w:lvlJc w:val="right"/>
      <w:pPr>
        <w:ind w:left="5380" w:hanging="180"/>
      </w:pPr>
    </w:lvl>
    <w:lvl w:ilvl="6" w:tplc="080A000F" w:tentative="1">
      <w:start w:val="1"/>
      <w:numFmt w:val="decimal"/>
      <w:lvlText w:val="%7."/>
      <w:lvlJc w:val="left"/>
      <w:pPr>
        <w:ind w:left="6100" w:hanging="360"/>
      </w:pPr>
    </w:lvl>
    <w:lvl w:ilvl="7" w:tplc="080A0019" w:tentative="1">
      <w:start w:val="1"/>
      <w:numFmt w:val="lowerLetter"/>
      <w:lvlText w:val="%8."/>
      <w:lvlJc w:val="left"/>
      <w:pPr>
        <w:ind w:left="6820" w:hanging="360"/>
      </w:pPr>
    </w:lvl>
    <w:lvl w:ilvl="8" w:tplc="080A001B" w:tentative="1">
      <w:start w:val="1"/>
      <w:numFmt w:val="lowerRoman"/>
      <w:lvlText w:val="%9."/>
      <w:lvlJc w:val="right"/>
      <w:pPr>
        <w:ind w:left="7540" w:hanging="180"/>
      </w:pPr>
    </w:lvl>
  </w:abstractNum>
  <w:abstractNum w:abstractNumId="10" w15:restartNumberingAfterBreak="0">
    <w:nsid w:val="303940E5"/>
    <w:multiLevelType w:val="hybridMultilevel"/>
    <w:tmpl w:val="BB0C5A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A82776"/>
    <w:multiLevelType w:val="hybridMultilevel"/>
    <w:tmpl w:val="2C5C2C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EB1052"/>
    <w:multiLevelType w:val="hybridMultilevel"/>
    <w:tmpl w:val="8138C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06946"/>
    <w:multiLevelType w:val="hybridMultilevel"/>
    <w:tmpl w:val="FA98491C"/>
    <w:lvl w:ilvl="0" w:tplc="78B2D5DC">
      <w:start w:val="1"/>
      <w:numFmt w:val="lowerLetter"/>
      <w:lvlText w:val="%1)"/>
      <w:lvlJc w:val="left"/>
      <w:pPr>
        <w:ind w:left="1780" w:hanging="360"/>
      </w:pPr>
      <w:rPr>
        <w:rFonts w:hint="default"/>
      </w:rPr>
    </w:lvl>
    <w:lvl w:ilvl="1" w:tplc="080A0019" w:tentative="1">
      <w:start w:val="1"/>
      <w:numFmt w:val="lowerLetter"/>
      <w:lvlText w:val="%2."/>
      <w:lvlJc w:val="left"/>
      <w:pPr>
        <w:ind w:left="2500" w:hanging="360"/>
      </w:pPr>
    </w:lvl>
    <w:lvl w:ilvl="2" w:tplc="080A001B" w:tentative="1">
      <w:start w:val="1"/>
      <w:numFmt w:val="lowerRoman"/>
      <w:lvlText w:val="%3."/>
      <w:lvlJc w:val="right"/>
      <w:pPr>
        <w:ind w:left="3220" w:hanging="180"/>
      </w:pPr>
    </w:lvl>
    <w:lvl w:ilvl="3" w:tplc="080A000F" w:tentative="1">
      <w:start w:val="1"/>
      <w:numFmt w:val="decimal"/>
      <w:lvlText w:val="%4."/>
      <w:lvlJc w:val="left"/>
      <w:pPr>
        <w:ind w:left="3940" w:hanging="360"/>
      </w:pPr>
    </w:lvl>
    <w:lvl w:ilvl="4" w:tplc="080A0019" w:tentative="1">
      <w:start w:val="1"/>
      <w:numFmt w:val="lowerLetter"/>
      <w:lvlText w:val="%5."/>
      <w:lvlJc w:val="left"/>
      <w:pPr>
        <w:ind w:left="4660" w:hanging="360"/>
      </w:pPr>
    </w:lvl>
    <w:lvl w:ilvl="5" w:tplc="080A001B" w:tentative="1">
      <w:start w:val="1"/>
      <w:numFmt w:val="lowerRoman"/>
      <w:lvlText w:val="%6."/>
      <w:lvlJc w:val="right"/>
      <w:pPr>
        <w:ind w:left="5380" w:hanging="180"/>
      </w:pPr>
    </w:lvl>
    <w:lvl w:ilvl="6" w:tplc="080A000F" w:tentative="1">
      <w:start w:val="1"/>
      <w:numFmt w:val="decimal"/>
      <w:lvlText w:val="%7."/>
      <w:lvlJc w:val="left"/>
      <w:pPr>
        <w:ind w:left="6100" w:hanging="360"/>
      </w:pPr>
    </w:lvl>
    <w:lvl w:ilvl="7" w:tplc="080A0019" w:tentative="1">
      <w:start w:val="1"/>
      <w:numFmt w:val="lowerLetter"/>
      <w:lvlText w:val="%8."/>
      <w:lvlJc w:val="left"/>
      <w:pPr>
        <w:ind w:left="6820" w:hanging="360"/>
      </w:pPr>
    </w:lvl>
    <w:lvl w:ilvl="8" w:tplc="080A001B" w:tentative="1">
      <w:start w:val="1"/>
      <w:numFmt w:val="lowerRoman"/>
      <w:lvlText w:val="%9."/>
      <w:lvlJc w:val="right"/>
      <w:pPr>
        <w:ind w:left="7540" w:hanging="180"/>
      </w:pPr>
    </w:lvl>
  </w:abstractNum>
  <w:abstractNum w:abstractNumId="14" w15:restartNumberingAfterBreak="0">
    <w:nsid w:val="352D47B9"/>
    <w:multiLevelType w:val="hybridMultilevel"/>
    <w:tmpl w:val="6740A086"/>
    <w:lvl w:ilvl="0" w:tplc="94341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326A56"/>
    <w:multiLevelType w:val="hybridMultilevel"/>
    <w:tmpl w:val="EA0A000A"/>
    <w:lvl w:ilvl="0" w:tplc="2558169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7085FD5"/>
    <w:multiLevelType w:val="hybridMultilevel"/>
    <w:tmpl w:val="68948F0A"/>
    <w:lvl w:ilvl="0" w:tplc="16BCA0F6">
      <w:start w:val="1"/>
      <w:numFmt w:val="upperRoman"/>
      <w:lvlText w:val="%1."/>
      <w:lvlJc w:val="left"/>
      <w:pPr>
        <w:ind w:left="1420" w:hanging="72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7" w15:restartNumberingAfterBreak="0">
    <w:nsid w:val="3C4276CE"/>
    <w:multiLevelType w:val="hybridMultilevel"/>
    <w:tmpl w:val="BD70E94E"/>
    <w:lvl w:ilvl="0" w:tplc="7390EB98">
      <w:start w:val="1"/>
      <w:numFmt w:val="upperRoman"/>
      <w:lvlText w:val="%1."/>
      <w:lvlJc w:val="left"/>
      <w:pPr>
        <w:ind w:left="1420" w:hanging="72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8" w15:restartNumberingAfterBreak="0">
    <w:nsid w:val="431D7468"/>
    <w:multiLevelType w:val="hybridMultilevel"/>
    <w:tmpl w:val="EA7EA898"/>
    <w:lvl w:ilvl="0" w:tplc="C7BC34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325407"/>
    <w:multiLevelType w:val="hybridMultilevel"/>
    <w:tmpl w:val="882A213C"/>
    <w:lvl w:ilvl="0" w:tplc="16480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B2486F"/>
    <w:multiLevelType w:val="hybridMultilevel"/>
    <w:tmpl w:val="8D30E9EC"/>
    <w:lvl w:ilvl="0" w:tplc="BC78E778">
      <w:start w:val="1"/>
      <w:numFmt w:val="lowerLetter"/>
      <w:lvlText w:val="%1)"/>
      <w:lvlJc w:val="left"/>
      <w:pPr>
        <w:ind w:left="1780" w:hanging="360"/>
      </w:pPr>
      <w:rPr>
        <w:rFonts w:hint="default"/>
      </w:rPr>
    </w:lvl>
    <w:lvl w:ilvl="1" w:tplc="080A0019" w:tentative="1">
      <w:start w:val="1"/>
      <w:numFmt w:val="lowerLetter"/>
      <w:lvlText w:val="%2."/>
      <w:lvlJc w:val="left"/>
      <w:pPr>
        <w:ind w:left="2500" w:hanging="360"/>
      </w:pPr>
    </w:lvl>
    <w:lvl w:ilvl="2" w:tplc="080A001B" w:tentative="1">
      <w:start w:val="1"/>
      <w:numFmt w:val="lowerRoman"/>
      <w:lvlText w:val="%3."/>
      <w:lvlJc w:val="right"/>
      <w:pPr>
        <w:ind w:left="3220" w:hanging="180"/>
      </w:pPr>
    </w:lvl>
    <w:lvl w:ilvl="3" w:tplc="080A000F" w:tentative="1">
      <w:start w:val="1"/>
      <w:numFmt w:val="decimal"/>
      <w:lvlText w:val="%4."/>
      <w:lvlJc w:val="left"/>
      <w:pPr>
        <w:ind w:left="3940" w:hanging="360"/>
      </w:pPr>
    </w:lvl>
    <w:lvl w:ilvl="4" w:tplc="080A0019" w:tentative="1">
      <w:start w:val="1"/>
      <w:numFmt w:val="lowerLetter"/>
      <w:lvlText w:val="%5."/>
      <w:lvlJc w:val="left"/>
      <w:pPr>
        <w:ind w:left="4660" w:hanging="360"/>
      </w:pPr>
    </w:lvl>
    <w:lvl w:ilvl="5" w:tplc="080A001B" w:tentative="1">
      <w:start w:val="1"/>
      <w:numFmt w:val="lowerRoman"/>
      <w:lvlText w:val="%6."/>
      <w:lvlJc w:val="right"/>
      <w:pPr>
        <w:ind w:left="5380" w:hanging="180"/>
      </w:pPr>
    </w:lvl>
    <w:lvl w:ilvl="6" w:tplc="080A000F" w:tentative="1">
      <w:start w:val="1"/>
      <w:numFmt w:val="decimal"/>
      <w:lvlText w:val="%7."/>
      <w:lvlJc w:val="left"/>
      <w:pPr>
        <w:ind w:left="6100" w:hanging="360"/>
      </w:pPr>
    </w:lvl>
    <w:lvl w:ilvl="7" w:tplc="080A0019" w:tentative="1">
      <w:start w:val="1"/>
      <w:numFmt w:val="lowerLetter"/>
      <w:lvlText w:val="%8."/>
      <w:lvlJc w:val="left"/>
      <w:pPr>
        <w:ind w:left="6820" w:hanging="360"/>
      </w:pPr>
    </w:lvl>
    <w:lvl w:ilvl="8" w:tplc="080A001B" w:tentative="1">
      <w:start w:val="1"/>
      <w:numFmt w:val="lowerRoman"/>
      <w:lvlText w:val="%9."/>
      <w:lvlJc w:val="right"/>
      <w:pPr>
        <w:ind w:left="7540" w:hanging="180"/>
      </w:pPr>
    </w:lvl>
  </w:abstractNum>
  <w:abstractNum w:abstractNumId="21" w15:restartNumberingAfterBreak="0">
    <w:nsid w:val="5E6809C3"/>
    <w:multiLevelType w:val="hybridMultilevel"/>
    <w:tmpl w:val="A0DA509C"/>
    <w:lvl w:ilvl="0" w:tplc="21B8E24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03933C0"/>
    <w:multiLevelType w:val="hybridMultilevel"/>
    <w:tmpl w:val="60B2081A"/>
    <w:lvl w:ilvl="0" w:tplc="58A6732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6A6C033C"/>
    <w:multiLevelType w:val="hybridMultilevel"/>
    <w:tmpl w:val="9B3E1A4C"/>
    <w:lvl w:ilvl="0" w:tplc="AF802F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D553161"/>
    <w:multiLevelType w:val="hybridMultilevel"/>
    <w:tmpl w:val="2E40B322"/>
    <w:lvl w:ilvl="0" w:tplc="CF3CC8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2"/>
  </w:num>
  <w:num w:numId="5">
    <w:abstractNumId w:val="20"/>
  </w:num>
  <w:num w:numId="6">
    <w:abstractNumId w:val="24"/>
  </w:num>
  <w:num w:numId="7">
    <w:abstractNumId w:val="16"/>
  </w:num>
  <w:num w:numId="8">
    <w:abstractNumId w:val="1"/>
  </w:num>
  <w:num w:numId="9">
    <w:abstractNumId w:val="10"/>
  </w:num>
  <w:num w:numId="10">
    <w:abstractNumId w:val="11"/>
  </w:num>
  <w:num w:numId="11">
    <w:abstractNumId w:val="12"/>
  </w:num>
  <w:num w:numId="12">
    <w:abstractNumId w:val="4"/>
  </w:num>
  <w:num w:numId="13">
    <w:abstractNumId w:val="17"/>
  </w:num>
  <w:num w:numId="14">
    <w:abstractNumId w:val="9"/>
  </w:num>
  <w:num w:numId="15">
    <w:abstractNumId w:val="0"/>
  </w:num>
  <w:num w:numId="16">
    <w:abstractNumId w:val="7"/>
  </w:num>
  <w:num w:numId="17">
    <w:abstractNumId w:val="18"/>
  </w:num>
  <w:num w:numId="18">
    <w:abstractNumId w:val="23"/>
  </w:num>
  <w:num w:numId="19">
    <w:abstractNumId w:val="5"/>
  </w:num>
  <w:num w:numId="20">
    <w:abstractNumId w:val="8"/>
  </w:num>
  <w:num w:numId="21">
    <w:abstractNumId w:val="13"/>
  </w:num>
  <w:num w:numId="22">
    <w:abstractNumId w:val="19"/>
  </w:num>
  <w:num w:numId="23">
    <w:abstractNumId w:val="21"/>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3FD"/>
    <w:rsid w:val="00001340"/>
    <w:rsid w:val="00003371"/>
    <w:rsid w:val="00003F4D"/>
    <w:rsid w:val="00006F6D"/>
    <w:rsid w:val="000333C8"/>
    <w:rsid w:val="00046020"/>
    <w:rsid w:val="00050C74"/>
    <w:rsid w:val="00053499"/>
    <w:rsid w:val="000731DA"/>
    <w:rsid w:val="00082E36"/>
    <w:rsid w:val="00085F3A"/>
    <w:rsid w:val="000B3329"/>
    <w:rsid w:val="000B6960"/>
    <w:rsid w:val="000D038A"/>
    <w:rsid w:val="000D1CA9"/>
    <w:rsid w:val="000D6B30"/>
    <w:rsid w:val="0010649D"/>
    <w:rsid w:val="00122D94"/>
    <w:rsid w:val="001476B7"/>
    <w:rsid w:val="001570CF"/>
    <w:rsid w:val="00163CDE"/>
    <w:rsid w:val="00164838"/>
    <w:rsid w:val="00174EEE"/>
    <w:rsid w:val="001829E4"/>
    <w:rsid w:val="00187F10"/>
    <w:rsid w:val="001A2AF8"/>
    <w:rsid w:val="001A4E74"/>
    <w:rsid w:val="001B0D74"/>
    <w:rsid w:val="001B39D9"/>
    <w:rsid w:val="001B70B4"/>
    <w:rsid w:val="001C5ADB"/>
    <w:rsid w:val="001F4177"/>
    <w:rsid w:val="001F637C"/>
    <w:rsid w:val="0021260F"/>
    <w:rsid w:val="00237AB6"/>
    <w:rsid w:val="00250261"/>
    <w:rsid w:val="00270503"/>
    <w:rsid w:val="00273F83"/>
    <w:rsid w:val="00285B6F"/>
    <w:rsid w:val="002924AF"/>
    <w:rsid w:val="00295238"/>
    <w:rsid w:val="002B40B6"/>
    <w:rsid w:val="002C22FD"/>
    <w:rsid w:val="002E7F0B"/>
    <w:rsid w:val="002F08D6"/>
    <w:rsid w:val="002F0A73"/>
    <w:rsid w:val="002F75A3"/>
    <w:rsid w:val="0030337A"/>
    <w:rsid w:val="00315BC7"/>
    <w:rsid w:val="003236D3"/>
    <w:rsid w:val="0033300E"/>
    <w:rsid w:val="00346367"/>
    <w:rsid w:val="003563FD"/>
    <w:rsid w:val="003805D6"/>
    <w:rsid w:val="00386405"/>
    <w:rsid w:val="00395374"/>
    <w:rsid w:val="003975A2"/>
    <w:rsid w:val="003D18D8"/>
    <w:rsid w:val="004015E4"/>
    <w:rsid w:val="0042599F"/>
    <w:rsid w:val="00436BCE"/>
    <w:rsid w:val="00446863"/>
    <w:rsid w:val="00446E0C"/>
    <w:rsid w:val="00460F4A"/>
    <w:rsid w:val="00462907"/>
    <w:rsid w:val="00471359"/>
    <w:rsid w:val="00471381"/>
    <w:rsid w:val="00474636"/>
    <w:rsid w:val="0049140F"/>
    <w:rsid w:val="004C302A"/>
    <w:rsid w:val="004C4CF2"/>
    <w:rsid w:val="004D001F"/>
    <w:rsid w:val="004D220E"/>
    <w:rsid w:val="004E18C9"/>
    <w:rsid w:val="00502527"/>
    <w:rsid w:val="00502678"/>
    <w:rsid w:val="00510E64"/>
    <w:rsid w:val="005338DA"/>
    <w:rsid w:val="005348A9"/>
    <w:rsid w:val="00537999"/>
    <w:rsid w:val="00544942"/>
    <w:rsid w:val="00547561"/>
    <w:rsid w:val="00575C89"/>
    <w:rsid w:val="0058137B"/>
    <w:rsid w:val="005A0DBC"/>
    <w:rsid w:val="005A7340"/>
    <w:rsid w:val="005E53FA"/>
    <w:rsid w:val="005E57E4"/>
    <w:rsid w:val="00600F6E"/>
    <w:rsid w:val="006169C2"/>
    <w:rsid w:val="00617BF6"/>
    <w:rsid w:val="00634BAC"/>
    <w:rsid w:val="00635681"/>
    <w:rsid w:val="0064157C"/>
    <w:rsid w:val="00644568"/>
    <w:rsid w:val="00650C4B"/>
    <w:rsid w:val="006539A2"/>
    <w:rsid w:val="006564DF"/>
    <w:rsid w:val="0066534F"/>
    <w:rsid w:val="00665FD7"/>
    <w:rsid w:val="00670EAA"/>
    <w:rsid w:val="006738D1"/>
    <w:rsid w:val="006839C4"/>
    <w:rsid w:val="006903A2"/>
    <w:rsid w:val="00690A0C"/>
    <w:rsid w:val="00696734"/>
    <w:rsid w:val="006B22BE"/>
    <w:rsid w:val="006C16FF"/>
    <w:rsid w:val="006C33B8"/>
    <w:rsid w:val="006C4AB0"/>
    <w:rsid w:val="006C7957"/>
    <w:rsid w:val="006D08DF"/>
    <w:rsid w:val="006E2B12"/>
    <w:rsid w:val="006E3B76"/>
    <w:rsid w:val="006E589F"/>
    <w:rsid w:val="006E7073"/>
    <w:rsid w:val="006F728A"/>
    <w:rsid w:val="00703527"/>
    <w:rsid w:val="00707A46"/>
    <w:rsid w:val="00711A25"/>
    <w:rsid w:val="007120F5"/>
    <w:rsid w:val="007172AC"/>
    <w:rsid w:val="00745860"/>
    <w:rsid w:val="00747A80"/>
    <w:rsid w:val="00751265"/>
    <w:rsid w:val="00767CB9"/>
    <w:rsid w:val="007711CB"/>
    <w:rsid w:val="007743B3"/>
    <w:rsid w:val="00777824"/>
    <w:rsid w:val="0079664D"/>
    <w:rsid w:val="00797008"/>
    <w:rsid w:val="00797883"/>
    <w:rsid w:val="007C3787"/>
    <w:rsid w:val="007C41F9"/>
    <w:rsid w:val="007D3775"/>
    <w:rsid w:val="007E2593"/>
    <w:rsid w:val="0080227C"/>
    <w:rsid w:val="00804499"/>
    <w:rsid w:val="0080555A"/>
    <w:rsid w:val="00811B79"/>
    <w:rsid w:val="008226F7"/>
    <w:rsid w:val="00826269"/>
    <w:rsid w:val="00844FB3"/>
    <w:rsid w:val="00851C58"/>
    <w:rsid w:val="008544DC"/>
    <w:rsid w:val="008661A9"/>
    <w:rsid w:val="008772FD"/>
    <w:rsid w:val="008953A0"/>
    <w:rsid w:val="008E1907"/>
    <w:rsid w:val="008E4CAC"/>
    <w:rsid w:val="008E6B6A"/>
    <w:rsid w:val="00926020"/>
    <w:rsid w:val="009302BF"/>
    <w:rsid w:val="00945160"/>
    <w:rsid w:val="00970A97"/>
    <w:rsid w:val="00993DA6"/>
    <w:rsid w:val="00993DAE"/>
    <w:rsid w:val="009B4DF4"/>
    <w:rsid w:val="009D4D87"/>
    <w:rsid w:val="009E7BF5"/>
    <w:rsid w:val="009F063A"/>
    <w:rsid w:val="009F4DC4"/>
    <w:rsid w:val="00A045C8"/>
    <w:rsid w:val="00A361D0"/>
    <w:rsid w:val="00A369CA"/>
    <w:rsid w:val="00A47A86"/>
    <w:rsid w:val="00A578FA"/>
    <w:rsid w:val="00A61D38"/>
    <w:rsid w:val="00A8430C"/>
    <w:rsid w:val="00A93D66"/>
    <w:rsid w:val="00AB51BA"/>
    <w:rsid w:val="00AB690D"/>
    <w:rsid w:val="00AC1348"/>
    <w:rsid w:val="00AC6744"/>
    <w:rsid w:val="00AE7940"/>
    <w:rsid w:val="00AF14CD"/>
    <w:rsid w:val="00B205B4"/>
    <w:rsid w:val="00B274C7"/>
    <w:rsid w:val="00B310A9"/>
    <w:rsid w:val="00B37542"/>
    <w:rsid w:val="00B4760B"/>
    <w:rsid w:val="00B5152B"/>
    <w:rsid w:val="00B6095D"/>
    <w:rsid w:val="00B623BA"/>
    <w:rsid w:val="00B6753A"/>
    <w:rsid w:val="00B73556"/>
    <w:rsid w:val="00B77AE6"/>
    <w:rsid w:val="00BA6030"/>
    <w:rsid w:val="00BB0619"/>
    <w:rsid w:val="00BB6126"/>
    <w:rsid w:val="00BC4A42"/>
    <w:rsid w:val="00BC657C"/>
    <w:rsid w:val="00BD5B0F"/>
    <w:rsid w:val="00BF7590"/>
    <w:rsid w:val="00C04DC0"/>
    <w:rsid w:val="00C33AEC"/>
    <w:rsid w:val="00C3404B"/>
    <w:rsid w:val="00C3441E"/>
    <w:rsid w:val="00C34586"/>
    <w:rsid w:val="00C35029"/>
    <w:rsid w:val="00C50ED3"/>
    <w:rsid w:val="00C67AB4"/>
    <w:rsid w:val="00C7532E"/>
    <w:rsid w:val="00CA6BD3"/>
    <w:rsid w:val="00CB331E"/>
    <w:rsid w:val="00CE6331"/>
    <w:rsid w:val="00CF39BE"/>
    <w:rsid w:val="00D02C2C"/>
    <w:rsid w:val="00D110DA"/>
    <w:rsid w:val="00D2108A"/>
    <w:rsid w:val="00D3177F"/>
    <w:rsid w:val="00D43565"/>
    <w:rsid w:val="00D54E11"/>
    <w:rsid w:val="00D773CA"/>
    <w:rsid w:val="00D84A4D"/>
    <w:rsid w:val="00D94ACC"/>
    <w:rsid w:val="00DA46B5"/>
    <w:rsid w:val="00DA5174"/>
    <w:rsid w:val="00DB68F0"/>
    <w:rsid w:val="00DC1259"/>
    <w:rsid w:val="00DE3B79"/>
    <w:rsid w:val="00DE3CE9"/>
    <w:rsid w:val="00DF6C89"/>
    <w:rsid w:val="00E00467"/>
    <w:rsid w:val="00E01A41"/>
    <w:rsid w:val="00E218D5"/>
    <w:rsid w:val="00E310B7"/>
    <w:rsid w:val="00E34882"/>
    <w:rsid w:val="00E34B26"/>
    <w:rsid w:val="00E362DD"/>
    <w:rsid w:val="00E37A01"/>
    <w:rsid w:val="00E42E6C"/>
    <w:rsid w:val="00E63FBC"/>
    <w:rsid w:val="00E93210"/>
    <w:rsid w:val="00EA6014"/>
    <w:rsid w:val="00EB6A17"/>
    <w:rsid w:val="00ED0C41"/>
    <w:rsid w:val="00ED729D"/>
    <w:rsid w:val="00EE5A3A"/>
    <w:rsid w:val="00EF316A"/>
    <w:rsid w:val="00EF345C"/>
    <w:rsid w:val="00EF7397"/>
    <w:rsid w:val="00F027F0"/>
    <w:rsid w:val="00F059E5"/>
    <w:rsid w:val="00F168E4"/>
    <w:rsid w:val="00F20132"/>
    <w:rsid w:val="00F20CCA"/>
    <w:rsid w:val="00F2189F"/>
    <w:rsid w:val="00F3563D"/>
    <w:rsid w:val="00F44ED7"/>
    <w:rsid w:val="00F462EC"/>
    <w:rsid w:val="00F768BC"/>
    <w:rsid w:val="00F777A8"/>
    <w:rsid w:val="00F8272F"/>
    <w:rsid w:val="00FC1996"/>
    <w:rsid w:val="00FD6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01F9"/>
  <w15:docId w15:val="{45230A3F-913D-8B44-9883-627F1EE6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18D5"/>
    <w:pPr>
      <w:tabs>
        <w:tab w:val="center" w:pos="4419"/>
        <w:tab w:val="right" w:pos="8838"/>
      </w:tabs>
      <w:spacing w:before="240" w:after="0"/>
      <w:jc w:val="both"/>
    </w:pPr>
    <w:rPr>
      <w:rFonts w:ascii="Calibri" w:eastAsia="Calibri" w:hAnsi="Calibri" w:cs="Times New Roman"/>
    </w:rPr>
  </w:style>
  <w:style w:type="character" w:customStyle="1" w:styleId="EncabezadoCar">
    <w:name w:val="Encabezado Car"/>
    <w:basedOn w:val="Fuentedeprrafopredeter"/>
    <w:link w:val="Encabezado"/>
    <w:uiPriority w:val="99"/>
    <w:rsid w:val="00E218D5"/>
    <w:rPr>
      <w:rFonts w:ascii="Calibri" w:eastAsia="Calibri" w:hAnsi="Calibri" w:cs="Times New Roman"/>
      <w:lang w:val="es-ES"/>
    </w:rPr>
  </w:style>
  <w:style w:type="paragraph" w:styleId="Prrafodelista">
    <w:name w:val="List Paragraph"/>
    <w:basedOn w:val="Normal"/>
    <w:uiPriority w:val="34"/>
    <w:qFormat/>
    <w:rsid w:val="00C7532E"/>
    <w:pPr>
      <w:ind w:left="720"/>
      <w:contextualSpacing/>
    </w:pPr>
  </w:style>
  <w:style w:type="paragraph" w:styleId="Revisin">
    <w:name w:val="Revision"/>
    <w:hidden/>
    <w:uiPriority w:val="99"/>
    <w:semiHidden/>
    <w:rsid w:val="004015E4"/>
    <w:pPr>
      <w:spacing w:after="0" w:line="240" w:lineRule="auto"/>
    </w:pPr>
    <w:rPr>
      <w:lang w:val="es-ES"/>
    </w:rPr>
  </w:style>
  <w:style w:type="paragraph" w:styleId="NormalWeb">
    <w:name w:val="Normal (Web)"/>
    <w:basedOn w:val="Normal"/>
    <w:uiPriority w:val="99"/>
    <w:semiHidden/>
    <w:unhideWhenUsed/>
    <w:rsid w:val="00B205B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AF14CD"/>
  </w:style>
  <w:style w:type="character" w:styleId="nfasis">
    <w:name w:val="Emphasis"/>
    <w:basedOn w:val="Fuentedeprrafopredeter"/>
    <w:uiPriority w:val="20"/>
    <w:qFormat/>
    <w:rsid w:val="00AF14CD"/>
    <w:rPr>
      <w:i/>
      <w:iCs/>
    </w:rPr>
  </w:style>
  <w:style w:type="character" w:styleId="Textoennegrita">
    <w:name w:val="Strong"/>
    <w:basedOn w:val="Fuentedeprrafopredeter"/>
    <w:uiPriority w:val="22"/>
    <w:qFormat/>
    <w:rsid w:val="00AF14CD"/>
    <w:rPr>
      <w:b/>
      <w:bCs/>
    </w:rPr>
  </w:style>
  <w:style w:type="character" w:styleId="Refdecomentario">
    <w:name w:val="annotation reference"/>
    <w:basedOn w:val="Fuentedeprrafopredeter"/>
    <w:uiPriority w:val="99"/>
    <w:semiHidden/>
    <w:unhideWhenUsed/>
    <w:rsid w:val="00295238"/>
    <w:rPr>
      <w:sz w:val="16"/>
      <w:szCs w:val="16"/>
    </w:rPr>
  </w:style>
  <w:style w:type="paragraph" w:styleId="Textocomentario">
    <w:name w:val="annotation text"/>
    <w:basedOn w:val="Normal"/>
    <w:link w:val="TextocomentarioCar"/>
    <w:uiPriority w:val="99"/>
    <w:semiHidden/>
    <w:unhideWhenUsed/>
    <w:rsid w:val="002952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5238"/>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95238"/>
    <w:rPr>
      <w:b/>
      <w:bCs/>
    </w:rPr>
  </w:style>
  <w:style w:type="character" w:customStyle="1" w:styleId="AsuntodelcomentarioCar">
    <w:name w:val="Asunto del comentario Car"/>
    <w:basedOn w:val="TextocomentarioCar"/>
    <w:link w:val="Asuntodelcomentario"/>
    <w:uiPriority w:val="99"/>
    <w:semiHidden/>
    <w:rsid w:val="00295238"/>
    <w:rPr>
      <w:b/>
      <w:bCs/>
      <w:sz w:val="20"/>
      <w:szCs w:val="20"/>
      <w:lang w:val="es-ES_tradnl"/>
    </w:rPr>
  </w:style>
  <w:style w:type="paragraph" w:styleId="Piedepgina">
    <w:name w:val="footer"/>
    <w:basedOn w:val="Normal"/>
    <w:link w:val="PiedepginaCar"/>
    <w:uiPriority w:val="99"/>
    <w:unhideWhenUsed/>
    <w:rsid w:val="00777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82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8898">
      <w:bodyDiv w:val="1"/>
      <w:marLeft w:val="0"/>
      <w:marRight w:val="0"/>
      <w:marTop w:val="0"/>
      <w:marBottom w:val="0"/>
      <w:divBdr>
        <w:top w:val="none" w:sz="0" w:space="0" w:color="auto"/>
        <w:left w:val="none" w:sz="0" w:space="0" w:color="auto"/>
        <w:bottom w:val="none" w:sz="0" w:space="0" w:color="auto"/>
        <w:right w:val="none" w:sz="0" w:space="0" w:color="auto"/>
      </w:divBdr>
    </w:div>
    <w:div w:id="201788465">
      <w:bodyDiv w:val="1"/>
      <w:marLeft w:val="0"/>
      <w:marRight w:val="0"/>
      <w:marTop w:val="0"/>
      <w:marBottom w:val="0"/>
      <w:divBdr>
        <w:top w:val="none" w:sz="0" w:space="0" w:color="auto"/>
        <w:left w:val="none" w:sz="0" w:space="0" w:color="auto"/>
        <w:bottom w:val="none" w:sz="0" w:space="0" w:color="auto"/>
        <w:right w:val="none" w:sz="0" w:space="0" w:color="auto"/>
      </w:divBdr>
      <w:divsChild>
        <w:div w:id="1898086072">
          <w:marLeft w:val="0"/>
          <w:marRight w:val="0"/>
          <w:marTop w:val="0"/>
          <w:marBottom w:val="0"/>
          <w:divBdr>
            <w:top w:val="none" w:sz="0" w:space="0" w:color="auto"/>
            <w:left w:val="none" w:sz="0" w:space="0" w:color="auto"/>
            <w:bottom w:val="none" w:sz="0" w:space="0" w:color="auto"/>
            <w:right w:val="none" w:sz="0" w:space="0" w:color="auto"/>
          </w:divBdr>
          <w:divsChild>
            <w:div w:id="1319923593">
              <w:marLeft w:val="0"/>
              <w:marRight w:val="0"/>
              <w:marTop w:val="0"/>
              <w:marBottom w:val="0"/>
              <w:divBdr>
                <w:top w:val="none" w:sz="0" w:space="0" w:color="auto"/>
                <w:left w:val="none" w:sz="0" w:space="0" w:color="auto"/>
                <w:bottom w:val="none" w:sz="0" w:space="0" w:color="auto"/>
                <w:right w:val="none" w:sz="0" w:space="0" w:color="auto"/>
              </w:divBdr>
              <w:divsChild>
                <w:div w:id="20753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909">
      <w:bodyDiv w:val="1"/>
      <w:marLeft w:val="0"/>
      <w:marRight w:val="0"/>
      <w:marTop w:val="0"/>
      <w:marBottom w:val="0"/>
      <w:divBdr>
        <w:top w:val="none" w:sz="0" w:space="0" w:color="auto"/>
        <w:left w:val="none" w:sz="0" w:space="0" w:color="auto"/>
        <w:bottom w:val="none" w:sz="0" w:space="0" w:color="auto"/>
        <w:right w:val="none" w:sz="0" w:space="0" w:color="auto"/>
      </w:divBdr>
      <w:divsChild>
        <w:div w:id="1567228478">
          <w:marLeft w:val="0"/>
          <w:marRight w:val="0"/>
          <w:marTop w:val="0"/>
          <w:marBottom w:val="0"/>
          <w:divBdr>
            <w:top w:val="none" w:sz="0" w:space="0" w:color="auto"/>
            <w:left w:val="none" w:sz="0" w:space="0" w:color="auto"/>
            <w:bottom w:val="none" w:sz="0" w:space="0" w:color="auto"/>
            <w:right w:val="none" w:sz="0" w:space="0" w:color="auto"/>
          </w:divBdr>
          <w:divsChild>
            <w:div w:id="1336154476">
              <w:marLeft w:val="0"/>
              <w:marRight w:val="0"/>
              <w:marTop w:val="0"/>
              <w:marBottom w:val="0"/>
              <w:divBdr>
                <w:top w:val="none" w:sz="0" w:space="0" w:color="auto"/>
                <w:left w:val="none" w:sz="0" w:space="0" w:color="auto"/>
                <w:bottom w:val="none" w:sz="0" w:space="0" w:color="auto"/>
                <w:right w:val="none" w:sz="0" w:space="0" w:color="auto"/>
              </w:divBdr>
              <w:divsChild>
                <w:div w:id="18300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4567">
      <w:bodyDiv w:val="1"/>
      <w:marLeft w:val="0"/>
      <w:marRight w:val="0"/>
      <w:marTop w:val="0"/>
      <w:marBottom w:val="0"/>
      <w:divBdr>
        <w:top w:val="none" w:sz="0" w:space="0" w:color="auto"/>
        <w:left w:val="none" w:sz="0" w:space="0" w:color="auto"/>
        <w:bottom w:val="none" w:sz="0" w:space="0" w:color="auto"/>
        <w:right w:val="none" w:sz="0" w:space="0" w:color="auto"/>
      </w:divBdr>
      <w:divsChild>
        <w:div w:id="994643333">
          <w:marLeft w:val="0"/>
          <w:marRight w:val="0"/>
          <w:marTop w:val="0"/>
          <w:marBottom w:val="0"/>
          <w:divBdr>
            <w:top w:val="none" w:sz="0" w:space="0" w:color="auto"/>
            <w:left w:val="none" w:sz="0" w:space="0" w:color="auto"/>
            <w:bottom w:val="none" w:sz="0" w:space="0" w:color="auto"/>
            <w:right w:val="none" w:sz="0" w:space="0" w:color="auto"/>
          </w:divBdr>
          <w:divsChild>
            <w:div w:id="1418357472">
              <w:marLeft w:val="0"/>
              <w:marRight w:val="0"/>
              <w:marTop w:val="0"/>
              <w:marBottom w:val="0"/>
              <w:divBdr>
                <w:top w:val="none" w:sz="0" w:space="0" w:color="auto"/>
                <w:left w:val="none" w:sz="0" w:space="0" w:color="auto"/>
                <w:bottom w:val="none" w:sz="0" w:space="0" w:color="auto"/>
                <w:right w:val="none" w:sz="0" w:space="0" w:color="auto"/>
              </w:divBdr>
              <w:divsChild>
                <w:div w:id="1450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3595">
      <w:bodyDiv w:val="1"/>
      <w:marLeft w:val="0"/>
      <w:marRight w:val="0"/>
      <w:marTop w:val="0"/>
      <w:marBottom w:val="0"/>
      <w:divBdr>
        <w:top w:val="none" w:sz="0" w:space="0" w:color="auto"/>
        <w:left w:val="none" w:sz="0" w:space="0" w:color="auto"/>
        <w:bottom w:val="none" w:sz="0" w:space="0" w:color="auto"/>
        <w:right w:val="none" w:sz="0" w:space="0" w:color="auto"/>
      </w:divBdr>
    </w:div>
    <w:div w:id="1297838699">
      <w:bodyDiv w:val="1"/>
      <w:marLeft w:val="0"/>
      <w:marRight w:val="0"/>
      <w:marTop w:val="0"/>
      <w:marBottom w:val="0"/>
      <w:divBdr>
        <w:top w:val="none" w:sz="0" w:space="0" w:color="auto"/>
        <w:left w:val="none" w:sz="0" w:space="0" w:color="auto"/>
        <w:bottom w:val="none" w:sz="0" w:space="0" w:color="auto"/>
        <w:right w:val="none" w:sz="0" w:space="0" w:color="auto"/>
      </w:divBdr>
    </w:div>
    <w:div w:id="1333335913">
      <w:bodyDiv w:val="1"/>
      <w:marLeft w:val="0"/>
      <w:marRight w:val="0"/>
      <w:marTop w:val="0"/>
      <w:marBottom w:val="0"/>
      <w:divBdr>
        <w:top w:val="none" w:sz="0" w:space="0" w:color="auto"/>
        <w:left w:val="none" w:sz="0" w:space="0" w:color="auto"/>
        <w:bottom w:val="none" w:sz="0" w:space="0" w:color="auto"/>
        <w:right w:val="none" w:sz="0" w:space="0" w:color="auto"/>
      </w:divBdr>
      <w:divsChild>
        <w:div w:id="860241946">
          <w:marLeft w:val="0"/>
          <w:marRight w:val="0"/>
          <w:marTop w:val="0"/>
          <w:marBottom w:val="0"/>
          <w:divBdr>
            <w:top w:val="none" w:sz="0" w:space="0" w:color="auto"/>
            <w:left w:val="none" w:sz="0" w:space="0" w:color="auto"/>
            <w:bottom w:val="none" w:sz="0" w:space="0" w:color="auto"/>
            <w:right w:val="none" w:sz="0" w:space="0" w:color="auto"/>
          </w:divBdr>
          <w:divsChild>
            <w:div w:id="2050564156">
              <w:marLeft w:val="0"/>
              <w:marRight w:val="0"/>
              <w:marTop w:val="0"/>
              <w:marBottom w:val="0"/>
              <w:divBdr>
                <w:top w:val="none" w:sz="0" w:space="0" w:color="auto"/>
                <w:left w:val="none" w:sz="0" w:space="0" w:color="auto"/>
                <w:bottom w:val="none" w:sz="0" w:space="0" w:color="auto"/>
                <w:right w:val="none" w:sz="0" w:space="0" w:color="auto"/>
              </w:divBdr>
              <w:divsChild>
                <w:div w:id="13094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4278">
      <w:bodyDiv w:val="1"/>
      <w:marLeft w:val="0"/>
      <w:marRight w:val="0"/>
      <w:marTop w:val="0"/>
      <w:marBottom w:val="0"/>
      <w:divBdr>
        <w:top w:val="none" w:sz="0" w:space="0" w:color="auto"/>
        <w:left w:val="none" w:sz="0" w:space="0" w:color="auto"/>
        <w:bottom w:val="none" w:sz="0" w:space="0" w:color="auto"/>
        <w:right w:val="none" w:sz="0" w:space="0" w:color="auto"/>
      </w:divBdr>
      <w:divsChild>
        <w:div w:id="1869561809">
          <w:marLeft w:val="0"/>
          <w:marRight w:val="0"/>
          <w:marTop w:val="0"/>
          <w:marBottom w:val="0"/>
          <w:divBdr>
            <w:top w:val="none" w:sz="0" w:space="0" w:color="auto"/>
            <w:left w:val="none" w:sz="0" w:space="0" w:color="auto"/>
            <w:bottom w:val="none" w:sz="0" w:space="0" w:color="auto"/>
            <w:right w:val="none" w:sz="0" w:space="0" w:color="auto"/>
          </w:divBdr>
          <w:divsChild>
            <w:div w:id="685980816">
              <w:marLeft w:val="0"/>
              <w:marRight w:val="0"/>
              <w:marTop w:val="0"/>
              <w:marBottom w:val="0"/>
              <w:divBdr>
                <w:top w:val="none" w:sz="0" w:space="0" w:color="auto"/>
                <w:left w:val="none" w:sz="0" w:space="0" w:color="auto"/>
                <w:bottom w:val="none" w:sz="0" w:space="0" w:color="auto"/>
                <w:right w:val="none" w:sz="0" w:space="0" w:color="auto"/>
              </w:divBdr>
              <w:divsChild>
                <w:div w:id="19800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7962">
      <w:bodyDiv w:val="1"/>
      <w:marLeft w:val="0"/>
      <w:marRight w:val="0"/>
      <w:marTop w:val="0"/>
      <w:marBottom w:val="0"/>
      <w:divBdr>
        <w:top w:val="none" w:sz="0" w:space="0" w:color="auto"/>
        <w:left w:val="none" w:sz="0" w:space="0" w:color="auto"/>
        <w:bottom w:val="none" w:sz="0" w:space="0" w:color="auto"/>
        <w:right w:val="none" w:sz="0" w:space="0" w:color="auto"/>
      </w:divBdr>
    </w:div>
    <w:div w:id="1568371700">
      <w:bodyDiv w:val="1"/>
      <w:marLeft w:val="0"/>
      <w:marRight w:val="0"/>
      <w:marTop w:val="0"/>
      <w:marBottom w:val="0"/>
      <w:divBdr>
        <w:top w:val="none" w:sz="0" w:space="0" w:color="auto"/>
        <w:left w:val="none" w:sz="0" w:space="0" w:color="auto"/>
        <w:bottom w:val="none" w:sz="0" w:space="0" w:color="auto"/>
        <w:right w:val="none" w:sz="0" w:space="0" w:color="auto"/>
      </w:divBdr>
    </w:div>
    <w:div w:id="1577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4F9A-EE89-D742-B7CB-29B88E72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22</Pages>
  <Words>4144</Words>
  <Characters>22798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70</cp:revision>
  <dcterms:created xsi:type="dcterms:W3CDTF">2020-12-09T02:19:00Z</dcterms:created>
  <dcterms:modified xsi:type="dcterms:W3CDTF">2021-03-17T01:13:00Z</dcterms:modified>
</cp:coreProperties>
</file>