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CA4" w:rsidRPr="00141D49" w:rsidRDefault="00981CA4" w:rsidP="00141D49">
      <w:pPr>
        <w:spacing w:after="0" w:line="240" w:lineRule="auto"/>
        <w:rPr>
          <w:rFonts w:ascii="Arial" w:hAnsi="Arial" w:cs="Arial"/>
          <w:b/>
          <w:sz w:val="24"/>
          <w:szCs w:val="24"/>
        </w:rPr>
      </w:pPr>
      <w:r w:rsidRPr="00141D49">
        <w:rPr>
          <w:rFonts w:ascii="Arial" w:hAnsi="Arial" w:cs="Arial"/>
          <w:b/>
          <w:sz w:val="24"/>
          <w:szCs w:val="24"/>
        </w:rPr>
        <w:t>HONORABLE CONGRESO DEL ESTADO DE CHIHUAHUA</w:t>
      </w:r>
    </w:p>
    <w:p w:rsidR="00981CA4" w:rsidRPr="00141D49" w:rsidRDefault="00981CA4" w:rsidP="00141D49">
      <w:pPr>
        <w:spacing w:after="0" w:line="240" w:lineRule="auto"/>
        <w:rPr>
          <w:rFonts w:ascii="Arial" w:hAnsi="Arial" w:cs="Arial"/>
          <w:b/>
          <w:sz w:val="24"/>
          <w:szCs w:val="24"/>
        </w:rPr>
      </w:pPr>
      <w:r w:rsidRPr="00141D49">
        <w:rPr>
          <w:rFonts w:ascii="Arial" w:hAnsi="Arial" w:cs="Arial"/>
          <w:b/>
          <w:sz w:val="24"/>
          <w:szCs w:val="24"/>
        </w:rPr>
        <w:t>P R E S E N T E.-</w:t>
      </w:r>
    </w:p>
    <w:p w:rsidR="00981CA4" w:rsidRPr="00141D49" w:rsidRDefault="00981CA4" w:rsidP="00141D49">
      <w:pPr>
        <w:spacing w:after="0" w:line="360" w:lineRule="auto"/>
        <w:rPr>
          <w:rFonts w:ascii="Arial" w:hAnsi="Arial" w:cs="Arial"/>
          <w:sz w:val="24"/>
          <w:szCs w:val="24"/>
        </w:rPr>
      </w:pPr>
    </w:p>
    <w:p w:rsidR="004C6AB8" w:rsidRDefault="00981CA4" w:rsidP="00141D49">
      <w:pPr>
        <w:spacing w:after="0" w:line="360" w:lineRule="auto"/>
        <w:jc w:val="both"/>
        <w:rPr>
          <w:rFonts w:ascii="Arial" w:hAnsi="Arial" w:cs="Arial"/>
          <w:sz w:val="24"/>
          <w:szCs w:val="24"/>
        </w:rPr>
      </w:pPr>
      <w:r w:rsidRPr="00141D49">
        <w:rPr>
          <w:rFonts w:ascii="Arial" w:hAnsi="Arial" w:cs="Arial"/>
          <w:sz w:val="24"/>
          <w:szCs w:val="24"/>
        </w:rPr>
        <w:t xml:space="preserve">El suscrito </w:t>
      </w:r>
      <w:r w:rsidRPr="00141D49">
        <w:rPr>
          <w:rFonts w:ascii="Arial" w:hAnsi="Arial" w:cs="Arial"/>
          <w:b/>
          <w:sz w:val="24"/>
          <w:szCs w:val="24"/>
        </w:rPr>
        <w:t>Omar Bazán Flores</w:t>
      </w:r>
      <w:r w:rsidRPr="00141D49">
        <w:rPr>
          <w:rFonts w:ascii="Arial" w:hAnsi="Arial" w:cs="Arial"/>
          <w:sz w:val="24"/>
          <w:szCs w:val="24"/>
        </w:rPr>
        <w:t xml:space="preserve">, Diputado de la LXVI Legislatura del Honorable Congreso del Estado, integrante al grupo parlamentario del Partido Revolucionario Institucional, con fundamento en el artículo 68 Fracción I de la Constitución Política del Estado de Chihuahua en relación con el artículo 71 Fracción III de la Constitución Política de los Estados Unidos Mexicanos y 167 fracción I y 168 de la Ley Orgánica del Poder Legislativo para el Estado de Chihuahua, comparezco ante esta Honorable Representación a presentar  </w:t>
      </w:r>
      <w:bookmarkStart w:id="0" w:name="_GoBack"/>
      <w:r w:rsidRPr="001C0808">
        <w:rPr>
          <w:rFonts w:ascii="Arial" w:hAnsi="Arial" w:cs="Arial"/>
          <w:b/>
          <w:sz w:val="24"/>
          <w:szCs w:val="24"/>
        </w:rPr>
        <w:t xml:space="preserve">Iniciativa con carácter de Decreto </w:t>
      </w:r>
      <w:r w:rsidR="004C6AB8" w:rsidRPr="001C0808">
        <w:rPr>
          <w:rFonts w:ascii="Arial" w:hAnsi="Arial" w:cs="Arial"/>
          <w:b/>
          <w:sz w:val="24"/>
          <w:szCs w:val="24"/>
        </w:rPr>
        <w:t>con el propósito reformar</w:t>
      </w:r>
      <w:r w:rsidR="004C6AB8" w:rsidRPr="001C0808">
        <w:rPr>
          <w:rFonts w:ascii="Arial" w:hAnsi="Arial" w:cs="Arial"/>
          <w:b/>
          <w:bCs/>
          <w:sz w:val="24"/>
          <w:szCs w:val="24"/>
        </w:rPr>
        <w:t xml:space="preserve"> el segundo párrafo del artículo 6º de la Constitución de los Estados Unidos Mexicanos</w:t>
      </w:r>
      <w:r w:rsidR="004C6AB8" w:rsidRPr="001C0808">
        <w:rPr>
          <w:rFonts w:ascii="Arial" w:hAnsi="Arial" w:cs="Arial"/>
          <w:b/>
          <w:sz w:val="24"/>
          <w:szCs w:val="24"/>
          <w:lang w:eastAsia="es-MX"/>
        </w:rPr>
        <w:t xml:space="preserve">, a fin de introducir de forma expresa el uso y acceso a las redes sociales como parte de la libertad de expresión,   </w:t>
      </w:r>
      <w:r w:rsidR="004C6AB8" w:rsidRPr="001C0808">
        <w:rPr>
          <w:rFonts w:ascii="Arial" w:hAnsi="Arial" w:cs="Arial"/>
          <w:b/>
          <w:sz w:val="24"/>
          <w:szCs w:val="24"/>
        </w:rPr>
        <w:t xml:space="preserve">solicitando que en caso de ser aprobada se eleve ante el </w:t>
      </w:r>
      <w:r w:rsidR="004C6AB8" w:rsidRPr="001C0808">
        <w:rPr>
          <w:rFonts w:ascii="Arial" w:hAnsi="Arial" w:cs="Arial"/>
          <w:b/>
          <w:bCs/>
          <w:sz w:val="24"/>
          <w:szCs w:val="24"/>
        </w:rPr>
        <w:t>H. CONGRESO DE LA UNIÓN</w:t>
      </w:r>
      <w:r w:rsidR="004C6AB8" w:rsidRPr="001C0808">
        <w:rPr>
          <w:rFonts w:ascii="Arial" w:hAnsi="Arial" w:cs="Arial"/>
          <w:b/>
          <w:sz w:val="24"/>
          <w:szCs w:val="24"/>
        </w:rPr>
        <w:t>, como iniciativa de Ley propuesta por la Sexagésima Sexta Legislatura del Poder Legislativo del Estado de Chihuahua</w:t>
      </w:r>
      <w:bookmarkEnd w:id="0"/>
      <w:r w:rsidR="004C6AB8" w:rsidRPr="00141D49">
        <w:rPr>
          <w:rFonts w:ascii="Arial" w:hAnsi="Arial" w:cs="Arial"/>
          <w:sz w:val="24"/>
          <w:szCs w:val="24"/>
        </w:rPr>
        <w:t>, por lo que me permito someter ante Ustedes la siguiente:</w:t>
      </w:r>
    </w:p>
    <w:p w:rsidR="00141D49" w:rsidRPr="00141D49" w:rsidRDefault="00141D49" w:rsidP="00141D49">
      <w:pPr>
        <w:spacing w:after="0" w:line="360" w:lineRule="auto"/>
        <w:jc w:val="both"/>
        <w:rPr>
          <w:rFonts w:ascii="Arial" w:hAnsi="Arial" w:cs="Arial"/>
          <w:sz w:val="24"/>
          <w:szCs w:val="24"/>
        </w:rPr>
      </w:pPr>
    </w:p>
    <w:p w:rsidR="004C6AB8" w:rsidRDefault="004C6AB8" w:rsidP="00141D49">
      <w:pPr>
        <w:spacing w:after="0" w:line="360" w:lineRule="auto"/>
        <w:jc w:val="center"/>
        <w:rPr>
          <w:rFonts w:ascii="Arial" w:hAnsi="Arial" w:cs="Arial"/>
          <w:b/>
          <w:bCs/>
          <w:sz w:val="24"/>
          <w:szCs w:val="24"/>
        </w:rPr>
      </w:pPr>
      <w:r w:rsidRPr="00141D49">
        <w:rPr>
          <w:rFonts w:ascii="Arial" w:hAnsi="Arial" w:cs="Arial"/>
          <w:b/>
          <w:bCs/>
          <w:sz w:val="24"/>
          <w:szCs w:val="24"/>
        </w:rPr>
        <w:t>EXPOSICIÓN DE MOTIVOS</w:t>
      </w:r>
    </w:p>
    <w:p w:rsidR="00141D49" w:rsidRPr="00141D49" w:rsidRDefault="00141D49" w:rsidP="00141D49">
      <w:pPr>
        <w:spacing w:after="0" w:line="360" w:lineRule="auto"/>
        <w:jc w:val="center"/>
        <w:rPr>
          <w:rFonts w:ascii="Arial" w:hAnsi="Arial" w:cs="Arial"/>
          <w:b/>
          <w:bCs/>
          <w:sz w:val="24"/>
          <w:szCs w:val="24"/>
        </w:rPr>
      </w:pPr>
    </w:p>
    <w:p w:rsidR="004C6AB8" w:rsidRDefault="004C6AB8" w:rsidP="00141D49">
      <w:pPr>
        <w:spacing w:after="0" w:line="360" w:lineRule="auto"/>
        <w:jc w:val="both"/>
        <w:rPr>
          <w:rFonts w:ascii="Arial" w:hAnsi="Arial" w:cs="Arial"/>
          <w:sz w:val="24"/>
          <w:szCs w:val="24"/>
        </w:rPr>
      </w:pPr>
      <w:r w:rsidRPr="00141D49">
        <w:rPr>
          <w:rFonts w:ascii="Arial" w:hAnsi="Arial" w:cs="Arial"/>
          <w:sz w:val="24"/>
          <w:szCs w:val="24"/>
        </w:rPr>
        <w:t xml:space="preserve">El derecho a la información está inmerso en el derecho a la libertad de pensamiento y de expresión, en tanto que comprende la libertad de buscar, recibir y difundir informaciones e ideas de toda índole, ya sea oralmente, por escrito o en forma impresa o artística, o por cualquier otro procedimiento, lo cual está protegido por el artículo 6º de la Constitución de los Estados Unidos Mexicanos, lo cual también es protegido por la Declaración Universal de los Derechos Humanos y por el Pacto </w:t>
      </w:r>
      <w:r w:rsidRPr="00141D49">
        <w:rPr>
          <w:rFonts w:ascii="Arial" w:hAnsi="Arial" w:cs="Arial"/>
          <w:sz w:val="24"/>
          <w:szCs w:val="24"/>
        </w:rPr>
        <w:lastRenderedPageBreak/>
        <w:t>Internacional de Derechos Civiles y Políticos que señala que el derecho de acceso a la información constituye un derecho fundamental por ser una prerrogativa básica e indispensable de todo ser humano:</w:t>
      </w:r>
    </w:p>
    <w:p w:rsidR="00141D49" w:rsidRPr="00141D49" w:rsidRDefault="00141D49" w:rsidP="00141D49">
      <w:pPr>
        <w:spacing w:after="0" w:line="360" w:lineRule="auto"/>
        <w:jc w:val="both"/>
        <w:rPr>
          <w:rFonts w:ascii="Arial" w:hAnsi="Arial" w:cs="Arial"/>
          <w:sz w:val="24"/>
          <w:szCs w:val="24"/>
        </w:rPr>
      </w:pPr>
    </w:p>
    <w:p w:rsidR="004C6AB8" w:rsidRPr="00141D49" w:rsidRDefault="004C6AB8" w:rsidP="00141D49">
      <w:pPr>
        <w:spacing w:after="0" w:line="360" w:lineRule="auto"/>
        <w:jc w:val="both"/>
        <w:rPr>
          <w:rFonts w:ascii="Arial" w:hAnsi="Arial" w:cs="Arial"/>
          <w:sz w:val="24"/>
          <w:szCs w:val="24"/>
        </w:rPr>
      </w:pPr>
      <w:r w:rsidRPr="00141D49">
        <w:rPr>
          <w:rFonts w:ascii="Arial" w:hAnsi="Arial" w:cs="Arial"/>
          <w:sz w:val="24"/>
          <w:szCs w:val="24"/>
        </w:rPr>
        <w:t>a) Declaración Universal de los Derechos Humanos</w:t>
      </w:r>
    </w:p>
    <w:p w:rsidR="004C6AB8" w:rsidRDefault="004C6AB8" w:rsidP="00141D49">
      <w:pPr>
        <w:spacing w:after="0" w:line="360" w:lineRule="auto"/>
        <w:jc w:val="both"/>
        <w:rPr>
          <w:rFonts w:ascii="Arial" w:hAnsi="Arial" w:cs="Arial"/>
          <w:sz w:val="24"/>
          <w:szCs w:val="24"/>
        </w:rPr>
      </w:pPr>
      <w:r w:rsidRPr="00141D49">
        <w:rPr>
          <w:rFonts w:ascii="Arial" w:hAnsi="Arial" w:cs="Arial"/>
          <w:sz w:val="24"/>
          <w:szCs w:val="24"/>
        </w:rPr>
        <w:t>Artículo 19. Todo individuo tiene derecho a la libertad de opinión y de expresión; este derecho incluye el no ser molestado a causa de sus opiniones, el de investigar y recibir informaciones y opiniones, y el de difundirlas, sin limitación de fronteras, por cualquier medio de expresión.</w:t>
      </w:r>
    </w:p>
    <w:p w:rsidR="00141D49" w:rsidRPr="00141D49" w:rsidRDefault="00141D49" w:rsidP="00141D49">
      <w:pPr>
        <w:spacing w:after="0" w:line="360" w:lineRule="auto"/>
        <w:jc w:val="both"/>
        <w:rPr>
          <w:rFonts w:ascii="Arial" w:hAnsi="Arial" w:cs="Arial"/>
          <w:sz w:val="24"/>
          <w:szCs w:val="24"/>
        </w:rPr>
      </w:pPr>
    </w:p>
    <w:p w:rsidR="004C6AB8" w:rsidRPr="00141D49" w:rsidRDefault="004C6AB8" w:rsidP="00141D49">
      <w:pPr>
        <w:spacing w:after="0" w:line="360" w:lineRule="auto"/>
        <w:jc w:val="both"/>
        <w:rPr>
          <w:rFonts w:ascii="Arial" w:hAnsi="Arial" w:cs="Arial"/>
          <w:sz w:val="24"/>
          <w:szCs w:val="24"/>
        </w:rPr>
      </w:pPr>
      <w:r w:rsidRPr="00141D49">
        <w:rPr>
          <w:rFonts w:ascii="Arial" w:hAnsi="Arial" w:cs="Arial"/>
          <w:sz w:val="24"/>
          <w:szCs w:val="24"/>
        </w:rPr>
        <w:t>b) Pacto Internacional de Derechos Civiles y Políticos [énfasis añadido]</w:t>
      </w:r>
    </w:p>
    <w:p w:rsidR="004C6AB8" w:rsidRPr="00141D49" w:rsidRDefault="004C6AB8" w:rsidP="00141D49">
      <w:pPr>
        <w:spacing w:after="0" w:line="360" w:lineRule="auto"/>
        <w:jc w:val="both"/>
        <w:rPr>
          <w:rFonts w:ascii="Arial" w:hAnsi="Arial" w:cs="Arial"/>
          <w:sz w:val="24"/>
          <w:szCs w:val="24"/>
        </w:rPr>
      </w:pPr>
      <w:r w:rsidRPr="00141D49">
        <w:rPr>
          <w:rFonts w:ascii="Arial" w:hAnsi="Arial" w:cs="Arial"/>
          <w:sz w:val="24"/>
          <w:szCs w:val="24"/>
        </w:rPr>
        <w:t>Artículo 19.2. Toda persona tiene derecho a la libertad de expresión; este derecho comprende la libertad de buscar, recibir y difundir informaciones e ideas de toda índole, sin consideración de fronteras, ya sea oralmente, por escrito o en forma impresa o artística, o por cualquier otro procedimiento de su elección.</w:t>
      </w:r>
    </w:p>
    <w:p w:rsidR="004C6AB8" w:rsidRDefault="004C6AB8" w:rsidP="00141D49">
      <w:pPr>
        <w:spacing w:after="0" w:line="360" w:lineRule="auto"/>
        <w:jc w:val="both"/>
        <w:rPr>
          <w:rFonts w:ascii="Arial" w:hAnsi="Arial" w:cs="Arial"/>
          <w:sz w:val="24"/>
          <w:szCs w:val="24"/>
        </w:rPr>
      </w:pPr>
      <w:r w:rsidRPr="00141D49">
        <w:rPr>
          <w:rFonts w:ascii="Arial" w:hAnsi="Arial" w:cs="Arial"/>
          <w:sz w:val="24"/>
          <w:szCs w:val="24"/>
        </w:rPr>
        <w:t xml:space="preserve">La Corte Interamericana de Derechos Humanos sobre el derecho de acceso a la información al resolver el caso Gomes </w:t>
      </w:r>
      <w:proofErr w:type="spellStart"/>
      <w:r w:rsidRPr="00141D49">
        <w:rPr>
          <w:rFonts w:ascii="Arial" w:hAnsi="Arial" w:cs="Arial"/>
          <w:sz w:val="24"/>
          <w:szCs w:val="24"/>
        </w:rPr>
        <w:t>Lund</w:t>
      </w:r>
      <w:proofErr w:type="spellEnd"/>
      <w:r w:rsidRPr="00141D49">
        <w:rPr>
          <w:rFonts w:ascii="Arial" w:hAnsi="Arial" w:cs="Arial"/>
          <w:sz w:val="24"/>
          <w:szCs w:val="24"/>
        </w:rPr>
        <w:t xml:space="preserve"> y otros estableció: </w:t>
      </w:r>
    </w:p>
    <w:p w:rsidR="00141D49" w:rsidRPr="00141D49" w:rsidRDefault="00141D49" w:rsidP="00141D49">
      <w:pPr>
        <w:spacing w:after="0" w:line="360" w:lineRule="auto"/>
        <w:jc w:val="both"/>
        <w:rPr>
          <w:rFonts w:ascii="Arial" w:hAnsi="Arial" w:cs="Arial"/>
          <w:sz w:val="24"/>
          <w:szCs w:val="24"/>
        </w:rPr>
      </w:pPr>
    </w:p>
    <w:p w:rsidR="004C6AB8" w:rsidRDefault="004C6AB8" w:rsidP="00141D49">
      <w:pPr>
        <w:spacing w:after="0" w:line="360" w:lineRule="auto"/>
        <w:ind w:left="708"/>
        <w:jc w:val="both"/>
        <w:rPr>
          <w:rFonts w:ascii="Arial" w:hAnsi="Arial" w:cs="Arial"/>
          <w:sz w:val="24"/>
          <w:szCs w:val="24"/>
        </w:rPr>
      </w:pPr>
      <w:r w:rsidRPr="00141D49">
        <w:rPr>
          <w:rFonts w:ascii="Arial" w:hAnsi="Arial" w:cs="Arial"/>
          <w:sz w:val="24"/>
          <w:szCs w:val="24"/>
        </w:rPr>
        <w:t xml:space="preserve">“El artículo 13 de la Convención, al estipular expresamente los derechos a buscar y a recibir informaciones, protege el derecho que tiene toda persona a solicitar el acceso a la información bajo el control del Estado, con las salvedades permitidas bajo el régimen de restricciones de la Convención. Consecuentemente, dicho artículo ampara el derecho de las personas a recibir dicha información y la obligación positiva del Estado de suministrarla, de forma tal que la persona pueda tener acceso y conocer esa información o reciba una respuesta fundamentada cuando, por algún motivo permitido por </w:t>
      </w:r>
      <w:r w:rsidRPr="00141D49">
        <w:rPr>
          <w:rFonts w:ascii="Arial" w:hAnsi="Arial" w:cs="Arial"/>
          <w:sz w:val="24"/>
          <w:szCs w:val="24"/>
        </w:rPr>
        <w:lastRenderedPageBreak/>
        <w:t>la Convención, el Estado pueda limitar el acceso a la misma para el caso concreto. Dicha información debe ser entregada sin necesidad de acreditar un interés directo para su obtención o una afectación personal, salvo en los casos en que se aplique una legítima restricción. Su entrega a una persona puede permitir a su vez que la información circule en la sociedad de manera que pueda conocerla, acceder a ella y valorarla... De esta forma, el derecho a la libertad de pensamiento y de expresión contempla la protección del derecho de acceso a la información bajo el control del Estado, el cual también contiene de manera clara las dos dimensiones, individual y social, del derecho a la libertad de pensamiento y de expresión, las cuales deben ser garantizadas por el Estado de forma simultánea...”</w:t>
      </w:r>
    </w:p>
    <w:p w:rsidR="00141D49" w:rsidRPr="00141D49" w:rsidRDefault="00141D49" w:rsidP="00141D49">
      <w:pPr>
        <w:spacing w:after="0" w:line="360" w:lineRule="auto"/>
        <w:ind w:left="708"/>
        <w:jc w:val="both"/>
        <w:rPr>
          <w:rFonts w:ascii="Arial" w:hAnsi="Arial" w:cs="Arial"/>
          <w:sz w:val="24"/>
          <w:szCs w:val="24"/>
        </w:rPr>
      </w:pPr>
    </w:p>
    <w:p w:rsidR="004C6AB8" w:rsidRPr="00141D49" w:rsidRDefault="004C6AB8" w:rsidP="00141D49">
      <w:pPr>
        <w:spacing w:after="0" w:line="360" w:lineRule="auto"/>
        <w:jc w:val="both"/>
        <w:rPr>
          <w:rFonts w:ascii="Arial" w:hAnsi="Arial" w:cs="Arial"/>
          <w:sz w:val="24"/>
          <w:szCs w:val="24"/>
        </w:rPr>
      </w:pPr>
      <w:r w:rsidRPr="00141D49">
        <w:rPr>
          <w:rFonts w:ascii="Arial" w:hAnsi="Arial" w:cs="Arial"/>
          <w:sz w:val="24"/>
          <w:szCs w:val="24"/>
        </w:rPr>
        <w:t xml:space="preserve">también al resolver el caso </w:t>
      </w:r>
      <w:proofErr w:type="spellStart"/>
      <w:r w:rsidRPr="00141D49">
        <w:rPr>
          <w:rFonts w:ascii="Arial" w:hAnsi="Arial" w:cs="Arial"/>
          <w:sz w:val="24"/>
          <w:szCs w:val="24"/>
        </w:rPr>
        <w:t>Fontevecchia</w:t>
      </w:r>
      <w:proofErr w:type="spellEnd"/>
      <w:r w:rsidRPr="00141D49">
        <w:rPr>
          <w:rFonts w:ascii="Arial" w:hAnsi="Arial" w:cs="Arial"/>
          <w:sz w:val="24"/>
          <w:szCs w:val="24"/>
        </w:rPr>
        <w:t xml:space="preserve"> y </w:t>
      </w:r>
      <w:proofErr w:type="spellStart"/>
      <w:r w:rsidRPr="00141D49">
        <w:rPr>
          <w:rFonts w:ascii="Arial" w:hAnsi="Arial" w:cs="Arial"/>
          <w:sz w:val="24"/>
          <w:szCs w:val="24"/>
        </w:rPr>
        <w:t>D’Amico</w:t>
      </w:r>
      <w:proofErr w:type="spellEnd"/>
      <w:r w:rsidRPr="00141D49">
        <w:rPr>
          <w:rFonts w:ascii="Arial" w:hAnsi="Arial" w:cs="Arial"/>
          <w:sz w:val="24"/>
          <w:szCs w:val="24"/>
        </w:rPr>
        <w:t xml:space="preserve"> vs. Argentina, la Corte Interamericana de Derechos Humanos reiteró que la jurisprudencia sustentada por dicho órgano ha sido constante en señalar que quienes están bajo la protección de la Convención Americana tienen el derecho de buscar, recibir y difundir ideas e informaciones de toda índole, así como también de recibir y conocer las informaciones e ideas difundidas por los demás, confirmándose pues que el derecho de acceso a la información, conlleva ineludiblemente también el derecho o libertada de difundir toda clase de datos e información para conocimiento de la sociedad.</w:t>
      </w:r>
    </w:p>
    <w:p w:rsidR="004C6AB8" w:rsidRDefault="004C6AB8" w:rsidP="00141D49">
      <w:pPr>
        <w:spacing w:after="0" w:line="360" w:lineRule="auto"/>
        <w:jc w:val="both"/>
        <w:rPr>
          <w:rFonts w:ascii="Arial" w:hAnsi="Arial" w:cs="Arial"/>
          <w:sz w:val="24"/>
          <w:szCs w:val="24"/>
        </w:rPr>
      </w:pPr>
      <w:r w:rsidRPr="00141D49">
        <w:rPr>
          <w:rFonts w:ascii="Arial" w:hAnsi="Arial" w:cs="Arial"/>
          <w:sz w:val="24"/>
          <w:szCs w:val="24"/>
        </w:rPr>
        <w:t>La Segunda Sala de la Suprema Corte de Justicia de la Nación, al resolver el amparo directo en revisión 2931/2015, determinó que el derecho de acceso a la información cumple con una doble función: una individual y otra social.</w:t>
      </w:r>
    </w:p>
    <w:p w:rsidR="00141D49" w:rsidRPr="00141D49" w:rsidRDefault="00141D49" w:rsidP="00141D49">
      <w:pPr>
        <w:spacing w:after="0" w:line="360" w:lineRule="auto"/>
        <w:jc w:val="both"/>
        <w:rPr>
          <w:rFonts w:ascii="Arial" w:hAnsi="Arial" w:cs="Arial"/>
          <w:sz w:val="24"/>
          <w:szCs w:val="24"/>
        </w:rPr>
      </w:pPr>
    </w:p>
    <w:p w:rsidR="004C6AB8" w:rsidRDefault="004C6AB8" w:rsidP="00141D49">
      <w:pPr>
        <w:spacing w:after="0" w:line="360" w:lineRule="auto"/>
        <w:jc w:val="both"/>
        <w:rPr>
          <w:rFonts w:ascii="Arial" w:hAnsi="Arial" w:cs="Arial"/>
          <w:sz w:val="24"/>
          <w:szCs w:val="24"/>
        </w:rPr>
      </w:pPr>
      <w:r w:rsidRPr="00141D49">
        <w:rPr>
          <w:rFonts w:ascii="Arial" w:hAnsi="Arial" w:cs="Arial"/>
          <w:sz w:val="24"/>
          <w:szCs w:val="24"/>
        </w:rPr>
        <w:t xml:space="preserve">Su dimensión individual implica que el derecho protege y garantiza que las personas recolecten, difundan y publiquen información con plena libertad, formando parte </w:t>
      </w:r>
      <w:r w:rsidRPr="00141D49">
        <w:rPr>
          <w:rFonts w:ascii="Arial" w:hAnsi="Arial" w:cs="Arial"/>
          <w:sz w:val="24"/>
          <w:szCs w:val="24"/>
        </w:rPr>
        <w:lastRenderedPageBreak/>
        <w:t>indisoluble de la autodeterminación de los individuos, al ser una condición indispensable para la comprensión de su existencia y de su entorno, fomentando la conformación de la personalidad y del libre albedrío para el ejercicio de una voluntad razonada en cualquier tipo de decisiones con trascendencia interna, o bien, externa.</w:t>
      </w:r>
    </w:p>
    <w:p w:rsidR="00141D49" w:rsidRPr="00141D49" w:rsidRDefault="00141D49" w:rsidP="00141D49">
      <w:pPr>
        <w:spacing w:after="0" w:line="360" w:lineRule="auto"/>
        <w:jc w:val="both"/>
        <w:rPr>
          <w:rFonts w:ascii="Arial" w:hAnsi="Arial" w:cs="Arial"/>
          <w:sz w:val="24"/>
          <w:szCs w:val="24"/>
        </w:rPr>
      </w:pPr>
    </w:p>
    <w:p w:rsidR="004C6AB8" w:rsidRDefault="004C6AB8" w:rsidP="00141D49">
      <w:pPr>
        <w:spacing w:after="0" w:line="360" w:lineRule="auto"/>
        <w:jc w:val="both"/>
        <w:rPr>
          <w:rFonts w:ascii="Arial" w:hAnsi="Arial" w:cs="Arial"/>
          <w:sz w:val="24"/>
          <w:szCs w:val="24"/>
        </w:rPr>
      </w:pPr>
      <w:r w:rsidRPr="00141D49">
        <w:rPr>
          <w:rFonts w:ascii="Arial" w:hAnsi="Arial" w:cs="Arial"/>
          <w:sz w:val="24"/>
          <w:szCs w:val="24"/>
        </w:rPr>
        <w:t>En cuanto a la dimensión social, el derecho a la información constituye el pilar esencial sobre el cual se erige todo Estado democrático, así como la condición fundamental para el progreso social e individual. En ese sentido, el derecho no sólo permite y garantiza la difusión de información e ideas que son recibidas favorablemente o consideradas inofensivas e indiferentes, sino también aquéllas que pueden llegar a criticar o perturbar al Estado o a ciertos individuos, fomentando el ejercicio de la tolerancia y permitiendo la creación de un verdadero pluralismo social, en tanto que privilegia la transparencia, la buena gestión pública y el ejercicio de los derechos constitucionales en un sistema participativo, sin las cuales no podrían existir las sociedades modernas y democráticas.</w:t>
      </w:r>
    </w:p>
    <w:p w:rsidR="00141D49" w:rsidRPr="00141D49" w:rsidRDefault="00141D49" w:rsidP="00141D49">
      <w:pPr>
        <w:spacing w:after="0" w:line="360" w:lineRule="auto"/>
        <w:jc w:val="both"/>
        <w:rPr>
          <w:rFonts w:ascii="Arial" w:hAnsi="Arial" w:cs="Arial"/>
          <w:sz w:val="24"/>
          <w:szCs w:val="24"/>
        </w:rPr>
      </w:pPr>
    </w:p>
    <w:p w:rsidR="004C6AB8" w:rsidRPr="00141D49" w:rsidRDefault="004C6AB8" w:rsidP="00141D49">
      <w:pPr>
        <w:spacing w:after="0" w:line="360" w:lineRule="auto"/>
        <w:jc w:val="both"/>
        <w:rPr>
          <w:rFonts w:ascii="Arial" w:hAnsi="Arial" w:cs="Arial"/>
          <w:sz w:val="24"/>
          <w:szCs w:val="24"/>
        </w:rPr>
      </w:pPr>
      <w:r w:rsidRPr="00141D49">
        <w:rPr>
          <w:rFonts w:ascii="Arial" w:hAnsi="Arial" w:cs="Arial"/>
          <w:sz w:val="24"/>
          <w:szCs w:val="24"/>
        </w:rPr>
        <w:t xml:space="preserve">Por su parte, las diversas resoluciones de la Asamblea General de la Organización de los Estados Americanos  han servido a la Corte Interamericana de Derechos Humanos para determinar que “el acceso a la información pública es un requisito indispensable para el funcionamiento mismo de la democracia, una mayor transparencia y una buena gestión pública, y que en un sistema democrático representativo y participativo, la ciudadanía ejerce sus derechos constitucionales a través de una amplia libertad de expresión y de un libre acceso a la información”. </w:t>
      </w:r>
    </w:p>
    <w:p w:rsidR="004C6AB8" w:rsidRDefault="004C6AB8" w:rsidP="00141D49">
      <w:pPr>
        <w:spacing w:after="0" w:line="360" w:lineRule="auto"/>
        <w:jc w:val="both"/>
        <w:rPr>
          <w:rFonts w:ascii="Arial" w:hAnsi="Arial" w:cs="Arial"/>
          <w:sz w:val="24"/>
          <w:szCs w:val="24"/>
        </w:rPr>
      </w:pPr>
      <w:r w:rsidRPr="00141D49">
        <w:rPr>
          <w:rFonts w:ascii="Arial" w:hAnsi="Arial" w:cs="Arial"/>
          <w:sz w:val="24"/>
          <w:szCs w:val="24"/>
        </w:rPr>
        <w:t xml:space="preserve">Al resolver el amparo directo en revisión 2931/2015, la Segunda Sala de la Suprema Corte de Justicia de la Nación resolvió que, de acuerdo con el artículo 6º de la </w:t>
      </w:r>
      <w:r w:rsidRPr="00141D49">
        <w:rPr>
          <w:rFonts w:ascii="Arial" w:hAnsi="Arial" w:cs="Arial"/>
          <w:sz w:val="24"/>
          <w:szCs w:val="24"/>
        </w:rPr>
        <w:lastRenderedPageBreak/>
        <w:t>Constitución de los Estados Unidos Mexicanos, el derecho a la información comprende distintos ámbitos:</w:t>
      </w:r>
    </w:p>
    <w:p w:rsidR="00141D49" w:rsidRPr="00141D49" w:rsidRDefault="00141D49" w:rsidP="00141D49">
      <w:pPr>
        <w:spacing w:after="0" w:line="360" w:lineRule="auto"/>
        <w:jc w:val="both"/>
        <w:rPr>
          <w:rFonts w:ascii="Arial" w:hAnsi="Arial" w:cs="Arial"/>
          <w:sz w:val="24"/>
          <w:szCs w:val="24"/>
        </w:rPr>
      </w:pPr>
    </w:p>
    <w:p w:rsidR="004C6AB8" w:rsidRPr="00141D49" w:rsidRDefault="004C6AB8" w:rsidP="00141D49">
      <w:pPr>
        <w:pStyle w:val="Prrafodelista"/>
        <w:numPr>
          <w:ilvl w:val="0"/>
          <w:numId w:val="6"/>
        </w:numPr>
        <w:spacing w:line="360" w:lineRule="auto"/>
        <w:jc w:val="both"/>
        <w:rPr>
          <w:rFonts w:ascii="Arial" w:hAnsi="Arial" w:cs="Arial"/>
          <w:sz w:val="24"/>
          <w:szCs w:val="24"/>
        </w:rPr>
      </w:pPr>
      <w:r w:rsidRPr="00141D49">
        <w:rPr>
          <w:rFonts w:ascii="Arial" w:hAnsi="Arial" w:cs="Arial"/>
          <w:sz w:val="24"/>
          <w:szCs w:val="24"/>
        </w:rPr>
        <w:t>DIFUNDIR. El derecho de informar consiste en la posibilidad de que cualquier persona pueda exteriorizar o difundir, a través de cualquier medio, la información, datos, registros o documentos que posea. Esto significa que, por un lado, exige que el Estado no restrinja ni limite directa o indirectamente el flujo de la información (obligaciones negativas) y que, por el otro, requiere que el Estado fomente y propicie un discurso democrático (obligaciones positivas).</w:t>
      </w:r>
    </w:p>
    <w:p w:rsidR="004C6AB8" w:rsidRPr="00141D49" w:rsidRDefault="004C6AB8" w:rsidP="00141D49">
      <w:pPr>
        <w:pStyle w:val="Prrafodelista"/>
        <w:spacing w:line="360" w:lineRule="auto"/>
        <w:jc w:val="both"/>
        <w:rPr>
          <w:rFonts w:ascii="Arial" w:hAnsi="Arial" w:cs="Arial"/>
          <w:sz w:val="24"/>
          <w:szCs w:val="24"/>
        </w:rPr>
      </w:pPr>
    </w:p>
    <w:p w:rsidR="004C6AB8" w:rsidRPr="00141D49" w:rsidRDefault="004C6AB8" w:rsidP="00141D49">
      <w:pPr>
        <w:pStyle w:val="Prrafodelista"/>
        <w:numPr>
          <w:ilvl w:val="0"/>
          <w:numId w:val="6"/>
        </w:numPr>
        <w:spacing w:line="360" w:lineRule="auto"/>
        <w:jc w:val="both"/>
        <w:rPr>
          <w:rFonts w:ascii="Arial" w:hAnsi="Arial" w:cs="Arial"/>
          <w:sz w:val="24"/>
          <w:szCs w:val="24"/>
        </w:rPr>
      </w:pPr>
      <w:r w:rsidRPr="00141D49">
        <w:rPr>
          <w:rFonts w:ascii="Arial" w:hAnsi="Arial" w:cs="Arial"/>
          <w:sz w:val="24"/>
          <w:szCs w:val="24"/>
        </w:rPr>
        <w:t xml:space="preserve">BUSCAR. El derecho de acceso a la información garantiza que todas las personas puedan solicitar información al Estado respecto de los archivos, registros, datos y documentos públicos, siempre que sea solicitada por escrito, de manera pacífica y respetuosa. De manera similar, por un </w:t>
      </w:r>
      <w:proofErr w:type="gramStart"/>
      <w:r w:rsidRPr="00141D49">
        <w:rPr>
          <w:rFonts w:ascii="Arial" w:hAnsi="Arial" w:cs="Arial"/>
          <w:sz w:val="24"/>
          <w:szCs w:val="24"/>
        </w:rPr>
        <w:t>lado</w:t>
      </w:r>
      <w:proofErr w:type="gramEnd"/>
      <w:r w:rsidRPr="00141D49">
        <w:rPr>
          <w:rFonts w:ascii="Arial" w:hAnsi="Arial" w:cs="Arial"/>
          <w:sz w:val="24"/>
          <w:szCs w:val="24"/>
        </w:rPr>
        <w:t xml:space="preserve"> exige que el Estado no obstaculice ni impida su búsqueda (obligaciones negativas) y, por otro lado, requiere que establezca los medios e instrumentos idóneos a través de los cuales las personas puedan solicitar dicha información (obligaciones positivas).</w:t>
      </w:r>
    </w:p>
    <w:p w:rsidR="004C6AB8" w:rsidRPr="00141D49" w:rsidRDefault="004C6AB8" w:rsidP="00141D49">
      <w:pPr>
        <w:pStyle w:val="Prrafodelista"/>
        <w:spacing w:line="360" w:lineRule="auto"/>
        <w:jc w:val="both"/>
        <w:rPr>
          <w:rFonts w:ascii="Arial" w:hAnsi="Arial" w:cs="Arial"/>
          <w:sz w:val="24"/>
          <w:szCs w:val="24"/>
        </w:rPr>
      </w:pPr>
    </w:p>
    <w:p w:rsidR="004C6AB8" w:rsidRPr="00141D49" w:rsidRDefault="004C6AB8" w:rsidP="00141D49">
      <w:pPr>
        <w:pStyle w:val="Prrafodelista"/>
        <w:numPr>
          <w:ilvl w:val="0"/>
          <w:numId w:val="6"/>
        </w:numPr>
        <w:spacing w:line="360" w:lineRule="auto"/>
        <w:jc w:val="both"/>
        <w:rPr>
          <w:rFonts w:ascii="Arial" w:hAnsi="Arial" w:cs="Arial"/>
          <w:sz w:val="24"/>
          <w:szCs w:val="24"/>
        </w:rPr>
      </w:pPr>
      <w:r w:rsidRPr="00141D49">
        <w:rPr>
          <w:rFonts w:ascii="Arial" w:hAnsi="Arial" w:cs="Arial"/>
          <w:sz w:val="24"/>
          <w:szCs w:val="24"/>
        </w:rPr>
        <w:t xml:space="preserve">RECIBIR. El derecho a ser informado garantiza que todos los miembros de la sociedad reciban libremente información plural y oportuna que les permita ejercer plenamente sus derechos. Por una parte, obliga al Estado a no restringir o limitar la recepción de cualquier información (obligaciones negativas). Por otra parte, exige que el Estado informe a las personas sobre aquellas cuestiones que puedan incidir en su vida o en el ejercicio de sus </w:t>
      </w:r>
      <w:r w:rsidRPr="00141D49">
        <w:rPr>
          <w:rFonts w:ascii="Arial" w:hAnsi="Arial" w:cs="Arial"/>
          <w:sz w:val="24"/>
          <w:szCs w:val="24"/>
        </w:rPr>
        <w:lastRenderedPageBreak/>
        <w:t>derechos, sin que sea necesaria alguna solicitud o requerimiento por parte de los particulares (obligaciones positivas).</w:t>
      </w:r>
    </w:p>
    <w:p w:rsidR="004C6AB8" w:rsidRDefault="004C6AB8" w:rsidP="00141D49">
      <w:pPr>
        <w:spacing w:after="0" w:line="360" w:lineRule="auto"/>
        <w:jc w:val="both"/>
        <w:rPr>
          <w:rFonts w:ascii="Arial" w:hAnsi="Arial" w:cs="Arial"/>
          <w:sz w:val="24"/>
          <w:szCs w:val="24"/>
        </w:rPr>
      </w:pPr>
      <w:r w:rsidRPr="00141D49">
        <w:rPr>
          <w:rFonts w:ascii="Arial" w:hAnsi="Arial" w:cs="Arial"/>
          <w:sz w:val="24"/>
          <w:szCs w:val="24"/>
        </w:rPr>
        <w:t xml:space="preserve">En este sentido, el Estado debe garantizar el derecho de las personas a acceder a la información pública, buscar, obtener y difundir libremente la información en cualquiera de sus manifestaciones, ya sea en forma oral, escrita o a través de medios electrónicos. </w:t>
      </w:r>
    </w:p>
    <w:p w:rsidR="00141D49" w:rsidRPr="00141D49" w:rsidRDefault="00141D49" w:rsidP="00141D49">
      <w:pPr>
        <w:spacing w:after="0" w:line="360" w:lineRule="auto"/>
        <w:jc w:val="both"/>
        <w:rPr>
          <w:rFonts w:ascii="Arial" w:hAnsi="Arial" w:cs="Arial"/>
          <w:sz w:val="24"/>
          <w:szCs w:val="24"/>
        </w:rPr>
      </w:pPr>
    </w:p>
    <w:p w:rsidR="004C6AB8" w:rsidRDefault="004C6AB8" w:rsidP="00141D49">
      <w:pPr>
        <w:spacing w:after="0" w:line="360" w:lineRule="auto"/>
        <w:jc w:val="both"/>
        <w:rPr>
          <w:rFonts w:ascii="Arial" w:hAnsi="Arial" w:cs="Arial"/>
          <w:sz w:val="24"/>
          <w:szCs w:val="24"/>
        </w:rPr>
      </w:pPr>
      <w:r w:rsidRPr="00141D49">
        <w:rPr>
          <w:rFonts w:ascii="Arial" w:hAnsi="Arial" w:cs="Arial"/>
          <w:sz w:val="24"/>
          <w:szCs w:val="24"/>
        </w:rPr>
        <w:t>No obstante lo anterior, también es cierto que la Suprema Corte de Justicia de la Nación, en el amparo directo 2931/2015, concluyó que el derecho a ser informado no es absoluto, pues a pesar de que el Estado tiene la obligación de informar a la población sobre temas de interés y relevancia pública, también debe proteger y garantizar el derecho al honor o el derecho a la privacidad de las personas, aunque dijo que se debe privilegiar en lo posible el derecho a la información en todas sus vertientes.</w:t>
      </w:r>
    </w:p>
    <w:p w:rsidR="00141D49" w:rsidRPr="00141D49" w:rsidRDefault="00141D49" w:rsidP="00141D49">
      <w:pPr>
        <w:spacing w:after="0" w:line="360" w:lineRule="auto"/>
        <w:jc w:val="both"/>
        <w:rPr>
          <w:rFonts w:ascii="Arial" w:hAnsi="Arial" w:cs="Arial"/>
          <w:sz w:val="24"/>
          <w:szCs w:val="24"/>
        </w:rPr>
      </w:pPr>
    </w:p>
    <w:p w:rsidR="004C6AB8" w:rsidRDefault="004C6AB8" w:rsidP="00141D49">
      <w:pPr>
        <w:spacing w:after="0" w:line="360" w:lineRule="auto"/>
        <w:jc w:val="both"/>
        <w:rPr>
          <w:rFonts w:ascii="Arial" w:hAnsi="Arial" w:cs="Arial"/>
          <w:sz w:val="24"/>
          <w:szCs w:val="24"/>
        </w:rPr>
      </w:pPr>
      <w:r w:rsidRPr="00141D49">
        <w:rPr>
          <w:rFonts w:ascii="Arial" w:hAnsi="Arial" w:cs="Arial"/>
          <w:sz w:val="24"/>
          <w:szCs w:val="24"/>
        </w:rPr>
        <w:t xml:space="preserve">Al respecto, al resolver el Caso Ricardo </w:t>
      </w:r>
      <w:proofErr w:type="spellStart"/>
      <w:r w:rsidRPr="00141D49">
        <w:rPr>
          <w:rFonts w:ascii="Arial" w:hAnsi="Arial" w:cs="Arial"/>
          <w:sz w:val="24"/>
          <w:szCs w:val="24"/>
        </w:rPr>
        <w:t>Canese</w:t>
      </w:r>
      <w:proofErr w:type="spellEnd"/>
      <w:r w:rsidRPr="00141D49">
        <w:rPr>
          <w:rFonts w:ascii="Arial" w:hAnsi="Arial" w:cs="Arial"/>
          <w:sz w:val="24"/>
          <w:szCs w:val="24"/>
        </w:rPr>
        <w:t xml:space="preserve"> vs. Paraguay, la Corte Interamericana de Derechos Humanos determinó que el derecho a la libertad de expresión e información no es un derecho absoluto, sino que puede ser objeto de restricciones a través de la aplicación de responsabilidades ulteriores por el ejercicio abusivo de este derecho, las cuales no deben de modo alguno limitar, más allá de lo estrictamente necesario, el alcance pleno de la libertad de expresión y convertirse en un mecanismo directo o indirecto de censura previa, por lo que no es correcto pretender restringir a priori la libertada de expresión, sino que en todo caso la colisión con otros derechos se restringe en cada caso concreto y utilizando como herramienta la sanciones y la indemnización, como sucede con el daño moral.</w:t>
      </w:r>
    </w:p>
    <w:p w:rsidR="00141D49" w:rsidRPr="00141D49" w:rsidRDefault="00141D49" w:rsidP="00141D49">
      <w:pPr>
        <w:spacing w:after="0" w:line="360" w:lineRule="auto"/>
        <w:jc w:val="both"/>
        <w:rPr>
          <w:rFonts w:ascii="Arial" w:hAnsi="Arial" w:cs="Arial"/>
          <w:sz w:val="24"/>
          <w:szCs w:val="24"/>
        </w:rPr>
      </w:pPr>
    </w:p>
    <w:p w:rsidR="004C6AB8" w:rsidRDefault="004C6AB8" w:rsidP="00141D49">
      <w:pPr>
        <w:spacing w:after="0" w:line="360" w:lineRule="auto"/>
        <w:jc w:val="both"/>
        <w:rPr>
          <w:rFonts w:ascii="Arial" w:hAnsi="Arial" w:cs="Arial"/>
          <w:sz w:val="24"/>
          <w:szCs w:val="24"/>
        </w:rPr>
      </w:pPr>
      <w:r w:rsidRPr="00141D49">
        <w:rPr>
          <w:rFonts w:ascii="Arial" w:hAnsi="Arial" w:cs="Arial"/>
          <w:sz w:val="24"/>
          <w:szCs w:val="24"/>
        </w:rPr>
        <w:lastRenderedPageBreak/>
        <w:t xml:space="preserve">Por tanto, las restricciones que se impongan deben ser necesarias en una sociedad democrática, lo que depende de que estén orientadas a satisfacer un interés público imperativo, señalando la Corte Interamericana de Derechos Humanos que entre las varias opciones que potencialmente existan para alcanzar ese objetivo, debe escogerse aquélla que restrinja en menor escala el derecho protegido. Es decir, la restricción debe ser proporcional al interés que la justifica y debe ser conducente para alcanzar el logro de ese legítimo objetivo, interfiriendo en la menor medida posible en el efectivo ejercicio del derecho.  </w:t>
      </w:r>
    </w:p>
    <w:p w:rsidR="00141D49" w:rsidRPr="00141D49" w:rsidRDefault="00141D49" w:rsidP="00141D49">
      <w:pPr>
        <w:spacing w:after="0" w:line="360" w:lineRule="auto"/>
        <w:jc w:val="both"/>
        <w:rPr>
          <w:rFonts w:ascii="Arial" w:hAnsi="Arial" w:cs="Arial"/>
          <w:sz w:val="24"/>
          <w:szCs w:val="24"/>
        </w:rPr>
      </w:pPr>
    </w:p>
    <w:p w:rsidR="004C6AB8" w:rsidRDefault="004C6AB8" w:rsidP="00141D49">
      <w:pPr>
        <w:spacing w:after="0" w:line="360" w:lineRule="auto"/>
        <w:jc w:val="both"/>
        <w:rPr>
          <w:rFonts w:ascii="Arial" w:hAnsi="Arial" w:cs="Arial"/>
          <w:sz w:val="24"/>
          <w:szCs w:val="24"/>
        </w:rPr>
      </w:pPr>
      <w:r w:rsidRPr="00141D49">
        <w:rPr>
          <w:rFonts w:ascii="Arial" w:hAnsi="Arial" w:cs="Arial"/>
          <w:sz w:val="24"/>
          <w:szCs w:val="24"/>
        </w:rPr>
        <w:t xml:space="preserve">En el contexto de la era digital, pueden distinguirse tres tipos de esferas de privacidad de la información: </w:t>
      </w:r>
    </w:p>
    <w:p w:rsidR="00141D49" w:rsidRPr="00141D49" w:rsidRDefault="00141D49" w:rsidP="00141D49">
      <w:pPr>
        <w:spacing w:after="0" w:line="360" w:lineRule="auto"/>
        <w:jc w:val="both"/>
        <w:rPr>
          <w:rFonts w:ascii="Arial" w:hAnsi="Arial" w:cs="Arial"/>
          <w:sz w:val="24"/>
          <w:szCs w:val="24"/>
        </w:rPr>
      </w:pPr>
    </w:p>
    <w:p w:rsidR="004C6AB8" w:rsidRPr="00141D49" w:rsidRDefault="004C6AB8" w:rsidP="00141D49">
      <w:pPr>
        <w:pStyle w:val="Prrafodelista"/>
        <w:numPr>
          <w:ilvl w:val="0"/>
          <w:numId w:val="7"/>
        </w:numPr>
        <w:spacing w:line="360" w:lineRule="auto"/>
        <w:jc w:val="both"/>
        <w:rPr>
          <w:rFonts w:ascii="Arial" w:hAnsi="Arial" w:cs="Arial"/>
          <w:sz w:val="24"/>
          <w:szCs w:val="24"/>
        </w:rPr>
      </w:pPr>
      <w:r w:rsidRPr="00141D49">
        <w:rPr>
          <w:rFonts w:ascii="Arial" w:hAnsi="Arial" w:cs="Arial"/>
          <w:sz w:val="24"/>
          <w:szCs w:val="24"/>
        </w:rPr>
        <w:t>La información estrictamente privada, la cual incluye aquélla que el emisor tiene la voluntad de que sea privada, cuyo destinatario sería único y determinado, como los mensajes de texto y correos electrónicos.</w:t>
      </w:r>
    </w:p>
    <w:p w:rsidR="004C6AB8" w:rsidRPr="00141D49" w:rsidRDefault="004C6AB8" w:rsidP="00141D49">
      <w:pPr>
        <w:pStyle w:val="Prrafodelista"/>
        <w:spacing w:line="360" w:lineRule="auto"/>
        <w:jc w:val="both"/>
        <w:rPr>
          <w:rFonts w:ascii="Arial" w:hAnsi="Arial" w:cs="Arial"/>
          <w:sz w:val="24"/>
          <w:szCs w:val="24"/>
        </w:rPr>
      </w:pPr>
    </w:p>
    <w:p w:rsidR="004C6AB8" w:rsidRPr="00141D49" w:rsidRDefault="004C6AB8" w:rsidP="00141D49">
      <w:pPr>
        <w:pStyle w:val="Prrafodelista"/>
        <w:numPr>
          <w:ilvl w:val="0"/>
          <w:numId w:val="7"/>
        </w:numPr>
        <w:spacing w:line="360" w:lineRule="auto"/>
        <w:jc w:val="both"/>
        <w:rPr>
          <w:rFonts w:ascii="Arial" w:hAnsi="Arial" w:cs="Arial"/>
          <w:sz w:val="24"/>
          <w:szCs w:val="24"/>
        </w:rPr>
      </w:pPr>
      <w:r w:rsidRPr="00141D49">
        <w:rPr>
          <w:rFonts w:ascii="Arial" w:hAnsi="Arial" w:cs="Arial"/>
          <w:sz w:val="24"/>
          <w:szCs w:val="24"/>
        </w:rPr>
        <w:t xml:space="preserve">La información semiprivada o semipública, que sería toda aquélla que el emisor decide mostrar a un destinatario o sujeto de su elección, por lo que no sería individualizada, de forma que los destinatarios no tendrían derecho a hacerla pública o difundirla en una esfera que no sea la que el emisor ha escogido. </w:t>
      </w:r>
    </w:p>
    <w:p w:rsidR="004C6AB8" w:rsidRPr="00141D49" w:rsidRDefault="004C6AB8" w:rsidP="00141D49">
      <w:pPr>
        <w:pStyle w:val="Prrafodelista"/>
        <w:spacing w:line="360" w:lineRule="auto"/>
        <w:jc w:val="both"/>
        <w:rPr>
          <w:rFonts w:ascii="Arial" w:hAnsi="Arial" w:cs="Arial"/>
          <w:sz w:val="24"/>
          <w:szCs w:val="24"/>
        </w:rPr>
      </w:pPr>
    </w:p>
    <w:p w:rsidR="004C6AB8" w:rsidRDefault="004C6AB8" w:rsidP="00141D49">
      <w:pPr>
        <w:pStyle w:val="Prrafodelista"/>
        <w:numPr>
          <w:ilvl w:val="0"/>
          <w:numId w:val="7"/>
        </w:numPr>
        <w:spacing w:line="360" w:lineRule="auto"/>
        <w:jc w:val="both"/>
        <w:rPr>
          <w:rFonts w:ascii="Arial" w:hAnsi="Arial" w:cs="Arial"/>
          <w:sz w:val="24"/>
          <w:szCs w:val="24"/>
        </w:rPr>
      </w:pPr>
      <w:r w:rsidRPr="00141D49">
        <w:rPr>
          <w:rFonts w:ascii="Arial" w:hAnsi="Arial" w:cs="Arial"/>
          <w:sz w:val="24"/>
          <w:szCs w:val="24"/>
        </w:rPr>
        <w:t>La información pública que incluiría cualquier publicación que no tenga restricción de acceso.</w:t>
      </w:r>
    </w:p>
    <w:p w:rsidR="00141D49" w:rsidRPr="00141D49" w:rsidRDefault="00141D49" w:rsidP="00141D49">
      <w:pPr>
        <w:pStyle w:val="Prrafodelista"/>
        <w:rPr>
          <w:rFonts w:ascii="Arial" w:hAnsi="Arial" w:cs="Arial"/>
          <w:sz w:val="24"/>
          <w:szCs w:val="24"/>
        </w:rPr>
      </w:pPr>
    </w:p>
    <w:p w:rsidR="00141D49" w:rsidRPr="00141D49" w:rsidRDefault="00141D49" w:rsidP="00141D49">
      <w:pPr>
        <w:pStyle w:val="Prrafodelista"/>
        <w:spacing w:line="360" w:lineRule="auto"/>
        <w:jc w:val="both"/>
        <w:rPr>
          <w:rFonts w:ascii="Arial" w:hAnsi="Arial" w:cs="Arial"/>
          <w:sz w:val="24"/>
          <w:szCs w:val="24"/>
        </w:rPr>
      </w:pPr>
    </w:p>
    <w:p w:rsidR="004C6AB8" w:rsidRDefault="004C6AB8" w:rsidP="00141D49">
      <w:pPr>
        <w:spacing w:after="0" w:line="360" w:lineRule="auto"/>
        <w:jc w:val="both"/>
        <w:rPr>
          <w:rFonts w:ascii="Arial" w:hAnsi="Arial" w:cs="Arial"/>
          <w:sz w:val="24"/>
          <w:szCs w:val="24"/>
        </w:rPr>
      </w:pPr>
      <w:r w:rsidRPr="00141D49">
        <w:rPr>
          <w:rFonts w:ascii="Arial" w:hAnsi="Arial" w:cs="Arial"/>
          <w:sz w:val="24"/>
          <w:szCs w:val="24"/>
        </w:rPr>
        <w:lastRenderedPageBreak/>
        <w:t>Desde hace varios años, las nuevas tecnologías de la información y el internet tienen un gran impacto en la vida de las personas y las sociedades en su conjunto, debido a que han facilitado el acceso a bienes y servicios, y han generado la interconexión de las personas a nivel mundial.</w:t>
      </w:r>
    </w:p>
    <w:p w:rsidR="00141D49" w:rsidRPr="00141D49" w:rsidRDefault="00141D49" w:rsidP="00141D49">
      <w:pPr>
        <w:spacing w:after="0" w:line="360" w:lineRule="auto"/>
        <w:jc w:val="both"/>
        <w:rPr>
          <w:rFonts w:ascii="Arial" w:hAnsi="Arial" w:cs="Arial"/>
          <w:sz w:val="24"/>
          <w:szCs w:val="24"/>
        </w:rPr>
      </w:pPr>
    </w:p>
    <w:p w:rsidR="004C6AB8" w:rsidRDefault="004C6AB8" w:rsidP="00141D49">
      <w:pPr>
        <w:spacing w:after="0" w:line="360" w:lineRule="auto"/>
        <w:jc w:val="both"/>
        <w:rPr>
          <w:rFonts w:ascii="Arial" w:hAnsi="Arial" w:cs="Arial"/>
          <w:sz w:val="24"/>
          <w:szCs w:val="24"/>
        </w:rPr>
      </w:pPr>
      <w:r w:rsidRPr="00141D49">
        <w:rPr>
          <w:rFonts w:ascii="Arial" w:hAnsi="Arial" w:cs="Arial"/>
          <w:sz w:val="24"/>
          <w:szCs w:val="24"/>
        </w:rPr>
        <w:t>Entre los avances tecnológicos se encuentra la creación de nuevos canales de comunicación que han permitido la construcción de redes sociales en el mundo digital.</w:t>
      </w:r>
    </w:p>
    <w:p w:rsidR="00141D49" w:rsidRPr="00141D49" w:rsidRDefault="00141D49" w:rsidP="00141D49">
      <w:pPr>
        <w:spacing w:after="0" w:line="360" w:lineRule="auto"/>
        <w:jc w:val="both"/>
        <w:rPr>
          <w:rFonts w:ascii="Arial" w:hAnsi="Arial" w:cs="Arial"/>
          <w:sz w:val="24"/>
          <w:szCs w:val="24"/>
        </w:rPr>
      </w:pPr>
    </w:p>
    <w:p w:rsidR="004C6AB8" w:rsidRDefault="004C6AB8" w:rsidP="00141D49">
      <w:pPr>
        <w:spacing w:after="0" w:line="360" w:lineRule="auto"/>
        <w:jc w:val="both"/>
        <w:rPr>
          <w:rFonts w:ascii="Arial" w:hAnsi="Arial" w:cs="Arial"/>
          <w:sz w:val="24"/>
          <w:szCs w:val="24"/>
        </w:rPr>
      </w:pPr>
      <w:r w:rsidRPr="00141D49">
        <w:rPr>
          <w:rFonts w:ascii="Arial" w:hAnsi="Arial" w:cs="Arial"/>
          <w:sz w:val="24"/>
          <w:szCs w:val="24"/>
        </w:rPr>
        <w:t xml:space="preserve">Las redes sociales se definen como aquellos servicios de la sociedad de la información que ofrecen a los usuarios una plataforma de comunicación a través de Internet para que éstos generen un perfil con sus datos personales, facilitando la creación de redes en base a criterios comunes y permitiendo la conexión e interacción con otros usuarios. </w:t>
      </w:r>
    </w:p>
    <w:p w:rsidR="00141D49" w:rsidRPr="00141D49" w:rsidRDefault="00141D49" w:rsidP="00141D49">
      <w:pPr>
        <w:spacing w:after="0" w:line="360" w:lineRule="auto"/>
        <w:jc w:val="both"/>
        <w:rPr>
          <w:rFonts w:ascii="Arial" w:hAnsi="Arial" w:cs="Arial"/>
          <w:sz w:val="24"/>
          <w:szCs w:val="24"/>
        </w:rPr>
      </w:pPr>
    </w:p>
    <w:p w:rsidR="004C6AB8" w:rsidRPr="00141D49" w:rsidRDefault="004C6AB8" w:rsidP="00141D49">
      <w:pPr>
        <w:spacing w:after="0" w:line="360" w:lineRule="auto"/>
        <w:jc w:val="both"/>
        <w:rPr>
          <w:rFonts w:ascii="Arial" w:hAnsi="Arial" w:cs="Arial"/>
          <w:sz w:val="24"/>
          <w:szCs w:val="24"/>
        </w:rPr>
      </w:pPr>
      <w:r w:rsidRPr="00141D49">
        <w:rPr>
          <w:rFonts w:ascii="Arial" w:hAnsi="Arial" w:cs="Arial"/>
          <w:sz w:val="24"/>
          <w:szCs w:val="24"/>
        </w:rPr>
        <w:t>Las redes sociales se han constituido como un medio que permite a las personas expresarse de manera más amplia y desinhibida, compartir información o acceder a ella de forma casi inmediata, así como establecer espacios de colaboración. Todo esto en constante interacción con los demás usuarios. Sin duda alguna, el auge de estas plataformas ha modificado radicalmente la forma en que las personas se relacionan e interactúan en la sociedad. El resultado ha sido que la información que los usuarios comparten pueda ser consultada por cientos de miles de personas.</w:t>
      </w:r>
    </w:p>
    <w:p w:rsidR="004C6AB8" w:rsidRDefault="004C6AB8" w:rsidP="00141D49">
      <w:pPr>
        <w:spacing w:after="0" w:line="360" w:lineRule="auto"/>
        <w:jc w:val="both"/>
        <w:rPr>
          <w:rFonts w:ascii="Arial" w:hAnsi="Arial" w:cs="Arial"/>
          <w:sz w:val="24"/>
          <w:szCs w:val="24"/>
        </w:rPr>
      </w:pPr>
      <w:r w:rsidRPr="00141D49">
        <w:rPr>
          <w:rFonts w:ascii="Arial" w:hAnsi="Arial" w:cs="Arial"/>
          <w:sz w:val="24"/>
          <w:szCs w:val="24"/>
        </w:rPr>
        <w:t xml:space="preserve">En el caso de las redes sociales, los usuarios asumen un doble papel: el de consumidor y el de creador, pues por una parte consumen información, pero también aportan datos. </w:t>
      </w:r>
    </w:p>
    <w:p w:rsidR="00141D49" w:rsidRPr="00141D49" w:rsidRDefault="00141D49" w:rsidP="00141D49">
      <w:pPr>
        <w:spacing w:after="0" w:line="360" w:lineRule="auto"/>
        <w:jc w:val="both"/>
        <w:rPr>
          <w:rFonts w:ascii="Arial" w:hAnsi="Arial" w:cs="Arial"/>
          <w:sz w:val="24"/>
          <w:szCs w:val="24"/>
        </w:rPr>
      </w:pPr>
    </w:p>
    <w:p w:rsidR="004C6AB8" w:rsidRDefault="004C6AB8" w:rsidP="00141D49">
      <w:pPr>
        <w:spacing w:after="0" w:line="360" w:lineRule="auto"/>
        <w:jc w:val="both"/>
        <w:rPr>
          <w:rFonts w:ascii="Arial" w:hAnsi="Arial" w:cs="Arial"/>
          <w:sz w:val="24"/>
          <w:szCs w:val="24"/>
        </w:rPr>
      </w:pPr>
      <w:r w:rsidRPr="00141D49">
        <w:rPr>
          <w:rFonts w:ascii="Arial" w:hAnsi="Arial" w:cs="Arial"/>
          <w:sz w:val="24"/>
          <w:szCs w:val="24"/>
        </w:rPr>
        <w:lastRenderedPageBreak/>
        <w:t xml:space="preserve">Los niveles de interconexión que generan las redes sociales en la actualidad han representado una vía de expansión del derecho a la libertad de expresión. Tan es así, que incluso ha llevado a muchos a calificarla como “la nueva plaza pública” donde se plantean y discuten los temas de interés general. La construcción de esta nueva comunidad virtual, a la cual acuden las personas como una de sus principales fuentes de información e interacción, no ha pasado desapercibida para comerciantes, personajes públicos y gobernantes, quienes han visto y han aprovechado las oportunidades que ofrece su exposición en estas plataformas. </w:t>
      </w:r>
    </w:p>
    <w:p w:rsidR="00141D49" w:rsidRPr="00141D49" w:rsidRDefault="00141D49" w:rsidP="00141D49">
      <w:pPr>
        <w:spacing w:after="0" w:line="360" w:lineRule="auto"/>
        <w:jc w:val="both"/>
        <w:rPr>
          <w:rFonts w:ascii="Arial" w:hAnsi="Arial" w:cs="Arial"/>
          <w:sz w:val="24"/>
          <w:szCs w:val="24"/>
        </w:rPr>
      </w:pPr>
    </w:p>
    <w:p w:rsidR="004C6AB8" w:rsidRDefault="004C6AB8" w:rsidP="00141D49">
      <w:pPr>
        <w:spacing w:after="0" w:line="360" w:lineRule="auto"/>
        <w:jc w:val="both"/>
        <w:rPr>
          <w:rFonts w:ascii="Arial" w:hAnsi="Arial" w:cs="Arial"/>
          <w:sz w:val="24"/>
          <w:szCs w:val="24"/>
        </w:rPr>
      </w:pPr>
      <w:r w:rsidRPr="00141D49">
        <w:rPr>
          <w:rFonts w:ascii="Arial" w:hAnsi="Arial" w:cs="Arial"/>
          <w:sz w:val="24"/>
          <w:szCs w:val="24"/>
        </w:rPr>
        <w:t xml:space="preserve">De esta forma, a partir del uso del internet y las plataformas de redes sociales, se ha ido erigiendo un espacio en el que diariamente los usuarios se asocian, realizan transacciones, colaboran y, principalmente, se expresan y acceden a todo tipo de información. </w:t>
      </w:r>
    </w:p>
    <w:p w:rsidR="00141D49" w:rsidRPr="00141D49" w:rsidRDefault="00141D49" w:rsidP="00141D49">
      <w:pPr>
        <w:spacing w:after="0" w:line="360" w:lineRule="auto"/>
        <w:jc w:val="both"/>
        <w:rPr>
          <w:rFonts w:ascii="Arial" w:hAnsi="Arial" w:cs="Arial"/>
          <w:sz w:val="24"/>
          <w:szCs w:val="24"/>
        </w:rPr>
      </w:pPr>
    </w:p>
    <w:p w:rsidR="004C6AB8" w:rsidRPr="00141D49" w:rsidRDefault="004C6AB8" w:rsidP="00141D49">
      <w:pPr>
        <w:spacing w:after="0" w:line="360" w:lineRule="auto"/>
        <w:jc w:val="both"/>
        <w:rPr>
          <w:rFonts w:ascii="Arial" w:hAnsi="Arial" w:cs="Arial"/>
          <w:sz w:val="24"/>
          <w:szCs w:val="24"/>
        </w:rPr>
      </w:pPr>
      <w:r w:rsidRPr="00141D49">
        <w:rPr>
          <w:rFonts w:ascii="Arial" w:hAnsi="Arial" w:cs="Arial"/>
          <w:sz w:val="24"/>
          <w:szCs w:val="24"/>
        </w:rPr>
        <w:t xml:space="preserve">Ahora, debe resaltarse que el ejercicio de los derechos establecidos en la Constitución y los tratados internacionales se practica tanto en el mundo real como en el mundo digital, sin que se manifieste un cambio en la naturaleza o una disminución de estos derechos, por lo que es evidente que el derecho a la información y la libertad de expresión acogidas por el artículo 6º de la Constitución de los Estados Unidos Mexicanos protege ineludiblemente el derecho a difundir información a través de las redes sociales y en ese sentido Varias libertades se han potencializado gracias a las oportunidades de fácil acceso, expansión e inmediatez que internet y las redes sociales brindan.  Sin embargo, debe reconocerse que también es posible que se cometan abusos dentro de esos medios virtuales gracias a las mismas razones. Por lo tanto, las interacciones realizadas dentro de la comunidad digital no pueden ser ajenas al Derecho y resultará necesaria la </w:t>
      </w:r>
      <w:r w:rsidRPr="00141D49">
        <w:rPr>
          <w:rFonts w:ascii="Arial" w:hAnsi="Arial" w:cs="Arial"/>
          <w:sz w:val="24"/>
          <w:szCs w:val="24"/>
        </w:rPr>
        <w:lastRenderedPageBreak/>
        <w:t>intervención del Estado en los casos en que se violenten derechos a los usuarios de la red, a través d ellos tribunales, como de hecho ya ha sucedido y por ende al tratarse de dos derechos fundamentales en colisión, esta intervención debe hacerse bajo los parámetros jurisprudenciales referentes a las restricciones permisibles y no a través de expedición de una reglamentación restrictiva, por lo que se resuelve claramente con el mismo texto constitucional que señala:</w:t>
      </w:r>
    </w:p>
    <w:p w:rsidR="004C6AB8" w:rsidRPr="00141D49" w:rsidRDefault="004C6AB8" w:rsidP="00141D49">
      <w:pPr>
        <w:spacing w:after="0" w:line="360" w:lineRule="auto"/>
        <w:jc w:val="both"/>
        <w:rPr>
          <w:rFonts w:ascii="Arial" w:hAnsi="Arial" w:cs="Arial"/>
          <w:sz w:val="24"/>
          <w:szCs w:val="24"/>
        </w:rPr>
      </w:pPr>
    </w:p>
    <w:p w:rsidR="004C6AB8" w:rsidRPr="00141D49" w:rsidRDefault="004C6AB8" w:rsidP="00141D49">
      <w:pPr>
        <w:pStyle w:val="Texto"/>
        <w:spacing w:after="0" w:line="360" w:lineRule="auto"/>
        <w:ind w:left="708"/>
        <w:rPr>
          <w:sz w:val="24"/>
          <w:szCs w:val="24"/>
        </w:rPr>
      </w:pPr>
      <w:bookmarkStart w:id="1" w:name="Artículo_6o"/>
      <w:r w:rsidRPr="00141D49">
        <w:rPr>
          <w:b/>
          <w:sz w:val="24"/>
          <w:szCs w:val="24"/>
        </w:rPr>
        <w:t>Artículo 6o</w:t>
      </w:r>
      <w:bookmarkEnd w:id="1"/>
      <w:r w:rsidRPr="00141D49">
        <w:rPr>
          <w:b/>
          <w:sz w:val="24"/>
          <w:szCs w:val="24"/>
        </w:rPr>
        <w:t>.</w:t>
      </w:r>
      <w:r w:rsidRPr="00141D49">
        <w:rPr>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4C6AB8" w:rsidRPr="00141D49" w:rsidRDefault="004C6AB8" w:rsidP="00141D49">
      <w:pPr>
        <w:spacing w:after="0" w:line="360" w:lineRule="auto"/>
        <w:ind w:left="708"/>
        <w:jc w:val="both"/>
        <w:rPr>
          <w:rFonts w:ascii="Arial" w:hAnsi="Arial" w:cs="Arial"/>
          <w:sz w:val="24"/>
          <w:szCs w:val="24"/>
        </w:rPr>
      </w:pPr>
      <w:r w:rsidRPr="00141D49">
        <w:rPr>
          <w:rFonts w:ascii="Arial" w:hAnsi="Arial" w:cs="Arial"/>
          <w:sz w:val="24"/>
          <w:szCs w:val="24"/>
        </w:rPr>
        <w:t>...</w:t>
      </w:r>
    </w:p>
    <w:p w:rsidR="004C6AB8" w:rsidRPr="00141D49" w:rsidRDefault="004C6AB8" w:rsidP="00141D49">
      <w:pPr>
        <w:spacing w:after="0" w:line="360" w:lineRule="auto"/>
        <w:jc w:val="both"/>
        <w:rPr>
          <w:rFonts w:ascii="Arial" w:hAnsi="Arial" w:cs="Arial"/>
          <w:sz w:val="24"/>
          <w:szCs w:val="24"/>
        </w:rPr>
      </w:pPr>
      <w:r w:rsidRPr="00141D49">
        <w:rPr>
          <w:rFonts w:ascii="Arial" w:hAnsi="Arial" w:cs="Arial"/>
          <w:sz w:val="24"/>
          <w:szCs w:val="24"/>
        </w:rPr>
        <w:t>La siguiente tesis muestra precisamente este contexto interpretativo, en donde no se requiere limitar la libertad de expresión más allá de lo que se restringe en la propia constitución:</w:t>
      </w:r>
    </w:p>
    <w:p w:rsidR="004C6AB8" w:rsidRPr="00141D49" w:rsidRDefault="004C6AB8" w:rsidP="00141D49">
      <w:pPr>
        <w:spacing w:after="0" w:line="360" w:lineRule="auto"/>
        <w:jc w:val="both"/>
        <w:rPr>
          <w:rFonts w:ascii="Arial" w:hAnsi="Arial" w:cs="Arial"/>
          <w:sz w:val="24"/>
          <w:szCs w:val="24"/>
        </w:rPr>
      </w:pPr>
    </w:p>
    <w:p w:rsidR="004C6AB8" w:rsidRPr="00141D49" w:rsidRDefault="004C6AB8" w:rsidP="00141D49">
      <w:pPr>
        <w:spacing w:after="0" w:line="360" w:lineRule="auto"/>
        <w:jc w:val="both"/>
        <w:rPr>
          <w:rFonts w:ascii="Arial" w:hAnsi="Arial" w:cs="Arial"/>
          <w:sz w:val="24"/>
          <w:szCs w:val="24"/>
        </w:rPr>
      </w:pPr>
      <w:r w:rsidRPr="00141D49">
        <w:rPr>
          <w:rFonts w:ascii="Arial" w:hAnsi="Arial" w:cs="Arial"/>
          <w:sz w:val="24"/>
          <w:szCs w:val="24"/>
        </w:rPr>
        <w:t xml:space="preserve">LIBERTAD DE EXPRESIÓN Y DERECHO DE ACCESO A LA INFORMACIÓN EN REDES SOCIALES. NO PROTEGEN EL COMPORTAMIENTO ABUSIVO DE LOS USUARIOS. </w:t>
      </w:r>
    </w:p>
    <w:p w:rsidR="004C6AB8" w:rsidRPr="00141D49" w:rsidRDefault="004C6AB8" w:rsidP="00141D49">
      <w:pPr>
        <w:spacing w:after="0" w:line="360" w:lineRule="auto"/>
        <w:jc w:val="both"/>
        <w:rPr>
          <w:rFonts w:ascii="Arial" w:hAnsi="Arial" w:cs="Arial"/>
          <w:sz w:val="24"/>
          <w:szCs w:val="24"/>
        </w:rPr>
      </w:pPr>
    </w:p>
    <w:p w:rsidR="004C6AB8" w:rsidRPr="00141D49" w:rsidRDefault="004C6AB8" w:rsidP="00141D49">
      <w:pPr>
        <w:spacing w:after="0" w:line="360" w:lineRule="auto"/>
        <w:jc w:val="both"/>
        <w:rPr>
          <w:rFonts w:ascii="Arial" w:hAnsi="Arial" w:cs="Arial"/>
          <w:sz w:val="24"/>
          <w:szCs w:val="24"/>
        </w:rPr>
      </w:pPr>
      <w:r w:rsidRPr="00141D49">
        <w:rPr>
          <w:rFonts w:ascii="Arial" w:hAnsi="Arial" w:cs="Arial"/>
          <w:sz w:val="24"/>
          <w:szCs w:val="24"/>
        </w:rPr>
        <w:t xml:space="preserve">La libertad de expresión y el derecho de acceso a la información, reconocidos por el artículo 6o. de la Constitución Política de los Estados Unidos Mexicanos, se han potencializado gracias a las oportunidades de fácil acceso, expansión e inmediatez que el internet y las redes sociales brindan. No obstante, debe reconocerse también </w:t>
      </w:r>
      <w:r w:rsidRPr="00141D49">
        <w:rPr>
          <w:rFonts w:ascii="Arial" w:hAnsi="Arial" w:cs="Arial"/>
          <w:sz w:val="24"/>
          <w:szCs w:val="24"/>
        </w:rPr>
        <w:lastRenderedPageBreak/>
        <w:t>la posible comisión de abusos dentro de esos medios virtuales que se ven agravados por las mismas razones. Por tanto, las interacciones dentro de la comunidad digital no pueden ser ajenas a los límites y estándares de protección de los derechos fundamentales. En el caso de las redes sociales, existe la posibilidad de encontrar comportamientos abusivos derivados de su propia naturaleza, como son la comunicación bilateral y el intercambio de mensajes, opiniones y publicaciones entre los usuarios, razón por la cual el receptor de estos contenidos puede estar expuesto a amenazas, injurias, calumnias, coacciones o incitaciones a la violencia, que pueden ir dirigidas tanto al titular de la cuenta como a otros usuarios que interactúen en ella; en consecuencia, es posible que los comportamientos abusivos puedan ocasionar una medida de restricción o bloqueo justificada, pero para que ésta sea válida será necesario que dichas expresiones o conductas se encuentren excluidas de protección constitucional en términos del artículo 6o. mencionado y de los criterios jurisprudenciales emitidos por la Suprema Corte de Justicia de la Nación que rigen en la materia. Sin embargo, debe dejarse claro que las expresiones críticas, severas, provocativas, chocantes, que puedan llegar a ser indecentes, escandalosas, perturbadoras, inquietantes o causar algún tipo de molestia, disgusto u ofensa no deben ser consideradas un comportamiento abusivo por parte de los usuarios de la red.</w:t>
      </w:r>
    </w:p>
    <w:p w:rsidR="004C6AB8" w:rsidRPr="00141D49" w:rsidRDefault="004C6AB8" w:rsidP="00141D49">
      <w:pPr>
        <w:spacing w:after="0" w:line="360" w:lineRule="auto"/>
        <w:jc w:val="both"/>
        <w:rPr>
          <w:rFonts w:ascii="Arial" w:hAnsi="Arial" w:cs="Arial"/>
          <w:sz w:val="24"/>
          <w:szCs w:val="24"/>
        </w:rPr>
      </w:pPr>
    </w:p>
    <w:p w:rsidR="004C6AB8" w:rsidRDefault="004C6AB8" w:rsidP="00141D49">
      <w:pPr>
        <w:spacing w:after="0" w:line="360" w:lineRule="auto"/>
        <w:jc w:val="both"/>
        <w:rPr>
          <w:rFonts w:ascii="Arial" w:hAnsi="Arial" w:cs="Arial"/>
          <w:sz w:val="24"/>
          <w:szCs w:val="24"/>
        </w:rPr>
      </w:pPr>
      <w:r w:rsidRPr="00141D49">
        <w:rPr>
          <w:rFonts w:ascii="Arial" w:hAnsi="Arial" w:cs="Arial"/>
          <w:sz w:val="24"/>
          <w:szCs w:val="24"/>
        </w:rPr>
        <w:t xml:space="preserve">Amparo en revisión 1005/2018. Miguel Ángel León Carmona. 20 de marzo de 2019. Cuatro votos de los Ministros Alberto Pérez </w:t>
      </w:r>
      <w:proofErr w:type="spellStart"/>
      <w:r w:rsidRPr="00141D49">
        <w:rPr>
          <w:rFonts w:ascii="Arial" w:hAnsi="Arial" w:cs="Arial"/>
          <w:sz w:val="24"/>
          <w:szCs w:val="24"/>
        </w:rPr>
        <w:t>Dayán</w:t>
      </w:r>
      <w:proofErr w:type="spellEnd"/>
      <w:r w:rsidRPr="00141D49">
        <w:rPr>
          <w:rFonts w:ascii="Arial" w:hAnsi="Arial" w:cs="Arial"/>
          <w:sz w:val="24"/>
          <w:szCs w:val="24"/>
        </w:rPr>
        <w:t xml:space="preserve">, Eduardo Medina Mora I., José Fernando Franco González Salas y Javier </w:t>
      </w:r>
      <w:proofErr w:type="spellStart"/>
      <w:r w:rsidRPr="00141D49">
        <w:rPr>
          <w:rFonts w:ascii="Arial" w:hAnsi="Arial" w:cs="Arial"/>
          <w:sz w:val="24"/>
          <w:szCs w:val="24"/>
        </w:rPr>
        <w:t>Laynez</w:t>
      </w:r>
      <w:proofErr w:type="spellEnd"/>
      <w:r w:rsidRPr="00141D49">
        <w:rPr>
          <w:rFonts w:ascii="Arial" w:hAnsi="Arial" w:cs="Arial"/>
          <w:sz w:val="24"/>
          <w:szCs w:val="24"/>
        </w:rPr>
        <w:t xml:space="preserve"> </w:t>
      </w:r>
      <w:proofErr w:type="spellStart"/>
      <w:r w:rsidRPr="00141D49">
        <w:rPr>
          <w:rFonts w:ascii="Arial" w:hAnsi="Arial" w:cs="Arial"/>
          <w:sz w:val="24"/>
          <w:szCs w:val="24"/>
        </w:rPr>
        <w:t>Potisek</w:t>
      </w:r>
      <w:proofErr w:type="spellEnd"/>
      <w:r w:rsidRPr="00141D49">
        <w:rPr>
          <w:rFonts w:ascii="Arial" w:hAnsi="Arial" w:cs="Arial"/>
          <w:sz w:val="24"/>
          <w:szCs w:val="24"/>
        </w:rPr>
        <w:t xml:space="preserve">; votó con reservas José Fernando Franco González Salas; Javier </w:t>
      </w:r>
      <w:proofErr w:type="spellStart"/>
      <w:r w:rsidRPr="00141D49">
        <w:rPr>
          <w:rFonts w:ascii="Arial" w:hAnsi="Arial" w:cs="Arial"/>
          <w:sz w:val="24"/>
          <w:szCs w:val="24"/>
        </w:rPr>
        <w:t>Laynez</w:t>
      </w:r>
      <w:proofErr w:type="spellEnd"/>
      <w:r w:rsidRPr="00141D49">
        <w:rPr>
          <w:rFonts w:ascii="Arial" w:hAnsi="Arial" w:cs="Arial"/>
          <w:sz w:val="24"/>
          <w:szCs w:val="24"/>
        </w:rPr>
        <w:t xml:space="preserve"> </w:t>
      </w:r>
      <w:proofErr w:type="spellStart"/>
      <w:r w:rsidRPr="00141D49">
        <w:rPr>
          <w:rFonts w:ascii="Arial" w:hAnsi="Arial" w:cs="Arial"/>
          <w:sz w:val="24"/>
          <w:szCs w:val="24"/>
        </w:rPr>
        <w:t>Potisek</w:t>
      </w:r>
      <w:proofErr w:type="spellEnd"/>
      <w:r w:rsidRPr="00141D49">
        <w:rPr>
          <w:rFonts w:ascii="Arial" w:hAnsi="Arial" w:cs="Arial"/>
          <w:sz w:val="24"/>
          <w:szCs w:val="24"/>
        </w:rPr>
        <w:t xml:space="preserve"> manifestó que formulará voto concurrente. Ponente: Eduardo Medina Mora I. Secretario: Juvenal Carbajal Díaz.</w:t>
      </w:r>
    </w:p>
    <w:p w:rsidR="00141D49" w:rsidRPr="00141D49" w:rsidRDefault="00141D49" w:rsidP="00141D49">
      <w:pPr>
        <w:spacing w:after="0" w:line="360" w:lineRule="auto"/>
        <w:jc w:val="both"/>
        <w:rPr>
          <w:rFonts w:ascii="Arial" w:hAnsi="Arial" w:cs="Arial"/>
          <w:sz w:val="24"/>
          <w:szCs w:val="24"/>
        </w:rPr>
      </w:pPr>
    </w:p>
    <w:p w:rsidR="004C6AB8" w:rsidRDefault="004C6AB8" w:rsidP="00141D49">
      <w:pPr>
        <w:spacing w:after="0" w:line="360" w:lineRule="auto"/>
        <w:jc w:val="both"/>
        <w:rPr>
          <w:rFonts w:ascii="Arial" w:hAnsi="Arial" w:cs="Arial"/>
          <w:sz w:val="24"/>
          <w:szCs w:val="24"/>
        </w:rPr>
      </w:pPr>
      <w:r w:rsidRPr="00141D49">
        <w:rPr>
          <w:rFonts w:ascii="Arial" w:hAnsi="Arial" w:cs="Arial"/>
          <w:sz w:val="24"/>
          <w:szCs w:val="24"/>
        </w:rPr>
        <w:t xml:space="preserve">Esta tesis se publicó el viernes 07 de junio de 2019 a las </w:t>
      </w:r>
      <w:proofErr w:type="gramStart"/>
      <w:r w:rsidRPr="00141D49">
        <w:rPr>
          <w:rFonts w:ascii="Arial" w:hAnsi="Arial" w:cs="Arial"/>
          <w:sz w:val="24"/>
          <w:szCs w:val="24"/>
        </w:rPr>
        <w:t>10:13  horas</w:t>
      </w:r>
      <w:proofErr w:type="gramEnd"/>
      <w:r w:rsidRPr="00141D49">
        <w:rPr>
          <w:rFonts w:ascii="Arial" w:hAnsi="Arial" w:cs="Arial"/>
          <w:sz w:val="24"/>
          <w:szCs w:val="24"/>
        </w:rPr>
        <w:t xml:space="preserve">  en el Semanario Judicial de la Federación.</w:t>
      </w:r>
    </w:p>
    <w:p w:rsidR="00141D49" w:rsidRPr="00141D49" w:rsidRDefault="00141D49" w:rsidP="00141D49">
      <w:pPr>
        <w:spacing w:after="0" w:line="360" w:lineRule="auto"/>
        <w:jc w:val="both"/>
        <w:rPr>
          <w:rFonts w:ascii="Arial" w:hAnsi="Arial" w:cs="Arial"/>
          <w:sz w:val="24"/>
          <w:szCs w:val="24"/>
        </w:rPr>
      </w:pPr>
    </w:p>
    <w:p w:rsidR="004C6AB8" w:rsidRPr="00141D49" w:rsidRDefault="004C6AB8" w:rsidP="00141D49">
      <w:pPr>
        <w:spacing w:after="0" w:line="360" w:lineRule="auto"/>
        <w:jc w:val="both"/>
        <w:rPr>
          <w:rFonts w:ascii="Arial" w:hAnsi="Arial" w:cs="Arial"/>
          <w:sz w:val="24"/>
          <w:szCs w:val="24"/>
        </w:rPr>
      </w:pPr>
      <w:r w:rsidRPr="00141D49">
        <w:rPr>
          <w:rFonts w:ascii="Arial" w:hAnsi="Arial" w:cs="Arial"/>
          <w:sz w:val="24"/>
          <w:szCs w:val="24"/>
        </w:rPr>
        <w:t xml:space="preserve">Registro digital: 2020010 Instancia: Segunda Sala Décima Época Materias(s): Constitucional Tesis: 2a. XXXVIII/2019 (10a.) Fuente: Gaceta del Semanario Judicial de la Federación. Libro 67, </w:t>
      </w:r>
      <w:proofErr w:type="gramStart"/>
      <w:r w:rsidRPr="00141D49">
        <w:rPr>
          <w:rFonts w:ascii="Arial" w:hAnsi="Arial" w:cs="Arial"/>
          <w:sz w:val="24"/>
          <w:szCs w:val="24"/>
        </w:rPr>
        <w:t>Junio</w:t>
      </w:r>
      <w:proofErr w:type="gramEnd"/>
      <w:r w:rsidRPr="00141D49">
        <w:rPr>
          <w:rFonts w:ascii="Arial" w:hAnsi="Arial" w:cs="Arial"/>
          <w:sz w:val="24"/>
          <w:szCs w:val="24"/>
        </w:rPr>
        <w:t xml:space="preserve"> de 2019, Tomo III, página 2327 Tipo: Aislada</w:t>
      </w:r>
    </w:p>
    <w:p w:rsidR="004C6AB8" w:rsidRPr="00141D49" w:rsidRDefault="004C6AB8" w:rsidP="00141D49">
      <w:pPr>
        <w:spacing w:after="0" w:line="360" w:lineRule="auto"/>
        <w:jc w:val="both"/>
        <w:rPr>
          <w:rFonts w:ascii="Arial" w:hAnsi="Arial" w:cs="Arial"/>
          <w:sz w:val="24"/>
          <w:szCs w:val="24"/>
        </w:rPr>
      </w:pPr>
    </w:p>
    <w:p w:rsidR="004C6AB8" w:rsidRDefault="004C6AB8" w:rsidP="00141D49">
      <w:pPr>
        <w:spacing w:after="0" w:line="360" w:lineRule="auto"/>
        <w:jc w:val="both"/>
        <w:rPr>
          <w:rFonts w:ascii="Arial" w:hAnsi="Arial" w:cs="Arial"/>
          <w:sz w:val="24"/>
          <w:szCs w:val="24"/>
        </w:rPr>
      </w:pPr>
      <w:r w:rsidRPr="00141D49">
        <w:rPr>
          <w:rFonts w:ascii="Arial" w:hAnsi="Arial" w:cs="Arial"/>
          <w:sz w:val="24"/>
          <w:szCs w:val="24"/>
        </w:rPr>
        <w:t>Esta restricción no debe ser materia de regulación que le permita extender o que genere normas invasivas con tendencia a limitar la libre expresión de las ideas en las redes sociales, por el contrario, como le hemos venido sosteniendo, debe ser el menor grado de regulación, para tener la mayor amplitud de libertad y por ende se justifica que el uso y acceso a las redes sociales en esa tónica de libertad amplia solo restringida en el caso de que ataque a la moral, la vida privada o los derechos de terceros, provoque algún delito, o perturbe el orden público, por lo que al insertar de forma expresa el usos de redes sociales como parte integrante del derecho a la libertad de expresión, se supera el debate sobre la necesidad de su regulación, puesto que su limitación ya estaría contemplada conforme al propio texto constitucional.</w:t>
      </w:r>
    </w:p>
    <w:p w:rsidR="00141D49" w:rsidRPr="00141D49" w:rsidRDefault="00141D49" w:rsidP="00141D49">
      <w:pPr>
        <w:spacing w:after="0" w:line="360" w:lineRule="auto"/>
        <w:jc w:val="both"/>
        <w:rPr>
          <w:rFonts w:ascii="Arial" w:hAnsi="Arial" w:cs="Arial"/>
          <w:sz w:val="24"/>
          <w:szCs w:val="24"/>
        </w:rPr>
      </w:pPr>
    </w:p>
    <w:p w:rsidR="004C6AB8" w:rsidRPr="00141D49" w:rsidRDefault="004C6AB8" w:rsidP="00141D49">
      <w:pPr>
        <w:pStyle w:val="paragraph"/>
        <w:shd w:val="clear" w:color="auto" w:fill="FFFFFF"/>
        <w:spacing w:before="0" w:beforeAutospacing="0" w:after="0" w:afterAutospacing="0" w:line="360" w:lineRule="auto"/>
        <w:jc w:val="both"/>
        <w:rPr>
          <w:rFonts w:ascii="Arial" w:hAnsi="Arial" w:cs="Arial"/>
        </w:rPr>
      </w:pPr>
      <w:r w:rsidRPr="00141D49">
        <w:rPr>
          <w:rFonts w:ascii="Arial" w:hAnsi="Arial" w:cs="Arial"/>
        </w:rPr>
        <w:t xml:space="preserve">En base a estos antecedentes, someto a consideración de esta Representación Popular, el siguiente proyecto de decreto: </w:t>
      </w:r>
    </w:p>
    <w:p w:rsidR="00141D49" w:rsidRPr="00141D49" w:rsidRDefault="00141D49" w:rsidP="00141D49">
      <w:pPr>
        <w:pStyle w:val="paragraph"/>
        <w:shd w:val="clear" w:color="auto" w:fill="FFFFFF"/>
        <w:spacing w:before="0" w:beforeAutospacing="0" w:after="0" w:afterAutospacing="0" w:line="360" w:lineRule="auto"/>
        <w:jc w:val="both"/>
        <w:rPr>
          <w:rFonts w:ascii="Arial" w:hAnsi="Arial" w:cs="Arial"/>
        </w:rPr>
      </w:pPr>
    </w:p>
    <w:p w:rsidR="004C6AB8" w:rsidRPr="00141D49" w:rsidRDefault="004C6AB8" w:rsidP="00141D49">
      <w:pPr>
        <w:spacing w:after="0" w:line="360" w:lineRule="auto"/>
        <w:ind w:left="360"/>
        <w:jc w:val="center"/>
        <w:rPr>
          <w:rFonts w:ascii="Arial" w:hAnsi="Arial" w:cs="Arial"/>
          <w:b/>
          <w:sz w:val="24"/>
          <w:szCs w:val="24"/>
        </w:rPr>
      </w:pPr>
      <w:r w:rsidRPr="00141D49">
        <w:rPr>
          <w:rFonts w:ascii="Arial" w:hAnsi="Arial" w:cs="Arial"/>
          <w:sz w:val="24"/>
          <w:szCs w:val="24"/>
        </w:rPr>
        <w:t> </w:t>
      </w:r>
      <w:r w:rsidRPr="00141D49">
        <w:rPr>
          <w:rFonts w:ascii="Arial" w:hAnsi="Arial" w:cs="Arial"/>
          <w:b/>
          <w:sz w:val="24"/>
          <w:szCs w:val="24"/>
        </w:rPr>
        <w:t>DECRETO</w:t>
      </w:r>
    </w:p>
    <w:p w:rsidR="00141D49" w:rsidRPr="00141D49" w:rsidRDefault="00141D49" w:rsidP="00141D49">
      <w:pPr>
        <w:spacing w:after="0" w:line="360" w:lineRule="auto"/>
        <w:ind w:left="360"/>
        <w:jc w:val="center"/>
        <w:rPr>
          <w:rFonts w:ascii="Arial" w:hAnsi="Arial" w:cs="Arial"/>
          <w:b/>
          <w:sz w:val="24"/>
          <w:szCs w:val="24"/>
        </w:rPr>
      </w:pPr>
    </w:p>
    <w:p w:rsidR="004C6AB8" w:rsidRPr="00141D49" w:rsidRDefault="004C6AB8" w:rsidP="00141D49">
      <w:pPr>
        <w:spacing w:after="0" w:line="360" w:lineRule="auto"/>
        <w:jc w:val="both"/>
        <w:rPr>
          <w:rFonts w:ascii="Arial" w:hAnsi="Arial" w:cs="Arial"/>
          <w:sz w:val="24"/>
          <w:szCs w:val="24"/>
        </w:rPr>
      </w:pPr>
      <w:r w:rsidRPr="00141D49">
        <w:rPr>
          <w:rFonts w:ascii="Arial" w:hAnsi="Arial" w:cs="Arial"/>
          <w:b/>
          <w:sz w:val="24"/>
          <w:szCs w:val="24"/>
        </w:rPr>
        <w:lastRenderedPageBreak/>
        <w:t xml:space="preserve">ARTÍCULO </w:t>
      </w:r>
      <w:proofErr w:type="gramStart"/>
      <w:r w:rsidRPr="00141D49">
        <w:rPr>
          <w:rFonts w:ascii="Arial" w:hAnsi="Arial" w:cs="Arial"/>
          <w:b/>
          <w:sz w:val="24"/>
          <w:szCs w:val="24"/>
        </w:rPr>
        <w:t>ÚNICO.-</w:t>
      </w:r>
      <w:proofErr w:type="gramEnd"/>
      <w:r w:rsidRPr="00141D49">
        <w:rPr>
          <w:rFonts w:ascii="Arial" w:hAnsi="Arial" w:cs="Arial"/>
          <w:b/>
          <w:sz w:val="24"/>
          <w:szCs w:val="24"/>
        </w:rPr>
        <w:t xml:space="preserve"> </w:t>
      </w:r>
      <w:r w:rsidRPr="00141D49">
        <w:rPr>
          <w:rFonts w:ascii="Arial" w:hAnsi="Arial" w:cs="Arial"/>
          <w:sz w:val="24"/>
          <w:szCs w:val="24"/>
        </w:rPr>
        <w:t>Se reforma el segundo párrafo del artículo 6º de la Constitución de los Estados Unidos Mexicanos, para quedar redactado de la siguiente manera:</w:t>
      </w:r>
    </w:p>
    <w:p w:rsidR="004C6AB8" w:rsidRPr="00141D49" w:rsidRDefault="004C6AB8" w:rsidP="00141D49">
      <w:pPr>
        <w:spacing w:after="0" w:line="360" w:lineRule="auto"/>
        <w:jc w:val="both"/>
        <w:rPr>
          <w:rFonts w:ascii="Arial" w:hAnsi="Arial" w:cs="Arial"/>
          <w:i/>
          <w:iCs/>
          <w:sz w:val="24"/>
          <w:szCs w:val="24"/>
        </w:rPr>
      </w:pPr>
    </w:p>
    <w:p w:rsidR="004C6AB8" w:rsidRPr="00141D49" w:rsidRDefault="004C6AB8" w:rsidP="00141D49">
      <w:pPr>
        <w:pStyle w:val="Texto"/>
        <w:spacing w:after="0" w:line="360" w:lineRule="auto"/>
        <w:rPr>
          <w:rFonts w:eastAsia="MS Mincho"/>
          <w:i/>
          <w:iCs/>
          <w:sz w:val="24"/>
          <w:szCs w:val="24"/>
        </w:rPr>
      </w:pPr>
      <w:r w:rsidRPr="00141D49">
        <w:rPr>
          <w:b/>
          <w:i/>
          <w:iCs/>
          <w:sz w:val="24"/>
          <w:szCs w:val="24"/>
        </w:rPr>
        <w:t>Artículo 6o.</w:t>
      </w:r>
      <w:r w:rsidRPr="00141D49">
        <w:rPr>
          <w:i/>
          <w:iCs/>
          <w:sz w:val="24"/>
          <w:szCs w:val="24"/>
        </w:rPr>
        <w:t xml:space="preserve"> ...</w:t>
      </w:r>
    </w:p>
    <w:p w:rsidR="004C6AB8" w:rsidRPr="00141D49" w:rsidRDefault="004C6AB8" w:rsidP="00141D49">
      <w:pPr>
        <w:spacing w:after="0" w:line="360" w:lineRule="auto"/>
        <w:ind w:firstLine="289"/>
        <w:jc w:val="both"/>
        <w:rPr>
          <w:rFonts w:ascii="Arial" w:hAnsi="Arial" w:cs="Arial"/>
          <w:i/>
          <w:iCs/>
          <w:sz w:val="24"/>
          <w:szCs w:val="24"/>
        </w:rPr>
      </w:pPr>
    </w:p>
    <w:p w:rsidR="004C6AB8" w:rsidRPr="00141D49" w:rsidRDefault="004C6AB8" w:rsidP="00141D49">
      <w:pPr>
        <w:pStyle w:val="Texto"/>
        <w:spacing w:after="0" w:line="360" w:lineRule="auto"/>
        <w:rPr>
          <w:b/>
          <w:bCs/>
          <w:i/>
          <w:iCs/>
          <w:sz w:val="24"/>
          <w:szCs w:val="24"/>
        </w:rPr>
      </w:pPr>
      <w:r w:rsidRPr="00141D49">
        <w:rPr>
          <w:sz w:val="24"/>
          <w:szCs w:val="24"/>
        </w:rPr>
        <w:t>Toda persona tiene derecho al libre acceso a información plural y oportuna, así como a buscar, recibir y difundir información e ideas de toda índole por cualquier medio de expresión</w:t>
      </w:r>
      <w:r w:rsidRPr="00141D49">
        <w:rPr>
          <w:b/>
          <w:bCs/>
          <w:i/>
          <w:iCs/>
          <w:sz w:val="24"/>
          <w:szCs w:val="24"/>
        </w:rPr>
        <w:t xml:space="preserve"> y redes sociales inclusive. </w:t>
      </w:r>
    </w:p>
    <w:p w:rsidR="004C6AB8" w:rsidRPr="00141D49" w:rsidRDefault="004C6AB8" w:rsidP="00141D49">
      <w:pPr>
        <w:pStyle w:val="Texto"/>
        <w:spacing w:after="0" w:line="360" w:lineRule="auto"/>
        <w:rPr>
          <w:i/>
          <w:iCs/>
          <w:sz w:val="24"/>
          <w:szCs w:val="24"/>
        </w:rPr>
      </w:pPr>
    </w:p>
    <w:p w:rsidR="004C6AB8" w:rsidRPr="00141D49" w:rsidRDefault="004C6AB8" w:rsidP="00141D49">
      <w:pPr>
        <w:pStyle w:val="Texto"/>
        <w:spacing w:after="0" w:line="360" w:lineRule="auto"/>
        <w:rPr>
          <w:sz w:val="24"/>
          <w:szCs w:val="24"/>
        </w:rPr>
      </w:pPr>
      <w:r w:rsidRPr="00141D49">
        <w:rPr>
          <w:sz w:val="24"/>
          <w:szCs w:val="24"/>
        </w:rPr>
        <w:t>...</w:t>
      </w:r>
    </w:p>
    <w:p w:rsidR="004C6AB8" w:rsidRPr="00141D49" w:rsidRDefault="004C6AB8" w:rsidP="00141D49">
      <w:pPr>
        <w:pStyle w:val="Texto"/>
        <w:spacing w:after="0" w:line="360" w:lineRule="auto"/>
        <w:rPr>
          <w:sz w:val="24"/>
          <w:szCs w:val="24"/>
        </w:rPr>
      </w:pPr>
    </w:p>
    <w:p w:rsidR="004C6AB8" w:rsidRPr="00141D49" w:rsidRDefault="004C6AB8" w:rsidP="00141D49">
      <w:pPr>
        <w:pStyle w:val="Texto"/>
        <w:spacing w:after="0" w:line="360" w:lineRule="auto"/>
        <w:rPr>
          <w:sz w:val="24"/>
          <w:szCs w:val="24"/>
        </w:rPr>
      </w:pPr>
      <w:r w:rsidRPr="00141D49">
        <w:rPr>
          <w:sz w:val="24"/>
          <w:szCs w:val="24"/>
        </w:rPr>
        <w:t>Para efectos de lo dispuesto en el presente artículo se observará lo siguiente:</w:t>
      </w:r>
    </w:p>
    <w:p w:rsidR="004C6AB8" w:rsidRPr="00141D49" w:rsidRDefault="004C6AB8" w:rsidP="00141D49">
      <w:pPr>
        <w:spacing w:after="0" w:line="360" w:lineRule="auto"/>
        <w:ind w:firstLine="289"/>
        <w:jc w:val="both"/>
        <w:rPr>
          <w:rFonts w:ascii="Arial" w:hAnsi="Arial" w:cs="Arial"/>
          <w:sz w:val="24"/>
          <w:szCs w:val="24"/>
        </w:rPr>
      </w:pPr>
    </w:p>
    <w:p w:rsidR="004C6AB8" w:rsidRPr="00141D49" w:rsidRDefault="004C6AB8" w:rsidP="00141D49">
      <w:pPr>
        <w:pStyle w:val="Texto"/>
        <w:numPr>
          <w:ilvl w:val="0"/>
          <w:numId w:val="8"/>
        </w:numPr>
        <w:spacing w:after="0" w:line="360" w:lineRule="auto"/>
        <w:rPr>
          <w:sz w:val="24"/>
          <w:szCs w:val="24"/>
        </w:rPr>
      </w:pPr>
      <w:r w:rsidRPr="00141D49">
        <w:rPr>
          <w:sz w:val="24"/>
          <w:szCs w:val="24"/>
        </w:rPr>
        <w:t>...</w:t>
      </w:r>
    </w:p>
    <w:p w:rsidR="004C6AB8" w:rsidRPr="00141D49" w:rsidRDefault="004C6AB8" w:rsidP="00141D49">
      <w:pPr>
        <w:pStyle w:val="Texto"/>
        <w:spacing w:after="0" w:line="360" w:lineRule="auto"/>
        <w:rPr>
          <w:sz w:val="24"/>
          <w:szCs w:val="24"/>
        </w:rPr>
      </w:pPr>
    </w:p>
    <w:p w:rsidR="004C6AB8" w:rsidRPr="00141D49" w:rsidRDefault="004C6AB8" w:rsidP="00141D49">
      <w:pPr>
        <w:pStyle w:val="Texto"/>
        <w:spacing w:after="0" w:line="360" w:lineRule="auto"/>
        <w:ind w:left="697" w:hanging="408"/>
        <w:rPr>
          <w:b/>
          <w:bCs/>
          <w:sz w:val="24"/>
          <w:szCs w:val="24"/>
        </w:rPr>
      </w:pPr>
      <w:r w:rsidRPr="00141D49">
        <w:rPr>
          <w:b/>
          <w:bCs/>
          <w:sz w:val="24"/>
          <w:szCs w:val="24"/>
        </w:rPr>
        <w:t>I. a la VIII. ...</w:t>
      </w:r>
    </w:p>
    <w:p w:rsidR="004C6AB8" w:rsidRPr="00141D49" w:rsidRDefault="004C6AB8" w:rsidP="00141D49">
      <w:pPr>
        <w:pStyle w:val="Texto"/>
        <w:spacing w:after="0" w:line="360" w:lineRule="auto"/>
        <w:ind w:left="697" w:hanging="408"/>
        <w:rPr>
          <w:sz w:val="24"/>
          <w:szCs w:val="24"/>
        </w:rPr>
      </w:pPr>
    </w:p>
    <w:p w:rsidR="004C6AB8" w:rsidRPr="00141D49" w:rsidRDefault="004C6AB8" w:rsidP="00141D49">
      <w:pPr>
        <w:pStyle w:val="Texto"/>
        <w:numPr>
          <w:ilvl w:val="0"/>
          <w:numId w:val="8"/>
        </w:numPr>
        <w:spacing w:after="0" w:line="360" w:lineRule="auto"/>
        <w:rPr>
          <w:sz w:val="24"/>
          <w:szCs w:val="24"/>
        </w:rPr>
      </w:pPr>
      <w:r w:rsidRPr="00141D49">
        <w:rPr>
          <w:sz w:val="24"/>
          <w:szCs w:val="24"/>
        </w:rPr>
        <w:t>En materia de radiodifusión y telecomunicaciones:</w:t>
      </w:r>
    </w:p>
    <w:p w:rsidR="004C6AB8" w:rsidRPr="00141D49" w:rsidRDefault="004C6AB8" w:rsidP="00141D49">
      <w:pPr>
        <w:pStyle w:val="Texto"/>
        <w:spacing w:after="0" w:line="360" w:lineRule="auto"/>
        <w:rPr>
          <w:sz w:val="24"/>
          <w:szCs w:val="24"/>
        </w:rPr>
      </w:pPr>
    </w:p>
    <w:p w:rsidR="004C6AB8" w:rsidRPr="00141D49" w:rsidRDefault="004C6AB8" w:rsidP="00141D49">
      <w:pPr>
        <w:pStyle w:val="Texto"/>
        <w:spacing w:after="0" w:line="360" w:lineRule="auto"/>
        <w:ind w:left="697" w:hanging="408"/>
        <w:rPr>
          <w:b/>
          <w:bCs/>
          <w:sz w:val="24"/>
          <w:szCs w:val="24"/>
        </w:rPr>
      </w:pPr>
      <w:r w:rsidRPr="00141D49">
        <w:rPr>
          <w:b/>
          <w:bCs/>
          <w:sz w:val="24"/>
          <w:szCs w:val="24"/>
        </w:rPr>
        <w:t>I. a la VI. ...</w:t>
      </w:r>
    </w:p>
    <w:p w:rsidR="004C6AB8" w:rsidRPr="00141D49" w:rsidRDefault="004C6AB8" w:rsidP="00141D49">
      <w:pPr>
        <w:pStyle w:val="Texto"/>
        <w:spacing w:after="0" w:line="360" w:lineRule="auto"/>
        <w:rPr>
          <w:sz w:val="24"/>
          <w:szCs w:val="24"/>
        </w:rPr>
      </w:pPr>
    </w:p>
    <w:p w:rsidR="004C6AB8" w:rsidRPr="00141D49" w:rsidRDefault="004C6AB8" w:rsidP="00141D49">
      <w:pPr>
        <w:pStyle w:val="Texto"/>
        <w:spacing w:after="0" w:line="360" w:lineRule="auto"/>
        <w:rPr>
          <w:i/>
          <w:iCs/>
          <w:sz w:val="24"/>
          <w:szCs w:val="24"/>
        </w:rPr>
      </w:pPr>
    </w:p>
    <w:p w:rsidR="004C6AB8" w:rsidRPr="00141D49" w:rsidRDefault="004C6AB8" w:rsidP="00141D49">
      <w:pPr>
        <w:spacing w:after="0" w:line="360" w:lineRule="auto"/>
        <w:jc w:val="center"/>
        <w:rPr>
          <w:rFonts w:ascii="Arial" w:hAnsi="Arial" w:cs="Arial"/>
          <w:sz w:val="24"/>
          <w:szCs w:val="24"/>
        </w:rPr>
      </w:pPr>
      <w:r w:rsidRPr="00141D49">
        <w:rPr>
          <w:rFonts w:ascii="Arial" w:hAnsi="Arial" w:cs="Arial"/>
          <w:b/>
          <w:sz w:val="24"/>
          <w:szCs w:val="24"/>
        </w:rPr>
        <w:t>TRANSITORIOS:</w:t>
      </w:r>
    </w:p>
    <w:p w:rsidR="004C6AB8" w:rsidRPr="00141D49" w:rsidRDefault="004C6AB8" w:rsidP="00141D49">
      <w:pPr>
        <w:spacing w:after="0" w:line="360" w:lineRule="auto"/>
        <w:jc w:val="both"/>
        <w:rPr>
          <w:rFonts w:ascii="Arial" w:hAnsi="Arial" w:cs="Arial"/>
          <w:sz w:val="24"/>
          <w:szCs w:val="24"/>
        </w:rPr>
      </w:pPr>
      <w:r w:rsidRPr="00141D49">
        <w:rPr>
          <w:rFonts w:ascii="Arial" w:hAnsi="Arial" w:cs="Arial"/>
          <w:b/>
          <w:sz w:val="24"/>
          <w:szCs w:val="24"/>
        </w:rPr>
        <w:lastRenderedPageBreak/>
        <w:t>ARTÍCULO</w:t>
      </w:r>
      <w:r w:rsidRPr="00141D49">
        <w:rPr>
          <w:rFonts w:ascii="Arial" w:hAnsi="Arial" w:cs="Arial"/>
          <w:b/>
          <w:bCs/>
          <w:sz w:val="24"/>
          <w:szCs w:val="24"/>
        </w:rPr>
        <w:t xml:space="preserve"> </w:t>
      </w:r>
      <w:proofErr w:type="gramStart"/>
      <w:r w:rsidRPr="00141D49">
        <w:rPr>
          <w:rFonts w:ascii="Arial" w:hAnsi="Arial" w:cs="Arial"/>
          <w:b/>
          <w:bCs/>
          <w:sz w:val="24"/>
          <w:szCs w:val="24"/>
        </w:rPr>
        <w:t xml:space="preserve">PRIMERO </w:t>
      </w:r>
      <w:r w:rsidRPr="00141D49">
        <w:rPr>
          <w:rFonts w:ascii="Arial" w:hAnsi="Arial" w:cs="Arial"/>
          <w:b/>
          <w:bCs/>
          <w:sz w:val="24"/>
          <w:szCs w:val="24"/>
        </w:rPr>
        <w:t>.</w:t>
      </w:r>
      <w:proofErr w:type="gramEnd"/>
      <w:r w:rsidRPr="00141D49">
        <w:rPr>
          <w:rFonts w:ascii="Arial" w:hAnsi="Arial" w:cs="Arial"/>
          <w:b/>
          <w:bCs/>
          <w:sz w:val="24"/>
          <w:szCs w:val="24"/>
        </w:rPr>
        <w:t>-</w:t>
      </w:r>
      <w:r w:rsidRPr="00141D49">
        <w:rPr>
          <w:rFonts w:ascii="Arial" w:hAnsi="Arial" w:cs="Arial"/>
          <w:sz w:val="24"/>
          <w:szCs w:val="24"/>
        </w:rPr>
        <w:t xml:space="preserve"> El presente decreto entrará en vigor una vez que sea publicado en el Diario Oficial de la Federación y seguido el procedimiento previsto en el artículo 135 de la Constitución de los Estados Unidos Mexicanos.</w:t>
      </w:r>
    </w:p>
    <w:p w:rsidR="004C6AB8" w:rsidRPr="00141D49" w:rsidRDefault="004C6AB8" w:rsidP="00141D49">
      <w:pPr>
        <w:spacing w:after="0" w:line="360" w:lineRule="auto"/>
        <w:jc w:val="both"/>
        <w:rPr>
          <w:rFonts w:ascii="Arial" w:hAnsi="Arial" w:cs="Arial"/>
          <w:sz w:val="24"/>
          <w:szCs w:val="24"/>
        </w:rPr>
      </w:pPr>
    </w:p>
    <w:p w:rsidR="004C6AB8" w:rsidRPr="00141D49" w:rsidRDefault="004C6AB8" w:rsidP="00141D49">
      <w:pPr>
        <w:spacing w:after="0" w:line="360" w:lineRule="auto"/>
        <w:jc w:val="both"/>
        <w:rPr>
          <w:rFonts w:ascii="Arial" w:hAnsi="Arial" w:cs="Arial"/>
          <w:b/>
          <w:sz w:val="24"/>
          <w:szCs w:val="24"/>
        </w:rPr>
      </w:pPr>
      <w:r w:rsidRPr="00141D49">
        <w:rPr>
          <w:rFonts w:ascii="Arial" w:hAnsi="Arial" w:cs="Arial"/>
          <w:b/>
          <w:sz w:val="24"/>
          <w:szCs w:val="24"/>
        </w:rPr>
        <w:t xml:space="preserve">ARTÍCULO </w:t>
      </w:r>
      <w:proofErr w:type="gramStart"/>
      <w:r w:rsidRPr="00141D49">
        <w:rPr>
          <w:rFonts w:ascii="Arial" w:hAnsi="Arial" w:cs="Arial"/>
          <w:b/>
          <w:sz w:val="24"/>
          <w:szCs w:val="24"/>
        </w:rPr>
        <w:t>SEGUNDO</w:t>
      </w:r>
      <w:r w:rsidR="00B424DE" w:rsidRPr="00141D49">
        <w:rPr>
          <w:rFonts w:ascii="Arial" w:hAnsi="Arial" w:cs="Arial"/>
          <w:b/>
          <w:sz w:val="24"/>
          <w:szCs w:val="24"/>
        </w:rPr>
        <w:t xml:space="preserve"> </w:t>
      </w:r>
      <w:r w:rsidRPr="00141D49">
        <w:rPr>
          <w:rFonts w:ascii="Arial" w:hAnsi="Arial" w:cs="Arial"/>
          <w:b/>
          <w:sz w:val="24"/>
          <w:szCs w:val="24"/>
        </w:rPr>
        <w:t>.</w:t>
      </w:r>
      <w:proofErr w:type="gramEnd"/>
      <w:r w:rsidRPr="00141D49">
        <w:rPr>
          <w:rFonts w:ascii="Arial" w:hAnsi="Arial" w:cs="Arial"/>
          <w:b/>
          <w:sz w:val="24"/>
          <w:szCs w:val="24"/>
        </w:rPr>
        <w:t>-</w:t>
      </w:r>
      <w:r w:rsidRPr="00141D49">
        <w:rPr>
          <w:rFonts w:ascii="Arial" w:hAnsi="Arial" w:cs="Arial"/>
          <w:sz w:val="24"/>
          <w:szCs w:val="24"/>
        </w:rPr>
        <w:t xml:space="preserve"> Se derogan todas las disposiciones que se opongan al presente Decreto.</w:t>
      </w:r>
    </w:p>
    <w:p w:rsidR="004C6AB8" w:rsidRPr="00141D49" w:rsidRDefault="004C6AB8" w:rsidP="00141D49">
      <w:pPr>
        <w:spacing w:after="0" w:line="360" w:lineRule="auto"/>
        <w:jc w:val="both"/>
        <w:rPr>
          <w:rFonts w:ascii="Arial" w:hAnsi="Arial" w:cs="Arial"/>
          <w:sz w:val="24"/>
          <w:szCs w:val="24"/>
        </w:rPr>
      </w:pPr>
    </w:p>
    <w:p w:rsidR="00141D49" w:rsidRPr="00141D49" w:rsidRDefault="00141D49" w:rsidP="00141D49">
      <w:pPr>
        <w:spacing w:after="0" w:line="360" w:lineRule="auto"/>
        <w:jc w:val="both"/>
        <w:rPr>
          <w:rFonts w:ascii="Arial" w:eastAsia="Arial" w:hAnsi="Arial" w:cs="Arial"/>
          <w:sz w:val="24"/>
          <w:szCs w:val="24"/>
        </w:rPr>
      </w:pPr>
      <w:r w:rsidRPr="00141D49">
        <w:rPr>
          <w:rFonts w:ascii="Arial" w:eastAsia="Arial" w:hAnsi="Arial" w:cs="Arial"/>
          <w:b/>
          <w:sz w:val="24"/>
          <w:szCs w:val="24"/>
        </w:rPr>
        <w:t xml:space="preserve">ECONÓMICO. - </w:t>
      </w:r>
      <w:r w:rsidRPr="00141D49">
        <w:rPr>
          <w:rFonts w:ascii="Arial" w:eastAsia="Arial" w:hAnsi="Arial" w:cs="Arial"/>
          <w:sz w:val="24"/>
          <w:szCs w:val="24"/>
        </w:rPr>
        <w:t>Aprobado que sea, túrnese a la Secretaría para que se elabore la minuta en los términos correspondientes, así como remita copia del mismo a las autoridades competentes, para los efectos que haya lugar.</w:t>
      </w:r>
    </w:p>
    <w:p w:rsidR="00141D49" w:rsidRPr="00141D49" w:rsidRDefault="00141D49" w:rsidP="00141D49">
      <w:pPr>
        <w:spacing w:after="0" w:line="360" w:lineRule="auto"/>
        <w:jc w:val="both"/>
        <w:rPr>
          <w:rFonts w:ascii="Arial" w:hAnsi="Arial" w:cs="Arial"/>
          <w:sz w:val="24"/>
          <w:szCs w:val="24"/>
        </w:rPr>
      </w:pPr>
    </w:p>
    <w:p w:rsidR="00981CA4" w:rsidRPr="00141D49" w:rsidRDefault="00981CA4" w:rsidP="00141D49">
      <w:pPr>
        <w:spacing w:after="0" w:line="360" w:lineRule="auto"/>
        <w:jc w:val="both"/>
        <w:rPr>
          <w:rFonts w:ascii="Arial" w:hAnsi="Arial" w:cs="Arial"/>
          <w:sz w:val="24"/>
          <w:szCs w:val="24"/>
        </w:rPr>
      </w:pPr>
      <w:r w:rsidRPr="00141D49">
        <w:rPr>
          <w:rFonts w:ascii="Arial" w:hAnsi="Arial" w:cs="Arial"/>
          <w:sz w:val="24"/>
          <w:szCs w:val="24"/>
        </w:rPr>
        <w:t xml:space="preserve">Dado en el Palacio Legislativo del Estado de Chihuahua, a los </w:t>
      </w:r>
      <w:r w:rsidR="00717A94" w:rsidRPr="00141D49">
        <w:rPr>
          <w:rFonts w:ascii="Arial" w:hAnsi="Arial" w:cs="Arial"/>
          <w:sz w:val="24"/>
          <w:szCs w:val="24"/>
        </w:rPr>
        <w:t>1</w:t>
      </w:r>
      <w:r w:rsidR="00141D49" w:rsidRPr="00141D49">
        <w:rPr>
          <w:rFonts w:ascii="Arial" w:hAnsi="Arial" w:cs="Arial"/>
          <w:sz w:val="24"/>
          <w:szCs w:val="24"/>
        </w:rPr>
        <w:t>5</w:t>
      </w:r>
      <w:r w:rsidRPr="00141D49">
        <w:rPr>
          <w:rFonts w:ascii="Arial" w:hAnsi="Arial" w:cs="Arial"/>
          <w:sz w:val="24"/>
          <w:szCs w:val="24"/>
        </w:rPr>
        <w:t xml:space="preserve"> días del mes de </w:t>
      </w:r>
      <w:r w:rsidR="00B16D8F" w:rsidRPr="00141D49">
        <w:rPr>
          <w:rFonts w:ascii="Arial" w:hAnsi="Arial" w:cs="Arial"/>
          <w:sz w:val="24"/>
          <w:szCs w:val="24"/>
        </w:rPr>
        <w:t>febrero</w:t>
      </w:r>
      <w:r w:rsidRPr="00141D49">
        <w:rPr>
          <w:rFonts w:ascii="Arial" w:hAnsi="Arial" w:cs="Arial"/>
          <w:sz w:val="24"/>
          <w:szCs w:val="24"/>
        </w:rPr>
        <w:t xml:space="preserve"> del año </w:t>
      </w:r>
      <w:proofErr w:type="gramStart"/>
      <w:r w:rsidRPr="00141D49">
        <w:rPr>
          <w:rFonts w:ascii="Arial" w:hAnsi="Arial" w:cs="Arial"/>
          <w:sz w:val="24"/>
          <w:szCs w:val="24"/>
        </w:rPr>
        <w:t>dos mil veintiuno</w:t>
      </w:r>
      <w:proofErr w:type="gramEnd"/>
      <w:r w:rsidRPr="00141D49">
        <w:rPr>
          <w:rFonts w:ascii="Arial" w:hAnsi="Arial" w:cs="Arial"/>
          <w:sz w:val="24"/>
          <w:szCs w:val="24"/>
        </w:rPr>
        <w:t>.</w:t>
      </w:r>
    </w:p>
    <w:p w:rsidR="00981CA4" w:rsidRPr="00141D49" w:rsidRDefault="00981CA4" w:rsidP="00141D49">
      <w:pPr>
        <w:spacing w:after="0" w:line="360" w:lineRule="auto"/>
        <w:jc w:val="center"/>
        <w:rPr>
          <w:rFonts w:ascii="Arial" w:hAnsi="Arial" w:cs="Arial"/>
          <w:b/>
          <w:sz w:val="24"/>
          <w:szCs w:val="24"/>
        </w:rPr>
      </w:pPr>
    </w:p>
    <w:p w:rsidR="00981CA4" w:rsidRPr="00141D49" w:rsidRDefault="00981CA4" w:rsidP="00141D49">
      <w:pPr>
        <w:spacing w:after="0" w:line="240" w:lineRule="auto"/>
        <w:jc w:val="center"/>
        <w:rPr>
          <w:rFonts w:ascii="Arial" w:hAnsi="Arial" w:cs="Arial"/>
          <w:b/>
          <w:sz w:val="24"/>
          <w:szCs w:val="24"/>
        </w:rPr>
      </w:pPr>
      <w:r w:rsidRPr="00141D49">
        <w:rPr>
          <w:rFonts w:ascii="Arial" w:hAnsi="Arial" w:cs="Arial"/>
          <w:b/>
          <w:sz w:val="24"/>
          <w:szCs w:val="24"/>
        </w:rPr>
        <w:t>ATENTAMENTE</w:t>
      </w:r>
    </w:p>
    <w:p w:rsidR="00981CA4" w:rsidRPr="00141D49" w:rsidRDefault="00981CA4" w:rsidP="00141D49">
      <w:pPr>
        <w:spacing w:after="0" w:line="240" w:lineRule="auto"/>
        <w:jc w:val="center"/>
        <w:rPr>
          <w:rFonts w:ascii="Arial" w:hAnsi="Arial" w:cs="Arial"/>
          <w:b/>
          <w:sz w:val="24"/>
          <w:szCs w:val="24"/>
        </w:rPr>
      </w:pPr>
    </w:p>
    <w:p w:rsidR="00981CA4" w:rsidRPr="00141D49" w:rsidRDefault="00981CA4" w:rsidP="00141D49">
      <w:pPr>
        <w:spacing w:after="0" w:line="240" w:lineRule="auto"/>
        <w:jc w:val="center"/>
        <w:rPr>
          <w:rFonts w:ascii="Arial" w:hAnsi="Arial" w:cs="Arial"/>
          <w:b/>
          <w:sz w:val="24"/>
          <w:szCs w:val="24"/>
          <w:lang w:val="es-ES_tradnl"/>
        </w:rPr>
      </w:pPr>
    </w:p>
    <w:p w:rsidR="0085312C" w:rsidRPr="00141D49" w:rsidRDefault="0085312C" w:rsidP="00141D49">
      <w:pPr>
        <w:spacing w:after="0" w:line="240" w:lineRule="auto"/>
        <w:jc w:val="center"/>
        <w:rPr>
          <w:rFonts w:ascii="Arial" w:hAnsi="Arial" w:cs="Arial"/>
          <w:b/>
          <w:sz w:val="24"/>
          <w:szCs w:val="24"/>
        </w:rPr>
      </w:pPr>
      <w:r w:rsidRPr="00141D49">
        <w:rPr>
          <w:rFonts w:ascii="Arial" w:hAnsi="Arial" w:cs="Arial"/>
          <w:b/>
          <w:sz w:val="24"/>
          <w:szCs w:val="24"/>
        </w:rPr>
        <w:t>DIPUTADO OMAR BAZÁN FLORES</w:t>
      </w:r>
    </w:p>
    <w:p w:rsidR="0085312C" w:rsidRPr="00141D49" w:rsidRDefault="0085312C" w:rsidP="00141D49">
      <w:pPr>
        <w:spacing w:after="0" w:line="240" w:lineRule="auto"/>
        <w:jc w:val="center"/>
        <w:rPr>
          <w:rFonts w:ascii="Arial" w:hAnsi="Arial" w:cs="Arial"/>
          <w:b/>
          <w:sz w:val="24"/>
          <w:szCs w:val="24"/>
        </w:rPr>
      </w:pPr>
      <w:r w:rsidRPr="00141D49">
        <w:rPr>
          <w:rFonts w:ascii="Arial" w:hAnsi="Arial" w:cs="Arial"/>
          <w:b/>
          <w:sz w:val="24"/>
          <w:szCs w:val="24"/>
        </w:rPr>
        <w:t xml:space="preserve">Vicepresidente del H. Congreso del Estado </w:t>
      </w:r>
    </w:p>
    <w:p w:rsidR="007F665E" w:rsidRPr="00141D49" w:rsidRDefault="007F665E" w:rsidP="00141D49">
      <w:pPr>
        <w:spacing w:after="0" w:line="240" w:lineRule="auto"/>
        <w:ind w:left="-567"/>
        <w:jc w:val="both"/>
        <w:rPr>
          <w:rFonts w:ascii="Arial" w:hAnsi="Arial" w:cs="Arial"/>
          <w:sz w:val="24"/>
          <w:szCs w:val="24"/>
        </w:rPr>
      </w:pPr>
    </w:p>
    <w:sectPr w:rsidR="007F665E" w:rsidRPr="00141D49" w:rsidSect="00981CA4">
      <w:headerReference w:type="default" r:id="rId7"/>
      <w:pgSz w:w="12240" w:h="15840"/>
      <w:pgMar w:top="340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C57" w:rsidRDefault="00640C57" w:rsidP="007F665E">
      <w:pPr>
        <w:spacing w:after="0" w:line="240" w:lineRule="auto"/>
      </w:pPr>
      <w:r>
        <w:separator/>
      </w:r>
    </w:p>
  </w:endnote>
  <w:endnote w:type="continuationSeparator" w:id="0">
    <w:p w:rsidR="00640C57" w:rsidRDefault="00640C57"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C57" w:rsidRDefault="00640C57" w:rsidP="007F665E">
      <w:pPr>
        <w:spacing w:after="0" w:line="240" w:lineRule="auto"/>
      </w:pPr>
      <w:r>
        <w:separator/>
      </w:r>
    </w:p>
  </w:footnote>
  <w:footnote w:type="continuationSeparator" w:id="0">
    <w:p w:rsidR="00640C57" w:rsidRDefault="00640C57"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02B" w:rsidRDefault="00DC302B">
    <w:pPr>
      <w:pStyle w:val="Encabezado"/>
      <w:rPr>
        <w:rFonts w:ascii="Edwardian Script ITC" w:hAnsi="Edwardian Script ITC"/>
        <w:b/>
        <w:sz w:val="44"/>
      </w:rPr>
    </w:pPr>
    <w:r>
      <w:rPr>
        <w:noProof/>
        <w:lang w:eastAsia="es-MX"/>
      </w:rPr>
      <w:drawing>
        <wp:anchor distT="0" distB="0" distL="114300" distR="114300" simplePos="0" relativeHeight="251658240" behindDoc="1" locked="0" layoutInCell="1" allowOverlap="1" wp14:anchorId="268CEDAC" wp14:editId="0786B2E2">
          <wp:simplePos x="0" y="0"/>
          <wp:positionH relativeFrom="page">
            <wp:align>right</wp:align>
          </wp:positionH>
          <wp:positionV relativeFrom="paragraph">
            <wp:posOffset>-709295</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7F665E" w:rsidRDefault="00DC302B">
    <w:pPr>
      <w:pStyle w:val="Encabezado"/>
    </w:pPr>
    <w:r>
      <w:rPr>
        <w:rFonts w:ascii="Edwardian Script ITC" w:hAnsi="Edwardian Script ITC"/>
        <w:b/>
        <w:sz w:val="44"/>
      </w:rPr>
      <w:tab/>
    </w:r>
    <w:r>
      <w:rPr>
        <w:rFonts w:ascii="Edwardian Script ITC" w:hAnsi="Edwardian Script ITC"/>
        <w:b/>
        <w:sz w:val="44"/>
      </w:rPr>
      <w:tab/>
    </w:r>
    <w:r w:rsidRPr="00C271C9">
      <w:rPr>
        <w:rFonts w:ascii="Edwardian Script ITC" w:hAnsi="Edwardian Script ITC"/>
        <w:b/>
        <w:sz w:val="44"/>
      </w:rPr>
      <w:t>Dip</w:t>
    </w:r>
    <w:r>
      <w:rPr>
        <w:rFonts w:ascii="Edwardian Script ITC" w:hAnsi="Edwardian Script ITC"/>
        <w:b/>
        <w:sz w:val="44"/>
      </w:rPr>
      <w:t>utado</w:t>
    </w:r>
    <w:r w:rsidRPr="00C271C9">
      <w:rPr>
        <w:rFonts w:ascii="Edwardian Script ITC" w:hAnsi="Edwardian Script ITC"/>
        <w:b/>
        <w:sz w:val="44"/>
      </w:rPr>
      <w:t xml:space="preserve"> Omar Bazán Flores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34CDD"/>
    <w:multiLevelType w:val="hybridMultilevel"/>
    <w:tmpl w:val="129084CE"/>
    <w:lvl w:ilvl="0" w:tplc="080A0015">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6159A9"/>
    <w:multiLevelType w:val="hybridMultilevel"/>
    <w:tmpl w:val="DB46920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29FC6F6C"/>
    <w:multiLevelType w:val="hybridMultilevel"/>
    <w:tmpl w:val="EA707F60"/>
    <w:lvl w:ilvl="0" w:tplc="5836ABE4">
      <w:start w:val="1"/>
      <w:numFmt w:val="upperLetter"/>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39360717"/>
    <w:multiLevelType w:val="hybridMultilevel"/>
    <w:tmpl w:val="3F9CCD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0029C2"/>
    <w:multiLevelType w:val="hybridMultilevel"/>
    <w:tmpl w:val="423C76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5F663B8"/>
    <w:multiLevelType w:val="hybridMultilevel"/>
    <w:tmpl w:val="C09218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6D39EC"/>
    <w:multiLevelType w:val="hybridMultilevel"/>
    <w:tmpl w:val="C750C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3D14A5"/>
    <w:multiLevelType w:val="hybridMultilevel"/>
    <w:tmpl w:val="A28098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7"/>
  </w:num>
  <w:num w:numId="5">
    <w:abstractNumId w:val="6"/>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5E"/>
    <w:rsid w:val="00034AF4"/>
    <w:rsid w:val="00141D49"/>
    <w:rsid w:val="00197F7B"/>
    <w:rsid w:val="001C0808"/>
    <w:rsid w:val="00291896"/>
    <w:rsid w:val="00326670"/>
    <w:rsid w:val="003F3D7F"/>
    <w:rsid w:val="00444C92"/>
    <w:rsid w:val="004C6AB8"/>
    <w:rsid w:val="004D5B3F"/>
    <w:rsid w:val="00552D38"/>
    <w:rsid w:val="00561A86"/>
    <w:rsid w:val="00596577"/>
    <w:rsid w:val="00640C57"/>
    <w:rsid w:val="00697334"/>
    <w:rsid w:val="006A339C"/>
    <w:rsid w:val="006D6C2B"/>
    <w:rsid w:val="006D7337"/>
    <w:rsid w:val="0070484A"/>
    <w:rsid w:val="00717A94"/>
    <w:rsid w:val="00740750"/>
    <w:rsid w:val="007B3F64"/>
    <w:rsid w:val="007D2B07"/>
    <w:rsid w:val="007F665E"/>
    <w:rsid w:val="0085312C"/>
    <w:rsid w:val="008818DB"/>
    <w:rsid w:val="008F5B89"/>
    <w:rsid w:val="008F6A06"/>
    <w:rsid w:val="0096723A"/>
    <w:rsid w:val="009715A5"/>
    <w:rsid w:val="00981CA4"/>
    <w:rsid w:val="009C4BDD"/>
    <w:rsid w:val="00AF3AF7"/>
    <w:rsid w:val="00B16D8F"/>
    <w:rsid w:val="00B424DE"/>
    <w:rsid w:val="00C17A1B"/>
    <w:rsid w:val="00DB3F45"/>
    <w:rsid w:val="00DC302B"/>
    <w:rsid w:val="00F15AD3"/>
    <w:rsid w:val="00FD2A2A"/>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8AFEFD"/>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02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unhideWhenUsed/>
    <w:rsid w:val="00197F7B"/>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uiPriority w:val="1"/>
    <w:qFormat/>
    <w:rsid w:val="0085312C"/>
    <w:pPr>
      <w:spacing w:after="0" w:line="240" w:lineRule="auto"/>
    </w:pPr>
  </w:style>
  <w:style w:type="paragraph" w:styleId="Prrafodelista">
    <w:name w:val="List Paragraph"/>
    <w:basedOn w:val="Normal"/>
    <w:uiPriority w:val="34"/>
    <w:qFormat/>
    <w:rsid w:val="00981CA4"/>
    <w:pPr>
      <w:spacing w:after="0" w:line="240" w:lineRule="auto"/>
      <w:ind w:left="720"/>
      <w:contextualSpacing/>
    </w:pPr>
    <w:rPr>
      <w:rFonts w:ascii="Times New Roman" w:eastAsia="Times New Roman" w:hAnsi="Times New Roman"/>
      <w:sz w:val="20"/>
      <w:szCs w:val="20"/>
      <w:lang w:val="es-ES" w:eastAsia="es-ES"/>
    </w:rPr>
  </w:style>
  <w:style w:type="paragraph" w:styleId="Textosinformato">
    <w:name w:val="Plain Text"/>
    <w:basedOn w:val="Normal"/>
    <w:link w:val="TextosinformatoCar"/>
    <w:unhideWhenUsed/>
    <w:rsid w:val="00981CA4"/>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basedOn w:val="Fuentedeprrafopredeter"/>
    <w:link w:val="Textosinformato"/>
    <w:rsid w:val="00981CA4"/>
    <w:rPr>
      <w:rFonts w:ascii="Courier New" w:eastAsia="Times New Roman" w:hAnsi="Courier New" w:cs="Times New Roman"/>
      <w:sz w:val="20"/>
      <w:szCs w:val="20"/>
      <w:lang w:val="x-none" w:eastAsia="es-ES"/>
    </w:rPr>
  </w:style>
  <w:style w:type="paragraph" w:customStyle="1" w:styleId="Texto">
    <w:name w:val="Texto"/>
    <w:basedOn w:val="Normal"/>
    <w:rsid w:val="00981CA4"/>
    <w:pPr>
      <w:spacing w:after="101" w:line="216" w:lineRule="exact"/>
      <w:ind w:firstLine="288"/>
      <w:jc w:val="both"/>
    </w:pPr>
    <w:rPr>
      <w:rFonts w:ascii="Arial" w:eastAsia="Times New Roman" w:hAnsi="Arial" w:cs="Arial"/>
      <w:sz w:val="18"/>
      <w:szCs w:val="18"/>
      <w:lang w:eastAsia="es-ES"/>
    </w:rPr>
  </w:style>
  <w:style w:type="paragraph" w:customStyle="1" w:styleId="paragraph">
    <w:name w:val="paragraph"/>
    <w:basedOn w:val="Normal"/>
    <w:rsid w:val="00981CA4"/>
    <w:pPr>
      <w:spacing w:before="100" w:beforeAutospacing="1" w:after="100" w:afterAutospacing="1" w:line="240" w:lineRule="auto"/>
    </w:pPr>
    <w:rPr>
      <w:rFonts w:ascii="Times New Roman" w:eastAsia="Times New Roman" w:hAnsi="Times New Roman"/>
      <w:sz w:val="24"/>
      <w:szCs w:val="24"/>
      <w:lang w:val="es-US" w:eastAsia="es-US"/>
    </w:rPr>
  </w:style>
  <w:style w:type="character" w:styleId="Hipervnculo">
    <w:name w:val="Hyperlink"/>
    <w:basedOn w:val="Fuentedeprrafopredeter"/>
    <w:uiPriority w:val="99"/>
    <w:unhideWhenUsed/>
    <w:rsid w:val="00B16D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9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3230</Words>
  <Characters>17769</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Lizeth Vazquez Granados</dc:creator>
  <cp:keywords/>
  <dc:description/>
  <cp:lastModifiedBy>Jessica</cp:lastModifiedBy>
  <cp:revision>3</cp:revision>
  <dcterms:created xsi:type="dcterms:W3CDTF">2021-02-15T23:12:00Z</dcterms:created>
  <dcterms:modified xsi:type="dcterms:W3CDTF">2021-02-15T23:12:00Z</dcterms:modified>
</cp:coreProperties>
</file>