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CA4" w:rsidRPr="00981CA4" w:rsidRDefault="00981CA4" w:rsidP="00981CA4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981CA4">
        <w:rPr>
          <w:rFonts w:ascii="Arial" w:hAnsi="Arial" w:cs="Arial"/>
          <w:b/>
          <w:i/>
          <w:sz w:val="24"/>
          <w:szCs w:val="24"/>
        </w:rPr>
        <w:t>HONORABLE CONGRESO DEL ESTADO DE CHIHUAHUA</w:t>
      </w:r>
    </w:p>
    <w:p w:rsidR="00981CA4" w:rsidRPr="00981CA4" w:rsidRDefault="00981CA4" w:rsidP="00981CA4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981CA4">
        <w:rPr>
          <w:rFonts w:ascii="Arial" w:hAnsi="Arial" w:cs="Arial"/>
          <w:b/>
          <w:i/>
          <w:sz w:val="24"/>
          <w:szCs w:val="24"/>
        </w:rPr>
        <w:t>P R E S E N T E.-</w:t>
      </w:r>
    </w:p>
    <w:p w:rsidR="00981CA4" w:rsidRPr="00981CA4" w:rsidRDefault="00981CA4" w:rsidP="00981CA4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1B13B5" w:rsidRDefault="00981CA4" w:rsidP="001B13B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81CA4">
        <w:rPr>
          <w:rFonts w:ascii="Arial" w:hAnsi="Arial" w:cs="Arial"/>
          <w:i/>
          <w:sz w:val="24"/>
          <w:szCs w:val="24"/>
        </w:rPr>
        <w:t xml:space="preserve">El suscrito </w:t>
      </w:r>
      <w:r w:rsidRPr="00981CA4">
        <w:rPr>
          <w:rFonts w:ascii="Arial" w:hAnsi="Arial" w:cs="Arial"/>
          <w:b/>
          <w:i/>
          <w:sz w:val="24"/>
          <w:szCs w:val="24"/>
        </w:rPr>
        <w:t>Omar Bazán Flores</w:t>
      </w:r>
      <w:r w:rsidRPr="00981CA4">
        <w:rPr>
          <w:rFonts w:ascii="Arial" w:hAnsi="Arial" w:cs="Arial"/>
          <w:i/>
          <w:sz w:val="24"/>
          <w:szCs w:val="24"/>
        </w:rPr>
        <w:t xml:space="preserve">, Diputado de la LXVI Legislatura del Honorable Congreso del Estado, integrante al grupo parlamentario del Partido Revolucionario Institucional, </w:t>
      </w:r>
      <w:r w:rsidRPr="00981CA4">
        <w:rPr>
          <w:rFonts w:ascii="Arial" w:hAnsi="Arial" w:cs="Arial"/>
          <w:i/>
          <w:color w:val="000000"/>
          <w:sz w:val="24"/>
          <w:szCs w:val="24"/>
        </w:rPr>
        <w:t xml:space="preserve">con fundamento en el artículo 68 Fracción I de la Constitución Política del Estado de Chihuahua en relación con el artículo 71 Fracción III de la Constitución Política de los Estados Unidos Mexicanos y 167 fracción I y 168 de la Ley Orgánica del Poder Legislativo para el Estado de Chihuahua, comparezco ante esta Honorable Representación a presentar  </w:t>
      </w:r>
      <w:bookmarkStart w:id="0" w:name="_GoBack"/>
      <w:r w:rsidRPr="00981CA4">
        <w:rPr>
          <w:rFonts w:ascii="Arial" w:hAnsi="Arial" w:cs="Arial"/>
          <w:b/>
          <w:i/>
          <w:color w:val="000000"/>
          <w:sz w:val="24"/>
          <w:szCs w:val="24"/>
        </w:rPr>
        <w:t xml:space="preserve">Iniciativa </w:t>
      </w:r>
      <w:r w:rsidRPr="00981CA4">
        <w:rPr>
          <w:rFonts w:ascii="Arial" w:hAnsi="Arial" w:cs="Arial"/>
          <w:b/>
          <w:i/>
          <w:sz w:val="24"/>
          <w:szCs w:val="24"/>
        </w:rPr>
        <w:t xml:space="preserve">con carácter de </w:t>
      </w:r>
      <w:r w:rsidR="00553531">
        <w:rPr>
          <w:rFonts w:ascii="Arial" w:hAnsi="Arial" w:cs="Arial"/>
          <w:b/>
          <w:i/>
          <w:sz w:val="24"/>
          <w:szCs w:val="24"/>
        </w:rPr>
        <w:t xml:space="preserve">Punto de Acuerdo a fin </w:t>
      </w:r>
      <w:r w:rsidR="001B13B5" w:rsidRPr="009F6346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de hacer un llamado y exhorto al Poder Ejecutivo Estatal, a </w:t>
      </w:r>
      <w:r w:rsidR="001B13B5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través de la Secretaría de Trabajo y Previsión Social a efecto de que implemente de manera permanente recorridos de supervisión en las parcelas de recolección </w:t>
      </w:r>
      <w:r w:rsidR="00553531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de frutos en </w:t>
      </w:r>
      <w:r w:rsidR="001B13B5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el Estado, con el propósito de proteger a los niños Jornaleros, </w:t>
      </w:r>
      <w:r w:rsidR="001B13B5" w:rsidRPr="009F6346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r w:rsidR="00553531" w:rsidRPr="00553531">
        <w:rPr>
          <w:rFonts w:ascii="Arial" w:hAnsi="Arial" w:cs="Arial"/>
          <w:b/>
          <w:i/>
          <w:color w:val="000000"/>
          <w:sz w:val="24"/>
          <w:szCs w:val="24"/>
        </w:rPr>
        <w:t>asimismo,</w:t>
      </w:r>
      <w:r w:rsidR="001B13B5" w:rsidRPr="00553531">
        <w:rPr>
          <w:rFonts w:ascii="Arial" w:hAnsi="Arial" w:cs="Arial"/>
          <w:b/>
          <w:i/>
          <w:color w:val="000000"/>
          <w:sz w:val="24"/>
          <w:szCs w:val="24"/>
        </w:rPr>
        <w:t xml:space="preserve"> realizar campañas de prevención para que de esta manera disminuya la taza de morbilidad y mortalidad</w:t>
      </w:r>
      <w:r w:rsidR="00553531" w:rsidRPr="00553531">
        <w:rPr>
          <w:rFonts w:ascii="Arial" w:hAnsi="Arial" w:cs="Arial"/>
          <w:b/>
          <w:i/>
          <w:color w:val="000000"/>
          <w:sz w:val="24"/>
          <w:szCs w:val="24"/>
        </w:rPr>
        <w:t xml:space="preserve"> y con ello </w:t>
      </w:r>
      <w:r w:rsidR="001B13B5" w:rsidRPr="00553531">
        <w:rPr>
          <w:rFonts w:ascii="Arial" w:hAnsi="Arial" w:cs="Arial"/>
          <w:b/>
          <w:i/>
          <w:color w:val="000000"/>
          <w:sz w:val="24"/>
          <w:szCs w:val="24"/>
        </w:rPr>
        <w:t xml:space="preserve">informar y prevenir para ir acabando con esta situación que es real y lamentable en el </w:t>
      </w:r>
      <w:r w:rsidR="00553531" w:rsidRPr="00553531">
        <w:rPr>
          <w:rFonts w:ascii="Arial" w:hAnsi="Arial" w:cs="Arial"/>
          <w:b/>
          <w:i/>
          <w:color w:val="000000"/>
          <w:sz w:val="24"/>
          <w:szCs w:val="24"/>
        </w:rPr>
        <w:t>nuestro Estado</w:t>
      </w:r>
      <w:bookmarkEnd w:id="0"/>
      <w:r w:rsidR="00553531" w:rsidRPr="00553531">
        <w:rPr>
          <w:rFonts w:ascii="Arial" w:hAnsi="Arial" w:cs="Arial"/>
          <w:b/>
          <w:i/>
          <w:color w:val="000000"/>
          <w:sz w:val="24"/>
          <w:szCs w:val="24"/>
        </w:rPr>
        <w:t>,</w:t>
      </w:r>
      <w:r w:rsidR="001B13B5" w:rsidRPr="009F6346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1B13B5">
        <w:rPr>
          <w:rFonts w:ascii="Arial" w:hAnsi="Arial" w:cs="Arial"/>
          <w:i/>
          <w:color w:val="000000" w:themeColor="text1"/>
          <w:sz w:val="24"/>
          <w:szCs w:val="24"/>
        </w:rPr>
        <w:t xml:space="preserve">lo anterior </w:t>
      </w:r>
      <w:r w:rsidR="001B13B5" w:rsidRPr="009F6346">
        <w:rPr>
          <w:rFonts w:ascii="Arial" w:hAnsi="Arial" w:cs="Arial"/>
          <w:i/>
          <w:sz w:val="24"/>
          <w:szCs w:val="24"/>
        </w:rPr>
        <w:t>al tenor de la siguiente:</w:t>
      </w:r>
    </w:p>
    <w:p w:rsidR="001B13B5" w:rsidRPr="009F6346" w:rsidRDefault="001B13B5" w:rsidP="001B13B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1B13B5" w:rsidRPr="009F6346" w:rsidRDefault="001B13B5" w:rsidP="001B13B5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9F6346">
        <w:rPr>
          <w:rFonts w:ascii="Arial" w:hAnsi="Arial" w:cs="Arial"/>
          <w:i/>
          <w:sz w:val="24"/>
          <w:szCs w:val="24"/>
        </w:rPr>
        <w:t xml:space="preserve">                                         </w:t>
      </w:r>
      <w:r w:rsidRPr="009F6346">
        <w:rPr>
          <w:rFonts w:ascii="Arial" w:hAnsi="Arial" w:cs="Arial"/>
          <w:b/>
          <w:i/>
          <w:sz w:val="24"/>
          <w:szCs w:val="24"/>
        </w:rPr>
        <w:t xml:space="preserve">  EXPOSICIÓN DE MOTIVOS</w:t>
      </w:r>
    </w:p>
    <w:p w:rsidR="001B13B5" w:rsidRDefault="001B13B5" w:rsidP="001B13B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1B13B5" w:rsidRPr="009F6346" w:rsidRDefault="001B13B5" w:rsidP="001B13B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F6346">
        <w:rPr>
          <w:rFonts w:ascii="Arial" w:hAnsi="Arial" w:cs="Arial"/>
          <w:i/>
          <w:sz w:val="24"/>
          <w:szCs w:val="24"/>
        </w:rPr>
        <w:t>Sabemos que los niños son el futuro de nuestro país y de las próximas generaciones, se puede considerar que son la etapa que más debemos cuidar y atención debemos poner. Respetando cada una de sus culturas natales y siendo conscientes de que cada familia mexicana tiene distintas necesidades, creencias e ideologías.</w:t>
      </w:r>
    </w:p>
    <w:p w:rsidR="001B13B5" w:rsidRDefault="001B13B5" w:rsidP="001B13B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1B13B5" w:rsidRDefault="001B13B5" w:rsidP="001B13B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F6346">
        <w:rPr>
          <w:rFonts w:ascii="Arial" w:hAnsi="Arial" w:cs="Arial"/>
          <w:i/>
          <w:sz w:val="24"/>
          <w:szCs w:val="24"/>
        </w:rPr>
        <w:t xml:space="preserve">Tenemos la responsabilidad de poner atención en todos esos niños y niños jornaleros por esto exigimos al gobierno que realice políticas públicas según como los derechos fundamentales de los niños entre ellos el derecho a la vida, alimentación, agua, salud, identidad, protección y </w:t>
      </w:r>
      <w:r w:rsidR="00553531" w:rsidRPr="009F6346">
        <w:rPr>
          <w:rFonts w:ascii="Arial" w:hAnsi="Arial" w:cs="Arial"/>
          <w:i/>
          <w:sz w:val="24"/>
          <w:szCs w:val="24"/>
        </w:rPr>
        <w:t>familia,</w:t>
      </w:r>
      <w:r w:rsidRPr="009F6346">
        <w:rPr>
          <w:rFonts w:ascii="Arial" w:hAnsi="Arial" w:cs="Arial"/>
          <w:i/>
          <w:sz w:val="24"/>
          <w:szCs w:val="24"/>
        </w:rPr>
        <w:t xml:space="preserve"> pero sobre todo la Educación.</w:t>
      </w:r>
    </w:p>
    <w:p w:rsidR="001B13B5" w:rsidRPr="009F6346" w:rsidRDefault="001B13B5" w:rsidP="001B13B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1B13B5" w:rsidRDefault="001B13B5" w:rsidP="001B13B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F6346">
        <w:rPr>
          <w:rFonts w:ascii="Arial" w:hAnsi="Arial" w:cs="Arial"/>
          <w:i/>
          <w:sz w:val="24"/>
          <w:szCs w:val="24"/>
        </w:rPr>
        <w:t xml:space="preserve">Son realmente evidentes los abusos que los pequeños enfrentan en las faenas del campo ya que la mayoría son hijos de jornaleros del campo y de estos mismos conforman un grupo específicamente de niños jornaleros en situación de vulnerabilidad, según las estadísticas de la UNISEF el 44% de los hogares cuentan con al menos una niña o un niño que labora en esta actividad y sus ingresos representan </w:t>
      </w:r>
      <w:r w:rsidR="00553531" w:rsidRPr="009F6346">
        <w:rPr>
          <w:rFonts w:ascii="Arial" w:hAnsi="Arial" w:cs="Arial"/>
          <w:i/>
          <w:sz w:val="24"/>
          <w:szCs w:val="24"/>
        </w:rPr>
        <w:t>el alrededor</w:t>
      </w:r>
      <w:r w:rsidRPr="009F6346">
        <w:rPr>
          <w:rFonts w:ascii="Arial" w:hAnsi="Arial" w:cs="Arial"/>
          <w:i/>
          <w:sz w:val="24"/>
          <w:szCs w:val="24"/>
        </w:rPr>
        <w:t xml:space="preserve"> del 41% del total familiar.</w:t>
      </w:r>
    </w:p>
    <w:p w:rsidR="001B13B5" w:rsidRPr="009F6346" w:rsidRDefault="001B13B5" w:rsidP="001B13B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1B13B5" w:rsidRDefault="001B13B5" w:rsidP="001B13B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F6346">
        <w:rPr>
          <w:rFonts w:ascii="Arial" w:hAnsi="Arial" w:cs="Arial"/>
          <w:i/>
          <w:sz w:val="24"/>
          <w:szCs w:val="24"/>
        </w:rPr>
        <w:t xml:space="preserve">Así como también según datos de la encuesta nacional de ocupación y empleo el trabajo infantil y agrícola menciono que hay más </w:t>
      </w:r>
      <w:r w:rsidR="00553531" w:rsidRPr="009F6346">
        <w:rPr>
          <w:rFonts w:ascii="Arial" w:hAnsi="Arial" w:cs="Arial"/>
          <w:i/>
          <w:sz w:val="24"/>
          <w:szCs w:val="24"/>
        </w:rPr>
        <w:t>de 832</w:t>
      </w:r>
      <w:r w:rsidRPr="009F6346">
        <w:rPr>
          <w:rFonts w:ascii="Arial" w:hAnsi="Arial" w:cs="Arial"/>
          <w:i/>
          <w:sz w:val="24"/>
          <w:szCs w:val="24"/>
        </w:rPr>
        <w:t xml:space="preserve"> mil niños jornaleros y es una realidad en los cuales se destaca que la mayoría de estos niños sufren de algún tipo de maltrato.</w:t>
      </w:r>
    </w:p>
    <w:p w:rsidR="001B13B5" w:rsidRPr="009F6346" w:rsidRDefault="001B13B5" w:rsidP="001B13B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1B13B5" w:rsidRDefault="001B13B5" w:rsidP="001B13B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F6346">
        <w:rPr>
          <w:rFonts w:ascii="Arial" w:hAnsi="Arial" w:cs="Arial"/>
          <w:i/>
          <w:sz w:val="24"/>
          <w:szCs w:val="24"/>
        </w:rPr>
        <w:t xml:space="preserve">Por esto queremos exigir y exhortar al gobierno </w:t>
      </w:r>
      <w:r w:rsidR="00553531" w:rsidRPr="009F6346">
        <w:rPr>
          <w:rFonts w:ascii="Arial" w:hAnsi="Arial" w:cs="Arial"/>
          <w:i/>
          <w:sz w:val="24"/>
          <w:szCs w:val="24"/>
        </w:rPr>
        <w:t>nuevamente para</w:t>
      </w:r>
      <w:r w:rsidRPr="009F6346">
        <w:rPr>
          <w:rFonts w:ascii="Arial" w:hAnsi="Arial" w:cs="Arial"/>
          <w:i/>
          <w:sz w:val="24"/>
          <w:szCs w:val="24"/>
        </w:rPr>
        <w:t xml:space="preserve"> que se haga cargo de la vulnerabilidad de estos niños tal cual lo marca nuestra:</w:t>
      </w:r>
    </w:p>
    <w:p w:rsidR="001B13B5" w:rsidRPr="009F6346" w:rsidRDefault="001B13B5" w:rsidP="001B13B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1B13B5" w:rsidRPr="009F6346" w:rsidRDefault="001B13B5" w:rsidP="001B13B5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9F6346">
        <w:rPr>
          <w:rFonts w:ascii="Arial" w:hAnsi="Arial" w:cs="Arial"/>
          <w:b/>
          <w:i/>
          <w:sz w:val="24"/>
          <w:szCs w:val="24"/>
        </w:rPr>
        <w:t>Constitución política de los estados unidos mexicanos en el titulo sexto del trabajo y de la previsión social</w:t>
      </w:r>
    </w:p>
    <w:p w:rsidR="001B13B5" w:rsidRPr="009F6346" w:rsidRDefault="001B13B5" w:rsidP="001B13B5">
      <w:pPr>
        <w:spacing w:after="0" w:line="36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es-MX"/>
        </w:rPr>
      </w:pPr>
      <w:r w:rsidRPr="009F6346">
        <w:rPr>
          <w:rFonts w:ascii="Arial" w:hAnsi="Arial" w:cs="Arial"/>
          <w:b/>
          <w:i/>
          <w:sz w:val="24"/>
          <w:szCs w:val="24"/>
        </w:rPr>
        <w:t xml:space="preserve">En el artículo 123. Fracción ll y </w:t>
      </w:r>
      <w:proofErr w:type="spellStart"/>
      <w:r w:rsidRPr="009F6346">
        <w:rPr>
          <w:rFonts w:ascii="Arial" w:hAnsi="Arial" w:cs="Arial"/>
          <w:b/>
          <w:i/>
          <w:sz w:val="24"/>
          <w:szCs w:val="24"/>
        </w:rPr>
        <w:t>lll</w:t>
      </w:r>
      <w:proofErr w:type="spellEnd"/>
      <w:r w:rsidRPr="009F6346">
        <w:rPr>
          <w:rFonts w:ascii="Arial" w:eastAsia="Times New Roman" w:hAnsi="Arial" w:cs="Arial"/>
          <w:i/>
          <w:color w:val="000000"/>
          <w:sz w:val="24"/>
          <w:szCs w:val="24"/>
          <w:lang w:eastAsia="es-MX"/>
        </w:rPr>
        <w:t> </w:t>
      </w:r>
    </w:p>
    <w:p w:rsidR="001B13B5" w:rsidRPr="009F6346" w:rsidRDefault="001B13B5" w:rsidP="001B13B5">
      <w:pPr>
        <w:spacing w:after="0" w:line="360" w:lineRule="auto"/>
        <w:ind w:left="1707" w:hanging="709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es-MX"/>
        </w:rPr>
      </w:pPr>
      <w:r w:rsidRPr="009F6346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es-MX"/>
        </w:rPr>
        <w:lastRenderedPageBreak/>
        <w:t>II.         </w:t>
      </w:r>
      <w:r w:rsidRPr="009F6346">
        <w:rPr>
          <w:rFonts w:ascii="Arial" w:eastAsia="Times New Roman" w:hAnsi="Arial" w:cs="Arial"/>
          <w:i/>
          <w:color w:val="000000"/>
          <w:sz w:val="24"/>
          <w:szCs w:val="24"/>
          <w:lang w:eastAsia="es-MX"/>
        </w:rPr>
        <w:t>La jornada máxima de trabajo nocturno será de 7 horas. Quedan prohibidas: las labores insalubres o peligrosas, el trabajo nocturno industrial y todo otro trabajo después de las diez de la noche, de los menores de dieciséis años;</w:t>
      </w:r>
    </w:p>
    <w:p w:rsidR="001B13B5" w:rsidRPr="009F6346" w:rsidRDefault="001B13B5" w:rsidP="001B13B5">
      <w:pPr>
        <w:spacing w:after="0" w:line="36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es-MX"/>
        </w:rPr>
      </w:pPr>
    </w:p>
    <w:p w:rsidR="001B13B5" w:rsidRPr="009F6346" w:rsidRDefault="001B13B5" w:rsidP="001B13B5">
      <w:pPr>
        <w:spacing w:after="0" w:line="36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es-MX"/>
        </w:rPr>
      </w:pPr>
      <w:r w:rsidRPr="009F6346">
        <w:rPr>
          <w:rFonts w:ascii="Arial" w:hAnsi="Arial" w:cs="Arial"/>
          <w:i/>
          <w:sz w:val="24"/>
          <w:szCs w:val="24"/>
        </w:rPr>
        <w:t xml:space="preserve">                 </w:t>
      </w:r>
      <w:r w:rsidRPr="009F6346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es-MX"/>
        </w:rPr>
        <w:t>III.        </w:t>
      </w:r>
      <w:r w:rsidRPr="009F6346">
        <w:rPr>
          <w:rFonts w:ascii="Arial" w:eastAsia="Times New Roman" w:hAnsi="Arial" w:cs="Arial"/>
          <w:i/>
          <w:color w:val="000000"/>
          <w:sz w:val="24"/>
          <w:szCs w:val="24"/>
          <w:lang w:eastAsia="es-MX"/>
        </w:rPr>
        <w:t>Queda prohibida la utilización del trabajo de los menores de quince años. Los mayores de esta edad y menores de dieciséis tendrán como jornada máxima la de seis horas.</w:t>
      </w:r>
    </w:p>
    <w:p w:rsidR="001B13B5" w:rsidRDefault="001B13B5" w:rsidP="001B13B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1B13B5" w:rsidRPr="009F6346" w:rsidRDefault="001B13B5" w:rsidP="001B13B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F6346">
        <w:rPr>
          <w:rFonts w:ascii="Arial" w:hAnsi="Arial" w:cs="Arial"/>
          <w:i/>
          <w:sz w:val="24"/>
          <w:szCs w:val="24"/>
        </w:rPr>
        <w:t xml:space="preserve">De acuerdo a lo establecido en nuestra carta magna es que se hace necesario que </w:t>
      </w:r>
      <w:r>
        <w:rPr>
          <w:rFonts w:ascii="Arial" w:hAnsi="Arial" w:cs="Arial"/>
          <w:i/>
          <w:sz w:val="24"/>
          <w:szCs w:val="24"/>
        </w:rPr>
        <w:t xml:space="preserve">el </w:t>
      </w:r>
      <w:r w:rsidRPr="009F6346">
        <w:rPr>
          <w:rFonts w:ascii="Arial" w:hAnsi="Arial" w:cs="Arial"/>
          <w:i/>
          <w:sz w:val="24"/>
          <w:szCs w:val="24"/>
        </w:rPr>
        <w:t xml:space="preserve">gobierno que realice las actividades correspondientes tal cual se estipula en los artículos anteriormente mencionados. </w:t>
      </w:r>
    </w:p>
    <w:p w:rsidR="001B13B5" w:rsidRDefault="001B13B5" w:rsidP="001B13B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1B13B5" w:rsidRPr="009F6346" w:rsidRDefault="001B13B5" w:rsidP="001B13B5">
      <w:pPr>
        <w:spacing w:after="0" w:line="36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9F6346">
        <w:rPr>
          <w:rFonts w:ascii="Arial" w:hAnsi="Arial" w:cs="Arial"/>
          <w:i/>
          <w:sz w:val="24"/>
          <w:szCs w:val="24"/>
        </w:rPr>
        <w:t xml:space="preserve"> </w:t>
      </w:r>
      <w:r w:rsidRPr="009F6346">
        <w:rPr>
          <w:rFonts w:ascii="Arial" w:hAnsi="Arial" w:cs="Arial"/>
          <w:b/>
          <w:bCs/>
          <w:i/>
          <w:sz w:val="24"/>
          <w:szCs w:val="24"/>
        </w:rPr>
        <w:t>LEY DE LOS DERECHOS DE NIÑAS, NIÑOS Y ADOLESCENTES DEL ESTADO DE CHIHUAHUA</w:t>
      </w:r>
    </w:p>
    <w:p w:rsidR="001B13B5" w:rsidRDefault="001B13B5" w:rsidP="001B13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9F6346">
        <w:rPr>
          <w:rFonts w:ascii="Arial" w:hAnsi="Arial" w:cs="Arial"/>
          <w:b/>
          <w:bCs/>
          <w:i/>
          <w:color w:val="000000"/>
          <w:sz w:val="24"/>
          <w:szCs w:val="24"/>
        </w:rPr>
        <w:t>Artículo 14</w:t>
      </w:r>
      <w:r w:rsidRPr="009F6346">
        <w:rPr>
          <w:rFonts w:ascii="Arial" w:hAnsi="Arial" w:cs="Arial"/>
          <w:i/>
          <w:color w:val="000000"/>
          <w:sz w:val="24"/>
          <w:szCs w:val="24"/>
        </w:rPr>
        <w:t xml:space="preserve">. En la aplicación de la presente Ley se tomarán en cuenta las condiciones particulares de niñas, niños y adolescentes en los diferentes grupos de población, a fin de proteger el </w:t>
      </w:r>
      <w:r w:rsidRPr="009F6346">
        <w:rPr>
          <w:rFonts w:ascii="Arial" w:hAnsi="Arial" w:cs="Arial"/>
          <w:i/>
          <w:sz w:val="24"/>
          <w:szCs w:val="24"/>
        </w:rPr>
        <w:t>goce y</w:t>
      </w:r>
      <w:r w:rsidRPr="009F6346">
        <w:rPr>
          <w:rFonts w:ascii="Arial" w:hAnsi="Arial" w:cs="Arial"/>
          <w:b/>
          <w:i/>
          <w:color w:val="00B050"/>
          <w:sz w:val="24"/>
          <w:szCs w:val="24"/>
        </w:rPr>
        <w:t xml:space="preserve"> </w:t>
      </w:r>
      <w:r w:rsidRPr="009F6346">
        <w:rPr>
          <w:rFonts w:ascii="Arial" w:hAnsi="Arial" w:cs="Arial"/>
          <w:i/>
          <w:color w:val="000000"/>
          <w:sz w:val="24"/>
          <w:szCs w:val="24"/>
        </w:rPr>
        <w:t xml:space="preserve">ejercicio igualitario de todos sus derechos. </w:t>
      </w:r>
    </w:p>
    <w:p w:rsidR="001B13B5" w:rsidRPr="009F6346" w:rsidRDefault="001B13B5" w:rsidP="001B13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:rsidR="001B13B5" w:rsidRDefault="001B13B5" w:rsidP="001B13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9F6346">
        <w:rPr>
          <w:rFonts w:ascii="Arial" w:hAnsi="Arial" w:cs="Arial"/>
          <w:i/>
          <w:color w:val="000000"/>
          <w:sz w:val="24"/>
          <w:szCs w:val="24"/>
        </w:rPr>
        <w:t xml:space="preserve">Las autoridades estatales y municipales, en el ámbito de sus respectivas competencias, adoptarán medidas de protección especial de derechos de niñas, niños y adolescentes que se encuentren en situación de vulnerabilidad por circunstancias específicas de carácter socioeconómico, alimentario, psicológico, físico, discapacidad, identidad cultural, origen étnico o nacional, situación migratoria o apátrida, o bien, relacionadas con aspectos de género, preferencia sexual, </w:t>
      </w:r>
      <w:r w:rsidRPr="009F6346">
        <w:rPr>
          <w:rFonts w:ascii="Arial" w:hAnsi="Arial" w:cs="Arial"/>
          <w:i/>
          <w:color w:val="000000"/>
          <w:sz w:val="24"/>
          <w:szCs w:val="24"/>
        </w:rPr>
        <w:lastRenderedPageBreak/>
        <w:t xml:space="preserve">creencias religiosas o prácticas culturales, u otros que restrinjan o limiten el ejercicio de sus derechos. </w:t>
      </w:r>
    </w:p>
    <w:p w:rsidR="001B13B5" w:rsidRPr="009F6346" w:rsidRDefault="001B13B5" w:rsidP="001B13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:rsidR="001B13B5" w:rsidRPr="009F6346" w:rsidRDefault="001B13B5" w:rsidP="001B13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9F6346">
        <w:rPr>
          <w:rFonts w:ascii="Arial" w:hAnsi="Arial" w:cs="Arial"/>
          <w:i/>
          <w:color w:val="000000"/>
          <w:sz w:val="24"/>
          <w:szCs w:val="24"/>
        </w:rPr>
        <w:t xml:space="preserve">En el capítulo quinto: derecho a la </w:t>
      </w:r>
      <w:proofErr w:type="gramStart"/>
      <w:r w:rsidRPr="009F6346">
        <w:rPr>
          <w:rFonts w:ascii="Arial" w:hAnsi="Arial" w:cs="Arial"/>
          <w:i/>
          <w:color w:val="000000"/>
          <w:sz w:val="24"/>
          <w:szCs w:val="24"/>
        </w:rPr>
        <w:t>igualdad  sustantiva</w:t>
      </w:r>
      <w:proofErr w:type="gramEnd"/>
      <w:r w:rsidRPr="009F6346">
        <w:rPr>
          <w:rFonts w:ascii="Arial" w:hAnsi="Arial" w:cs="Arial"/>
          <w:i/>
          <w:color w:val="000000"/>
          <w:sz w:val="24"/>
          <w:szCs w:val="24"/>
        </w:rPr>
        <w:t xml:space="preserve"> de esta misma ley especifica  en el art 44. Fracción IV que</w:t>
      </w:r>
      <w:r>
        <w:rPr>
          <w:rFonts w:ascii="Arial" w:hAnsi="Arial" w:cs="Arial"/>
          <w:i/>
          <w:color w:val="000000"/>
          <w:sz w:val="24"/>
          <w:szCs w:val="24"/>
        </w:rPr>
        <w:t xml:space="preserve"> estipula</w:t>
      </w:r>
      <w:r w:rsidRPr="009F6346">
        <w:rPr>
          <w:rFonts w:ascii="Arial" w:hAnsi="Arial" w:cs="Arial"/>
          <w:i/>
          <w:color w:val="000000"/>
          <w:sz w:val="24"/>
          <w:szCs w:val="24"/>
        </w:rPr>
        <w:t>:</w:t>
      </w:r>
    </w:p>
    <w:p w:rsidR="001B13B5" w:rsidRDefault="001B13B5" w:rsidP="001B13B5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9F6346">
        <w:rPr>
          <w:rFonts w:ascii="Arial" w:hAnsi="Arial" w:cs="Arial"/>
          <w:i/>
          <w:color w:val="000000"/>
          <w:sz w:val="24"/>
          <w:szCs w:val="24"/>
        </w:rPr>
        <w:t xml:space="preserve">Establecer medidas dirigidas de manera preferente a niñas y adolescentes que pertenezcan a grupos y regiones con mayor rezago educativo o que enfrenten condiciones económicas y sociales de desventaja para el ejercicio de los derechos contenidos en esta Ley. </w:t>
      </w:r>
    </w:p>
    <w:p w:rsidR="001B13B5" w:rsidRPr="009F6346" w:rsidRDefault="001B13B5" w:rsidP="001B13B5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:rsidR="001B13B5" w:rsidRPr="009F6346" w:rsidRDefault="001B13B5" w:rsidP="001B13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9F6346">
        <w:rPr>
          <w:rFonts w:ascii="Arial" w:hAnsi="Arial" w:cs="Arial"/>
          <w:i/>
          <w:color w:val="000000"/>
          <w:sz w:val="24"/>
          <w:szCs w:val="24"/>
        </w:rPr>
        <w:t xml:space="preserve">Que esta especifica que como gobierno su deber es proteger a todos los </w:t>
      </w:r>
      <w:proofErr w:type="gramStart"/>
      <w:r w:rsidRPr="009F6346">
        <w:rPr>
          <w:rFonts w:ascii="Arial" w:hAnsi="Arial" w:cs="Arial"/>
          <w:i/>
          <w:color w:val="000000"/>
          <w:sz w:val="24"/>
          <w:szCs w:val="24"/>
        </w:rPr>
        <w:t>niños</w:t>
      </w:r>
      <w:proofErr w:type="gramEnd"/>
      <w:r w:rsidRPr="009F6346">
        <w:rPr>
          <w:rFonts w:ascii="Arial" w:hAnsi="Arial" w:cs="Arial"/>
          <w:i/>
          <w:color w:val="000000"/>
          <w:sz w:val="24"/>
          <w:szCs w:val="24"/>
        </w:rPr>
        <w:t xml:space="preserve"> pero como en la ley nos marca, específicamente en grupos y regiones con mayor rezago educativo y que enfrentes condiciones económicas y sociales en desventaja a sí mismo el capítulo sexto: del derecho a no ser discriminado</w:t>
      </w:r>
    </w:p>
    <w:p w:rsidR="001B13B5" w:rsidRDefault="001B13B5" w:rsidP="001B13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9F6346">
        <w:rPr>
          <w:rFonts w:ascii="Arial" w:hAnsi="Arial" w:cs="Arial"/>
          <w:b/>
          <w:i/>
          <w:sz w:val="24"/>
          <w:szCs w:val="24"/>
        </w:rPr>
        <w:t xml:space="preserve">Artículo 46. </w:t>
      </w:r>
      <w:r w:rsidRPr="009F6346">
        <w:rPr>
          <w:rFonts w:ascii="Arial" w:hAnsi="Arial" w:cs="Arial"/>
          <w:i/>
          <w:color w:val="000000"/>
          <w:sz w:val="24"/>
          <w:szCs w:val="24"/>
        </w:rPr>
        <w:t xml:space="preserve">Niñas, niños y adolescentes tienen derecho a no ser sujetos de discriminación alguna ni de limitación o restricción de sus derechos, en razón de su origen étnico, nacional o social, idioma o lengua, edad, género, preferencia sexual, estado civil, religión, opinión, condición económica, circunstancias de nacimiento, discapacidad o estado de salud o cualquier otra condición atribuible a ellos mismos o a su madre, padre, tutor o persona que los tenga bajo guarda y custodia, o a otros </w:t>
      </w:r>
      <w:r w:rsidRPr="009F6346">
        <w:rPr>
          <w:rFonts w:ascii="Arial" w:hAnsi="Arial" w:cs="Arial"/>
          <w:i/>
          <w:sz w:val="24"/>
          <w:szCs w:val="24"/>
        </w:rPr>
        <w:t>integrantes</w:t>
      </w:r>
      <w:r w:rsidRPr="009F6346">
        <w:rPr>
          <w:rFonts w:ascii="Arial" w:hAnsi="Arial" w:cs="Arial"/>
          <w:b/>
          <w:i/>
          <w:color w:val="00B050"/>
          <w:sz w:val="24"/>
          <w:szCs w:val="24"/>
        </w:rPr>
        <w:t xml:space="preserve"> </w:t>
      </w:r>
      <w:r w:rsidRPr="009F6346">
        <w:rPr>
          <w:rFonts w:ascii="Arial" w:hAnsi="Arial" w:cs="Arial"/>
          <w:i/>
          <w:color w:val="000000"/>
          <w:sz w:val="24"/>
          <w:szCs w:val="24"/>
        </w:rPr>
        <w:t xml:space="preserve">de su familia. </w:t>
      </w:r>
    </w:p>
    <w:p w:rsidR="001B13B5" w:rsidRPr="009F6346" w:rsidRDefault="001B13B5" w:rsidP="001B13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:rsidR="001B13B5" w:rsidRDefault="001B13B5" w:rsidP="001B13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9F6346">
        <w:rPr>
          <w:rFonts w:ascii="Arial" w:hAnsi="Arial" w:cs="Arial"/>
          <w:i/>
          <w:color w:val="000000"/>
          <w:sz w:val="24"/>
          <w:szCs w:val="24"/>
        </w:rPr>
        <w:t xml:space="preserve">Así mismo, las autoridades estatales y municipales están obligadas a llevar a cabo medidas especiales para prevenir, atender y erradicar la discriminación múltiple de la que son objeto </w:t>
      </w:r>
      <w:r w:rsidRPr="009F6346">
        <w:rPr>
          <w:rFonts w:ascii="Arial" w:hAnsi="Arial" w:cs="Arial"/>
          <w:i/>
          <w:sz w:val="24"/>
          <w:szCs w:val="24"/>
        </w:rPr>
        <w:t>por encontrarse en</w:t>
      </w:r>
      <w:r w:rsidRPr="009F6346">
        <w:rPr>
          <w:rFonts w:ascii="Arial" w:hAnsi="Arial" w:cs="Arial"/>
          <w:b/>
          <w:i/>
          <w:color w:val="00B050"/>
          <w:sz w:val="24"/>
          <w:szCs w:val="24"/>
        </w:rPr>
        <w:t xml:space="preserve"> </w:t>
      </w:r>
      <w:r w:rsidRPr="009F6346">
        <w:rPr>
          <w:rFonts w:ascii="Arial" w:hAnsi="Arial" w:cs="Arial"/>
          <w:i/>
          <w:color w:val="000000"/>
          <w:sz w:val="24"/>
          <w:szCs w:val="24"/>
        </w:rPr>
        <w:t xml:space="preserve">situación de exclusión social, en situación de </w:t>
      </w:r>
      <w:r w:rsidRPr="009F6346">
        <w:rPr>
          <w:rFonts w:ascii="Arial" w:hAnsi="Arial" w:cs="Arial"/>
          <w:i/>
          <w:color w:val="000000"/>
          <w:sz w:val="24"/>
          <w:szCs w:val="24"/>
        </w:rPr>
        <w:lastRenderedPageBreak/>
        <w:t xml:space="preserve">calle, </w:t>
      </w:r>
      <w:r w:rsidRPr="009F6346">
        <w:rPr>
          <w:rFonts w:ascii="Arial" w:hAnsi="Arial" w:cs="Arial"/>
          <w:i/>
          <w:sz w:val="24"/>
          <w:szCs w:val="24"/>
        </w:rPr>
        <w:t>por desempeñar alguna de las</w:t>
      </w:r>
      <w:r w:rsidRPr="009F6346">
        <w:rPr>
          <w:rFonts w:ascii="Arial" w:hAnsi="Arial" w:cs="Arial"/>
          <w:b/>
          <w:i/>
          <w:color w:val="00B050"/>
          <w:sz w:val="24"/>
          <w:szCs w:val="24"/>
        </w:rPr>
        <w:t xml:space="preserve"> </w:t>
      </w:r>
      <w:r w:rsidRPr="009F6346">
        <w:rPr>
          <w:rFonts w:ascii="Arial" w:hAnsi="Arial" w:cs="Arial"/>
          <w:i/>
          <w:color w:val="000000"/>
          <w:sz w:val="24"/>
          <w:szCs w:val="24"/>
        </w:rPr>
        <w:t xml:space="preserve">peores formas de trabajo infantil o cualquiera otra condición de marginalidad. </w:t>
      </w:r>
    </w:p>
    <w:p w:rsidR="001B13B5" w:rsidRPr="009F6346" w:rsidRDefault="001B13B5" w:rsidP="001B13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:rsidR="001B13B5" w:rsidRPr="009F6346" w:rsidRDefault="001B13B5" w:rsidP="001B13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9F6346">
        <w:rPr>
          <w:rFonts w:ascii="Arial" w:hAnsi="Arial" w:cs="Arial"/>
          <w:i/>
          <w:color w:val="000000"/>
          <w:sz w:val="24"/>
          <w:szCs w:val="24"/>
        </w:rPr>
        <w:t>Específica y obliga a que las autoridades tanto estatales como municipales deben tomar medidas específicas para la prevención y la atención de dichos grupos en estado de vulnerabilidad y no solo porque las prioridades de un niño no deben ser esas, si no también agregando en cuestión de salud</w:t>
      </w:r>
      <w:r>
        <w:rPr>
          <w:rFonts w:ascii="Arial" w:hAnsi="Arial" w:cs="Arial"/>
          <w:i/>
          <w:color w:val="000000"/>
          <w:sz w:val="24"/>
          <w:szCs w:val="24"/>
        </w:rPr>
        <w:t xml:space="preserve"> por lo que se hace necesario solicitar al </w:t>
      </w:r>
      <w:r w:rsidRPr="009F6346">
        <w:rPr>
          <w:rFonts w:ascii="Arial" w:hAnsi="Arial" w:cs="Arial"/>
          <w:i/>
          <w:color w:val="000000"/>
          <w:sz w:val="24"/>
          <w:szCs w:val="24"/>
        </w:rPr>
        <w:t xml:space="preserve">gobierno realizar campañas de prevención para que de esta manera disminuya la taza de morbilidad y mortalidad a nivel país, informar y prevenir haciendo campañas y políticas públicas para de esta manera ir acabando con esta situación que es real y lamentable en el país así como lo marca también en la </w:t>
      </w:r>
      <w:r w:rsidRPr="009F6346">
        <w:rPr>
          <w:rFonts w:ascii="Arial" w:hAnsi="Arial" w:cs="Arial"/>
          <w:b/>
          <w:bCs/>
          <w:i/>
          <w:sz w:val="24"/>
          <w:szCs w:val="24"/>
        </w:rPr>
        <w:t xml:space="preserve">LEY DE LOS DERECHOS DE NIÑAS, NIÑOS Y ADOLESCENTES DEL ESTADO DE CHIHUAHUA </w:t>
      </w:r>
      <w:r w:rsidRPr="009F6346">
        <w:rPr>
          <w:rFonts w:ascii="Arial" w:hAnsi="Arial" w:cs="Arial"/>
          <w:bCs/>
          <w:i/>
          <w:sz w:val="24"/>
          <w:szCs w:val="24"/>
        </w:rPr>
        <w:t>en el capítulo noveno : derecho a la protección de la salud y a la seguridad social.</w:t>
      </w:r>
    </w:p>
    <w:p w:rsidR="001B13B5" w:rsidRPr="009F6346" w:rsidRDefault="001B13B5" w:rsidP="001B13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9F634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Artículo 56. </w:t>
      </w:r>
      <w:r w:rsidRPr="009F6346">
        <w:rPr>
          <w:rFonts w:ascii="Arial" w:hAnsi="Arial" w:cs="Arial"/>
          <w:i/>
          <w:color w:val="000000"/>
          <w:sz w:val="24"/>
          <w:szCs w:val="24"/>
        </w:rPr>
        <w:t>Niñas, niños y adolescentes tienen derecho a disfrutar del más alto nivel posible de salud, recibir la prestación de servicios de atención médica gratuita, así como de los servicios médicos necesarios para la prevención, tratamiento, atención y rehabilitación de enfermedades y discapacidades físicas o mentales, prevenir, proteger y restaurar su salud. Las autoridades estatales y municipales, en el ámbito de sus respectivas competencias, en relación con los derechos de niñas, niños y adolescentes,</w:t>
      </w:r>
      <w:r w:rsidRPr="009F6346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Pr="009F6346">
        <w:rPr>
          <w:rFonts w:ascii="Arial" w:hAnsi="Arial" w:cs="Arial"/>
          <w:i/>
          <w:color w:val="000000"/>
          <w:sz w:val="24"/>
          <w:szCs w:val="24"/>
        </w:rPr>
        <w:t xml:space="preserve">se coordinarán a fin de:  </w:t>
      </w:r>
    </w:p>
    <w:p w:rsidR="001B13B5" w:rsidRPr="009F6346" w:rsidRDefault="001B13B5" w:rsidP="001B13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color w:val="000000"/>
          <w:sz w:val="24"/>
          <w:szCs w:val="24"/>
          <w:highlight w:val="yellow"/>
        </w:rPr>
      </w:pPr>
    </w:p>
    <w:p w:rsidR="001B13B5" w:rsidRPr="009F6346" w:rsidRDefault="001B13B5" w:rsidP="001B13B5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134" w:hanging="578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9F6346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9F6346">
        <w:rPr>
          <w:rFonts w:ascii="Arial" w:hAnsi="Arial" w:cs="Arial"/>
          <w:i/>
          <w:color w:val="000000"/>
          <w:sz w:val="24"/>
          <w:szCs w:val="24"/>
        </w:rPr>
        <w:tab/>
        <w:t xml:space="preserve">Reducir la morbilidad y mortalidad. </w:t>
      </w:r>
    </w:p>
    <w:p w:rsidR="001B13B5" w:rsidRPr="009F6346" w:rsidRDefault="001B13B5" w:rsidP="001B13B5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:rsidR="001B13B5" w:rsidRPr="009F6346" w:rsidRDefault="001B13B5" w:rsidP="001B13B5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134" w:hanging="578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9F6346">
        <w:rPr>
          <w:rFonts w:ascii="Arial" w:hAnsi="Arial" w:cs="Arial"/>
          <w:i/>
          <w:color w:val="000000"/>
          <w:sz w:val="24"/>
          <w:szCs w:val="24"/>
        </w:rPr>
        <w:t xml:space="preserve">Asegurar la prestación de la asistencia médica y sanitaria que sean necesarias, haciendo hincapié en la atención primaria. </w:t>
      </w:r>
    </w:p>
    <w:p w:rsidR="001B13B5" w:rsidRPr="009F6346" w:rsidRDefault="001B13B5" w:rsidP="001B13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:rsidR="001B13B5" w:rsidRPr="009F6346" w:rsidRDefault="001B13B5" w:rsidP="001B13B5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134" w:hanging="578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9F6346">
        <w:rPr>
          <w:rFonts w:ascii="Arial" w:hAnsi="Arial" w:cs="Arial"/>
          <w:i/>
          <w:color w:val="000000"/>
          <w:sz w:val="24"/>
          <w:szCs w:val="24"/>
        </w:rPr>
        <w:t>Promover en todos los grupos de la sociedad, en particular, en quienes ejerzan la patria potestad, tutela, guarda o custodia, los principios básicos de la salud y nutrición, las ventajas de la lactancia materna, la higiene, el saneamiento ambiental y las medidas de prevención de accidentes.</w:t>
      </w:r>
    </w:p>
    <w:p w:rsidR="001B13B5" w:rsidRPr="009F6346" w:rsidRDefault="001B13B5" w:rsidP="001B13B5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:rsidR="001B13B5" w:rsidRDefault="001B13B5" w:rsidP="001B13B5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Arial" w:hAnsi="Arial" w:cs="Arial"/>
          <w:i/>
          <w:color w:val="000000"/>
          <w:sz w:val="24"/>
          <w:szCs w:val="24"/>
          <w:lang w:val="es-ES_tradnl"/>
        </w:rPr>
      </w:pPr>
      <w:r w:rsidRPr="009F6346">
        <w:rPr>
          <w:rFonts w:ascii="Arial" w:hAnsi="Arial" w:cs="Arial"/>
          <w:i/>
          <w:color w:val="000000"/>
          <w:sz w:val="24"/>
          <w:szCs w:val="24"/>
        </w:rPr>
        <w:t xml:space="preserve">Asimismo, </w:t>
      </w:r>
      <w:r w:rsidRPr="009F6346">
        <w:rPr>
          <w:rFonts w:ascii="Arial" w:hAnsi="Arial" w:cs="Arial"/>
          <w:i/>
          <w:color w:val="000000"/>
          <w:sz w:val="24"/>
          <w:szCs w:val="24"/>
          <w:lang w:val="es-ES_tradnl"/>
        </w:rPr>
        <w:t>facilitar espacios apropiados en los centros de salud, con el propósito que la madre trabajadora tenga la posibilidad de amamantar a sus hijos e hijas o, en su caso, extraerse la leche materna.</w:t>
      </w:r>
    </w:p>
    <w:p w:rsidR="001B13B5" w:rsidRPr="009F6346" w:rsidRDefault="001B13B5" w:rsidP="001B13B5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Arial" w:hAnsi="Arial" w:cs="Arial"/>
          <w:i/>
          <w:color w:val="000000"/>
          <w:sz w:val="24"/>
          <w:szCs w:val="24"/>
          <w:lang w:val="es-ES_tradnl"/>
        </w:rPr>
      </w:pPr>
    </w:p>
    <w:p w:rsidR="001B13B5" w:rsidRPr="009F6346" w:rsidRDefault="001B13B5" w:rsidP="001B13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9F6346">
        <w:rPr>
          <w:rFonts w:ascii="Arial" w:hAnsi="Arial" w:cs="Arial"/>
          <w:i/>
          <w:color w:val="000000"/>
          <w:sz w:val="24"/>
          <w:szCs w:val="24"/>
        </w:rPr>
        <w:t>Así como también como marca en la fracción IV:</w:t>
      </w:r>
    </w:p>
    <w:p w:rsidR="001B13B5" w:rsidRPr="009F6346" w:rsidRDefault="001B13B5" w:rsidP="001B13B5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9F6346">
        <w:rPr>
          <w:rFonts w:ascii="Arial" w:hAnsi="Arial" w:cs="Arial"/>
          <w:i/>
          <w:color w:val="000000"/>
          <w:sz w:val="24"/>
          <w:szCs w:val="24"/>
        </w:rPr>
        <w:t xml:space="preserve">Adoptar medidas tendentes a la eliminación las prácticas culturales, usos y costumbres que sean perjudiciales para la salud de niñas, niños y adolescentes. </w:t>
      </w:r>
    </w:p>
    <w:p w:rsidR="001B13B5" w:rsidRPr="009F6346" w:rsidRDefault="001B13B5" w:rsidP="001B13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:rsidR="001B13B5" w:rsidRPr="009F6346" w:rsidRDefault="001B13B5" w:rsidP="001B13B5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134" w:hanging="578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9F6346">
        <w:rPr>
          <w:rFonts w:ascii="Arial" w:hAnsi="Arial" w:cs="Arial"/>
          <w:i/>
          <w:color w:val="000000"/>
          <w:sz w:val="24"/>
          <w:szCs w:val="24"/>
        </w:rPr>
        <w:t xml:space="preserve">Desarrollar la atención sanitaria preventiva, la orientación </w:t>
      </w:r>
      <w:r w:rsidRPr="009F6346">
        <w:rPr>
          <w:rFonts w:ascii="Arial" w:hAnsi="Arial" w:cs="Arial"/>
          <w:i/>
          <w:sz w:val="24"/>
          <w:szCs w:val="24"/>
        </w:rPr>
        <w:t>y asesoría</w:t>
      </w:r>
      <w:r w:rsidRPr="009F6346">
        <w:rPr>
          <w:rFonts w:ascii="Arial" w:hAnsi="Arial" w:cs="Arial"/>
          <w:b/>
          <w:i/>
          <w:color w:val="00B050"/>
          <w:sz w:val="24"/>
          <w:szCs w:val="24"/>
        </w:rPr>
        <w:t xml:space="preserve"> </w:t>
      </w:r>
      <w:r w:rsidRPr="009F6346">
        <w:rPr>
          <w:rFonts w:ascii="Arial" w:hAnsi="Arial" w:cs="Arial"/>
          <w:i/>
          <w:color w:val="000000"/>
          <w:sz w:val="24"/>
          <w:szCs w:val="24"/>
        </w:rPr>
        <w:t xml:space="preserve">a quienes ejerzan la patria potestad, tutela, guarda o custodia, así como la educación y </w:t>
      </w:r>
      <w:r w:rsidRPr="009F6346">
        <w:rPr>
          <w:rFonts w:ascii="Arial" w:hAnsi="Arial" w:cs="Arial"/>
          <w:i/>
          <w:sz w:val="24"/>
          <w:szCs w:val="24"/>
        </w:rPr>
        <w:t>cuidados</w:t>
      </w:r>
      <w:r w:rsidRPr="009F6346">
        <w:rPr>
          <w:rFonts w:ascii="Arial" w:hAnsi="Arial" w:cs="Arial"/>
          <w:b/>
          <w:i/>
          <w:color w:val="00B050"/>
          <w:sz w:val="24"/>
          <w:szCs w:val="24"/>
        </w:rPr>
        <w:t xml:space="preserve"> </w:t>
      </w:r>
      <w:r w:rsidRPr="009F6346">
        <w:rPr>
          <w:rFonts w:ascii="Arial" w:hAnsi="Arial" w:cs="Arial"/>
          <w:i/>
          <w:color w:val="000000"/>
          <w:sz w:val="24"/>
          <w:szCs w:val="24"/>
        </w:rPr>
        <w:t>en materia de salud sexual y reproductiva</w:t>
      </w:r>
      <w:r w:rsidRPr="009F6346">
        <w:rPr>
          <w:rFonts w:ascii="Arial" w:hAnsi="Arial" w:cs="Arial"/>
          <w:i/>
          <w:sz w:val="24"/>
          <w:szCs w:val="24"/>
        </w:rPr>
        <w:t>, de conformidad con la Ley Estatal de Salud</w:t>
      </w:r>
      <w:r w:rsidRPr="009F6346">
        <w:rPr>
          <w:rFonts w:ascii="Arial" w:hAnsi="Arial" w:cs="Arial"/>
          <w:i/>
          <w:color w:val="000000"/>
          <w:sz w:val="24"/>
          <w:szCs w:val="24"/>
        </w:rPr>
        <w:t xml:space="preserve">. </w:t>
      </w:r>
    </w:p>
    <w:p w:rsidR="001B13B5" w:rsidRPr="009F6346" w:rsidRDefault="001B13B5" w:rsidP="001B13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:rsidR="001B13B5" w:rsidRPr="009F6346" w:rsidRDefault="001B13B5" w:rsidP="001B13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9F6346">
        <w:rPr>
          <w:rFonts w:ascii="Arial" w:hAnsi="Arial" w:cs="Arial"/>
          <w:i/>
          <w:color w:val="000000"/>
          <w:sz w:val="24"/>
          <w:szCs w:val="24"/>
        </w:rPr>
        <w:t xml:space="preserve">De esta manera también llegar a todos esos padres de los niños jornaleros que se encuentran en dicha situación, así como también penalizando la permisión de dichos trabajos. Recapitulando en </w:t>
      </w:r>
      <w:proofErr w:type="gramStart"/>
      <w:r w:rsidRPr="009F6346">
        <w:rPr>
          <w:rFonts w:ascii="Arial" w:hAnsi="Arial" w:cs="Arial"/>
          <w:i/>
          <w:color w:val="000000"/>
          <w:sz w:val="24"/>
          <w:szCs w:val="24"/>
        </w:rPr>
        <w:t>el :</w:t>
      </w:r>
      <w:proofErr w:type="gramEnd"/>
    </w:p>
    <w:p w:rsidR="001B13B5" w:rsidRPr="009F6346" w:rsidRDefault="001B13B5" w:rsidP="001B13B5">
      <w:pPr>
        <w:spacing w:after="0" w:line="36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es-MX"/>
        </w:rPr>
      </w:pPr>
      <w:r w:rsidRPr="009F6346">
        <w:rPr>
          <w:rFonts w:ascii="Arial" w:hAnsi="Arial" w:cs="Arial"/>
          <w:b/>
          <w:i/>
          <w:sz w:val="24"/>
          <w:szCs w:val="24"/>
        </w:rPr>
        <w:t xml:space="preserve">En el artículo 123. Fracción ll </w:t>
      </w:r>
    </w:p>
    <w:p w:rsidR="001B13B5" w:rsidRPr="009F6346" w:rsidRDefault="001B13B5" w:rsidP="001B13B5">
      <w:pPr>
        <w:spacing w:after="0" w:line="360" w:lineRule="auto"/>
        <w:ind w:right="-118"/>
        <w:jc w:val="both"/>
        <w:rPr>
          <w:rFonts w:ascii="Arial" w:hAnsi="Arial" w:cs="Arial"/>
          <w:b/>
          <w:i/>
          <w:sz w:val="24"/>
          <w:szCs w:val="24"/>
        </w:rPr>
      </w:pPr>
      <w:r w:rsidRPr="009F6346">
        <w:rPr>
          <w:rFonts w:ascii="Arial" w:hAnsi="Arial" w:cs="Arial"/>
          <w:i/>
          <w:sz w:val="24"/>
          <w:szCs w:val="24"/>
        </w:rPr>
        <w:t xml:space="preserve">Específicamente la parte donde menciona que quedan prohibidas las labores insalubres y peligrosas, por lo tanto, si sabemos que existen niños y niñas menores </w:t>
      </w:r>
      <w:r w:rsidRPr="009F6346">
        <w:rPr>
          <w:rFonts w:ascii="Arial" w:hAnsi="Arial" w:cs="Arial"/>
          <w:i/>
          <w:sz w:val="24"/>
          <w:szCs w:val="24"/>
        </w:rPr>
        <w:lastRenderedPageBreak/>
        <w:t xml:space="preserve">de quince años laborando en campos y calles donde sabemos que es insalubre entendemos que esto termina por repercutir en la salud de nuestros niños por lo tanto aumentando la gran taza de morbilidad y mortalidad en nuestros niños en México. Argumentando lo anterior mencionado en la Ley Estatal de Salud en su capítulo </w:t>
      </w:r>
      <w:proofErr w:type="spellStart"/>
      <w:r w:rsidRPr="009F6346">
        <w:rPr>
          <w:rFonts w:ascii="Arial" w:hAnsi="Arial" w:cs="Arial"/>
          <w:i/>
          <w:sz w:val="24"/>
          <w:szCs w:val="24"/>
        </w:rPr>
        <w:t>lll</w:t>
      </w:r>
      <w:proofErr w:type="spellEnd"/>
      <w:r w:rsidRPr="009F6346">
        <w:rPr>
          <w:rFonts w:ascii="Arial" w:hAnsi="Arial" w:cs="Arial"/>
          <w:i/>
          <w:sz w:val="24"/>
          <w:szCs w:val="24"/>
        </w:rPr>
        <w:t xml:space="preserve">, dentro del procedimiento para aplicar las medidas de seguridad y sanciones: </w:t>
      </w:r>
    </w:p>
    <w:p w:rsidR="001B13B5" w:rsidRDefault="001B13B5" w:rsidP="001B13B5">
      <w:pPr>
        <w:spacing w:after="0" w:line="360" w:lineRule="auto"/>
        <w:ind w:right="-118"/>
        <w:jc w:val="both"/>
        <w:rPr>
          <w:rFonts w:ascii="Arial" w:hAnsi="Arial" w:cs="Arial"/>
          <w:b/>
          <w:i/>
          <w:sz w:val="24"/>
          <w:szCs w:val="24"/>
        </w:rPr>
      </w:pPr>
    </w:p>
    <w:p w:rsidR="001B13B5" w:rsidRPr="009F6346" w:rsidRDefault="001B13B5" w:rsidP="001B13B5">
      <w:pPr>
        <w:spacing w:after="0" w:line="360" w:lineRule="auto"/>
        <w:ind w:right="-118"/>
        <w:jc w:val="both"/>
        <w:rPr>
          <w:rFonts w:ascii="Arial" w:hAnsi="Arial" w:cs="Arial"/>
          <w:i/>
          <w:sz w:val="24"/>
          <w:szCs w:val="24"/>
        </w:rPr>
      </w:pPr>
      <w:r w:rsidRPr="009F6346">
        <w:rPr>
          <w:rFonts w:ascii="Arial" w:hAnsi="Arial" w:cs="Arial"/>
          <w:b/>
          <w:i/>
          <w:sz w:val="24"/>
          <w:szCs w:val="24"/>
        </w:rPr>
        <w:t>Artículo 394.</w:t>
      </w:r>
      <w:r w:rsidRPr="009F6346">
        <w:rPr>
          <w:rFonts w:ascii="Arial" w:hAnsi="Arial" w:cs="Arial"/>
          <w:i/>
          <w:sz w:val="24"/>
          <w:szCs w:val="24"/>
        </w:rPr>
        <w:t xml:space="preserve"> En los casos de suspensión de trabajos o de servicios, o de clausura temporal o definitiva, parcial o total, el personal comisionado para su ejecución procederá a levantar acta detallada de la diligencia, siguiendo para ello los lineamientos generales establecidos para las verificaciones.</w:t>
      </w:r>
    </w:p>
    <w:p w:rsidR="001B13B5" w:rsidRPr="009F6346" w:rsidRDefault="001B13B5" w:rsidP="001B13B5">
      <w:pPr>
        <w:spacing w:after="0" w:line="360" w:lineRule="auto"/>
        <w:ind w:right="-118"/>
        <w:jc w:val="both"/>
        <w:rPr>
          <w:rFonts w:ascii="Arial" w:hAnsi="Arial" w:cs="Arial"/>
          <w:i/>
          <w:sz w:val="24"/>
          <w:szCs w:val="24"/>
        </w:rPr>
      </w:pPr>
    </w:p>
    <w:p w:rsidR="001B13B5" w:rsidRDefault="001B13B5" w:rsidP="001B13B5">
      <w:pPr>
        <w:spacing w:after="0" w:line="360" w:lineRule="auto"/>
        <w:ind w:right="-118"/>
        <w:jc w:val="both"/>
        <w:rPr>
          <w:rFonts w:ascii="Arial" w:hAnsi="Arial" w:cs="Arial"/>
          <w:i/>
          <w:sz w:val="24"/>
          <w:szCs w:val="24"/>
        </w:rPr>
      </w:pPr>
      <w:r w:rsidRPr="009F6346">
        <w:rPr>
          <w:rFonts w:ascii="Arial" w:hAnsi="Arial" w:cs="Arial"/>
          <w:b/>
          <w:i/>
          <w:sz w:val="24"/>
          <w:szCs w:val="24"/>
        </w:rPr>
        <w:t>Artículo 395.</w:t>
      </w:r>
      <w:r w:rsidRPr="009F6346">
        <w:rPr>
          <w:rFonts w:ascii="Arial" w:hAnsi="Arial" w:cs="Arial"/>
          <w:i/>
          <w:sz w:val="24"/>
          <w:szCs w:val="24"/>
        </w:rPr>
        <w:t xml:space="preserve"> Cuando del contenido de un acta de verificación se desprenda la posible comisión de uno o varios delitos, la autoridad sanitaria competente, formulará la denuncia correspondiente ante el Ministerio Público, sin perjuicio de la aplicación de la medida de seguridad o de la imposición de la sanción administrativa que proceda.</w:t>
      </w:r>
    </w:p>
    <w:p w:rsidR="001B13B5" w:rsidRPr="009F6346" w:rsidRDefault="001B13B5" w:rsidP="001B13B5">
      <w:pPr>
        <w:spacing w:after="0" w:line="360" w:lineRule="auto"/>
        <w:ind w:right="-118"/>
        <w:jc w:val="both"/>
        <w:rPr>
          <w:rFonts w:ascii="Arial" w:hAnsi="Arial" w:cs="Arial"/>
          <w:i/>
          <w:sz w:val="24"/>
          <w:szCs w:val="24"/>
        </w:rPr>
      </w:pPr>
    </w:p>
    <w:p w:rsidR="001B13B5" w:rsidRPr="009F6346" w:rsidRDefault="001B13B5" w:rsidP="001B13B5">
      <w:pPr>
        <w:spacing w:after="0" w:line="36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9F6346">
        <w:rPr>
          <w:rFonts w:ascii="Arial" w:hAnsi="Arial" w:cs="Arial"/>
          <w:i/>
          <w:color w:val="000000" w:themeColor="text1"/>
          <w:sz w:val="24"/>
          <w:szCs w:val="24"/>
        </w:rPr>
        <w:t>Por lo anteriormente expuesto y con fundamento en los artículos 57 y 58 de la Constitución Política del Estado, me permito someter a consideración de esta Asamblea la iniciativa con carácter de punto de acuerdo bajo el siguiente:</w:t>
      </w:r>
    </w:p>
    <w:p w:rsidR="001B13B5" w:rsidRPr="009F6346" w:rsidRDefault="001B13B5" w:rsidP="001B13B5">
      <w:pPr>
        <w:spacing w:after="0" w:line="360" w:lineRule="auto"/>
        <w:ind w:right="-118"/>
        <w:jc w:val="both"/>
        <w:rPr>
          <w:rFonts w:ascii="Arial" w:hAnsi="Arial" w:cs="Arial"/>
          <w:i/>
          <w:sz w:val="24"/>
          <w:szCs w:val="24"/>
        </w:rPr>
      </w:pPr>
    </w:p>
    <w:p w:rsidR="001B13B5" w:rsidRPr="00A4746F" w:rsidRDefault="001B13B5" w:rsidP="001B13B5">
      <w:pPr>
        <w:spacing w:after="0" w:line="360" w:lineRule="auto"/>
        <w:jc w:val="center"/>
        <w:rPr>
          <w:rFonts w:ascii="Arial" w:hAnsi="Arial" w:cs="Arial"/>
          <w:b/>
          <w:i/>
        </w:rPr>
      </w:pPr>
      <w:r w:rsidRPr="00A4746F">
        <w:rPr>
          <w:rFonts w:ascii="Arial" w:hAnsi="Arial" w:cs="Arial"/>
          <w:b/>
          <w:i/>
        </w:rPr>
        <w:t>ACUERDO</w:t>
      </w:r>
    </w:p>
    <w:p w:rsidR="001B13B5" w:rsidRPr="00A4746F" w:rsidRDefault="001B13B5" w:rsidP="001B13B5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:rsidR="001B13B5" w:rsidRPr="00A4746F" w:rsidRDefault="001B13B5" w:rsidP="001B13B5">
      <w:pPr>
        <w:spacing w:after="0" w:line="360" w:lineRule="auto"/>
        <w:jc w:val="both"/>
        <w:rPr>
          <w:rFonts w:ascii="Arial" w:hAnsi="Arial" w:cs="Arial"/>
          <w:i/>
        </w:rPr>
      </w:pPr>
      <w:r w:rsidRPr="00A4746F">
        <w:rPr>
          <w:rFonts w:ascii="Arial" w:hAnsi="Arial" w:cs="Arial"/>
          <w:b/>
          <w:i/>
        </w:rPr>
        <w:t>PRIMERO.</w:t>
      </w:r>
      <w:r w:rsidRPr="00A4746F">
        <w:rPr>
          <w:rFonts w:ascii="Arial" w:hAnsi="Arial" w:cs="Arial"/>
          <w:i/>
        </w:rPr>
        <w:t xml:space="preserve"> - La Sexagésima Sexta Legislatura del Honorable Congreso del Estado de Chihuahua, exhorta </w:t>
      </w:r>
      <w:r w:rsidR="00B01E60" w:rsidRPr="00B01E60">
        <w:rPr>
          <w:rFonts w:ascii="Arial" w:hAnsi="Arial" w:cs="Arial"/>
          <w:i/>
          <w:color w:val="000000" w:themeColor="text1"/>
          <w:sz w:val="24"/>
          <w:szCs w:val="24"/>
        </w:rPr>
        <w:t xml:space="preserve">al Poder Ejecutivo Estatal, a través de la Secretaría de Trabajo y Previsión Social a efecto de que implemente de manera permanente recorridos de </w:t>
      </w:r>
      <w:r w:rsidR="00B01E60" w:rsidRPr="00B01E60">
        <w:rPr>
          <w:rFonts w:ascii="Arial" w:hAnsi="Arial" w:cs="Arial"/>
          <w:i/>
          <w:color w:val="000000" w:themeColor="text1"/>
          <w:sz w:val="24"/>
          <w:szCs w:val="24"/>
        </w:rPr>
        <w:lastRenderedPageBreak/>
        <w:t xml:space="preserve">supervisión en las parcelas de recolección  de frutos en el Estado, con el propósito de proteger a los niños Jornaleros,  </w:t>
      </w:r>
      <w:r w:rsidR="00B01E60" w:rsidRPr="00B01E60">
        <w:rPr>
          <w:rFonts w:ascii="Arial" w:hAnsi="Arial" w:cs="Arial"/>
          <w:i/>
          <w:color w:val="000000"/>
          <w:sz w:val="24"/>
          <w:szCs w:val="24"/>
        </w:rPr>
        <w:t>asimismo, realizar campañas de prevención para que de esta manera disminuya la taza de morbilidad y mortalidad y con ello informar y prevenir para ir acabando con esta situación que es real y lamentable en el nuestro Estado</w:t>
      </w:r>
      <w:r w:rsidRPr="00B01E60">
        <w:rPr>
          <w:rFonts w:ascii="Arial" w:hAnsi="Arial" w:cs="Arial"/>
          <w:i/>
        </w:rPr>
        <w:t>.</w:t>
      </w:r>
    </w:p>
    <w:p w:rsidR="001B13B5" w:rsidRDefault="001B13B5" w:rsidP="001B13B5">
      <w:pPr>
        <w:spacing w:after="0" w:line="360" w:lineRule="auto"/>
        <w:jc w:val="both"/>
        <w:rPr>
          <w:rFonts w:ascii="Arial" w:eastAsia="Times New Roman" w:hAnsi="Arial" w:cs="Arial"/>
          <w:b/>
          <w:i/>
          <w:lang w:eastAsia="es-MX"/>
        </w:rPr>
      </w:pPr>
    </w:p>
    <w:p w:rsidR="007029C4" w:rsidRPr="00A4746F" w:rsidRDefault="007029C4" w:rsidP="007029C4">
      <w:pPr>
        <w:spacing w:after="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>SEGUNDO</w:t>
      </w:r>
      <w:r w:rsidRPr="00A4746F">
        <w:rPr>
          <w:rFonts w:ascii="Arial" w:hAnsi="Arial" w:cs="Arial"/>
          <w:b/>
          <w:i/>
        </w:rPr>
        <w:t>.</w:t>
      </w:r>
      <w:r w:rsidRPr="00A4746F">
        <w:rPr>
          <w:rFonts w:ascii="Arial" w:hAnsi="Arial" w:cs="Arial"/>
          <w:i/>
        </w:rPr>
        <w:t xml:space="preserve"> - La Sexagésima Sexta Legislatura del Honorable Congreso del Estado de Chihuahua, exhorta </w:t>
      </w:r>
      <w:r w:rsidRPr="00B01E60">
        <w:rPr>
          <w:rFonts w:ascii="Arial" w:hAnsi="Arial" w:cs="Arial"/>
          <w:i/>
          <w:color w:val="000000" w:themeColor="text1"/>
          <w:sz w:val="24"/>
          <w:szCs w:val="24"/>
        </w:rPr>
        <w:t xml:space="preserve">al Poder Ejecutivo Estatal, </w:t>
      </w:r>
      <w:r>
        <w:rPr>
          <w:rFonts w:ascii="Arial" w:hAnsi="Arial" w:cs="Arial"/>
          <w:i/>
          <w:color w:val="000000" w:themeColor="text1"/>
          <w:sz w:val="24"/>
          <w:szCs w:val="24"/>
        </w:rPr>
        <w:t>a</w:t>
      </w:r>
      <w:r w:rsidRPr="00B01E60">
        <w:rPr>
          <w:rFonts w:ascii="Arial" w:hAnsi="Arial" w:cs="Arial"/>
          <w:i/>
          <w:color w:val="000000"/>
          <w:sz w:val="24"/>
          <w:szCs w:val="24"/>
        </w:rPr>
        <w:t xml:space="preserve"> realizar campañas de prevención para que de esta manera disminuya la taza de morbilidad y mortalidad y con ello informar y prevenir para ir acabando con esta situación</w:t>
      </w:r>
      <w:r>
        <w:rPr>
          <w:rFonts w:ascii="Arial" w:hAnsi="Arial" w:cs="Arial"/>
          <w:i/>
          <w:color w:val="000000"/>
          <w:sz w:val="24"/>
          <w:szCs w:val="24"/>
        </w:rPr>
        <w:t xml:space="preserve"> de Niños Jornaleros en </w:t>
      </w:r>
      <w:r w:rsidRPr="00B01E60">
        <w:rPr>
          <w:rFonts w:ascii="Arial" w:hAnsi="Arial" w:cs="Arial"/>
          <w:i/>
          <w:color w:val="000000"/>
          <w:sz w:val="24"/>
          <w:szCs w:val="24"/>
        </w:rPr>
        <w:t>nuestro Estado</w:t>
      </w:r>
      <w:r w:rsidRPr="00B01E60">
        <w:rPr>
          <w:rFonts w:ascii="Arial" w:hAnsi="Arial" w:cs="Arial"/>
          <w:i/>
        </w:rPr>
        <w:t>.</w:t>
      </w:r>
    </w:p>
    <w:p w:rsidR="007029C4" w:rsidRPr="00A4746F" w:rsidRDefault="007029C4" w:rsidP="001B13B5">
      <w:pPr>
        <w:spacing w:after="0" w:line="360" w:lineRule="auto"/>
        <w:jc w:val="both"/>
        <w:rPr>
          <w:rFonts w:ascii="Arial" w:eastAsia="Times New Roman" w:hAnsi="Arial" w:cs="Arial"/>
          <w:b/>
          <w:i/>
          <w:lang w:eastAsia="es-MX"/>
        </w:rPr>
      </w:pPr>
    </w:p>
    <w:p w:rsidR="001B13B5" w:rsidRPr="00A4746F" w:rsidRDefault="001B13B5" w:rsidP="001B13B5">
      <w:pPr>
        <w:spacing w:after="0" w:line="360" w:lineRule="auto"/>
        <w:jc w:val="both"/>
        <w:rPr>
          <w:rFonts w:ascii="Arial" w:eastAsia="Arial" w:hAnsi="Arial" w:cs="Arial"/>
          <w:i/>
        </w:rPr>
      </w:pPr>
      <w:r w:rsidRPr="00A4746F">
        <w:rPr>
          <w:rFonts w:ascii="Arial" w:eastAsia="Arial" w:hAnsi="Arial" w:cs="Arial"/>
          <w:b/>
          <w:i/>
        </w:rPr>
        <w:t xml:space="preserve">ECONÓMICO. - </w:t>
      </w:r>
      <w:r w:rsidRPr="00A4746F">
        <w:rPr>
          <w:rFonts w:ascii="Arial" w:eastAsia="Arial" w:hAnsi="Arial" w:cs="Arial"/>
          <w:i/>
        </w:rPr>
        <w:t>Aprobado que sea, túrnese a la Secretaría para que se elabore la minuta en los términos correspondientes, así como remita copia del mismo a las autoridades competentes, para los efectos que haya lugar.</w:t>
      </w:r>
    </w:p>
    <w:p w:rsidR="00981CA4" w:rsidRPr="00981CA4" w:rsidRDefault="00981CA4" w:rsidP="00981CA4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981CA4" w:rsidRPr="00981CA4" w:rsidRDefault="00981CA4" w:rsidP="00981CA4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81CA4">
        <w:rPr>
          <w:rFonts w:ascii="Arial" w:hAnsi="Arial" w:cs="Arial"/>
          <w:i/>
          <w:sz w:val="24"/>
          <w:szCs w:val="24"/>
        </w:rPr>
        <w:t>Dado en el Palacio Legislativo del Estado de Chihuahua, a los 2</w:t>
      </w:r>
      <w:r w:rsidR="001B13B5">
        <w:rPr>
          <w:rFonts w:ascii="Arial" w:hAnsi="Arial" w:cs="Arial"/>
          <w:i/>
          <w:sz w:val="24"/>
          <w:szCs w:val="24"/>
        </w:rPr>
        <w:t>7</w:t>
      </w:r>
      <w:r w:rsidRPr="00981CA4">
        <w:rPr>
          <w:rFonts w:ascii="Arial" w:hAnsi="Arial" w:cs="Arial"/>
          <w:i/>
          <w:sz w:val="24"/>
          <w:szCs w:val="24"/>
        </w:rPr>
        <w:t xml:space="preserve"> días del mes de enero del año </w:t>
      </w:r>
      <w:proofErr w:type="gramStart"/>
      <w:r>
        <w:rPr>
          <w:rFonts w:ascii="Arial" w:hAnsi="Arial" w:cs="Arial"/>
          <w:i/>
          <w:sz w:val="24"/>
          <w:szCs w:val="24"/>
        </w:rPr>
        <w:t>dos mil veintiuno</w:t>
      </w:r>
      <w:proofErr w:type="gramEnd"/>
      <w:r w:rsidRPr="00981CA4">
        <w:rPr>
          <w:rFonts w:ascii="Arial" w:hAnsi="Arial" w:cs="Arial"/>
          <w:i/>
          <w:sz w:val="24"/>
          <w:szCs w:val="24"/>
        </w:rPr>
        <w:t>.</w:t>
      </w:r>
    </w:p>
    <w:p w:rsidR="00981CA4" w:rsidRPr="00981CA4" w:rsidRDefault="00981CA4" w:rsidP="00981CA4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981CA4" w:rsidRPr="00981CA4" w:rsidRDefault="00981CA4" w:rsidP="00981CA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981CA4">
        <w:rPr>
          <w:rFonts w:ascii="Arial" w:hAnsi="Arial" w:cs="Arial"/>
          <w:b/>
          <w:i/>
          <w:sz w:val="24"/>
          <w:szCs w:val="24"/>
        </w:rPr>
        <w:t>ATENTAMENTE</w:t>
      </w:r>
    </w:p>
    <w:p w:rsidR="00981CA4" w:rsidRPr="00981CA4" w:rsidRDefault="00981CA4" w:rsidP="00981CA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981CA4" w:rsidRPr="00981CA4" w:rsidRDefault="00981CA4" w:rsidP="00981CA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val="es-ES_tradnl"/>
        </w:rPr>
      </w:pPr>
    </w:p>
    <w:p w:rsidR="0085312C" w:rsidRPr="00981CA4" w:rsidRDefault="0085312C" w:rsidP="00981CA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981CA4">
        <w:rPr>
          <w:rFonts w:ascii="Arial" w:hAnsi="Arial" w:cs="Arial"/>
          <w:b/>
          <w:i/>
          <w:sz w:val="24"/>
          <w:szCs w:val="24"/>
        </w:rPr>
        <w:t>DIPUTADO OMAR BAZÁN FLORES</w:t>
      </w:r>
    </w:p>
    <w:p w:rsidR="0085312C" w:rsidRPr="00981CA4" w:rsidRDefault="0085312C" w:rsidP="00981CA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981CA4">
        <w:rPr>
          <w:rFonts w:ascii="Arial" w:hAnsi="Arial" w:cs="Arial"/>
          <w:b/>
          <w:i/>
          <w:sz w:val="24"/>
          <w:szCs w:val="24"/>
        </w:rPr>
        <w:t xml:space="preserve">Vicepresidente del H. Congreso del Estado </w:t>
      </w:r>
    </w:p>
    <w:p w:rsidR="007F665E" w:rsidRPr="00981CA4" w:rsidRDefault="007F665E" w:rsidP="00981CA4">
      <w:pPr>
        <w:spacing w:after="0" w:line="240" w:lineRule="auto"/>
        <w:ind w:left="-567"/>
        <w:jc w:val="both"/>
        <w:rPr>
          <w:rFonts w:ascii="Arial" w:hAnsi="Arial" w:cs="Arial"/>
          <w:i/>
          <w:sz w:val="24"/>
          <w:szCs w:val="24"/>
        </w:rPr>
      </w:pPr>
    </w:p>
    <w:sectPr w:rsidR="007F665E" w:rsidRPr="00981CA4" w:rsidSect="00981CA4">
      <w:headerReference w:type="default" r:id="rId7"/>
      <w:pgSz w:w="12240" w:h="15840"/>
      <w:pgMar w:top="340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C57" w:rsidRDefault="00640C57" w:rsidP="007F665E">
      <w:pPr>
        <w:spacing w:after="0" w:line="240" w:lineRule="auto"/>
      </w:pPr>
      <w:r>
        <w:separator/>
      </w:r>
    </w:p>
  </w:endnote>
  <w:endnote w:type="continuationSeparator" w:id="0">
    <w:p w:rsidR="00640C57" w:rsidRDefault="00640C57" w:rsidP="007F6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C57" w:rsidRDefault="00640C57" w:rsidP="007F665E">
      <w:pPr>
        <w:spacing w:after="0" w:line="240" w:lineRule="auto"/>
      </w:pPr>
      <w:r>
        <w:separator/>
      </w:r>
    </w:p>
  </w:footnote>
  <w:footnote w:type="continuationSeparator" w:id="0">
    <w:p w:rsidR="00640C57" w:rsidRDefault="00640C57" w:rsidP="007F6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02B" w:rsidRDefault="00DC302B">
    <w:pPr>
      <w:pStyle w:val="Encabezado"/>
      <w:rPr>
        <w:rFonts w:ascii="Edwardian Script ITC" w:hAnsi="Edwardian Script ITC"/>
        <w:b/>
        <w:sz w:val="44"/>
      </w:rPr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68CEDAC" wp14:editId="0786B2E2">
          <wp:simplePos x="0" y="0"/>
          <wp:positionH relativeFrom="page">
            <wp:align>right</wp:align>
          </wp:positionH>
          <wp:positionV relativeFrom="paragraph">
            <wp:posOffset>-709295</wp:posOffset>
          </wp:positionV>
          <wp:extent cx="7772400" cy="100584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201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665E" w:rsidRDefault="00DC302B">
    <w:pPr>
      <w:pStyle w:val="Encabezado"/>
    </w:pPr>
    <w:r>
      <w:rPr>
        <w:rFonts w:ascii="Edwardian Script ITC" w:hAnsi="Edwardian Script ITC"/>
        <w:b/>
        <w:sz w:val="44"/>
      </w:rPr>
      <w:tab/>
    </w:r>
    <w:r>
      <w:rPr>
        <w:rFonts w:ascii="Edwardian Script ITC" w:hAnsi="Edwardian Script ITC"/>
        <w:b/>
        <w:sz w:val="44"/>
      </w:rPr>
      <w:tab/>
    </w:r>
    <w:r w:rsidRPr="00C271C9">
      <w:rPr>
        <w:rFonts w:ascii="Edwardian Script ITC" w:hAnsi="Edwardian Script ITC"/>
        <w:b/>
        <w:sz w:val="44"/>
      </w:rPr>
      <w:t>Dip</w:t>
    </w:r>
    <w:r>
      <w:rPr>
        <w:rFonts w:ascii="Edwardian Script ITC" w:hAnsi="Edwardian Script ITC"/>
        <w:b/>
        <w:sz w:val="44"/>
      </w:rPr>
      <w:t>utado</w:t>
    </w:r>
    <w:r w:rsidRPr="00C271C9">
      <w:rPr>
        <w:rFonts w:ascii="Edwardian Script ITC" w:hAnsi="Edwardian Script ITC"/>
        <w:b/>
        <w:sz w:val="44"/>
      </w:rPr>
      <w:t xml:space="preserve"> Omar Bazán Flores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A76F8"/>
    <w:multiLevelType w:val="hybridMultilevel"/>
    <w:tmpl w:val="94AAE486"/>
    <w:lvl w:ilvl="0" w:tplc="F7063B18">
      <w:start w:val="1"/>
      <w:numFmt w:val="upperRoman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34CDD"/>
    <w:multiLevelType w:val="hybridMultilevel"/>
    <w:tmpl w:val="129084CE"/>
    <w:lvl w:ilvl="0" w:tplc="080A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159A9"/>
    <w:multiLevelType w:val="hybridMultilevel"/>
    <w:tmpl w:val="DB46920C"/>
    <w:lvl w:ilvl="0" w:tplc="080A0017">
      <w:start w:val="1"/>
      <w:numFmt w:val="lowerLetter"/>
      <w:lvlText w:val="%1)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A0029C2"/>
    <w:multiLevelType w:val="hybridMultilevel"/>
    <w:tmpl w:val="423C760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D3301"/>
    <w:multiLevelType w:val="hybridMultilevel"/>
    <w:tmpl w:val="94AAE486"/>
    <w:lvl w:ilvl="0" w:tplc="F7063B18">
      <w:start w:val="1"/>
      <w:numFmt w:val="upperRoman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4667C"/>
    <w:multiLevelType w:val="hybridMultilevel"/>
    <w:tmpl w:val="3814C252"/>
    <w:lvl w:ilvl="0" w:tplc="00BA446C">
      <w:start w:val="1"/>
      <w:numFmt w:val="upperRoman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65E"/>
    <w:rsid w:val="00034AF4"/>
    <w:rsid w:val="00197F7B"/>
    <w:rsid w:val="001B13B5"/>
    <w:rsid w:val="00291896"/>
    <w:rsid w:val="00326670"/>
    <w:rsid w:val="003F3D7F"/>
    <w:rsid w:val="00444C92"/>
    <w:rsid w:val="004D5B3F"/>
    <w:rsid w:val="00552D38"/>
    <w:rsid w:val="00553531"/>
    <w:rsid w:val="00561A86"/>
    <w:rsid w:val="00596577"/>
    <w:rsid w:val="00640C57"/>
    <w:rsid w:val="00697334"/>
    <w:rsid w:val="006A339C"/>
    <w:rsid w:val="006D6C2B"/>
    <w:rsid w:val="006D7337"/>
    <w:rsid w:val="007029C4"/>
    <w:rsid w:val="0070484A"/>
    <w:rsid w:val="00740750"/>
    <w:rsid w:val="007B3F64"/>
    <w:rsid w:val="007D2B07"/>
    <w:rsid w:val="007F665E"/>
    <w:rsid w:val="0085312C"/>
    <w:rsid w:val="008818DB"/>
    <w:rsid w:val="008F5B89"/>
    <w:rsid w:val="008F6A06"/>
    <w:rsid w:val="0096723A"/>
    <w:rsid w:val="009715A5"/>
    <w:rsid w:val="00981CA4"/>
    <w:rsid w:val="009C4BDD"/>
    <w:rsid w:val="00AF3AF7"/>
    <w:rsid w:val="00B01E60"/>
    <w:rsid w:val="00C17A1B"/>
    <w:rsid w:val="00DB3F45"/>
    <w:rsid w:val="00DC302B"/>
    <w:rsid w:val="00F15AD3"/>
    <w:rsid w:val="00FD2A2A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58694F0"/>
  <w15:chartTrackingRefBased/>
  <w15:docId w15:val="{59FD878D-A16A-48D6-AA90-522BE2C7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02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66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665E"/>
  </w:style>
  <w:style w:type="paragraph" w:styleId="Piedepgina">
    <w:name w:val="footer"/>
    <w:basedOn w:val="Normal"/>
    <w:link w:val="PiedepginaCar"/>
    <w:uiPriority w:val="99"/>
    <w:unhideWhenUsed/>
    <w:rsid w:val="007F66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665E"/>
  </w:style>
  <w:style w:type="paragraph" w:styleId="NormalWeb">
    <w:name w:val="Normal (Web)"/>
    <w:basedOn w:val="Normal"/>
    <w:uiPriority w:val="99"/>
    <w:unhideWhenUsed/>
    <w:rsid w:val="00197F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85312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81CA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s-ES" w:eastAsia="es-ES"/>
    </w:rPr>
  </w:style>
  <w:style w:type="paragraph" w:styleId="Textosinformato">
    <w:name w:val="Plain Text"/>
    <w:basedOn w:val="Normal"/>
    <w:link w:val="TextosinformatoCar"/>
    <w:unhideWhenUsed/>
    <w:rsid w:val="00981CA4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981CA4"/>
    <w:rPr>
      <w:rFonts w:ascii="Courier New" w:eastAsia="Times New Roman" w:hAnsi="Courier New" w:cs="Times New Roman"/>
      <w:sz w:val="20"/>
      <w:szCs w:val="20"/>
      <w:lang w:val="x-none" w:eastAsia="es-ES"/>
    </w:rPr>
  </w:style>
  <w:style w:type="paragraph" w:customStyle="1" w:styleId="Texto">
    <w:name w:val="Texto"/>
    <w:basedOn w:val="Normal"/>
    <w:rsid w:val="00981CA4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paragraph">
    <w:name w:val="paragraph"/>
    <w:basedOn w:val="Normal"/>
    <w:rsid w:val="00981C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US"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1771</Words>
  <Characters>9746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Lizeth Vazquez Granados</dc:creator>
  <cp:keywords/>
  <dc:description/>
  <cp:lastModifiedBy>Jessica</cp:lastModifiedBy>
  <cp:revision>4</cp:revision>
  <dcterms:created xsi:type="dcterms:W3CDTF">2021-01-28T02:05:00Z</dcterms:created>
  <dcterms:modified xsi:type="dcterms:W3CDTF">2021-01-28T02:15:00Z</dcterms:modified>
</cp:coreProperties>
</file>