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A4" w:rsidRPr="00981CA4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81CA4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981CA4" w:rsidRPr="00981CA4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81CA4">
        <w:rPr>
          <w:rFonts w:ascii="Arial" w:hAnsi="Arial" w:cs="Arial"/>
          <w:b/>
          <w:i/>
          <w:sz w:val="24"/>
          <w:szCs w:val="24"/>
        </w:rPr>
        <w:t>P R E S E N T E.-</w:t>
      </w:r>
    </w:p>
    <w:p w:rsidR="00981CA4" w:rsidRPr="00981CA4" w:rsidRDefault="00981CA4" w:rsidP="00981CA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B13B5" w:rsidRDefault="00981CA4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1CA4">
        <w:rPr>
          <w:rFonts w:ascii="Arial" w:hAnsi="Arial" w:cs="Arial"/>
          <w:i/>
          <w:sz w:val="24"/>
          <w:szCs w:val="24"/>
        </w:rPr>
        <w:t xml:space="preserve">El suscrito </w:t>
      </w:r>
      <w:r w:rsidRPr="00981CA4">
        <w:rPr>
          <w:rFonts w:ascii="Arial" w:hAnsi="Arial" w:cs="Arial"/>
          <w:b/>
          <w:i/>
          <w:sz w:val="24"/>
          <w:szCs w:val="24"/>
        </w:rPr>
        <w:t>Omar Bazán Flores</w:t>
      </w:r>
      <w:r w:rsidRPr="00981CA4">
        <w:rPr>
          <w:rFonts w:ascii="Arial" w:hAnsi="Arial" w:cs="Arial"/>
          <w:i/>
          <w:sz w:val="24"/>
          <w:szCs w:val="24"/>
        </w:rPr>
        <w:t xml:space="preserve">, Diputado de la LXVI Legislatura del Honorable Congreso del Estado, integrante al grupo parlamentario del Partido Revolucionario Institucional, </w:t>
      </w:r>
      <w:r w:rsidRPr="00981CA4">
        <w:rPr>
          <w:rFonts w:ascii="Arial" w:hAnsi="Arial" w:cs="Arial"/>
          <w:i/>
          <w:color w:val="000000"/>
          <w:sz w:val="24"/>
          <w:szCs w:val="24"/>
        </w:rPr>
        <w:t xml:space="preserve">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a presentar  </w:t>
      </w:r>
      <w:bookmarkStart w:id="0" w:name="_GoBack"/>
      <w:r w:rsidRPr="00981CA4">
        <w:rPr>
          <w:rFonts w:ascii="Arial" w:hAnsi="Arial" w:cs="Arial"/>
          <w:b/>
          <w:i/>
          <w:color w:val="000000"/>
          <w:sz w:val="24"/>
          <w:szCs w:val="24"/>
        </w:rPr>
        <w:t xml:space="preserve">Iniciativa </w:t>
      </w:r>
      <w:r w:rsidRPr="00981CA4">
        <w:rPr>
          <w:rFonts w:ascii="Arial" w:hAnsi="Arial" w:cs="Arial"/>
          <w:b/>
          <w:i/>
          <w:sz w:val="24"/>
          <w:szCs w:val="24"/>
        </w:rPr>
        <w:t xml:space="preserve">con carácter de </w:t>
      </w:r>
      <w:r w:rsidR="00553531">
        <w:rPr>
          <w:rFonts w:ascii="Arial" w:hAnsi="Arial" w:cs="Arial"/>
          <w:b/>
          <w:i/>
          <w:sz w:val="24"/>
          <w:szCs w:val="24"/>
        </w:rPr>
        <w:t xml:space="preserve">Punto de Acuerdo a fin </w:t>
      </w:r>
      <w:r w:rsidR="001B13B5" w:rsidRPr="009F6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de hacer un llamado y exhorto al Poder Ejecutivo Estatal, a </w:t>
      </w:r>
      <w:r w:rsidR="001B13B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través de la Secretaría de Trabajo y Previsión Social a efecto de que implemente de manera permanente recorridos de supervisión en las parcelas de recolección </w:t>
      </w:r>
      <w:r w:rsidR="0055353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de frutos en </w:t>
      </w:r>
      <w:r w:rsidR="001B13B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el Estado, con el propósito de proteger a los niños Jornaleros, </w:t>
      </w:r>
      <w:r w:rsidR="001B13B5" w:rsidRPr="009F6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553531" w:rsidRPr="00553531">
        <w:rPr>
          <w:rFonts w:ascii="Arial" w:hAnsi="Arial" w:cs="Arial"/>
          <w:b/>
          <w:i/>
          <w:color w:val="000000"/>
          <w:sz w:val="24"/>
          <w:szCs w:val="24"/>
        </w:rPr>
        <w:t>asimismo,</w:t>
      </w:r>
      <w:r w:rsidR="001B13B5" w:rsidRPr="00553531">
        <w:rPr>
          <w:rFonts w:ascii="Arial" w:hAnsi="Arial" w:cs="Arial"/>
          <w:b/>
          <w:i/>
          <w:color w:val="000000"/>
          <w:sz w:val="24"/>
          <w:szCs w:val="24"/>
        </w:rPr>
        <w:t xml:space="preserve"> realizar campañas de prevención para que de esta manera disminuya la taza de morbilidad y mortalidad</w:t>
      </w:r>
      <w:r w:rsidR="00553531" w:rsidRPr="00553531">
        <w:rPr>
          <w:rFonts w:ascii="Arial" w:hAnsi="Arial" w:cs="Arial"/>
          <w:b/>
          <w:i/>
          <w:color w:val="000000"/>
          <w:sz w:val="24"/>
          <w:szCs w:val="24"/>
        </w:rPr>
        <w:t xml:space="preserve"> y con ello </w:t>
      </w:r>
      <w:r w:rsidR="001B13B5" w:rsidRPr="00553531">
        <w:rPr>
          <w:rFonts w:ascii="Arial" w:hAnsi="Arial" w:cs="Arial"/>
          <w:b/>
          <w:i/>
          <w:color w:val="000000"/>
          <w:sz w:val="24"/>
          <w:szCs w:val="24"/>
        </w:rPr>
        <w:t xml:space="preserve">informar y prevenir para ir acabando con esta situación que es real y lamentable en el </w:t>
      </w:r>
      <w:r w:rsidR="00553531" w:rsidRPr="00553531">
        <w:rPr>
          <w:rFonts w:ascii="Arial" w:hAnsi="Arial" w:cs="Arial"/>
          <w:b/>
          <w:i/>
          <w:color w:val="000000"/>
          <w:sz w:val="24"/>
          <w:szCs w:val="24"/>
        </w:rPr>
        <w:t>nuestro Estado</w:t>
      </w:r>
      <w:bookmarkEnd w:id="0"/>
      <w:r w:rsidR="00553531" w:rsidRPr="00553531">
        <w:rPr>
          <w:rFonts w:ascii="Arial" w:hAnsi="Arial" w:cs="Arial"/>
          <w:b/>
          <w:i/>
          <w:color w:val="000000"/>
          <w:sz w:val="24"/>
          <w:szCs w:val="24"/>
        </w:rPr>
        <w:t>,</w:t>
      </w:r>
      <w:r w:rsidR="001B13B5" w:rsidRPr="009F634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B13B5">
        <w:rPr>
          <w:rFonts w:ascii="Arial" w:hAnsi="Arial" w:cs="Arial"/>
          <w:i/>
          <w:color w:val="000000" w:themeColor="text1"/>
          <w:sz w:val="24"/>
          <w:szCs w:val="24"/>
        </w:rPr>
        <w:t xml:space="preserve">lo anterior </w:t>
      </w:r>
      <w:r w:rsidR="001B13B5" w:rsidRPr="009F6346">
        <w:rPr>
          <w:rFonts w:ascii="Arial" w:hAnsi="Arial" w:cs="Arial"/>
          <w:i/>
          <w:sz w:val="24"/>
          <w:szCs w:val="24"/>
        </w:rPr>
        <w:t>al tenor de la siguiente: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r w:rsidRPr="009F6346">
        <w:rPr>
          <w:rFonts w:ascii="Arial" w:hAnsi="Arial" w:cs="Arial"/>
          <w:b/>
          <w:i/>
          <w:sz w:val="24"/>
          <w:szCs w:val="24"/>
        </w:rPr>
        <w:t xml:space="preserve">  EXPOSICIÓN DE MOTIVOS</w:t>
      </w: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>Sabemos que los niños son el futuro de nuestro país y de las próximas generaciones, se puede considerar que son la etapa que más debemos cuidar y atención debemos poner. Respetando cada una de sus culturas natales y siendo conscientes de que cada familia mexicana tiene distintas necesidades, creencias e ideologías.</w:t>
      </w: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Tenemos la responsabilidad de poner atención en todos esos niños y niños jornaleros por esto exigimos al gobierno que realice políticas públicas según como los derechos fundamentales de los niños entre ellos el derecho a la vida, alimentación, agua, salud, identidad, protección y </w:t>
      </w:r>
      <w:r w:rsidR="00553531" w:rsidRPr="009F6346">
        <w:rPr>
          <w:rFonts w:ascii="Arial" w:hAnsi="Arial" w:cs="Arial"/>
          <w:i/>
          <w:sz w:val="24"/>
          <w:szCs w:val="24"/>
        </w:rPr>
        <w:t>familia,</w:t>
      </w:r>
      <w:r w:rsidRPr="009F6346">
        <w:rPr>
          <w:rFonts w:ascii="Arial" w:hAnsi="Arial" w:cs="Arial"/>
          <w:i/>
          <w:sz w:val="24"/>
          <w:szCs w:val="24"/>
        </w:rPr>
        <w:t xml:space="preserve"> pero sobre todo la Educación.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Son realmente evidentes los abusos que los pequeños enfrentan en las faenas del campo ya que la mayoría son hijos de jornaleros del campo y de estos mismos conforman un grupo específicamente de niños jornaleros en situación de vulnerabilidad, según las estadísticas de la UNISEF el 44% de los hogares cuentan con al menos una niña o un niño que labora en esta actividad y sus ingresos representan </w:t>
      </w:r>
      <w:r w:rsidR="00553531" w:rsidRPr="009F6346">
        <w:rPr>
          <w:rFonts w:ascii="Arial" w:hAnsi="Arial" w:cs="Arial"/>
          <w:i/>
          <w:sz w:val="24"/>
          <w:szCs w:val="24"/>
        </w:rPr>
        <w:t>el alrededor</w:t>
      </w:r>
      <w:r w:rsidRPr="009F6346">
        <w:rPr>
          <w:rFonts w:ascii="Arial" w:hAnsi="Arial" w:cs="Arial"/>
          <w:i/>
          <w:sz w:val="24"/>
          <w:szCs w:val="24"/>
        </w:rPr>
        <w:t xml:space="preserve"> del 41% del total familiar.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Así como también según datos de la encuesta nacional de ocupación y empleo el trabajo infantil y agrícola menciono que hay más </w:t>
      </w:r>
      <w:r w:rsidR="00553531" w:rsidRPr="009F6346">
        <w:rPr>
          <w:rFonts w:ascii="Arial" w:hAnsi="Arial" w:cs="Arial"/>
          <w:i/>
          <w:sz w:val="24"/>
          <w:szCs w:val="24"/>
        </w:rPr>
        <w:t>de 832</w:t>
      </w:r>
      <w:r w:rsidRPr="009F6346">
        <w:rPr>
          <w:rFonts w:ascii="Arial" w:hAnsi="Arial" w:cs="Arial"/>
          <w:i/>
          <w:sz w:val="24"/>
          <w:szCs w:val="24"/>
        </w:rPr>
        <w:t xml:space="preserve"> mil niños jornaleros y es una realidad en los cuales se destaca que la mayoría de estos niños sufren de algún tipo de maltrato.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Por esto queremos exigir y exhortar al gobierno </w:t>
      </w:r>
      <w:r w:rsidR="00553531" w:rsidRPr="009F6346">
        <w:rPr>
          <w:rFonts w:ascii="Arial" w:hAnsi="Arial" w:cs="Arial"/>
          <w:i/>
          <w:sz w:val="24"/>
          <w:szCs w:val="24"/>
        </w:rPr>
        <w:t>nuevamente para</w:t>
      </w:r>
      <w:r w:rsidRPr="009F6346">
        <w:rPr>
          <w:rFonts w:ascii="Arial" w:hAnsi="Arial" w:cs="Arial"/>
          <w:i/>
          <w:sz w:val="24"/>
          <w:szCs w:val="24"/>
        </w:rPr>
        <w:t xml:space="preserve"> que se haga cargo de la vulnerabilidad de estos niños tal cual lo marca nuestra: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F6346">
        <w:rPr>
          <w:rFonts w:ascii="Arial" w:hAnsi="Arial" w:cs="Arial"/>
          <w:b/>
          <w:i/>
          <w:sz w:val="24"/>
          <w:szCs w:val="24"/>
        </w:rPr>
        <w:t>Constitución política de los estados unidos mexicanos en el titulo sexto del trabajo y de la previsión social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F6346">
        <w:rPr>
          <w:rFonts w:ascii="Arial" w:hAnsi="Arial" w:cs="Arial"/>
          <w:b/>
          <w:i/>
          <w:sz w:val="24"/>
          <w:szCs w:val="24"/>
        </w:rPr>
        <w:t xml:space="preserve">En el artículo 123. Fracción ll y </w:t>
      </w:r>
      <w:proofErr w:type="spellStart"/>
      <w:r w:rsidRPr="009F6346">
        <w:rPr>
          <w:rFonts w:ascii="Arial" w:hAnsi="Arial" w:cs="Arial"/>
          <w:b/>
          <w:i/>
          <w:sz w:val="24"/>
          <w:szCs w:val="24"/>
        </w:rPr>
        <w:t>lll</w:t>
      </w:r>
      <w:proofErr w:type="spellEnd"/>
      <w:r w:rsidRPr="009F6346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 </w:t>
      </w:r>
    </w:p>
    <w:p w:rsidR="001B13B5" w:rsidRPr="009F6346" w:rsidRDefault="001B13B5" w:rsidP="001B13B5">
      <w:pPr>
        <w:spacing w:after="0" w:line="360" w:lineRule="auto"/>
        <w:ind w:left="1707" w:hanging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F634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MX"/>
        </w:rPr>
        <w:lastRenderedPageBreak/>
        <w:t>II.         </w:t>
      </w:r>
      <w:r w:rsidRPr="009F6346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La jornada máxima de trabajo nocturno será de 7 horas. Quedan prohibidas: las labores insalubres o peligrosas, el trabajo nocturno industrial y todo otro trabajo después de las diez de la noche, de los menores de dieciséis años;</w:t>
      </w:r>
    </w:p>
    <w:p w:rsidR="001B13B5" w:rsidRPr="009F6346" w:rsidRDefault="001B13B5" w:rsidP="001B13B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                 </w:t>
      </w:r>
      <w:r w:rsidRPr="009F6346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MX"/>
        </w:rPr>
        <w:t>III.        </w:t>
      </w:r>
      <w:r w:rsidRPr="009F6346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Queda prohibida la utilización del trabajo de los menores de quince años. Los mayores de esta edad y menores de dieciséis tendrán como jornada máxima la de seis horas.</w:t>
      </w: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De acuerdo a lo establecido en nuestra carta magna es que se hace necesario que </w:t>
      </w:r>
      <w:r>
        <w:rPr>
          <w:rFonts w:ascii="Arial" w:hAnsi="Arial" w:cs="Arial"/>
          <w:i/>
          <w:sz w:val="24"/>
          <w:szCs w:val="24"/>
        </w:rPr>
        <w:t xml:space="preserve">el </w:t>
      </w:r>
      <w:r w:rsidRPr="009F6346">
        <w:rPr>
          <w:rFonts w:ascii="Arial" w:hAnsi="Arial" w:cs="Arial"/>
          <w:i/>
          <w:sz w:val="24"/>
          <w:szCs w:val="24"/>
        </w:rPr>
        <w:t xml:space="preserve">gobierno que realice las actividades correspondientes tal cual se estipula en los artículos anteriormente mencionados. </w:t>
      </w:r>
    </w:p>
    <w:p w:rsidR="001B13B5" w:rsidRDefault="001B13B5" w:rsidP="001B13B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 </w:t>
      </w:r>
      <w:r w:rsidRPr="009F6346">
        <w:rPr>
          <w:rFonts w:ascii="Arial" w:hAnsi="Arial" w:cs="Arial"/>
          <w:b/>
          <w:bCs/>
          <w:i/>
          <w:sz w:val="24"/>
          <w:szCs w:val="24"/>
        </w:rPr>
        <w:t>LEY DE LOS DERECHOS DE NIÑAS, NIÑOS Y ADOLESCENTES DEL ESTADO DE CHIHUAHUA</w:t>
      </w:r>
    </w:p>
    <w:p w:rsidR="001B13B5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b/>
          <w:bCs/>
          <w:i/>
          <w:color w:val="000000"/>
          <w:sz w:val="24"/>
          <w:szCs w:val="24"/>
        </w:rPr>
        <w:t>Artículo 14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. En la aplicación de la presente Ley se tomarán en cuenta las condiciones particulares de niñas, niños y adolescentes en los diferentes grupos de población, a fin de proteger el </w:t>
      </w:r>
      <w:r w:rsidRPr="009F6346">
        <w:rPr>
          <w:rFonts w:ascii="Arial" w:hAnsi="Arial" w:cs="Arial"/>
          <w:i/>
          <w:sz w:val="24"/>
          <w:szCs w:val="24"/>
        </w:rPr>
        <w:t>goce y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ejercicio igualitario de todos sus derechos.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Las autoridades estatales y municipales, en el ámbito de sus respectivas competencias, adoptarán medidas de protección especial de derechos de niñas, niños y adolescentes que se encuentren en situación de vulnerabilidad por circunstancias específicas de carácter socioeconómico, alimentario, psicológico, físico, discapacidad, identidad cultural, origen étnico o nacional, situación migratoria o apátrida, o bien, relacionadas con aspectos de género, preferencia sexual, </w:t>
      </w:r>
      <w:r w:rsidRPr="009F6346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creencias religiosas o prácticas culturales, u otros que restrinjan o limiten el ejercicio de sus derechos.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En el capítulo quinto: derecho a la </w:t>
      </w:r>
      <w:proofErr w:type="gramStart"/>
      <w:r w:rsidRPr="009F6346">
        <w:rPr>
          <w:rFonts w:ascii="Arial" w:hAnsi="Arial" w:cs="Arial"/>
          <w:i/>
          <w:color w:val="000000"/>
          <w:sz w:val="24"/>
          <w:szCs w:val="24"/>
        </w:rPr>
        <w:t>igualdad  sustantiva</w:t>
      </w:r>
      <w:proofErr w:type="gramEnd"/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 de esta misma ley especifica  en el art 44. Fracción IV que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estipula</w:t>
      </w:r>
      <w:r w:rsidRPr="009F6346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1B13B5" w:rsidRDefault="001B13B5" w:rsidP="001B13B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Establecer medidas dirigidas de manera preferente a niñas y adolescentes que pertenezcan a grupos y regiones con mayor rezago educativo o que enfrenten condiciones económicas y sociales de desventaja para el ejercicio de los derechos contenidos en esta Ley.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Que esta especifica que como gobierno su deber es proteger a todos los </w:t>
      </w:r>
      <w:proofErr w:type="gramStart"/>
      <w:r w:rsidRPr="009F6346">
        <w:rPr>
          <w:rFonts w:ascii="Arial" w:hAnsi="Arial" w:cs="Arial"/>
          <w:i/>
          <w:color w:val="000000"/>
          <w:sz w:val="24"/>
          <w:szCs w:val="24"/>
        </w:rPr>
        <w:t>niños</w:t>
      </w:r>
      <w:proofErr w:type="gramEnd"/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 pero como en la ley nos marca, específicamente en grupos y regiones con mayor rezago educativo y que enfrentes condiciones económicas y sociales en desventaja a sí mismo el capítulo sexto: del derecho a no ser discriminado</w:t>
      </w:r>
    </w:p>
    <w:p w:rsidR="001B13B5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b/>
          <w:i/>
          <w:sz w:val="24"/>
          <w:szCs w:val="24"/>
        </w:rPr>
        <w:t xml:space="preserve">Artículo 46.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Niñas, niños y adolescentes tienen derecho a no ser sujetos de discriminación alguna ni de limitación o restricción de sus derechos, en razón de su origen étnico, nacional o social, idioma o lengua, edad, género, preferencia sexual, estado civil, religión, opinión, condición económica, circunstancias de nacimiento, discapacidad o estado de salud o cualquier otra condición atribuible a ellos mismos o a su madre, padre, tutor o persona que los tenga bajo guarda y custodia, o a otros </w:t>
      </w:r>
      <w:r w:rsidRPr="009F6346">
        <w:rPr>
          <w:rFonts w:ascii="Arial" w:hAnsi="Arial" w:cs="Arial"/>
          <w:i/>
          <w:sz w:val="24"/>
          <w:szCs w:val="24"/>
        </w:rPr>
        <w:t>integrantes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de su familia.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Así mismo, las autoridades estatales y municipales están obligadas a llevar a cabo medidas especiales para prevenir, atender y erradicar la discriminación múltiple de la que son objeto </w:t>
      </w:r>
      <w:r w:rsidRPr="009F6346">
        <w:rPr>
          <w:rFonts w:ascii="Arial" w:hAnsi="Arial" w:cs="Arial"/>
          <w:i/>
          <w:sz w:val="24"/>
          <w:szCs w:val="24"/>
        </w:rPr>
        <w:t>por encontrarse en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situación de exclusión social, en situación de </w:t>
      </w:r>
      <w:r w:rsidRPr="009F6346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calle, </w:t>
      </w:r>
      <w:r w:rsidRPr="009F6346">
        <w:rPr>
          <w:rFonts w:ascii="Arial" w:hAnsi="Arial" w:cs="Arial"/>
          <w:i/>
          <w:sz w:val="24"/>
          <w:szCs w:val="24"/>
        </w:rPr>
        <w:t>por desempeñar alguna de las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peores formas de trabajo infantil o cualquiera otra condición de marginalidad.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>Específica y obliga a que las autoridades tanto estatales como municipales deben tomar medidas específicas para la prevención y la atención de dichos grupos en estado de vulnerabilidad y no solo porque las prioridades de un niño no deben ser esas, si no también agregando en cuestión de salud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por lo que se hace necesario solicitar al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gobierno realizar campañas de prevención para que de esta manera disminuya la taza de morbilidad y mortalidad a nivel país, informar y prevenir haciendo campañas y políticas públicas para de esta manera ir acabando con esta situación que es real y lamentable en el país así como lo marca también en la </w:t>
      </w:r>
      <w:r w:rsidRPr="009F6346">
        <w:rPr>
          <w:rFonts w:ascii="Arial" w:hAnsi="Arial" w:cs="Arial"/>
          <w:b/>
          <w:bCs/>
          <w:i/>
          <w:sz w:val="24"/>
          <w:szCs w:val="24"/>
        </w:rPr>
        <w:t xml:space="preserve">LEY DE LOS DERECHOS DE NIÑAS, NIÑOS Y ADOLESCENTES DEL ESTADO DE CHIHUAHUA </w:t>
      </w:r>
      <w:r w:rsidRPr="009F6346">
        <w:rPr>
          <w:rFonts w:ascii="Arial" w:hAnsi="Arial" w:cs="Arial"/>
          <w:bCs/>
          <w:i/>
          <w:sz w:val="24"/>
          <w:szCs w:val="24"/>
        </w:rPr>
        <w:t>en el capítulo noveno : derecho a la protección de la salud y a la seguridad social.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Artículo 56. </w:t>
      </w:r>
      <w:r w:rsidRPr="009F6346">
        <w:rPr>
          <w:rFonts w:ascii="Arial" w:hAnsi="Arial" w:cs="Arial"/>
          <w:i/>
          <w:color w:val="000000"/>
          <w:sz w:val="24"/>
          <w:szCs w:val="24"/>
        </w:rPr>
        <w:t>Niñas, niños y adolescentes tienen derecho a disfrutar del más alto nivel posible de salud, recibir la prestación de servicios de atención médica gratuita, así como de los servicios médicos necesarios para la prevención, tratamiento, atención y rehabilitación de enfermedades y discapacidades físicas o mentales, prevenir, proteger y restaurar su salud. Las autoridades estatales y municipales, en el ámbito de sus respectivas competencias, en relación con los derechos de niñas, niños y adolescentes,</w:t>
      </w:r>
      <w:r w:rsidRPr="009F634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se coordinarán a fin de: 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highlight w:val="yellow"/>
        </w:rPr>
      </w:pPr>
    </w:p>
    <w:p w:rsidR="001B13B5" w:rsidRPr="009F6346" w:rsidRDefault="001B13B5" w:rsidP="001B13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7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ab/>
        <w:t xml:space="preserve">Reducir la morbilidad y mortalidad.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7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Asegurar la prestación de la asistencia médica y sanitaria que sean necesarias, haciendo hincapié en la atención primaria.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57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>Promover en todos los grupos de la sociedad, en particular, en quienes ejerzan la patria potestad, tutela, guarda o custodia, los principios básicos de la salud y nutrición, las ventajas de la lactancia materna, la higiene, el saneamiento ambiental y las medidas de prevención de accidentes.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Default="001B13B5" w:rsidP="001B13B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i/>
          <w:color w:val="000000"/>
          <w:sz w:val="24"/>
          <w:szCs w:val="24"/>
          <w:lang w:val="es-ES_tradnl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Asimismo, </w:t>
      </w:r>
      <w:r w:rsidRPr="009F6346">
        <w:rPr>
          <w:rFonts w:ascii="Arial" w:hAnsi="Arial" w:cs="Arial"/>
          <w:i/>
          <w:color w:val="000000"/>
          <w:sz w:val="24"/>
          <w:szCs w:val="24"/>
          <w:lang w:val="es-ES_tradnl"/>
        </w:rPr>
        <w:t>facilitar espacios apropiados en los centros de salud, con el propósito que la madre trabajadora tenga la posibilidad de amamantar a sus hijos e hijas o, en su caso, extraerse la leche materna.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i/>
          <w:color w:val="000000"/>
          <w:sz w:val="24"/>
          <w:szCs w:val="24"/>
          <w:lang w:val="es-ES_tradnl"/>
        </w:rPr>
      </w:pP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>Así como también como marca en la fracción IV:</w:t>
      </w:r>
    </w:p>
    <w:p w:rsidR="001B13B5" w:rsidRPr="009F6346" w:rsidRDefault="001B13B5" w:rsidP="001B13B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Adoptar medidas tendentes a la eliminación las prácticas culturales, usos y costumbres que sean perjudiciales para la salud de niñas, niños y adolescentes.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57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Desarrollar la atención sanitaria preventiva, la orientación </w:t>
      </w:r>
      <w:r w:rsidRPr="009F6346">
        <w:rPr>
          <w:rFonts w:ascii="Arial" w:hAnsi="Arial" w:cs="Arial"/>
          <w:i/>
          <w:sz w:val="24"/>
          <w:szCs w:val="24"/>
        </w:rPr>
        <w:t>y asesoría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a quienes ejerzan la patria potestad, tutela, guarda o custodia, así como la educación y </w:t>
      </w:r>
      <w:r w:rsidRPr="009F6346">
        <w:rPr>
          <w:rFonts w:ascii="Arial" w:hAnsi="Arial" w:cs="Arial"/>
          <w:i/>
          <w:sz w:val="24"/>
          <w:szCs w:val="24"/>
        </w:rPr>
        <w:t>cuidados</w:t>
      </w:r>
      <w:r w:rsidRPr="009F6346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9F6346">
        <w:rPr>
          <w:rFonts w:ascii="Arial" w:hAnsi="Arial" w:cs="Arial"/>
          <w:i/>
          <w:color w:val="000000"/>
          <w:sz w:val="24"/>
          <w:szCs w:val="24"/>
        </w:rPr>
        <w:t>en materia de salud sexual y reproductiva</w:t>
      </w:r>
      <w:r w:rsidRPr="009F6346">
        <w:rPr>
          <w:rFonts w:ascii="Arial" w:hAnsi="Arial" w:cs="Arial"/>
          <w:i/>
          <w:sz w:val="24"/>
          <w:szCs w:val="24"/>
        </w:rPr>
        <w:t>, de conformidad con la Ley Estatal de Salud</w:t>
      </w: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B13B5" w:rsidRPr="009F6346" w:rsidRDefault="001B13B5" w:rsidP="001B13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9F6346">
        <w:rPr>
          <w:rFonts w:ascii="Arial" w:hAnsi="Arial" w:cs="Arial"/>
          <w:i/>
          <w:color w:val="000000"/>
          <w:sz w:val="24"/>
          <w:szCs w:val="24"/>
        </w:rPr>
        <w:t xml:space="preserve">De esta manera también llegar a todos esos padres de los niños jornaleros que se encuentran en dicha situación, así como también penalizando la permisión de dichos trabajos. Recapitulando en </w:t>
      </w:r>
      <w:proofErr w:type="gramStart"/>
      <w:r w:rsidRPr="009F6346">
        <w:rPr>
          <w:rFonts w:ascii="Arial" w:hAnsi="Arial" w:cs="Arial"/>
          <w:i/>
          <w:color w:val="000000"/>
          <w:sz w:val="24"/>
          <w:szCs w:val="24"/>
        </w:rPr>
        <w:t>el :</w:t>
      </w:r>
      <w:proofErr w:type="gramEnd"/>
    </w:p>
    <w:p w:rsidR="001B13B5" w:rsidRPr="009F6346" w:rsidRDefault="001B13B5" w:rsidP="001B13B5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 w:rsidRPr="009F6346">
        <w:rPr>
          <w:rFonts w:ascii="Arial" w:hAnsi="Arial" w:cs="Arial"/>
          <w:b/>
          <w:i/>
          <w:sz w:val="24"/>
          <w:szCs w:val="24"/>
        </w:rPr>
        <w:t xml:space="preserve">En el artículo 123. Fracción ll </w:t>
      </w:r>
    </w:p>
    <w:p w:rsidR="001B13B5" w:rsidRPr="009F6346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b/>
          <w:i/>
          <w:sz w:val="24"/>
          <w:szCs w:val="24"/>
        </w:rPr>
      </w:pPr>
      <w:r w:rsidRPr="009F6346">
        <w:rPr>
          <w:rFonts w:ascii="Arial" w:hAnsi="Arial" w:cs="Arial"/>
          <w:i/>
          <w:sz w:val="24"/>
          <w:szCs w:val="24"/>
        </w:rPr>
        <w:t xml:space="preserve">Específicamente la parte donde menciona que quedan prohibidas las labores insalubres y peligrosas, por lo tanto, si sabemos que existen niños y niñas menores </w:t>
      </w:r>
      <w:r w:rsidRPr="009F6346">
        <w:rPr>
          <w:rFonts w:ascii="Arial" w:hAnsi="Arial" w:cs="Arial"/>
          <w:i/>
          <w:sz w:val="24"/>
          <w:szCs w:val="24"/>
        </w:rPr>
        <w:lastRenderedPageBreak/>
        <w:t xml:space="preserve">de quince años laborando en campos y calles donde sabemos que es insalubre entendemos que esto termina por repercutir en la salud de nuestros niños por lo tanto aumentando la gran taza de morbilidad y mortalidad en nuestros niños en México. Argumentando lo anterior mencionado en la Ley Estatal de Salud en su capítulo </w:t>
      </w:r>
      <w:proofErr w:type="spellStart"/>
      <w:r w:rsidRPr="009F6346">
        <w:rPr>
          <w:rFonts w:ascii="Arial" w:hAnsi="Arial" w:cs="Arial"/>
          <w:i/>
          <w:sz w:val="24"/>
          <w:szCs w:val="24"/>
        </w:rPr>
        <w:t>lll</w:t>
      </w:r>
      <w:proofErr w:type="spellEnd"/>
      <w:r w:rsidRPr="009F6346">
        <w:rPr>
          <w:rFonts w:ascii="Arial" w:hAnsi="Arial" w:cs="Arial"/>
          <w:i/>
          <w:sz w:val="24"/>
          <w:szCs w:val="24"/>
        </w:rPr>
        <w:t xml:space="preserve">, dentro del procedimiento para aplicar las medidas de seguridad y sanciones: </w:t>
      </w:r>
    </w:p>
    <w:p w:rsidR="001B13B5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b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b/>
          <w:i/>
          <w:sz w:val="24"/>
          <w:szCs w:val="24"/>
        </w:rPr>
        <w:t>Artículo 394.</w:t>
      </w:r>
      <w:r w:rsidRPr="009F6346">
        <w:rPr>
          <w:rFonts w:ascii="Arial" w:hAnsi="Arial" w:cs="Arial"/>
          <w:i/>
          <w:sz w:val="24"/>
          <w:szCs w:val="24"/>
        </w:rPr>
        <w:t xml:space="preserve"> En los casos de suspensión de trabajos o de servicios, o de clausura temporal o definitiva, parcial o total, el personal comisionado para su ejecución procederá a levantar acta detallada de la diligencia, siguiendo para ello los lineamientos generales establecidos para las verificaciones.</w:t>
      </w:r>
    </w:p>
    <w:p w:rsidR="001B13B5" w:rsidRPr="009F6346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</w:p>
    <w:p w:rsidR="001B13B5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  <w:r w:rsidRPr="009F6346">
        <w:rPr>
          <w:rFonts w:ascii="Arial" w:hAnsi="Arial" w:cs="Arial"/>
          <w:b/>
          <w:i/>
          <w:sz w:val="24"/>
          <w:szCs w:val="24"/>
        </w:rPr>
        <w:t>Artículo 395.</w:t>
      </w:r>
      <w:r w:rsidRPr="009F6346">
        <w:rPr>
          <w:rFonts w:ascii="Arial" w:hAnsi="Arial" w:cs="Arial"/>
          <w:i/>
          <w:sz w:val="24"/>
          <w:szCs w:val="24"/>
        </w:rPr>
        <w:t xml:space="preserve"> Cuando del contenido de un acta de verificación se desprenda la posible comisión de uno o varios delitos, la autoridad sanitaria competente, formulará la denuncia correspondiente ante el Ministerio Público, sin perjuicio de la aplicación de la medida de seguridad o de la imposición de la sanción administrativa que proceda.</w:t>
      </w:r>
    </w:p>
    <w:p w:rsidR="001B13B5" w:rsidRPr="009F6346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</w:p>
    <w:p w:rsidR="001B13B5" w:rsidRPr="009F6346" w:rsidRDefault="001B13B5" w:rsidP="001B13B5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F6346">
        <w:rPr>
          <w:rFonts w:ascii="Arial" w:hAnsi="Arial" w:cs="Arial"/>
          <w:i/>
          <w:color w:val="000000" w:themeColor="text1"/>
          <w:sz w:val="24"/>
          <w:szCs w:val="24"/>
        </w:rPr>
        <w:t>Por lo anteriormente expuesto y con fundamento en los artículos 57 y 58 de la Constitución Política del Estado, me permito someter a consideración de esta Asamblea la iniciativa con carácter de punto de acuerdo bajo el siguiente:</w:t>
      </w:r>
    </w:p>
    <w:p w:rsidR="001B13B5" w:rsidRPr="009F6346" w:rsidRDefault="001B13B5" w:rsidP="001B13B5">
      <w:pPr>
        <w:spacing w:after="0" w:line="360" w:lineRule="auto"/>
        <w:ind w:right="-118"/>
        <w:jc w:val="both"/>
        <w:rPr>
          <w:rFonts w:ascii="Arial" w:hAnsi="Arial" w:cs="Arial"/>
          <w:i/>
          <w:sz w:val="24"/>
          <w:szCs w:val="24"/>
        </w:rPr>
      </w:pPr>
    </w:p>
    <w:p w:rsidR="001B13B5" w:rsidRPr="00A4746F" w:rsidRDefault="001B13B5" w:rsidP="001B13B5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A4746F">
        <w:rPr>
          <w:rFonts w:ascii="Arial" w:hAnsi="Arial" w:cs="Arial"/>
          <w:b/>
          <w:i/>
        </w:rPr>
        <w:t>ACUERDO</w:t>
      </w:r>
    </w:p>
    <w:p w:rsidR="001B13B5" w:rsidRPr="00A4746F" w:rsidRDefault="001B13B5" w:rsidP="001B13B5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1B13B5" w:rsidRPr="00A4746F" w:rsidRDefault="001B13B5" w:rsidP="001B13B5">
      <w:pPr>
        <w:spacing w:after="0" w:line="360" w:lineRule="auto"/>
        <w:jc w:val="both"/>
        <w:rPr>
          <w:rFonts w:ascii="Arial" w:hAnsi="Arial" w:cs="Arial"/>
          <w:i/>
        </w:rPr>
      </w:pPr>
      <w:r w:rsidRPr="00A4746F">
        <w:rPr>
          <w:rFonts w:ascii="Arial" w:hAnsi="Arial" w:cs="Arial"/>
          <w:b/>
          <w:i/>
        </w:rPr>
        <w:t>PRIMERO.</w:t>
      </w:r>
      <w:r w:rsidRPr="00A4746F">
        <w:rPr>
          <w:rFonts w:ascii="Arial" w:hAnsi="Arial" w:cs="Arial"/>
          <w:i/>
        </w:rPr>
        <w:t xml:space="preserve"> - La Sexagésima Sexta Legislatura del Honorable Congreso del Estado de Chihuahua, exhorta </w:t>
      </w:r>
      <w:r w:rsidR="00B01E60" w:rsidRPr="00B01E60">
        <w:rPr>
          <w:rFonts w:ascii="Arial" w:hAnsi="Arial" w:cs="Arial"/>
          <w:i/>
          <w:color w:val="000000" w:themeColor="text1"/>
          <w:sz w:val="24"/>
          <w:szCs w:val="24"/>
        </w:rPr>
        <w:t xml:space="preserve">al Poder Ejecutivo Estatal, a través de la Secretaría de Trabajo y Previsión Social a efecto de que implemente de manera permanente recorridos de </w:t>
      </w:r>
      <w:r w:rsidR="00B01E60" w:rsidRPr="00B01E60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supervisión en las parcelas de recolección  de frutos en el Estado, con el propósito de proteger a los niños Jornaleros,  </w:t>
      </w:r>
      <w:r w:rsidR="00B01E60" w:rsidRPr="00B01E60">
        <w:rPr>
          <w:rFonts w:ascii="Arial" w:hAnsi="Arial" w:cs="Arial"/>
          <w:i/>
          <w:color w:val="000000"/>
          <w:sz w:val="24"/>
          <w:szCs w:val="24"/>
        </w:rPr>
        <w:t>asimismo, realizar campañas de prevención para que de esta manera disminuya la taza de morbilidad y mortalidad y con ello informar y prevenir para ir acabando con esta situación que es real y lamentable en el nuestro Estado</w:t>
      </w:r>
      <w:r w:rsidRPr="00B01E60">
        <w:rPr>
          <w:rFonts w:ascii="Arial" w:hAnsi="Arial" w:cs="Arial"/>
          <w:i/>
        </w:rPr>
        <w:t>.</w:t>
      </w:r>
    </w:p>
    <w:p w:rsidR="001B13B5" w:rsidRDefault="001B13B5" w:rsidP="001B13B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MX"/>
        </w:rPr>
      </w:pPr>
    </w:p>
    <w:p w:rsidR="007029C4" w:rsidRPr="00A4746F" w:rsidRDefault="007029C4" w:rsidP="007029C4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SEGUNDO</w:t>
      </w:r>
      <w:r w:rsidRPr="00A4746F">
        <w:rPr>
          <w:rFonts w:ascii="Arial" w:hAnsi="Arial" w:cs="Arial"/>
          <w:b/>
          <w:i/>
        </w:rPr>
        <w:t>.</w:t>
      </w:r>
      <w:r w:rsidRPr="00A4746F">
        <w:rPr>
          <w:rFonts w:ascii="Arial" w:hAnsi="Arial" w:cs="Arial"/>
          <w:i/>
        </w:rPr>
        <w:t xml:space="preserve"> - La Sexagésima Sexta Legislatura del Honorable Congreso del Estado de Chihuahua, exhorta </w:t>
      </w:r>
      <w:r w:rsidRPr="00B01E60">
        <w:rPr>
          <w:rFonts w:ascii="Arial" w:hAnsi="Arial" w:cs="Arial"/>
          <w:i/>
          <w:color w:val="000000" w:themeColor="text1"/>
          <w:sz w:val="24"/>
          <w:szCs w:val="24"/>
        </w:rPr>
        <w:t xml:space="preserve">al Poder Ejecutivo Estatal,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Pr="00B01E60">
        <w:rPr>
          <w:rFonts w:ascii="Arial" w:hAnsi="Arial" w:cs="Arial"/>
          <w:i/>
          <w:color w:val="000000"/>
          <w:sz w:val="24"/>
          <w:szCs w:val="24"/>
        </w:rPr>
        <w:t xml:space="preserve"> realizar campañas de prevención para que de esta manera disminuya la taza de morbilidad y mortalidad y con ello informar y prevenir para ir acabando con esta situación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de Niños Jornaleros en </w:t>
      </w:r>
      <w:r w:rsidRPr="00B01E60">
        <w:rPr>
          <w:rFonts w:ascii="Arial" w:hAnsi="Arial" w:cs="Arial"/>
          <w:i/>
          <w:color w:val="000000"/>
          <w:sz w:val="24"/>
          <w:szCs w:val="24"/>
        </w:rPr>
        <w:t>nuestro Estado</w:t>
      </w:r>
      <w:r w:rsidRPr="00B01E60">
        <w:rPr>
          <w:rFonts w:ascii="Arial" w:hAnsi="Arial" w:cs="Arial"/>
          <w:i/>
        </w:rPr>
        <w:t>.</w:t>
      </w:r>
    </w:p>
    <w:p w:rsidR="007029C4" w:rsidRPr="00A4746F" w:rsidRDefault="007029C4" w:rsidP="001B13B5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MX"/>
        </w:rPr>
      </w:pPr>
    </w:p>
    <w:p w:rsidR="001B13B5" w:rsidRPr="00A4746F" w:rsidRDefault="001B13B5" w:rsidP="001B13B5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A4746F">
        <w:rPr>
          <w:rFonts w:ascii="Arial" w:eastAsia="Arial" w:hAnsi="Arial" w:cs="Arial"/>
          <w:b/>
          <w:i/>
        </w:rPr>
        <w:t xml:space="preserve">ECONÓMICO. - </w:t>
      </w:r>
      <w:r w:rsidRPr="00A4746F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981CA4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981CA4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81CA4">
        <w:rPr>
          <w:rFonts w:ascii="Arial" w:hAnsi="Arial" w:cs="Arial"/>
          <w:i/>
          <w:sz w:val="24"/>
          <w:szCs w:val="24"/>
        </w:rPr>
        <w:t>Dado en el Palacio Legislativo del Estado de Chihuahua, a los 2</w:t>
      </w:r>
      <w:r w:rsidR="001B13B5">
        <w:rPr>
          <w:rFonts w:ascii="Arial" w:hAnsi="Arial" w:cs="Arial"/>
          <w:i/>
          <w:sz w:val="24"/>
          <w:szCs w:val="24"/>
        </w:rPr>
        <w:t>7</w:t>
      </w:r>
      <w:r w:rsidRPr="00981CA4">
        <w:rPr>
          <w:rFonts w:ascii="Arial" w:hAnsi="Arial" w:cs="Arial"/>
          <w:i/>
          <w:sz w:val="24"/>
          <w:szCs w:val="24"/>
        </w:rPr>
        <w:t xml:space="preserve"> días del mes de enero del año </w:t>
      </w:r>
      <w:proofErr w:type="gramStart"/>
      <w:r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981CA4">
        <w:rPr>
          <w:rFonts w:ascii="Arial" w:hAnsi="Arial" w:cs="Arial"/>
          <w:i/>
          <w:sz w:val="24"/>
          <w:szCs w:val="24"/>
        </w:rPr>
        <w:t>.</w:t>
      </w:r>
    </w:p>
    <w:p w:rsidR="00981CA4" w:rsidRPr="00981CA4" w:rsidRDefault="00981CA4" w:rsidP="00981CA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981CA4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81CA4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981CA4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981CA4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981CA4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81CA4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981CA4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81CA4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981CA4" w:rsidRDefault="007F665E" w:rsidP="00981CA4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981CA4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57" w:rsidRDefault="00640C57" w:rsidP="007F665E">
      <w:pPr>
        <w:spacing w:after="0" w:line="240" w:lineRule="auto"/>
      </w:pPr>
      <w:r>
        <w:separator/>
      </w:r>
    </w:p>
  </w:endnote>
  <w:endnote w:type="continuationSeparator" w:id="0">
    <w:p w:rsidR="00640C57" w:rsidRDefault="00640C57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57" w:rsidRDefault="00640C57" w:rsidP="007F665E">
      <w:pPr>
        <w:spacing w:after="0" w:line="240" w:lineRule="auto"/>
      </w:pPr>
      <w:r>
        <w:separator/>
      </w:r>
    </w:p>
  </w:footnote>
  <w:footnote w:type="continuationSeparator" w:id="0">
    <w:p w:rsidR="00640C57" w:rsidRDefault="00640C57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34AF4"/>
    <w:rsid w:val="00197F7B"/>
    <w:rsid w:val="001B13B5"/>
    <w:rsid w:val="00291896"/>
    <w:rsid w:val="00326670"/>
    <w:rsid w:val="003F3D7F"/>
    <w:rsid w:val="00444C92"/>
    <w:rsid w:val="004D5B3F"/>
    <w:rsid w:val="00552D38"/>
    <w:rsid w:val="00553531"/>
    <w:rsid w:val="00561A86"/>
    <w:rsid w:val="00596577"/>
    <w:rsid w:val="00640C57"/>
    <w:rsid w:val="00697334"/>
    <w:rsid w:val="006A339C"/>
    <w:rsid w:val="006D6C2B"/>
    <w:rsid w:val="006D7337"/>
    <w:rsid w:val="007029C4"/>
    <w:rsid w:val="0070484A"/>
    <w:rsid w:val="00740750"/>
    <w:rsid w:val="007B3F64"/>
    <w:rsid w:val="007D2B07"/>
    <w:rsid w:val="007F665E"/>
    <w:rsid w:val="0085312C"/>
    <w:rsid w:val="008818DB"/>
    <w:rsid w:val="008F5B89"/>
    <w:rsid w:val="008F6A06"/>
    <w:rsid w:val="0096723A"/>
    <w:rsid w:val="009715A5"/>
    <w:rsid w:val="00981CA4"/>
    <w:rsid w:val="009C4BDD"/>
    <w:rsid w:val="00AF3AF7"/>
    <w:rsid w:val="00B01E60"/>
    <w:rsid w:val="00C17A1B"/>
    <w:rsid w:val="00DB3F45"/>
    <w:rsid w:val="00DC302B"/>
    <w:rsid w:val="00F15AD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694F0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</cp:lastModifiedBy>
  <cp:revision>4</cp:revision>
  <dcterms:created xsi:type="dcterms:W3CDTF">2021-01-28T02:05:00Z</dcterms:created>
  <dcterms:modified xsi:type="dcterms:W3CDTF">2021-01-28T02:15:00Z</dcterms:modified>
</cp:coreProperties>
</file>