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AE" w:rsidRPr="00402F9C" w:rsidRDefault="007A3CAE" w:rsidP="00D670BD">
      <w:pPr>
        <w:pStyle w:val="Sinespaciado"/>
        <w:rPr>
          <w:rFonts w:ascii="Arial" w:hAnsi="Arial" w:cs="Arial"/>
          <w:i/>
          <w:sz w:val="24"/>
          <w:szCs w:val="24"/>
        </w:rPr>
      </w:pPr>
    </w:p>
    <w:p w:rsidR="007A3CAE" w:rsidRPr="00402F9C" w:rsidRDefault="007A3CAE" w:rsidP="00D670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02F9C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7A3CAE" w:rsidRPr="00402F9C" w:rsidRDefault="007A3CAE" w:rsidP="00D670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02F9C">
        <w:rPr>
          <w:rFonts w:ascii="Arial" w:hAnsi="Arial" w:cs="Arial"/>
          <w:b/>
          <w:i/>
          <w:sz w:val="24"/>
          <w:szCs w:val="24"/>
        </w:rPr>
        <w:t>P R E S E N T E.-</w:t>
      </w:r>
    </w:p>
    <w:p w:rsidR="007A3CAE" w:rsidRPr="00402F9C" w:rsidRDefault="007A3CAE" w:rsidP="00D670B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A3CAE" w:rsidRDefault="007A3CAE" w:rsidP="00D670B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i/>
        </w:rPr>
      </w:pPr>
      <w:r w:rsidRPr="00402F9C">
        <w:rPr>
          <w:rFonts w:ascii="Arial" w:hAnsi="Arial" w:cs="Arial"/>
          <w:i/>
          <w:color w:val="000000" w:themeColor="text1"/>
        </w:rPr>
        <w:t xml:space="preserve">El suscrito </w:t>
      </w:r>
      <w:r w:rsidRPr="00402F9C">
        <w:rPr>
          <w:rFonts w:ascii="Arial" w:hAnsi="Arial" w:cs="Arial"/>
          <w:b/>
          <w:i/>
          <w:color w:val="000000" w:themeColor="text1"/>
        </w:rPr>
        <w:t>Omar Bazán Flores,</w:t>
      </w:r>
      <w:r w:rsidRPr="00402F9C">
        <w:rPr>
          <w:rFonts w:ascii="Arial" w:hAnsi="Arial" w:cs="Arial"/>
          <w:i/>
          <w:color w:val="000000" w:themeColor="text1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</w:t>
      </w:r>
      <w:r w:rsidRPr="00402F9C">
        <w:rPr>
          <w:rFonts w:ascii="Arial" w:hAnsi="Arial" w:cs="Arial"/>
          <w:i/>
        </w:rPr>
        <w:t xml:space="preserve">167 fracción I, </w:t>
      </w:r>
      <w:r w:rsidRPr="00402F9C">
        <w:rPr>
          <w:rFonts w:ascii="Arial" w:hAnsi="Arial" w:cs="Arial"/>
          <w:i/>
          <w:color w:val="000000" w:themeColor="text1"/>
        </w:rPr>
        <w:t>169, 170, 171 y demás relativos de la Ley Orgánica del Poder Legislativo del Estado de Chihuahua, acudo ante est</w:t>
      </w:r>
      <w:r w:rsidR="00D670BD">
        <w:rPr>
          <w:rFonts w:ascii="Arial" w:hAnsi="Arial" w:cs="Arial"/>
          <w:i/>
          <w:color w:val="000000" w:themeColor="text1"/>
        </w:rPr>
        <w:t>a</w:t>
      </w:r>
      <w:r w:rsidRPr="00402F9C">
        <w:rPr>
          <w:rFonts w:ascii="Arial" w:hAnsi="Arial" w:cs="Arial"/>
          <w:i/>
          <w:color w:val="000000" w:themeColor="text1"/>
        </w:rPr>
        <w:t xml:space="preserve"> Honorable Representación, a fin de presentar </w:t>
      </w:r>
      <w:r w:rsidR="00D670BD" w:rsidRPr="00B76EFC">
        <w:rPr>
          <w:rFonts w:ascii="Arial" w:hAnsi="Arial" w:cs="Arial"/>
          <w:b/>
          <w:i/>
          <w:color w:val="000000" w:themeColor="text1"/>
        </w:rPr>
        <w:t xml:space="preserve">Iniciativa con carácter de Punto de Acuerdo a efecto de hacer un llamado </w:t>
      </w:r>
      <w:r w:rsidR="00D670BD">
        <w:rPr>
          <w:rFonts w:ascii="Arial" w:hAnsi="Arial" w:cs="Arial"/>
          <w:b/>
          <w:i/>
          <w:color w:val="000000" w:themeColor="text1"/>
        </w:rPr>
        <w:t xml:space="preserve">a este </w:t>
      </w:r>
      <w:r w:rsidR="00D670BD" w:rsidRPr="00B76EFC">
        <w:rPr>
          <w:rFonts w:ascii="Arial" w:hAnsi="Arial" w:cs="Arial"/>
          <w:b/>
          <w:i/>
        </w:rPr>
        <w:t>H. Congreso del Estado, a través de la Comisión de Programación, Presupuesto y Hacienda</w:t>
      </w:r>
      <w:r w:rsidR="00D670BD" w:rsidRPr="00B76EFC">
        <w:rPr>
          <w:rFonts w:ascii="Arial" w:hAnsi="Arial" w:cs="Arial"/>
          <w:b/>
          <w:i/>
          <w:color w:val="000000" w:themeColor="text1"/>
        </w:rPr>
        <w:t xml:space="preserve">, para que en uso de sus facultades y atribuciones se prevea </w:t>
      </w:r>
      <w:r w:rsidR="00D670BD">
        <w:rPr>
          <w:rFonts w:ascii="Arial" w:hAnsi="Arial" w:cs="Arial"/>
          <w:b/>
          <w:i/>
          <w:color w:val="000000" w:themeColor="text1"/>
        </w:rPr>
        <w:t>incorporar</w:t>
      </w:r>
      <w:r w:rsidR="00D670BD" w:rsidRPr="00B76EFC">
        <w:rPr>
          <w:rFonts w:ascii="Arial" w:hAnsi="Arial" w:cs="Arial"/>
          <w:b/>
          <w:i/>
          <w:color w:val="000000" w:themeColor="text1"/>
        </w:rPr>
        <w:t xml:space="preserve"> dentro del</w:t>
      </w:r>
      <w:r w:rsidR="00B238B9">
        <w:rPr>
          <w:rFonts w:ascii="Arial" w:hAnsi="Arial" w:cs="Arial"/>
          <w:b/>
          <w:i/>
          <w:color w:val="000000" w:themeColor="text1"/>
        </w:rPr>
        <w:t xml:space="preserve"> </w:t>
      </w:r>
      <w:r w:rsidR="00B238B9" w:rsidRPr="00B238B9">
        <w:rPr>
          <w:rFonts w:ascii="Arial" w:hAnsi="Arial" w:cs="Arial"/>
          <w:b/>
          <w:i/>
          <w:color w:val="000000" w:themeColor="text1"/>
        </w:rPr>
        <w:t xml:space="preserve">Presupuesto de Egresos para el Ejercicio Fiscal </w:t>
      </w:r>
      <w:r w:rsidR="0024066E">
        <w:rPr>
          <w:rFonts w:ascii="Arial" w:hAnsi="Arial" w:cs="Arial"/>
          <w:b/>
          <w:i/>
          <w:color w:val="000000" w:themeColor="text1"/>
        </w:rPr>
        <w:t>2021</w:t>
      </w:r>
      <w:r w:rsidR="00D670BD">
        <w:rPr>
          <w:rFonts w:ascii="Arial" w:hAnsi="Arial" w:cs="Arial"/>
          <w:b/>
          <w:i/>
          <w:color w:val="000000" w:themeColor="text1"/>
        </w:rPr>
        <w:t xml:space="preserve">, los recursos necesarios para cubrir </w:t>
      </w:r>
      <w:r w:rsidR="0024066E">
        <w:rPr>
          <w:rFonts w:ascii="Arial" w:hAnsi="Arial" w:cs="Arial"/>
          <w:b/>
          <w:i/>
          <w:color w:val="000000" w:themeColor="text1"/>
        </w:rPr>
        <w:t>el pago de adeudo a proveedores que atienden al sector salud en el Estado</w:t>
      </w:r>
      <w:r w:rsidR="00D20497" w:rsidRPr="00402F9C">
        <w:rPr>
          <w:rFonts w:ascii="Arial" w:hAnsi="Arial" w:cs="Arial"/>
          <w:b/>
          <w:i/>
          <w:color w:val="000000" w:themeColor="text1"/>
        </w:rPr>
        <w:t xml:space="preserve">, </w:t>
      </w:r>
      <w:r w:rsidR="00D670BD">
        <w:rPr>
          <w:rFonts w:ascii="Arial" w:hAnsi="Arial" w:cs="Arial"/>
          <w:i/>
          <w:color w:val="000000" w:themeColor="text1"/>
        </w:rPr>
        <w:t xml:space="preserve">lo anterior </w:t>
      </w:r>
      <w:r w:rsidRPr="00402F9C">
        <w:rPr>
          <w:rFonts w:ascii="Arial" w:hAnsi="Arial" w:cs="Arial"/>
          <w:i/>
        </w:rPr>
        <w:t>al tenor de la siguiente:</w:t>
      </w:r>
    </w:p>
    <w:p w:rsidR="00D670BD" w:rsidRPr="007E4FCD" w:rsidRDefault="00D670BD" w:rsidP="00D670B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i/>
          <w:color w:val="222222"/>
        </w:rPr>
      </w:pPr>
    </w:p>
    <w:p w:rsidR="007A3CAE" w:rsidRDefault="007A3CAE" w:rsidP="0024066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02F9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24066E" w:rsidRDefault="0024066E" w:rsidP="0024066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4066E" w:rsidRDefault="0024066E" w:rsidP="002406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lo largo de la administración la deuda a proveedores del Gobierno del Estado se ha ido incrementando conforme han pasado los años y no </w:t>
      </w:r>
      <w:r w:rsidR="00480E28">
        <w:rPr>
          <w:rFonts w:ascii="Arial" w:hAnsi="Arial" w:cs="Arial"/>
          <w:i/>
          <w:sz w:val="24"/>
          <w:szCs w:val="24"/>
        </w:rPr>
        <w:t xml:space="preserve">son la excepción los que atienden al sector salud, hay pequeños y medianos proveedores que brindan sus servicios a la Secretaria de Salud del Estado así como a Pensiones Civiles del Estado y en ambas instituciones sacrifican a este nivel de proveedores hasta llevarlos a la quiebra, hay proveedores que pueden soportar varios ejercicios haciendo frente a seguir atendiendo las demandas de los organismos pero en su mayoría hay servicios subrogados y pequeños proveedores que mantienen el </w:t>
      </w:r>
      <w:r w:rsidR="00480E28">
        <w:rPr>
          <w:rFonts w:ascii="Arial" w:hAnsi="Arial" w:cs="Arial"/>
          <w:i/>
          <w:sz w:val="24"/>
          <w:szCs w:val="24"/>
        </w:rPr>
        <w:lastRenderedPageBreak/>
        <w:t xml:space="preserve">servicio con la esperanza de recibir abonitos y mantenerse activos como proveedores del Gobierno ya que antes era todo un privilegio ser proveedor porque se </w:t>
      </w:r>
      <w:r w:rsidR="0040047E">
        <w:rPr>
          <w:rFonts w:ascii="Arial" w:hAnsi="Arial" w:cs="Arial"/>
          <w:i/>
          <w:sz w:val="24"/>
          <w:szCs w:val="24"/>
        </w:rPr>
        <w:t xml:space="preserve">les </w:t>
      </w:r>
      <w:r w:rsidR="00480E28">
        <w:rPr>
          <w:rFonts w:ascii="Arial" w:hAnsi="Arial" w:cs="Arial"/>
          <w:i/>
          <w:sz w:val="24"/>
          <w:szCs w:val="24"/>
        </w:rPr>
        <w:t>pagaba en tiempo y forma y los contratos eran anuale</w:t>
      </w:r>
      <w:r w:rsidR="0040047E">
        <w:rPr>
          <w:rFonts w:ascii="Arial" w:hAnsi="Arial" w:cs="Arial"/>
          <w:i/>
          <w:sz w:val="24"/>
          <w:szCs w:val="24"/>
        </w:rPr>
        <w:t>s y les brindaban estabilidad y crecimiento. Actualmente el Gobierno sangra a las pequeñas, medianas y grandes empresas y los representantes ya saben que para conseguir un pago hay que hacer ante sala en varias oficinas de varias dependencias y aceptar el pago de la factura menor con mucha suerte.</w:t>
      </w:r>
    </w:p>
    <w:p w:rsidR="0040047E" w:rsidRDefault="0040047E" w:rsidP="002406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0047E" w:rsidRDefault="0040047E" w:rsidP="002406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Específicamente en el sector salud, hay médicos que ofrecen sus servicios por medio de servicios subrogados y los adeudos trascienden desde el 2017 para estas épocas de crisis que la gente no sale a atenderse de forma particular por la pandemia o por la propia economía que se vive mundialmente, se ha acentuado la necesidad de contar con esos saldos a favor de los proveedores para poder sopesar un poco esta inactividad que se vive de todo negocio no indispensable.</w:t>
      </w:r>
    </w:p>
    <w:p w:rsidR="0040047E" w:rsidRDefault="0040047E" w:rsidP="002406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87E22" w:rsidRPr="0024066E" w:rsidRDefault="0040047E" w:rsidP="002406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ello es que se solicita que se incluya en el presupuesto para el ejercicio</w:t>
      </w:r>
      <w:r w:rsidR="00187E22">
        <w:rPr>
          <w:rFonts w:ascii="Arial" w:hAnsi="Arial" w:cs="Arial"/>
          <w:i/>
          <w:sz w:val="24"/>
          <w:szCs w:val="24"/>
        </w:rPr>
        <w:t xml:space="preserve"> del 2021 en </w:t>
      </w:r>
      <w:proofErr w:type="spellStart"/>
      <w:r w:rsidR="00187E22">
        <w:rPr>
          <w:rFonts w:ascii="Arial" w:hAnsi="Arial" w:cs="Arial"/>
          <w:i/>
          <w:sz w:val="24"/>
          <w:szCs w:val="24"/>
        </w:rPr>
        <w:t>Adefas</w:t>
      </w:r>
      <w:proofErr w:type="spellEnd"/>
      <w:r w:rsidR="00187E22">
        <w:rPr>
          <w:rFonts w:ascii="Arial" w:hAnsi="Arial" w:cs="Arial"/>
          <w:i/>
          <w:sz w:val="24"/>
          <w:szCs w:val="24"/>
        </w:rPr>
        <w:t xml:space="preserve"> los compromisos de los adeudos generados por los bienes y servicios adquiridos en años anteriores cuando menos para los pequeños y medianos proveedores de servicios de salud que en su ética y compromiso mantienen brindando su servicio a estas dependencias y que manifiestan ya no poder mantener esta carga por falta de abonos a la deuda de años.</w:t>
      </w:r>
    </w:p>
    <w:p w:rsidR="00D670BD" w:rsidRDefault="00D670BD" w:rsidP="00D670BD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</w:p>
    <w:p w:rsidR="00187E22" w:rsidRDefault="007E4FCD" w:rsidP="00D670BD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En base a</w:t>
      </w:r>
      <w:r w:rsidR="00D670BD">
        <w:rPr>
          <w:rFonts w:ascii="Arial" w:hAnsi="Arial" w:cs="Arial"/>
          <w:i/>
          <w:color w:val="000000"/>
          <w:sz w:val="24"/>
          <w:szCs w:val="24"/>
        </w:rPr>
        <w:t xml:space="preserve"> lo </w:t>
      </w:r>
      <w:r w:rsidR="00187E22">
        <w:rPr>
          <w:rFonts w:ascii="Arial" w:hAnsi="Arial" w:cs="Arial"/>
          <w:i/>
          <w:color w:val="000000"/>
          <w:sz w:val="24"/>
          <w:szCs w:val="24"/>
        </w:rPr>
        <w:t xml:space="preserve">cual </w:t>
      </w:r>
      <w:r w:rsidR="00187E22" w:rsidRPr="00402F9C">
        <w:rPr>
          <w:rFonts w:ascii="Arial" w:hAnsi="Arial" w:cs="Arial"/>
          <w:i/>
          <w:color w:val="000000"/>
          <w:sz w:val="24"/>
          <w:szCs w:val="24"/>
        </w:rPr>
        <w:t>es</w:t>
      </w:r>
      <w:r w:rsidR="00D670BD">
        <w:rPr>
          <w:rFonts w:ascii="Arial" w:hAnsi="Arial" w:cs="Arial"/>
          <w:i/>
          <w:color w:val="000000"/>
          <w:sz w:val="24"/>
          <w:szCs w:val="24"/>
        </w:rPr>
        <w:t xml:space="preserve"> necesario que se incorpore en el </w:t>
      </w:r>
      <w:r w:rsidR="00B238B9">
        <w:rPr>
          <w:rFonts w:ascii="Arial" w:hAnsi="Arial" w:cs="Arial"/>
          <w:i/>
          <w:color w:val="000000"/>
          <w:sz w:val="24"/>
          <w:szCs w:val="24"/>
        </w:rPr>
        <w:t xml:space="preserve">proyecto de </w:t>
      </w:r>
      <w:r w:rsidR="00B238B9" w:rsidRPr="00B238B9">
        <w:rPr>
          <w:rFonts w:ascii="Arial" w:hAnsi="Arial" w:cs="Arial"/>
          <w:i/>
          <w:color w:val="000000"/>
          <w:sz w:val="24"/>
          <w:szCs w:val="24"/>
        </w:rPr>
        <w:t xml:space="preserve">Presupuesto de Egresos para el Ejercicio Fiscal </w:t>
      </w:r>
      <w:r w:rsidR="00D670BD">
        <w:rPr>
          <w:rFonts w:ascii="Arial" w:hAnsi="Arial" w:cs="Arial"/>
          <w:i/>
          <w:color w:val="000000"/>
          <w:sz w:val="24"/>
          <w:szCs w:val="24"/>
        </w:rPr>
        <w:t>202</w:t>
      </w:r>
      <w:r w:rsidR="00187E22">
        <w:rPr>
          <w:rFonts w:ascii="Arial" w:hAnsi="Arial" w:cs="Arial"/>
          <w:i/>
          <w:color w:val="000000"/>
          <w:sz w:val="24"/>
          <w:szCs w:val="24"/>
        </w:rPr>
        <w:t xml:space="preserve">1 el recurso suficiente que </w:t>
      </w:r>
      <w:r w:rsidR="00B238B9">
        <w:rPr>
          <w:rFonts w:ascii="Arial" w:hAnsi="Arial" w:cs="Arial"/>
          <w:i/>
          <w:color w:val="000000"/>
          <w:sz w:val="24"/>
          <w:szCs w:val="24"/>
        </w:rPr>
        <w:t xml:space="preserve">cubra </w:t>
      </w:r>
      <w:r w:rsidR="00187E22">
        <w:rPr>
          <w:rFonts w:ascii="Arial" w:hAnsi="Arial" w:cs="Arial"/>
          <w:i/>
          <w:color w:val="000000"/>
          <w:sz w:val="24"/>
          <w:szCs w:val="24"/>
        </w:rPr>
        <w:t xml:space="preserve">los adeudos de ejercicios anteriores del 2017 al 2020 de los proveedores que </w:t>
      </w:r>
      <w:r w:rsidR="00187E22">
        <w:rPr>
          <w:rFonts w:ascii="Arial" w:hAnsi="Arial" w:cs="Arial"/>
          <w:i/>
          <w:color w:val="000000"/>
          <w:sz w:val="24"/>
          <w:szCs w:val="24"/>
        </w:rPr>
        <w:lastRenderedPageBreak/>
        <w:t>constantemente año con año brindan su servicio y lo mantienen activo aun sin pago y sin incrementos de por años.</w:t>
      </w:r>
    </w:p>
    <w:p w:rsidR="005B7233" w:rsidRDefault="005B7233" w:rsidP="00D670BD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371F5" w:rsidRPr="00402F9C" w:rsidRDefault="00187E22" w:rsidP="00D670BD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Se pondera los proveedores de los </w:t>
      </w:r>
      <w:r w:rsidR="0082578A">
        <w:rPr>
          <w:rFonts w:ascii="Arial" w:hAnsi="Arial" w:cs="Arial"/>
          <w:i/>
          <w:color w:val="000000"/>
          <w:sz w:val="24"/>
          <w:szCs w:val="24"/>
        </w:rPr>
        <w:t>servicios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de salud por </w:t>
      </w:r>
      <w:r w:rsidR="0082578A">
        <w:rPr>
          <w:rFonts w:ascii="Arial" w:hAnsi="Arial" w:cs="Arial"/>
          <w:i/>
          <w:color w:val="000000"/>
          <w:sz w:val="24"/>
          <w:szCs w:val="24"/>
        </w:rPr>
        <w:t>la actual crisis que ha dejado la pandemia pero la obligación es igual para todos y cada uno de ellos, como apoyo y medida que el gobierno debería de implementar es no asfixiando a los pequeños y medianos proveedores del sector salud que no han bajado la guardia pero que les urge un respiro que puede darles esta administración y no irse solo habiéndolos usado sin respetar contratos ni promesas de pago, sin considerar que actualmente no hay quien los reciba, quien los atienda, o quien les responda una llamada, así la queja y el llamado de auxilio de quienes mantienen el sector salud en pie</w:t>
      </w:r>
      <w:r w:rsidR="000371F5" w:rsidRPr="00402F9C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D670BD" w:rsidRDefault="00D670BD" w:rsidP="00D670BD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E1B6D" w:rsidRPr="00C74CDA" w:rsidRDefault="001E1B6D" w:rsidP="00D670BD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74CDA">
        <w:rPr>
          <w:rFonts w:ascii="Arial" w:hAnsi="Arial" w:cs="Arial"/>
          <w:i/>
          <w:color w:val="000000"/>
          <w:sz w:val="24"/>
          <w:szCs w:val="24"/>
        </w:rPr>
        <w:t>Por lo anteriormente expuesto y con fundamento en los artículos 57 y 58 de la Constitución Política de</w:t>
      </w:r>
      <w:r w:rsidR="000312F3">
        <w:rPr>
          <w:rFonts w:ascii="Arial" w:hAnsi="Arial" w:cs="Arial"/>
          <w:i/>
          <w:color w:val="000000"/>
          <w:sz w:val="24"/>
          <w:szCs w:val="24"/>
        </w:rPr>
        <w:t>l</w:t>
      </w:r>
      <w:r w:rsidR="008B57EC">
        <w:rPr>
          <w:rFonts w:ascii="Arial" w:hAnsi="Arial" w:cs="Arial"/>
          <w:i/>
          <w:color w:val="000000"/>
          <w:sz w:val="24"/>
          <w:szCs w:val="24"/>
        </w:rPr>
        <w:t xml:space="preserve"> Estado, me</w:t>
      </w:r>
      <w:r w:rsidRPr="00C74CDA">
        <w:rPr>
          <w:rFonts w:ascii="Arial" w:hAnsi="Arial" w:cs="Arial"/>
          <w:i/>
          <w:color w:val="000000"/>
          <w:sz w:val="24"/>
          <w:szCs w:val="24"/>
        </w:rPr>
        <w:t xml:space="preserve"> permito someter a la consideración de esta Asamblea </w:t>
      </w:r>
      <w:r w:rsidR="008B57EC">
        <w:rPr>
          <w:rFonts w:ascii="Arial" w:hAnsi="Arial" w:cs="Arial"/>
          <w:i/>
          <w:color w:val="000000"/>
          <w:sz w:val="24"/>
          <w:szCs w:val="24"/>
        </w:rPr>
        <w:t xml:space="preserve">el presente proyecto </w:t>
      </w:r>
      <w:r w:rsidRPr="00C74CDA">
        <w:rPr>
          <w:rFonts w:ascii="Arial" w:hAnsi="Arial" w:cs="Arial"/>
          <w:i/>
          <w:color w:val="000000"/>
          <w:sz w:val="24"/>
          <w:szCs w:val="24"/>
        </w:rPr>
        <w:t>bajo el siguiente:</w:t>
      </w:r>
    </w:p>
    <w:p w:rsidR="000312F3" w:rsidRDefault="000312F3" w:rsidP="00D670B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eastAsia="es-MX"/>
        </w:rPr>
      </w:pPr>
    </w:p>
    <w:p w:rsidR="007A3CAE" w:rsidRPr="00402F9C" w:rsidRDefault="007A3CAE" w:rsidP="00D670B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02F9C">
        <w:rPr>
          <w:rFonts w:ascii="Arial" w:hAnsi="Arial" w:cs="Arial"/>
          <w:b/>
          <w:i/>
          <w:sz w:val="24"/>
          <w:szCs w:val="24"/>
        </w:rPr>
        <w:t>ACUERDO:</w:t>
      </w:r>
    </w:p>
    <w:p w:rsidR="007A3CAE" w:rsidRPr="00402F9C" w:rsidRDefault="007A3CAE" w:rsidP="00D670BD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670BD" w:rsidRPr="0082578A" w:rsidRDefault="007A3CAE" w:rsidP="00D670BD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02F9C">
        <w:rPr>
          <w:rFonts w:ascii="Arial" w:hAnsi="Arial" w:cs="Arial"/>
          <w:b/>
          <w:i/>
          <w:sz w:val="24"/>
          <w:szCs w:val="24"/>
        </w:rPr>
        <w:t>ÚNICO. -</w:t>
      </w:r>
      <w:r w:rsidRPr="00402F9C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 w:rsidR="005B7233">
        <w:rPr>
          <w:rFonts w:ascii="Arial" w:hAnsi="Arial" w:cs="Arial"/>
          <w:i/>
          <w:sz w:val="24"/>
          <w:szCs w:val="24"/>
        </w:rPr>
        <w:t>Acuerda</w:t>
      </w:r>
      <w:r w:rsidR="00D670BD" w:rsidRPr="00D670BD">
        <w:rPr>
          <w:rFonts w:ascii="Arial" w:hAnsi="Arial" w:cs="Arial"/>
          <w:i/>
          <w:sz w:val="24"/>
          <w:szCs w:val="24"/>
        </w:rPr>
        <w:t xml:space="preserve"> </w:t>
      </w:r>
      <w:r w:rsidR="0082578A" w:rsidRPr="0082578A">
        <w:rPr>
          <w:rFonts w:ascii="Arial" w:hAnsi="Arial" w:cs="Arial"/>
          <w:i/>
          <w:sz w:val="24"/>
          <w:szCs w:val="24"/>
        </w:rPr>
        <w:t>a través de la Comisión de Programación, Presupuesto y Hacienda</w:t>
      </w:r>
      <w:r w:rsidR="0082578A" w:rsidRPr="0082578A">
        <w:rPr>
          <w:rFonts w:ascii="Arial" w:hAnsi="Arial" w:cs="Arial"/>
          <w:i/>
          <w:color w:val="000000" w:themeColor="text1"/>
          <w:sz w:val="24"/>
          <w:szCs w:val="24"/>
        </w:rPr>
        <w:t>, incorporar dentro del Presupuesto de Egresos para el Ejercicio Fiscal 2021, los recursos necesarios para cubrir el pago de adeudo a proveedores que atienden al sector salud en el Estado.</w:t>
      </w:r>
    </w:p>
    <w:p w:rsidR="0082578A" w:rsidRDefault="0082578A" w:rsidP="00D670B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7A3CAE" w:rsidRPr="00402F9C" w:rsidRDefault="00D670BD" w:rsidP="00D670B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02F9C">
        <w:rPr>
          <w:rFonts w:ascii="Arial" w:hAnsi="Arial" w:cs="Arial"/>
          <w:b/>
          <w:i/>
          <w:sz w:val="24"/>
          <w:szCs w:val="24"/>
        </w:rPr>
        <w:t xml:space="preserve">ECONÓMICO. </w:t>
      </w:r>
      <w:r w:rsidR="007A3CAE" w:rsidRPr="00402F9C">
        <w:rPr>
          <w:rFonts w:ascii="Arial" w:hAnsi="Arial" w:cs="Arial"/>
          <w:b/>
          <w:i/>
          <w:sz w:val="24"/>
          <w:szCs w:val="24"/>
        </w:rPr>
        <w:t>-</w:t>
      </w:r>
      <w:r w:rsidR="007A3CAE" w:rsidRPr="00402F9C">
        <w:rPr>
          <w:rFonts w:ascii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 del mismo a las autoridades competente, para los efectos que haya lugar.</w:t>
      </w:r>
    </w:p>
    <w:p w:rsidR="00D670BD" w:rsidRDefault="00D670BD" w:rsidP="00D670B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670BD" w:rsidRPr="00AB0A69" w:rsidRDefault="00D670BD" w:rsidP="00D670B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0A69">
        <w:rPr>
          <w:rFonts w:ascii="Arial" w:hAnsi="Arial" w:cs="Arial"/>
          <w:i/>
          <w:sz w:val="24"/>
          <w:szCs w:val="24"/>
        </w:rPr>
        <w:t xml:space="preserve">Dado en el Palacio Legislativo del Estado de Chihuahua, a los </w:t>
      </w:r>
      <w:r w:rsidR="0082578A">
        <w:rPr>
          <w:rFonts w:ascii="Arial" w:hAnsi="Arial" w:cs="Arial"/>
          <w:i/>
          <w:sz w:val="24"/>
          <w:szCs w:val="24"/>
        </w:rPr>
        <w:t>ocho</w:t>
      </w:r>
      <w:r>
        <w:rPr>
          <w:rFonts w:ascii="Arial" w:hAnsi="Arial" w:cs="Arial"/>
          <w:i/>
          <w:sz w:val="24"/>
          <w:szCs w:val="24"/>
        </w:rPr>
        <w:t xml:space="preserve"> días</w:t>
      </w:r>
      <w:r w:rsidRPr="00AB0A69">
        <w:rPr>
          <w:rFonts w:ascii="Arial" w:hAnsi="Arial" w:cs="Arial"/>
          <w:i/>
          <w:sz w:val="24"/>
          <w:szCs w:val="24"/>
        </w:rPr>
        <w:t xml:space="preserve"> del mes de diciembre del año dos mil </w:t>
      </w:r>
      <w:r w:rsidR="0082578A">
        <w:rPr>
          <w:rFonts w:ascii="Arial" w:hAnsi="Arial" w:cs="Arial"/>
          <w:i/>
          <w:sz w:val="24"/>
          <w:szCs w:val="24"/>
        </w:rPr>
        <w:t>veinte</w:t>
      </w:r>
      <w:r w:rsidRPr="00AB0A69">
        <w:rPr>
          <w:rFonts w:ascii="Arial" w:hAnsi="Arial" w:cs="Arial"/>
          <w:i/>
          <w:sz w:val="24"/>
          <w:szCs w:val="24"/>
        </w:rPr>
        <w:t>.</w:t>
      </w:r>
    </w:p>
    <w:p w:rsidR="00D670BD" w:rsidRPr="00917937" w:rsidRDefault="00D670BD" w:rsidP="00D670B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670BD" w:rsidRPr="00917937" w:rsidRDefault="00D670BD" w:rsidP="00D670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ATENTAMENTE</w:t>
      </w:r>
    </w:p>
    <w:p w:rsidR="00D670BD" w:rsidRDefault="00D670BD" w:rsidP="00D670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70BD" w:rsidRPr="00917937" w:rsidRDefault="00D670BD" w:rsidP="00D670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70BD" w:rsidRPr="00917937" w:rsidRDefault="00D670BD" w:rsidP="00D670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D670BD" w:rsidRPr="00917937" w:rsidRDefault="00D670BD" w:rsidP="00D670B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7937">
        <w:rPr>
          <w:rFonts w:ascii="Arial" w:hAnsi="Arial" w:cs="Arial"/>
          <w:b/>
          <w:i/>
          <w:sz w:val="24"/>
          <w:szCs w:val="24"/>
        </w:rPr>
        <w:t xml:space="preserve">Vicepresidente del H. Congreso </w:t>
      </w:r>
      <w:r>
        <w:rPr>
          <w:rFonts w:ascii="Arial" w:hAnsi="Arial" w:cs="Arial"/>
          <w:b/>
          <w:i/>
          <w:sz w:val="24"/>
          <w:szCs w:val="24"/>
        </w:rPr>
        <w:t>del Estado</w:t>
      </w:r>
    </w:p>
    <w:p w:rsidR="00EB2846" w:rsidRPr="00402F9C" w:rsidRDefault="00EB2846" w:rsidP="00D670B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EB2846" w:rsidRPr="00402F9C" w:rsidSect="006F4336">
      <w:headerReference w:type="default" r:id="rId7"/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81" w:rsidRDefault="00AA1F81">
      <w:pPr>
        <w:spacing w:after="0" w:line="240" w:lineRule="auto"/>
      </w:pPr>
      <w:r>
        <w:separator/>
      </w:r>
    </w:p>
  </w:endnote>
  <w:endnote w:type="continuationSeparator" w:id="0">
    <w:p w:rsidR="00AA1F81" w:rsidRDefault="00AA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81" w:rsidRDefault="00AA1F81">
      <w:pPr>
        <w:spacing w:after="0" w:line="240" w:lineRule="auto"/>
      </w:pPr>
      <w:r>
        <w:separator/>
      </w:r>
    </w:p>
  </w:footnote>
  <w:footnote w:type="continuationSeparator" w:id="0">
    <w:p w:rsidR="00AA1F81" w:rsidRDefault="00AA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36" w:rsidRDefault="006F4336" w:rsidP="006F4336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5082844F" wp14:editId="3A1AA00B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772400" cy="1005840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4336" w:rsidRDefault="006F4336" w:rsidP="006F4336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6F4336" w:rsidRPr="00C271C9" w:rsidRDefault="006F4336" w:rsidP="006F4336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proofErr w:type="spellStart"/>
    <w:r w:rsidRPr="00C271C9">
      <w:rPr>
        <w:rFonts w:ascii="Edwardian Script ITC" w:hAnsi="Edwardian Script ITC"/>
        <w:b/>
        <w:sz w:val="44"/>
      </w:rPr>
      <w:t>Dip</w:t>
    </w:r>
    <w:proofErr w:type="spellEnd"/>
    <w:r w:rsidRPr="00C271C9">
      <w:rPr>
        <w:rFonts w:ascii="Edwardian Script ITC" w:hAnsi="Edwardian Script ITC"/>
        <w:b/>
        <w:sz w:val="44"/>
      </w:rPr>
      <w:t xml:space="preserve">. Omar Bazán Flores </w:t>
    </w:r>
  </w:p>
  <w:p w:rsidR="006F4336" w:rsidRPr="00A41CDD" w:rsidRDefault="006F4336" w:rsidP="006F4336">
    <w:pPr>
      <w:pStyle w:val="Encabezado"/>
    </w:pPr>
  </w:p>
  <w:p w:rsidR="006F4336" w:rsidRDefault="006F43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6D20"/>
    <w:multiLevelType w:val="hybridMultilevel"/>
    <w:tmpl w:val="A348A4C6"/>
    <w:lvl w:ilvl="0" w:tplc="4CE42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07C0"/>
    <w:multiLevelType w:val="hybridMultilevel"/>
    <w:tmpl w:val="EBE67B48"/>
    <w:lvl w:ilvl="0" w:tplc="EBF6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33F5"/>
    <w:multiLevelType w:val="hybridMultilevel"/>
    <w:tmpl w:val="E75A02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E"/>
    <w:rsid w:val="00011AC4"/>
    <w:rsid w:val="000312F3"/>
    <w:rsid w:val="000371F5"/>
    <w:rsid w:val="001265A8"/>
    <w:rsid w:val="00181435"/>
    <w:rsid w:val="00187E22"/>
    <w:rsid w:val="001E1B6D"/>
    <w:rsid w:val="00200DD2"/>
    <w:rsid w:val="002050B4"/>
    <w:rsid w:val="0024066E"/>
    <w:rsid w:val="00242D45"/>
    <w:rsid w:val="00250321"/>
    <w:rsid w:val="0026064B"/>
    <w:rsid w:val="002D1B58"/>
    <w:rsid w:val="002D47E7"/>
    <w:rsid w:val="002D4B73"/>
    <w:rsid w:val="0036339D"/>
    <w:rsid w:val="0040047E"/>
    <w:rsid w:val="00402F9C"/>
    <w:rsid w:val="0044152E"/>
    <w:rsid w:val="00460C7A"/>
    <w:rsid w:val="00477FAB"/>
    <w:rsid w:val="00480E28"/>
    <w:rsid w:val="005B7233"/>
    <w:rsid w:val="005D5DA7"/>
    <w:rsid w:val="005E1495"/>
    <w:rsid w:val="006241B3"/>
    <w:rsid w:val="00665487"/>
    <w:rsid w:val="006A1A23"/>
    <w:rsid w:val="006F4336"/>
    <w:rsid w:val="00716BBF"/>
    <w:rsid w:val="007614FB"/>
    <w:rsid w:val="007A3CAE"/>
    <w:rsid w:val="007E4FCD"/>
    <w:rsid w:val="0082578A"/>
    <w:rsid w:val="00891318"/>
    <w:rsid w:val="008B57EC"/>
    <w:rsid w:val="008B699C"/>
    <w:rsid w:val="00922BC0"/>
    <w:rsid w:val="00952CEE"/>
    <w:rsid w:val="00A16B1C"/>
    <w:rsid w:val="00AA1F81"/>
    <w:rsid w:val="00B1012F"/>
    <w:rsid w:val="00B238B9"/>
    <w:rsid w:val="00C200BE"/>
    <w:rsid w:val="00C911A0"/>
    <w:rsid w:val="00D20497"/>
    <w:rsid w:val="00D670BD"/>
    <w:rsid w:val="00D721D3"/>
    <w:rsid w:val="00E82E4F"/>
    <w:rsid w:val="00EA3015"/>
    <w:rsid w:val="00EB2846"/>
    <w:rsid w:val="00EC216F"/>
    <w:rsid w:val="00F100B2"/>
    <w:rsid w:val="00F471A1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5F3B5-3F44-40F0-9813-EB67B65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A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CAE"/>
  </w:style>
  <w:style w:type="paragraph" w:styleId="NormalWeb">
    <w:name w:val="Normal (Web)"/>
    <w:basedOn w:val="Normal"/>
    <w:uiPriority w:val="99"/>
    <w:unhideWhenUsed/>
    <w:rsid w:val="007A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A3CA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Lizeth Vázquez Granados</dc:creator>
  <cp:lastModifiedBy>user</cp:lastModifiedBy>
  <cp:revision>3</cp:revision>
  <dcterms:created xsi:type="dcterms:W3CDTF">2020-12-09T20:36:00Z</dcterms:created>
  <dcterms:modified xsi:type="dcterms:W3CDTF">2020-12-09T20:38:00Z</dcterms:modified>
</cp:coreProperties>
</file>