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E574D" w14:textId="1207DE56" w:rsidR="00260BED" w:rsidRPr="006E0EBA" w:rsidRDefault="00260BED" w:rsidP="006E0EBA">
      <w:pPr>
        <w:spacing w:after="0" w:line="288" w:lineRule="auto"/>
        <w:ind w:right="157"/>
        <w:jc w:val="both"/>
        <w:rPr>
          <w:rFonts w:ascii="Arial" w:hAnsi="Arial" w:cs="Arial"/>
          <w:b/>
          <w:sz w:val="25"/>
          <w:szCs w:val="25"/>
        </w:rPr>
      </w:pPr>
      <w:bookmarkStart w:id="0" w:name="_GoBack"/>
      <w:bookmarkEnd w:id="0"/>
      <w:r w:rsidRPr="006E0EBA">
        <w:rPr>
          <w:rFonts w:ascii="Arial" w:hAnsi="Arial" w:cs="Arial"/>
          <w:b/>
          <w:noProof/>
          <w:sz w:val="25"/>
          <w:szCs w:val="25"/>
          <w:lang w:eastAsia="es-MX"/>
        </w:rPr>
        <w:drawing>
          <wp:anchor distT="0" distB="0" distL="114300" distR="114300" simplePos="0" relativeHeight="251659264" behindDoc="0" locked="0" layoutInCell="1" allowOverlap="1" wp14:anchorId="036ED92C" wp14:editId="0F1BF12E">
            <wp:simplePos x="0" y="0"/>
            <wp:positionH relativeFrom="column">
              <wp:posOffset>3666490</wp:posOffset>
            </wp:positionH>
            <wp:positionV relativeFrom="paragraph">
              <wp:posOffset>-610870</wp:posOffset>
            </wp:positionV>
            <wp:extent cx="1895475" cy="1447800"/>
            <wp:effectExtent l="0" t="0" r="9525" b="0"/>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8" cstate="print"/>
                    <a:srcRect/>
                    <a:stretch>
                      <a:fillRect/>
                    </a:stretch>
                  </pic:blipFill>
                  <pic:spPr bwMode="auto">
                    <a:xfrm>
                      <a:off x="0" y="0"/>
                      <a:ext cx="189547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0A4AD5" w14:textId="48CF1CD7" w:rsidR="00926297" w:rsidRPr="006E0EBA" w:rsidRDefault="00926297" w:rsidP="006E0EBA">
      <w:pPr>
        <w:spacing w:after="0" w:line="288" w:lineRule="auto"/>
        <w:ind w:right="157"/>
        <w:jc w:val="both"/>
        <w:rPr>
          <w:rFonts w:ascii="Arial" w:hAnsi="Arial" w:cs="Arial"/>
          <w:b/>
          <w:sz w:val="25"/>
          <w:szCs w:val="25"/>
        </w:rPr>
      </w:pPr>
      <w:r w:rsidRPr="006E0EBA">
        <w:rPr>
          <w:rFonts w:ascii="Arial" w:hAnsi="Arial" w:cs="Arial"/>
          <w:b/>
          <w:sz w:val="25"/>
          <w:szCs w:val="25"/>
        </w:rPr>
        <w:t xml:space="preserve">H. </w:t>
      </w:r>
      <w:r w:rsidR="00F41380">
        <w:rPr>
          <w:rFonts w:ascii="Arial" w:hAnsi="Arial" w:cs="Arial"/>
          <w:b/>
          <w:sz w:val="25"/>
          <w:szCs w:val="25"/>
        </w:rPr>
        <w:t xml:space="preserve">CONGRESO DEL ESTADO. </w:t>
      </w:r>
    </w:p>
    <w:p w14:paraId="1DE5BB73" w14:textId="77777777" w:rsidR="00926297" w:rsidRPr="006E0EBA" w:rsidRDefault="00926297" w:rsidP="006E0EBA">
      <w:pPr>
        <w:spacing w:after="0" w:line="288" w:lineRule="auto"/>
        <w:ind w:right="157"/>
        <w:jc w:val="both"/>
        <w:rPr>
          <w:rFonts w:ascii="Arial" w:hAnsi="Arial" w:cs="Arial"/>
          <w:b/>
          <w:sz w:val="25"/>
          <w:szCs w:val="25"/>
        </w:rPr>
      </w:pPr>
      <w:r w:rsidRPr="006E0EBA">
        <w:rPr>
          <w:rFonts w:ascii="Arial" w:hAnsi="Arial" w:cs="Arial"/>
          <w:b/>
          <w:sz w:val="25"/>
          <w:szCs w:val="25"/>
        </w:rPr>
        <w:t>PRESENTE.</w:t>
      </w:r>
    </w:p>
    <w:p w14:paraId="1154FE1A" w14:textId="77777777" w:rsidR="00926297" w:rsidRPr="004E325F" w:rsidRDefault="004072EF" w:rsidP="006E0EBA">
      <w:pPr>
        <w:tabs>
          <w:tab w:val="left" w:pos="3735"/>
        </w:tabs>
        <w:spacing w:after="0" w:line="288" w:lineRule="auto"/>
        <w:ind w:right="157"/>
        <w:jc w:val="both"/>
        <w:rPr>
          <w:rFonts w:ascii="Arial" w:hAnsi="Arial" w:cs="Arial"/>
          <w:bCs/>
          <w:sz w:val="25"/>
          <w:szCs w:val="25"/>
        </w:rPr>
      </w:pPr>
      <w:r w:rsidRPr="004E325F">
        <w:rPr>
          <w:rFonts w:ascii="Arial" w:hAnsi="Arial" w:cs="Arial"/>
          <w:bCs/>
          <w:sz w:val="25"/>
          <w:szCs w:val="25"/>
        </w:rPr>
        <w:tab/>
      </w:r>
    </w:p>
    <w:p w14:paraId="04A4DE53" w14:textId="65E982E0" w:rsidR="00926297" w:rsidRPr="004E325F" w:rsidRDefault="00DB3AEC" w:rsidP="006E0EBA">
      <w:pPr>
        <w:spacing w:after="0" w:line="288" w:lineRule="auto"/>
        <w:ind w:right="157"/>
        <w:jc w:val="both"/>
        <w:rPr>
          <w:rFonts w:ascii="Arial" w:hAnsi="Arial" w:cs="Arial"/>
          <w:bCs/>
          <w:sz w:val="25"/>
          <w:szCs w:val="25"/>
        </w:rPr>
      </w:pPr>
      <w:r w:rsidRPr="004E325F">
        <w:rPr>
          <w:rFonts w:ascii="Arial" w:hAnsi="Arial" w:cs="Arial"/>
          <w:bCs/>
          <w:sz w:val="25"/>
          <w:szCs w:val="25"/>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iniciativa con </w:t>
      </w:r>
      <w:r w:rsidR="00044BBF" w:rsidRPr="004E325F">
        <w:rPr>
          <w:rFonts w:ascii="Arial" w:hAnsi="Arial" w:cs="Arial"/>
          <w:bCs/>
          <w:sz w:val="25"/>
          <w:szCs w:val="25"/>
        </w:rPr>
        <w:t xml:space="preserve">carácter de Acuerdo </w:t>
      </w:r>
      <w:r w:rsidR="00B57E63" w:rsidRPr="004E325F">
        <w:rPr>
          <w:rFonts w:ascii="Arial" w:hAnsi="Arial" w:cs="Arial"/>
          <w:bCs/>
          <w:sz w:val="25"/>
          <w:szCs w:val="25"/>
        </w:rPr>
        <w:t>de urgente resolución,</w:t>
      </w:r>
      <w:r w:rsidR="00260BED" w:rsidRPr="004E325F">
        <w:rPr>
          <w:rFonts w:ascii="Arial" w:hAnsi="Arial" w:cs="Arial"/>
          <w:bCs/>
          <w:sz w:val="25"/>
          <w:szCs w:val="25"/>
        </w:rPr>
        <w:t xml:space="preserve"> </w:t>
      </w:r>
      <w:r w:rsidR="00E0540B" w:rsidRPr="004E325F">
        <w:rPr>
          <w:rFonts w:ascii="Arial" w:hAnsi="Arial" w:cs="Arial"/>
          <w:bCs/>
          <w:sz w:val="25"/>
          <w:szCs w:val="25"/>
        </w:rPr>
        <w:t>a fin de</w:t>
      </w:r>
      <w:r w:rsidR="006E0EBA">
        <w:rPr>
          <w:rFonts w:ascii="Arial" w:hAnsi="Arial" w:cs="Arial"/>
          <w:bCs/>
          <w:sz w:val="25"/>
          <w:szCs w:val="25"/>
        </w:rPr>
        <w:t xml:space="preserve"> </w:t>
      </w:r>
      <w:r w:rsidR="006E0EBA">
        <w:rPr>
          <w:rFonts w:ascii="Arial" w:hAnsi="Arial" w:cs="Arial"/>
          <w:b/>
          <w:bCs/>
          <w:sz w:val="25"/>
          <w:szCs w:val="25"/>
        </w:rPr>
        <w:t>exhortar</w:t>
      </w:r>
      <w:r w:rsidR="006E0EBA" w:rsidRPr="006E0EBA">
        <w:rPr>
          <w:rFonts w:ascii="Arial" w:hAnsi="Arial" w:cs="Arial"/>
          <w:b/>
          <w:bCs/>
          <w:sz w:val="25"/>
          <w:szCs w:val="25"/>
        </w:rPr>
        <w:t xml:space="preserve"> al Poder Ejecutivo Estatal, </w:t>
      </w:r>
      <w:r w:rsidR="006E0EBA">
        <w:rPr>
          <w:rFonts w:ascii="Arial" w:hAnsi="Arial" w:cs="Arial"/>
          <w:b/>
          <w:bCs/>
          <w:sz w:val="25"/>
          <w:szCs w:val="25"/>
        </w:rPr>
        <w:t xml:space="preserve">para que </w:t>
      </w:r>
      <w:r w:rsidR="00F41380">
        <w:rPr>
          <w:rFonts w:ascii="Arial" w:hAnsi="Arial" w:cs="Arial"/>
          <w:b/>
          <w:bCs/>
          <w:sz w:val="25"/>
          <w:szCs w:val="25"/>
        </w:rPr>
        <w:t>se considere como parte del semáforo naranja, la apertura de los gimnasios, así mismo las canchas y centros deportivos en espacios abiertos</w:t>
      </w:r>
      <w:r w:rsidR="00A543A9">
        <w:rPr>
          <w:rFonts w:ascii="Arial" w:hAnsi="Arial" w:cs="Arial"/>
          <w:b/>
          <w:bCs/>
          <w:sz w:val="25"/>
          <w:szCs w:val="25"/>
        </w:rPr>
        <w:t xml:space="preserve"> y cerrados</w:t>
      </w:r>
      <w:r w:rsidR="00F41380">
        <w:rPr>
          <w:rFonts w:ascii="Arial" w:hAnsi="Arial" w:cs="Arial"/>
          <w:b/>
          <w:bCs/>
          <w:sz w:val="25"/>
          <w:szCs w:val="25"/>
        </w:rPr>
        <w:t>, con el compromiso de cumplir con un</w:t>
      </w:r>
      <w:r w:rsidR="006E0EBA" w:rsidRPr="006E0EBA">
        <w:rPr>
          <w:rFonts w:ascii="Arial" w:hAnsi="Arial" w:cs="Arial"/>
          <w:b/>
          <w:bCs/>
          <w:sz w:val="25"/>
          <w:szCs w:val="25"/>
        </w:rPr>
        <w:t xml:space="preserve"> Protocolo de </w:t>
      </w:r>
      <w:r w:rsidR="00F41380">
        <w:rPr>
          <w:rFonts w:ascii="Arial" w:hAnsi="Arial" w:cs="Arial"/>
          <w:b/>
          <w:bCs/>
          <w:sz w:val="25"/>
          <w:szCs w:val="25"/>
        </w:rPr>
        <w:t>Prevención</w:t>
      </w:r>
      <w:r w:rsidR="006E0EBA" w:rsidRPr="006E0EBA">
        <w:rPr>
          <w:rFonts w:ascii="Arial" w:hAnsi="Arial" w:cs="Arial"/>
          <w:b/>
          <w:bCs/>
          <w:sz w:val="25"/>
          <w:szCs w:val="25"/>
        </w:rPr>
        <w:t xml:space="preserve"> ante el Covid en </w:t>
      </w:r>
      <w:r w:rsidR="00F41380">
        <w:rPr>
          <w:rFonts w:ascii="Arial" w:hAnsi="Arial" w:cs="Arial"/>
          <w:b/>
          <w:bCs/>
          <w:sz w:val="25"/>
          <w:szCs w:val="25"/>
        </w:rPr>
        <w:t>los establecimientos</w:t>
      </w:r>
      <w:r w:rsidR="006E0EBA" w:rsidRPr="006E0EBA">
        <w:rPr>
          <w:rFonts w:ascii="Arial" w:hAnsi="Arial" w:cs="Arial"/>
          <w:b/>
          <w:bCs/>
          <w:sz w:val="25"/>
          <w:szCs w:val="25"/>
        </w:rPr>
        <w:t xml:space="preserve"> necesario para evitar la propagación y contagio del virus entre los </w:t>
      </w:r>
      <w:r w:rsidR="00F41380">
        <w:rPr>
          <w:rFonts w:ascii="Arial" w:hAnsi="Arial" w:cs="Arial"/>
          <w:b/>
          <w:bCs/>
          <w:sz w:val="25"/>
          <w:szCs w:val="25"/>
        </w:rPr>
        <w:t>usuarios</w:t>
      </w:r>
      <w:r w:rsidR="00E0540B" w:rsidRPr="004E325F">
        <w:rPr>
          <w:rFonts w:ascii="Arial" w:hAnsi="Arial" w:cs="Arial"/>
          <w:bCs/>
          <w:sz w:val="25"/>
          <w:szCs w:val="25"/>
        </w:rPr>
        <w:t xml:space="preserve">. </w:t>
      </w:r>
      <w:r w:rsidR="00926297" w:rsidRPr="004E325F">
        <w:rPr>
          <w:rFonts w:ascii="Arial" w:hAnsi="Arial" w:cs="Arial"/>
          <w:bCs/>
          <w:sz w:val="25"/>
          <w:szCs w:val="25"/>
        </w:rPr>
        <w:t>Lo anterior al tenor de la siguiente:</w:t>
      </w:r>
    </w:p>
    <w:p w14:paraId="50D74A77" w14:textId="77777777" w:rsidR="009769C4" w:rsidRPr="004E325F" w:rsidRDefault="009769C4" w:rsidP="006E0EBA">
      <w:pPr>
        <w:spacing w:after="0" w:line="288" w:lineRule="auto"/>
        <w:ind w:right="157"/>
        <w:jc w:val="both"/>
        <w:rPr>
          <w:rFonts w:ascii="Arial" w:hAnsi="Arial" w:cs="Arial"/>
          <w:bCs/>
          <w:sz w:val="25"/>
          <w:szCs w:val="25"/>
        </w:rPr>
      </w:pPr>
    </w:p>
    <w:p w14:paraId="2FBC810C" w14:textId="77777777" w:rsidR="00825648" w:rsidRPr="006E0EBA" w:rsidRDefault="00926297" w:rsidP="006E0EBA">
      <w:pPr>
        <w:spacing w:after="0" w:line="288" w:lineRule="auto"/>
        <w:ind w:right="157"/>
        <w:jc w:val="center"/>
        <w:rPr>
          <w:rFonts w:ascii="Arial" w:hAnsi="Arial" w:cs="Arial"/>
          <w:b/>
          <w:sz w:val="25"/>
          <w:szCs w:val="25"/>
        </w:rPr>
      </w:pPr>
      <w:r w:rsidRPr="006E0EBA">
        <w:rPr>
          <w:rFonts w:ascii="Arial" w:hAnsi="Arial" w:cs="Arial"/>
          <w:b/>
          <w:sz w:val="25"/>
          <w:szCs w:val="25"/>
        </w:rPr>
        <w:t>EXPOSICIÓN DE MOTIVOS.</w:t>
      </w:r>
    </w:p>
    <w:p w14:paraId="4CFA56A2" w14:textId="22887E28" w:rsidR="00251DD1" w:rsidRPr="004E325F" w:rsidRDefault="00251DD1" w:rsidP="00251DD1">
      <w:pPr>
        <w:spacing w:after="0" w:line="288" w:lineRule="auto"/>
        <w:ind w:right="157"/>
        <w:jc w:val="both"/>
        <w:rPr>
          <w:rFonts w:ascii="Arial" w:hAnsi="Arial" w:cs="Arial"/>
          <w:bCs/>
          <w:sz w:val="25"/>
          <w:szCs w:val="25"/>
        </w:rPr>
      </w:pPr>
    </w:p>
    <w:p w14:paraId="38020754" w14:textId="5BAD50FE" w:rsidR="00251DD1" w:rsidRDefault="00372161" w:rsidP="006E0EBA">
      <w:pPr>
        <w:spacing w:after="0" w:line="288" w:lineRule="auto"/>
        <w:ind w:right="157"/>
        <w:jc w:val="both"/>
        <w:rPr>
          <w:rFonts w:ascii="Arial" w:hAnsi="Arial" w:cs="Arial"/>
          <w:bCs/>
          <w:sz w:val="25"/>
          <w:szCs w:val="25"/>
        </w:rPr>
      </w:pPr>
      <w:r w:rsidRPr="00372161">
        <w:rPr>
          <w:rFonts w:ascii="Arial" w:hAnsi="Arial" w:cs="Arial"/>
          <w:bCs/>
          <w:sz w:val="25"/>
          <w:szCs w:val="25"/>
        </w:rPr>
        <w:t xml:space="preserve">El deporte y el ejercicio regular son importantes para nuestra salud y también para nuestro sistema inmunológico, </w:t>
      </w:r>
      <w:r w:rsidR="003B2AAE" w:rsidRPr="004E325F">
        <w:rPr>
          <w:rFonts w:ascii="Arial" w:hAnsi="Arial" w:cs="Arial"/>
          <w:bCs/>
          <w:sz w:val="25"/>
          <w:szCs w:val="25"/>
        </w:rPr>
        <w:t xml:space="preserve">el cual con motivo de la pandemia por el Covid </w:t>
      </w:r>
      <w:r w:rsidR="00963634">
        <w:rPr>
          <w:rFonts w:ascii="Arial" w:hAnsi="Arial" w:cs="Arial"/>
          <w:bCs/>
          <w:sz w:val="25"/>
          <w:szCs w:val="25"/>
        </w:rPr>
        <w:t xml:space="preserve">19, </w:t>
      </w:r>
      <w:r w:rsidR="003B2AAE" w:rsidRPr="004E325F">
        <w:rPr>
          <w:rFonts w:ascii="Arial" w:hAnsi="Arial" w:cs="Arial"/>
          <w:bCs/>
          <w:sz w:val="25"/>
          <w:szCs w:val="25"/>
        </w:rPr>
        <w:t>debe</w:t>
      </w:r>
      <w:r w:rsidRPr="00372161">
        <w:rPr>
          <w:rFonts w:ascii="Arial" w:hAnsi="Arial" w:cs="Arial"/>
          <w:bCs/>
          <w:sz w:val="25"/>
          <w:szCs w:val="25"/>
        </w:rPr>
        <w:t xml:space="preserve"> estar bien preparado</w:t>
      </w:r>
      <w:r w:rsidR="003B2AAE" w:rsidRPr="004E325F">
        <w:rPr>
          <w:rFonts w:ascii="Arial" w:hAnsi="Arial" w:cs="Arial"/>
          <w:bCs/>
          <w:sz w:val="25"/>
          <w:szCs w:val="25"/>
        </w:rPr>
        <w:t xml:space="preserve">, ya que, </w:t>
      </w:r>
      <w:r w:rsidRPr="00372161">
        <w:rPr>
          <w:rFonts w:ascii="Arial" w:hAnsi="Arial" w:cs="Arial"/>
          <w:bCs/>
          <w:sz w:val="25"/>
          <w:szCs w:val="25"/>
        </w:rPr>
        <w:t>en el caso de un contagio,</w:t>
      </w:r>
      <w:r w:rsidR="003B2AAE" w:rsidRPr="004E325F">
        <w:rPr>
          <w:rFonts w:ascii="Arial" w:hAnsi="Arial" w:cs="Arial"/>
          <w:bCs/>
          <w:sz w:val="25"/>
          <w:szCs w:val="25"/>
        </w:rPr>
        <w:t xml:space="preserve"> las</w:t>
      </w:r>
      <w:r w:rsidRPr="00372161">
        <w:rPr>
          <w:rFonts w:ascii="Arial" w:hAnsi="Arial" w:cs="Arial"/>
          <w:bCs/>
          <w:sz w:val="25"/>
          <w:szCs w:val="25"/>
        </w:rPr>
        <w:t xml:space="preserve"> personas con un sistema inmunológico fuerte tienen mayores probabilidades de desarrollar solo síntomas leves. </w:t>
      </w:r>
      <w:r w:rsidR="00251DD1">
        <w:rPr>
          <w:rFonts w:ascii="Arial" w:hAnsi="Arial" w:cs="Arial"/>
          <w:bCs/>
          <w:sz w:val="25"/>
          <w:szCs w:val="25"/>
        </w:rPr>
        <w:t xml:space="preserve">Sin embargo, por las propias medidas de prevención del denominado semáforo, se ha dejado fuera de las medidas de salud el ejercicio ya que no se consideran actividades esenciales </w:t>
      </w:r>
      <w:r w:rsidR="00963634">
        <w:rPr>
          <w:rFonts w:ascii="Arial" w:hAnsi="Arial" w:cs="Arial"/>
          <w:bCs/>
          <w:sz w:val="25"/>
          <w:szCs w:val="25"/>
        </w:rPr>
        <w:t xml:space="preserve">permitiendo su funcionamiento hasta el amarillo, </w:t>
      </w:r>
      <w:r w:rsidR="00251DD1">
        <w:rPr>
          <w:rFonts w:ascii="Arial" w:hAnsi="Arial" w:cs="Arial"/>
          <w:bCs/>
          <w:sz w:val="25"/>
          <w:szCs w:val="25"/>
        </w:rPr>
        <w:t xml:space="preserve">siendo que son factores elementales para la condición física y de salud de las personas. </w:t>
      </w:r>
    </w:p>
    <w:p w14:paraId="6936C0B2" w14:textId="39B73FAF" w:rsidR="00251DD1" w:rsidRDefault="00251DD1" w:rsidP="006E0EBA">
      <w:pPr>
        <w:spacing w:after="0" w:line="288" w:lineRule="auto"/>
        <w:ind w:right="157"/>
        <w:jc w:val="both"/>
        <w:rPr>
          <w:rFonts w:ascii="Arial" w:hAnsi="Arial" w:cs="Arial"/>
          <w:bCs/>
          <w:sz w:val="25"/>
          <w:szCs w:val="25"/>
        </w:rPr>
      </w:pPr>
    </w:p>
    <w:p w14:paraId="4612FC55" w14:textId="5AF494F0" w:rsidR="00251DD1" w:rsidRDefault="00251DD1" w:rsidP="006E0EBA">
      <w:pPr>
        <w:spacing w:after="0" w:line="288" w:lineRule="auto"/>
        <w:ind w:right="157"/>
        <w:jc w:val="both"/>
        <w:rPr>
          <w:rFonts w:ascii="Arial" w:hAnsi="Arial" w:cs="Arial"/>
          <w:bCs/>
          <w:sz w:val="25"/>
          <w:szCs w:val="25"/>
        </w:rPr>
      </w:pPr>
      <w:r>
        <w:rPr>
          <w:rFonts w:ascii="Arial" w:hAnsi="Arial" w:cs="Arial"/>
          <w:bCs/>
          <w:sz w:val="25"/>
          <w:szCs w:val="25"/>
        </w:rPr>
        <w:t xml:space="preserve">Es por lo anterior que en el mes de julio presente iniciativa a fin de solicitar que se permitiera la apertura de los centros deportivos, y a su vez en días pasados me sume a la propuesta que presentó el Diputado Alejandro Gloria, a fin de que se considere la apertura de los gimnasios mediante un protocolo. Ambas fueron aprobadas por unanimidad por este </w:t>
      </w:r>
      <w:r>
        <w:rPr>
          <w:rFonts w:ascii="Arial" w:hAnsi="Arial" w:cs="Arial"/>
          <w:bCs/>
          <w:sz w:val="25"/>
          <w:szCs w:val="25"/>
        </w:rPr>
        <w:lastRenderedPageBreak/>
        <w:t xml:space="preserve">Cuerpo Colegiado y sin embargo a la fecha no se ha cambiado dentro de la semaforización las actividades deportivas tanto en espacios cerrados como abiertos. </w:t>
      </w:r>
      <w:r w:rsidR="00AD471C">
        <w:rPr>
          <w:rFonts w:ascii="Arial" w:hAnsi="Arial" w:cs="Arial"/>
          <w:bCs/>
          <w:sz w:val="25"/>
          <w:szCs w:val="25"/>
        </w:rPr>
        <w:t xml:space="preserve">Ya que, si bien se anuncian nuevas medidas para el semáforo naranja, no se incluyeron a los gimnasios, y además en cuanto a los espacios deportivos abiertos, se limita a actividades individuales siendo que la mayoría de estos centros son de actividades de equipo como futbol, tochito, los cuales con las medidas adecuadas no generarían mayor riesgo. </w:t>
      </w:r>
      <w:r>
        <w:rPr>
          <w:rFonts w:ascii="Arial" w:hAnsi="Arial" w:cs="Arial"/>
          <w:bCs/>
          <w:sz w:val="25"/>
          <w:szCs w:val="25"/>
        </w:rPr>
        <w:t xml:space="preserve">Motivo por el cual, en apoyo de la Asociación Red Mexicana de Salud, Cultura Física y Deporte, he tenido que insistir mediante la presente </w:t>
      </w:r>
      <w:r w:rsidR="003A6D74">
        <w:rPr>
          <w:rFonts w:ascii="Arial" w:hAnsi="Arial" w:cs="Arial"/>
          <w:bCs/>
          <w:sz w:val="25"/>
          <w:szCs w:val="25"/>
        </w:rPr>
        <w:t xml:space="preserve">iniciativa </w:t>
      </w:r>
      <w:r>
        <w:rPr>
          <w:rFonts w:ascii="Arial" w:hAnsi="Arial" w:cs="Arial"/>
          <w:bCs/>
          <w:sz w:val="25"/>
          <w:szCs w:val="25"/>
        </w:rPr>
        <w:t xml:space="preserve">a fin de que se cambie </w:t>
      </w:r>
      <w:r w:rsidR="00101A30">
        <w:rPr>
          <w:rFonts w:ascii="Arial" w:hAnsi="Arial" w:cs="Arial"/>
          <w:bCs/>
          <w:sz w:val="25"/>
          <w:szCs w:val="25"/>
        </w:rPr>
        <w:t xml:space="preserve">la actividad deportiva de gimnasios y espacios abiertos dentro del semáforo, y a su vez que se establezca un protocolo para que puedan realizar sus actividades de manera segura, con el compromiso de los establecimientos de estos rubros de apegarse a las medidas que sean necesarias. </w:t>
      </w:r>
    </w:p>
    <w:p w14:paraId="387838EC" w14:textId="772C9291" w:rsidR="00101A30" w:rsidRDefault="00101A30" w:rsidP="006E0EBA">
      <w:pPr>
        <w:spacing w:after="0" w:line="288" w:lineRule="auto"/>
        <w:ind w:right="157"/>
        <w:jc w:val="both"/>
        <w:rPr>
          <w:rFonts w:ascii="Arial" w:hAnsi="Arial" w:cs="Arial"/>
          <w:bCs/>
          <w:sz w:val="25"/>
          <w:szCs w:val="25"/>
        </w:rPr>
      </w:pPr>
    </w:p>
    <w:p w14:paraId="14BC246E" w14:textId="2735AD2B" w:rsidR="00B20071" w:rsidRPr="004E325F" w:rsidRDefault="00FB6317" w:rsidP="006E0EBA">
      <w:pPr>
        <w:spacing w:after="0" w:line="288" w:lineRule="auto"/>
        <w:ind w:right="157"/>
        <w:jc w:val="both"/>
        <w:rPr>
          <w:rFonts w:ascii="Arial" w:hAnsi="Arial" w:cs="Arial"/>
          <w:bCs/>
          <w:sz w:val="25"/>
          <w:szCs w:val="25"/>
          <w:lang w:val="es-ES"/>
        </w:rPr>
      </w:pPr>
      <w:r>
        <w:rPr>
          <w:rFonts w:ascii="Arial" w:hAnsi="Arial" w:cs="Arial"/>
          <w:bCs/>
          <w:sz w:val="25"/>
          <w:szCs w:val="25"/>
        </w:rPr>
        <w:t>C</w:t>
      </w:r>
      <w:r w:rsidR="00B20071" w:rsidRPr="004E325F">
        <w:rPr>
          <w:rFonts w:ascii="Arial" w:hAnsi="Arial" w:cs="Arial"/>
          <w:bCs/>
          <w:sz w:val="25"/>
          <w:szCs w:val="25"/>
          <w:lang w:val="es-ES"/>
        </w:rPr>
        <w:t>on fecha 19 de abril de 2020, fue publicado en el Periódico Oficial del Estado, el Acuerdo No. 064/2020 del Ejecutivo Estatal,</w:t>
      </w:r>
      <w:r w:rsidR="00B86FA5" w:rsidRPr="004E325F">
        <w:rPr>
          <w:rFonts w:ascii="Arial" w:hAnsi="Arial" w:cs="Arial"/>
          <w:bCs/>
          <w:sz w:val="25"/>
          <w:szCs w:val="25"/>
          <w:lang w:val="es-ES"/>
        </w:rPr>
        <w:t xml:space="preserve"> </w:t>
      </w:r>
      <w:r w:rsidR="00B20071" w:rsidRPr="004E325F">
        <w:rPr>
          <w:rFonts w:ascii="Arial" w:hAnsi="Arial" w:cs="Arial"/>
          <w:bCs/>
          <w:sz w:val="25"/>
          <w:szCs w:val="25"/>
          <w:lang w:val="es-ES"/>
        </w:rPr>
        <w:t xml:space="preserve">en </w:t>
      </w:r>
      <w:r w:rsidR="00B86FA5" w:rsidRPr="004E325F">
        <w:rPr>
          <w:rFonts w:ascii="Arial" w:hAnsi="Arial" w:cs="Arial"/>
          <w:bCs/>
          <w:sz w:val="25"/>
          <w:szCs w:val="25"/>
          <w:lang w:val="es-ES"/>
        </w:rPr>
        <w:t>el que</w:t>
      </w:r>
      <w:r w:rsidR="00B20071" w:rsidRPr="004E325F">
        <w:rPr>
          <w:rFonts w:ascii="Arial" w:hAnsi="Arial" w:cs="Arial"/>
          <w:bCs/>
          <w:sz w:val="25"/>
          <w:szCs w:val="25"/>
          <w:lang w:val="es-ES"/>
        </w:rPr>
        <w:t xml:space="preserve"> se incluyeron las medidas a implementar para mitigar la dispersión y transmisión del virus, así como para disminuir la carga de enfermedad entre la población chihuahuense. </w:t>
      </w:r>
    </w:p>
    <w:p w14:paraId="2099CAC6" w14:textId="4704DAE2" w:rsidR="00B86FA5" w:rsidRPr="004E325F" w:rsidRDefault="00B86FA5" w:rsidP="006E0EBA">
      <w:pPr>
        <w:spacing w:after="0" w:line="288" w:lineRule="auto"/>
        <w:ind w:right="157"/>
        <w:jc w:val="both"/>
        <w:rPr>
          <w:rFonts w:ascii="Arial" w:hAnsi="Arial" w:cs="Arial"/>
          <w:bCs/>
          <w:sz w:val="25"/>
          <w:szCs w:val="25"/>
          <w:lang w:val="es-ES"/>
        </w:rPr>
      </w:pPr>
    </w:p>
    <w:p w14:paraId="204DD87C" w14:textId="71B77984" w:rsidR="00B86FA5" w:rsidRPr="004E325F" w:rsidRDefault="00B86FA5" w:rsidP="006E0EBA">
      <w:pPr>
        <w:spacing w:after="0" w:line="288" w:lineRule="auto"/>
        <w:ind w:right="157"/>
        <w:jc w:val="both"/>
        <w:rPr>
          <w:rFonts w:ascii="Arial" w:hAnsi="Arial" w:cs="Arial"/>
          <w:bCs/>
          <w:sz w:val="25"/>
          <w:szCs w:val="25"/>
        </w:rPr>
      </w:pPr>
      <w:r w:rsidRPr="004E325F">
        <w:rPr>
          <w:rFonts w:ascii="Arial" w:hAnsi="Arial" w:cs="Arial"/>
          <w:bCs/>
          <w:sz w:val="25"/>
          <w:szCs w:val="25"/>
          <w:lang w:val="es-ES"/>
        </w:rPr>
        <w:t xml:space="preserve">Así mismo, </w:t>
      </w:r>
      <w:r w:rsidR="006E0EBA">
        <w:rPr>
          <w:rFonts w:ascii="Arial" w:hAnsi="Arial" w:cs="Arial"/>
          <w:bCs/>
          <w:sz w:val="25"/>
          <w:szCs w:val="25"/>
          <w:lang w:val="es-ES"/>
        </w:rPr>
        <w:t>con</w:t>
      </w:r>
      <w:r w:rsidRPr="004E325F">
        <w:rPr>
          <w:rFonts w:ascii="Arial" w:hAnsi="Arial" w:cs="Arial"/>
          <w:bCs/>
          <w:sz w:val="25"/>
          <w:szCs w:val="25"/>
        </w:rPr>
        <w:t xml:space="preserve"> el fin de que la economía y salud de los chihuahuenses no se vea afectada, el Gobierno del Estado puso en marcha el Plan de Reapertura Estatal Covid 19 Chihuahua, en donde en base al color del semáforo estatal, se determina que actividades podrán estar operando. </w:t>
      </w:r>
    </w:p>
    <w:p w14:paraId="3832E2AF" w14:textId="132F35CF" w:rsidR="00D21CE7" w:rsidRPr="004E325F" w:rsidRDefault="00D21CE7" w:rsidP="006E0EBA">
      <w:pPr>
        <w:spacing w:after="0" w:line="288" w:lineRule="auto"/>
        <w:ind w:right="157"/>
        <w:jc w:val="both"/>
        <w:rPr>
          <w:rFonts w:ascii="Arial" w:hAnsi="Arial" w:cs="Arial"/>
          <w:bCs/>
          <w:sz w:val="25"/>
          <w:szCs w:val="25"/>
        </w:rPr>
      </w:pPr>
    </w:p>
    <w:p w14:paraId="152FFEB3" w14:textId="73BC75D3" w:rsidR="00D21CE7" w:rsidRPr="004E325F" w:rsidRDefault="00D21CE7" w:rsidP="006E0EBA">
      <w:pPr>
        <w:spacing w:after="0" w:line="288" w:lineRule="auto"/>
        <w:ind w:right="157"/>
        <w:jc w:val="both"/>
        <w:rPr>
          <w:rFonts w:ascii="Arial" w:hAnsi="Arial" w:cs="Arial"/>
          <w:bCs/>
          <w:sz w:val="25"/>
          <w:szCs w:val="25"/>
        </w:rPr>
      </w:pPr>
      <w:r w:rsidRPr="004E325F">
        <w:rPr>
          <w:rFonts w:ascii="Arial" w:hAnsi="Arial" w:cs="Arial"/>
          <w:bCs/>
          <w:sz w:val="25"/>
          <w:szCs w:val="25"/>
        </w:rPr>
        <w:t>Actualmente nos encontramos en el color naranja</w:t>
      </w:r>
      <w:r w:rsidR="00FB6317">
        <w:rPr>
          <w:rFonts w:ascii="Arial" w:hAnsi="Arial" w:cs="Arial"/>
          <w:bCs/>
          <w:sz w:val="25"/>
          <w:szCs w:val="25"/>
        </w:rPr>
        <w:t xml:space="preserve"> con modificaciones del planteamiento inicial</w:t>
      </w:r>
      <w:r w:rsidRPr="004E325F">
        <w:rPr>
          <w:rFonts w:ascii="Arial" w:hAnsi="Arial" w:cs="Arial"/>
          <w:bCs/>
          <w:sz w:val="25"/>
          <w:szCs w:val="25"/>
        </w:rPr>
        <w:t xml:space="preserve">, </w:t>
      </w:r>
      <w:r w:rsidR="00FB6317">
        <w:rPr>
          <w:rFonts w:ascii="Arial" w:hAnsi="Arial" w:cs="Arial"/>
          <w:bCs/>
          <w:sz w:val="25"/>
          <w:szCs w:val="25"/>
        </w:rPr>
        <w:t xml:space="preserve">ya que se ha tenido que ir adaptando a las necesidades reales del momento, sin embargo a pesar de las solicitudes de considerar a los gimnasios y espacios deportivos abiertos, no se ha incluido a estos espacios como actividades permitidas, además aunque el semáforo establece que los espacios abiertos pueden funcionar con una ocupación del cincuenta por ciento, </w:t>
      </w:r>
      <w:r w:rsidR="003A6D74">
        <w:rPr>
          <w:rFonts w:ascii="Arial" w:hAnsi="Arial" w:cs="Arial"/>
          <w:bCs/>
          <w:sz w:val="25"/>
          <w:szCs w:val="25"/>
        </w:rPr>
        <w:t xml:space="preserve">no se les permite operar y no </w:t>
      </w:r>
      <w:r w:rsidRPr="004E325F">
        <w:rPr>
          <w:rFonts w:ascii="Arial" w:hAnsi="Arial" w:cs="Arial"/>
          <w:bCs/>
          <w:sz w:val="25"/>
          <w:szCs w:val="25"/>
        </w:rPr>
        <w:t xml:space="preserve">se les de alguna opción </w:t>
      </w:r>
      <w:r w:rsidR="00D9716D">
        <w:rPr>
          <w:rFonts w:ascii="Arial" w:hAnsi="Arial" w:cs="Arial"/>
          <w:bCs/>
          <w:sz w:val="25"/>
          <w:szCs w:val="25"/>
        </w:rPr>
        <w:t>para</w:t>
      </w:r>
      <w:r w:rsidRPr="004E325F">
        <w:rPr>
          <w:rFonts w:ascii="Arial" w:hAnsi="Arial" w:cs="Arial"/>
          <w:bCs/>
          <w:sz w:val="25"/>
          <w:szCs w:val="25"/>
        </w:rPr>
        <w:t xml:space="preserve"> funcionar con las medidas necesarias.</w:t>
      </w:r>
    </w:p>
    <w:p w14:paraId="5EF532B8" w14:textId="5C18C968" w:rsidR="00D21CE7" w:rsidRPr="004E325F" w:rsidRDefault="00D21CE7" w:rsidP="006E0EBA">
      <w:pPr>
        <w:spacing w:after="0" w:line="288" w:lineRule="auto"/>
        <w:ind w:right="157"/>
        <w:jc w:val="both"/>
        <w:rPr>
          <w:rFonts w:ascii="Arial" w:hAnsi="Arial" w:cs="Arial"/>
          <w:bCs/>
          <w:sz w:val="25"/>
          <w:szCs w:val="25"/>
        </w:rPr>
      </w:pPr>
    </w:p>
    <w:p w14:paraId="3937E306" w14:textId="771BD261" w:rsidR="00523169" w:rsidRDefault="00DB12C5" w:rsidP="006E0EBA">
      <w:pPr>
        <w:spacing w:after="0" w:line="288" w:lineRule="auto"/>
        <w:ind w:right="157"/>
        <w:jc w:val="both"/>
        <w:rPr>
          <w:rFonts w:ascii="Arial" w:hAnsi="Arial" w:cs="Arial"/>
          <w:bCs/>
          <w:sz w:val="25"/>
          <w:szCs w:val="25"/>
        </w:rPr>
      </w:pPr>
      <w:r>
        <w:rPr>
          <w:rFonts w:ascii="Arial" w:hAnsi="Arial" w:cs="Arial"/>
          <w:bCs/>
          <w:sz w:val="25"/>
          <w:szCs w:val="25"/>
        </w:rPr>
        <w:t>Es por lo anterior que e</w:t>
      </w:r>
      <w:r w:rsidR="00523169" w:rsidRPr="004E325F">
        <w:rPr>
          <w:rFonts w:ascii="Arial" w:hAnsi="Arial" w:cs="Arial"/>
          <w:bCs/>
          <w:sz w:val="25"/>
          <w:szCs w:val="25"/>
        </w:rPr>
        <w:t>n días pasados tuve una reunión con</w:t>
      </w:r>
      <w:r>
        <w:rPr>
          <w:rFonts w:ascii="Arial" w:hAnsi="Arial" w:cs="Arial"/>
          <w:bCs/>
          <w:sz w:val="25"/>
          <w:szCs w:val="25"/>
        </w:rPr>
        <w:t xml:space="preserve"> varios miembros de la Asociación Red Mexicana de Salud, Cultura Física y Deporte, misma que se encuentra </w:t>
      </w:r>
      <w:r>
        <w:rPr>
          <w:rFonts w:ascii="Arial" w:hAnsi="Arial" w:cs="Arial"/>
          <w:bCs/>
          <w:sz w:val="25"/>
          <w:szCs w:val="25"/>
        </w:rPr>
        <w:lastRenderedPageBreak/>
        <w:t xml:space="preserve">integrada por 35 gimnasios del Estado, </w:t>
      </w:r>
      <w:r w:rsidR="00523169" w:rsidRPr="004E325F">
        <w:rPr>
          <w:rFonts w:ascii="Arial" w:hAnsi="Arial" w:cs="Arial"/>
          <w:bCs/>
          <w:sz w:val="25"/>
          <w:szCs w:val="25"/>
        </w:rPr>
        <w:t xml:space="preserve">quienes manifestaron su interés en que se considere por parte de Gobierno del Estado de Chihuahua, </w:t>
      </w:r>
      <w:r w:rsidR="003A6D74">
        <w:rPr>
          <w:rFonts w:ascii="Arial" w:hAnsi="Arial" w:cs="Arial"/>
          <w:bCs/>
          <w:sz w:val="25"/>
          <w:szCs w:val="25"/>
        </w:rPr>
        <w:t>el reclasificar</w:t>
      </w:r>
      <w:r>
        <w:rPr>
          <w:rFonts w:ascii="Arial" w:hAnsi="Arial" w:cs="Arial"/>
          <w:bCs/>
          <w:sz w:val="25"/>
          <w:szCs w:val="25"/>
        </w:rPr>
        <w:t xml:space="preserve"> el rubro de los gimnasios como esencial y de bajo riesgo viable para operar con protocolos </w:t>
      </w:r>
      <w:r w:rsidRPr="004E325F">
        <w:rPr>
          <w:rFonts w:ascii="Arial" w:hAnsi="Arial" w:cs="Arial"/>
          <w:bCs/>
          <w:sz w:val="25"/>
          <w:szCs w:val="25"/>
        </w:rPr>
        <w:t>de prevención del Covid</w:t>
      </w:r>
      <w:r>
        <w:rPr>
          <w:rFonts w:ascii="Arial" w:hAnsi="Arial" w:cs="Arial"/>
          <w:bCs/>
          <w:sz w:val="25"/>
          <w:szCs w:val="25"/>
        </w:rPr>
        <w:t>, en el semáforo naranja</w:t>
      </w:r>
      <w:r w:rsidR="00523169" w:rsidRPr="004E325F">
        <w:rPr>
          <w:rFonts w:ascii="Arial" w:hAnsi="Arial" w:cs="Arial"/>
          <w:bCs/>
          <w:sz w:val="25"/>
          <w:szCs w:val="25"/>
        </w:rPr>
        <w:t xml:space="preserve">, haciendo el compromiso de apegarse a las medidas que se consideren pertinentes, incluso emitieron algunas recomendaciones para eliminar riesgos de contagios entre los </w:t>
      </w:r>
      <w:r>
        <w:rPr>
          <w:rFonts w:ascii="Arial" w:hAnsi="Arial" w:cs="Arial"/>
          <w:bCs/>
          <w:sz w:val="25"/>
          <w:szCs w:val="25"/>
        </w:rPr>
        <w:t>usuarios.</w:t>
      </w:r>
    </w:p>
    <w:p w14:paraId="0162DCE3" w14:textId="77777777" w:rsidR="003D518E" w:rsidRDefault="003D518E" w:rsidP="006E0EBA">
      <w:pPr>
        <w:spacing w:after="0" w:line="288" w:lineRule="auto"/>
        <w:ind w:right="157"/>
        <w:jc w:val="both"/>
        <w:rPr>
          <w:rFonts w:ascii="Arial" w:hAnsi="Arial" w:cs="Arial"/>
          <w:bCs/>
          <w:sz w:val="25"/>
          <w:szCs w:val="25"/>
        </w:rPr>
      </w:pPr>
    </w:p>
    <w:p w14:paraId="4CF6F8B8" w14:textId="3A356457" w:rsidR="004E325F" w:rsidRDefault="004E325F" w:rsidP="006E0EBA">
      <w:pPr>
        <w:spacing w:after="0" w:line="288" w:lineRule="auto"/>
        <w:ind w:right="157"/>
        <w:jc w:val="both"/>
        <w:rPr>
          <w:rFonts w:ascii="Arial" w:hAnsi="Arial" w:cs="Arial"/>
          <w:bCs/>
          <w:sz w:val="25"/>
          <w:szCs w:val="25"/>
        </w:rPr>
      </w:pPr>
      <w:r>
        <w:rPr>
          <w:rFonts w:ascii="Arial" w:hAnsi="Arial" w:cs="Arial"/>
          <w:bCs/>
          <w:sz w:val="25"/>
          <w:szCs w:val="25"/>
        </w:rPr>
        <w:t>Con las precauciones debidas puede realizarse deporte sin riesgos,</w:t>
      </w:r>
      <w:r w:rsidR="00DB12C5">
        <w:rPr>
          <w:rFonts w:ascii="Arial" w:hAnsi="Arial" w:cs="Arial"/>
          <w:bCs/>
          <w:sz w:val="25"/>
          <w:szCs w:val="25"/>
        </w:rPr>
        <w:t xml:space="preserve"> según estudios de la Universidad de Oslo Noruega, </w:t>
      </w:r>
      <w:r w:rsidR="003A6D74">
        <w:rPr>
          <w:rFonts w:ascii="Arial" w:hAnsi="Arial" w:cs="Arial"/>
          <w:bCs/>
          <w:sz w:val="25"/>
          <w:szCs w:val="25"/>
        </w:rPr>
        <w:t xml:space="preserve">la cual </w:t>
      </w:r>
      <w:r w:rsidR="00DB12C5">
        <w:rPr>
          <w:rFonts w:ascii="Arial" w:hAnsi="Arial" w:cs="Arial"/>
          <w:bCs/>
          <w:sz w:val="25"/>
          <w:szCs w:val="25"/>
        </w:rPr>
        <w:t xml:space="preserve">demostró que las actividades de </w:t>
      </w:r>
      <w:r w:rsidR="00A65663">
        <w:rPr>
          <w:rFonts w:ascii="Arial" w:hAnsi="Arial" w:cs="Arial"/>
          <w:bCs/>
          <w:sz w:val="25"/>
          <w:szCs w:val="25"/>
        </w:rPr>
        <w:t>entrenamiento</w:t>
      </w:r>
      <w:r w:rsidR="00DB12C5">
        <w:rPr>
          <w:rFonts w:ascii="Arial" w:hAnsi="Arial" w:cs="Arial"/>
          <w:bCs/>
          <w:sz w:val="25"/>
          <w:szCs w:val="25"/>
        </w:rPr>
        <w:t xml:space="preserve"> no aumentan la transmisión del Covid 19 relacionada con la apertura de gimnasios entre personas de 18 a 64 años; siempre que se cumpla con las medidas de prevención adecuadas </w:t>
      </w:r>
      <w:r w:rsidR="00D9716D">
        <w:rPr>
          <w:rFonts w:ascii="Arial" w:hAnsi="Arial" w:cs="Arial"/>
          <w:bCs/>
          <w:sz w:val="25"/>
          <w:szCs w:val="25"/>
        </w:rPr>
        <w:t>como</w:t>
      </w:r>
      <w:r>
        <w:rPr>
          <w:rFonts w:ascii="Arial" w:hAnsi="Arial" w:cs="Arial"/>
          <w:bCs/>
          <w:sz w:val="25"/>
          <w:szCs w:val="25"/>
        </w:rPr>
        <w:t xml:space="preserve"> </w:t>
      </w:r>
      <w:r w:rsidR="00DB12C5">
        <w:rPr>
          <w:rFonts w:ascii="Arial" w:hAnsi="Arial" w:cs="Arial"/>
          <w:bCs/>
          <w:sz w:val="25"/>
          <w:szCs w:val="25"/>
        </w:rPr>
        <w:t xml:space="preserve">el distanciamiento social de un metro, </w:t>
      </w:r>
      <w:r w:rsidR="00A65663">
        <w:rPr>
          <w:rFonts w:ascii="Arial" w:hAnsi="Arial" w:cs="Arial"/>
          <w:bCs/>
          <w:sz w:val="25"/>
          <w:szCs w:val="25"/>
        </w:rPr>
        <w:t>uso accesible de gel antibacterial, buena rutina de limpieza de los equipos,</w:t>
      </w:r>
      <w:r w:rsidRPr="004E325F">
        <w:rPr>
          <w:rFonts w:ascii="Arial" w:hAnsi="Arial" w:cs="Arial"/>
          <w:bCs/>
          <w:sz w:val="25"/>
          <w:szCs w:val="25"/>
        </w:rPr>
        <w:t xml:space="preserve"> </w:t>
      </w:r>
      <w:r w:rsidR="00A65663">
        <w:rPr>
          <w:rFonts w:ascii="Arial" w:hAnsi="Arial" w:cs="Arial"/>
          <w:bCs/>
          <w:sz w:val="25"/>
          <w:szCs w:val="25"/>
        </w:rPr>
        <w:t>l</w:t>
      </w:r>
      <w:r w:rsidRPr="004E325F">
        <w:rPr>
          <w:rFonts w:ascii="Arial" w:hAnsi="Arial" w:cs="Arial"/>
          <w:bCs/>
          <w:sz w:val="25"/>
          <w:szCs w:val="25"/>
        </w:rPr>
        <w:t>avado de manos, entre otras.</w:t>
      </w:r>
      <w:r w:rsidR="00A65663">
        <w:rPr>
          <w:rFonts w:ascii="Arial" w:hAnsi="Arial" w:cs="Arial"/>
          <w:bCs/>
          <w:sz w:val="25"/>
          <w:szCs w:val="25"/>
        </w:rPr>
        <w:t xml:space="preserve"> Por lo cual al </w:t>
      </w:r>
      <w:r w:rsidR="003A6D74">
        <w:rPr>
          <w:rFonts w:ascii="Arial" w:hAnsi="Arial" w:cs="Arial"/>
          <w:bCs/>
          <w:sz w:val="25"/>
          <w:szCs w:val="25"/>
        </w:rPr>
        <w:t xml:space="preserve">respetarse </w:t>
      </w:r>
      <w:r w:rsidR="00A65663">
        <w:rPr>
          <w:rFonts w:ascii="Arial" w:hAnsi="Arial" w:cs="Arial"/>
          <w:bCs/>
          <w:sz w:val="25"/>
          <w:szCs w:val="25"/>
        </w:rPr>
        <w:t xml:space="preserve">todo esto, no se demostraron aumentos en el contagio del virus.  </w:t>
      </w:r>
    </w:p>
    <w:p w14:paraId="39B095F3" w14:textId="77777777" w:rsidR="004E325F" w:rsidRDefault="004E325F" w:rsidP="006E0EBA">
      <w:pPr>
        <w:spacing w:after="0" w:line="288" w:lineRule="auto"/>
        <w:ind w:right="157"/>
        <w:jc w:val="both"/>
        <w:rPr>
          <w:rFonts w:ascii="Arial" w:hAnsi="Arial" w:cs="Arial"/>
          <w:bCs/>
          <w:sz w:val="25"/>
          <w:szCs w:val="25"/>
        </w:rPr>
      </w:pPr>
    </w:p>
    <w:p w14:paraId="46756378" w14:textId="4DC286A0" w:rsidR="004E325F" w:rsidRDefault="00A65663" w:rsidP="006E0EBA">
      <w:pPr>
        <w:spacing w:after="0" w:line="288" w:lineRule="auto"/>
        <w:ind w:right="157"/>
        <w:jc w:val="both"/>
        <w:rPr>
          <w:rFonts w:ascii="Arial" w:hAnsi="Arial" w:cs="Arial"/>
          <w:bCs/>
          <w:sz w:val="25"/>
          <w:szCs w:val="25"/>
        </w:rPr>
      </w:pPr>
      <w:r>
        <w:rPr>
          <w:rFonts w:ascii="Arial" w:hAnsi="Arial" w:cs="Arial"/>
          <w:bCs/>
          <w:sz w:val="25"/>
          <w:szCs w:val="25"/>
        </w:rPr>
        <w:t xml:space="preserve">Así mismo, la UACH realizó un estudio en donde se demuestra que los gimnasios son una fuente motivadora para mantener alta la condición física y a su vez el sistema inmunológico como una efectiva protección ante la nueva enfermedad del Covid 19. </w:t>
      </w:r>
    </w:p>
    <w:p w14:paraId="046C5EDB" w14:textId="77777777" w:rsidR="00523169" w:rsidRPr="004E325F" w:rsidRDefault="00523169" w:rsidP="006E0EBA">
      <w:pPr>
        <w:spacing w:after="0" w:line="288" w:lineRule="auto"/>
        <w:ind w:right="157"/>
        <w:jc w:val="both"/>
        <w:rPr>
          <w:rFonts w:ascii="Arial" w:hAnsi="Arial" w:cs="Arial"/>
          <w:bCs/>
          <w:sz w:val="25"/>
          <w:szCs w:val="25"/>
        </w:rPr>
      </w:pPr>
    </w:p>
    <w:p w14:paraId="5102D78D" w14:textId="65D4857B" w:rsidR="004E325F" w:rsidRPr="004E325F" w:rsidRDefault="00523169" w:rsidP="006E0EBA">
      <w:pPr>
        <w:spacing w:after="0" w:line="288" w:lineRule="auto"/>
        <w:ind w:right="157"/>
        <w:jc w:val="both"/>
        <w:rPr>
          <w:rFonts w:ascii="Arial" w:hAnsi="Arial" w:cs="Arial"/>
          <w:bCs/>
          <w:sz w:val="25"/>
          <w:szCs w:val="25"/>
        </w:rPr>
      </w:pPr>
      <w:r w:rsidRPr="004E325F">
        <w:rPr>
          <w:rFonts w:ascii="Arial" w:hAnsi="Arial" w:cs="Arial"/>
          <w:bCs/>
          <w:sz w:val="25"/>
          <w:szCs w:val="25"/>
        </w:rPr>
        <w:t xml:space="preserve">Es </w:t>
      </w:r>
      <w:r w:rsidR="004E325F" w:rsidRPr="004E325F">
        <w:rPr>
          <w:rFonts w:ascii="Arial" w:hAnsi="Arial" w:cs="Arial"/>
          <w:bCs/>
          <w:sz w:val="25"/>
          <w:szCs w:val="25"/>
        </w:rPr>
        <w:t xml:space="preserve">indispensable buscar los mecanismos que permita la apertura de los </w:t>
      </w:r>
      <w:r w:rsidR="00A65663">
        <w:rPr>
          <w:rFonts w:ascii="Arial" w:hAnsi="Arial" w:cs="Arial"/>
          <w:bCs/>
          <w:sz w:val="25"/>
          <w:szCs w:val="25"/>
        </w:rPr>
        <w:t xml:space="preserve">gimnasios y </w:t>
      </w:r>
      <w:r w:rsidR="004E325F" w:rsidRPr="004E325F">
        <w:rPr>
          <w:rFonts w:ascii="Arial" w:hAnsi="Arial" w:cs="Arial"/>
          <w:bCs/>
          <w:sz w:val="25"/>
          <w:szCs w:val="25"/>
        </w:rPr>
        <w:t>espacios deportivos, ya que nos estamos enfrentando a dos pandemias de manera simultánea: la de covid-19 y la de inactividad física, ya que es precisamente una de las principales consecuencias de la llamada “cuarentena”, la restricción de movilidad de las personas, con los riesgos para la salud que esta situación comporta.</w:t>
      </w:r>
    </w:p>
    <w:p w14:paraId="55163EBC" w14:textId="17A8D967" w:rsidR="004E325F" w:rsidRDefault="004E325F" w:rsidP="006E0EBA">
      <w:pPr>
        <w:spacing w:after="0" w:line="288" w:lineRule="auto"/>
        <w:ind w:right="157"/>
        <w:jc w:val="both"/>
        <w:rPr>
          <w:rFonts w:ascii="Arial" w:hAnsi="Arial" w:cs="Arial"/>
          <w:bCs/>
          <w:sz w:val="25"/>
          <w:szCs w:val="25"/>
        </w:rPr>
      </w:pPr>
    </w:p>
    <w:p w14:paraId="28402F63" w14:textId="35224A20" w:rsidR="00A543A9" w:rsidRDefault="00A543A9" w:rsidP="00A543A9">
      <w:pPr>
        <w:spacing w:after="0" w:line="288" w:lineRule="auto"/>
        <w:ind w:right="157"/>
        <w:jc w:val="both"/>
        <w:rPr>
          <w:rFonts w:ascii="Arial" w:hAnsi="Arial" w:cs="Arial"/>
          <w:bCs/>
          <w:sz w:val="25"/>
          <w:szCs w:val="25"/>
        </w:rPr>
      </w:pPr>
      <w:r>
        <w:rPr>
          <w:rFonts w:ascii="Arial" w:hAnsi="Arial" w:cs="Arial"/>
          <w:bCs/>
          <w:sz w:val="25"/>
          <w:szCs w:val="25"/>
        </w:rPr>
        <w:t xml:space="preserve">Debo mencionar que la Secretaría de Salud recientemente emitió un acuerdo sobre la conformación de mesas de trabajo para lograr la apertura de los gimnasios y salas de deporte en el Estado, el próximo mes con las medidas necesarias, sin embargo para que puedan abrir estos establecimientos en enero, es urgente que se empiece ya con estas mesas de trabajo a fin de emitir un protocolo, y que se fije de una vez una fecha de apertura oficial, a fin de que no se le de más largas al asunto. </w:t>
      </w:r>
    </w:p>
    <w:p w14:paraId="43A9042F" w14:textId="4166AC40" w:rsidR="00A543A9" w:rsidRDefault="00A543A9" w:rsidP="006E0EBA">
      <w:pPr>
        <w:spacing w:after="0" w:line="288" w:lineRule="auto"/>
        <w:ind w:right="157"/>
        <w:jc w:val="both"/>
        <w:rPr>
          <w:rFonts w:ascii="Arial" w:hAnsi="Arial" w:cs="Arial"/>
          <w:bCs/>
          <w:sz w:val="25"/>
          <w:szCs w:val="25"/>
        </w:rPr>
      </w:pPr>
    </w:p>
    <w:p w14:paraId="39D47B43" w14:textId="53C7E28D" w:rsidR="005B4936" w:rsidRDefault="00A65663" w:rsidP="006E0EBA">
      <w:pPr>
        <w:spacing w:after="0" w:line="288" w:lineRule="auto"/>
        <w:ind w:right="157"/>
        <w:jc w:val="both"/>
        <w:rPr>
          <w:rFonts w:ascii="Arial" w:hAnsi="Arial" w:cs="Arial"/>
          <w:bCs/>
          <w:sz w:val="25"/>
          <w:szCs w:val="25"/>
        </w:rPr>
      </w:pPr>
      <w:r>
        <w:rPr>
          <w:rFonts w:ascii="Arial" w:hAnsi="Arial" w:cs="Arial"/>
          <w:bCs/>
          <w:sz w:val="25"/>
          <w:szCs w:val="25"/>
        </w:rPr>
        <w:t xml:space="preserve">En los Estados de Sonora y Jalisco, se permite la apertura con protocolo de gimnasios, en semáforo naranja, reflejando estos una disminución significativa en el porcentaje de nuevos casos de Covid 19, y de hospitalizaciones en comparación con el Estado de Chihuahua durante el mismo periodo según datos de la Secretaría de Salud. Estas son acciones que debemos replicar para mejorar la situación de salud en el Estado, por lo que consideramos, </w:t>
      </w:r>
      <w:r w:rsidR="00BC71C4">
        <w:rPr>
          <w:rFonts w:ascii="Arial" w:hAnsi="Arial" w:cs="Arial"/>
          <w:bCs/>
          <w:sz w:val="25"/>
          <w:szCs w:val="25"/>
        </w:rPr>
        <w:t xml:space="preserve">que la apertura con protocolos de los gimnasios y de los espacios deportivos abiertos no debe considerarse como un factor de contagio. </w:t>
      </w:r>
    </w:p>
    <w:p w14:paraId="4F11D083" w14:textId="77777777" w:rsidR="00A65663" w:rsidRPr="004E325F" w:rsidRDefault="00A65663" w:rsidP="006E0EBA">
      <w:pPr>
        <w:spacing w:after="0" w:line="288" w:lineRule="auto"/>
        <w:ind w:right="157"/>
        <w:jc w:val="both"/>
        <w:rPr>
          <w:rFonts w:ascii="Arial" w:hAnsi="Arial" w:cs="Arial"/>
          <w:bCs/>
          <w:sz w:val="25"/>
          <w:szCs w:val="25"/>
        </w:rPr>
      </w:pPr>
    </w:p>
    <w:p w14:paraId="7E030E05" w14:textId="748DDBCD" w:rsidR="00956D6C" w:rsidRPr="004E325F" w:rsidRDefault="00E76C84" w:rsidP="006E0EBA">
      <w:pPr>
        <w:spacing w:after="0" w:line="288" w:lineRule="auto"/>
        <w:ind w:right="157"/>
        <w:jc w:val="both"/>
        <w:rPr>
          <w:rFonts w:ascii="Arial" w:hAnsi="Arial" w:cs="Arial"/>
          <w:bCs/>
          <w:sz w:val="25"/>
          <w:szCs w:val="25"/>
        </w:rPr>
      </w:pPr>
      <w:r w:rsidRPr="004E325F">
        <w:rPr>
          <w:rFonts w:ascii="Arial" w:hAnsi="Arial" w:cs="Arial"/>
          <w:bCs/>
          <w:sz w:val="25"/>
          <w:szCs w:val="25"/>
        </w:rPr>
        <w:t xml:space="preserve">Por lo anteriormente expuesto, sometemos </w:t>
      </w:r>
      <w:r w:rsidR="008B1334" w:rsidRPr="004E325F">
        <w:rPr>
          <w:rFonts w:ascii="Arial" w:hAnsi="Arial" w:cs="Arial"/>
          <w:bCs/>
          <w:sz w:val="25"/>
          <w:szCs w:val="25"/>
        </w:rPr>
        <w:t xml:space="preserve">con carácter de urgente resolución, </w:t>
      </w:r>
      <w:r w:rsidRPr="004E325F">
        <w:rPr>
          <w:rFonts w:ascii="Arial" w:hAnsi="Arial" w:cs="Arial"/>
          <w:bCs/>
          <w:sz w:val="25"/>
          <w:szCs w:val="25"/>
        </w:rPr>
        <w:t>a la consideración de esta soberanía el siguiente proyecto de:</w:t>
      </w:r>
    </w:p>
    <w:p w14:paraId="166377E5" w14:textId="77777777" w:rsidR="008B1334" w:rsidRPr="004E325F" w:rsidRDefault="008B1334" w:rsidP="006E0EBA">
      <w:pPr>
        <w:spacing w:after="0" w:line="288" w:lineRule="auto"/>
        <w:ind w:right="157"/>
        <w:jc w:val="both"/>
        <w:rPr>
          <w:rFonts w:ascii="Arial" w:hAnsi="Arial" w:cs="Arial"/>
          <w:bCs/>
          <w:sz w:val="25"/>
          <w:szCs w:val="25"/>
        </w:rPr>
      </w:pPr>
    </w:p>
    <w:p w14:paraId="7C3483A0" w14:textId="4B2FD5BF" w:rsidR="000A2561" w:rsidRDefault="00EC76AE" w:rsidP="006E0EBA">
      <w:pPr>
        <w:spacing w:after="0" w:line="288" w:lineRule="auto"/>
        <w:ind w:right="157"/>
        <w:jc w:val="center"/>
        <w:rPr>
          <w:rFonts w:ascii="Arial" w:hAnsi="Arial" w:cs="Arial"/>
          <w:b/>
          <w:sz w:val="25"/>
          <w:szCs w:val="25"/>
        </w:rPr>
      </w:pPr>
      <w:r w:rsidRPr="004E325F">
        <w:rPr>
          <w:rFonts w:ascii="Arial" w:hAnsi="Arial" w:cs="Arial"/>
          <w:b/>
          <w:sz w:val="25"/>
          <w:szCs w:val="25"/>
        </w:rPr>
        <w:t>ACUERDO.</w:t>
      </w:r>
    </w:p>
    <w:p w14:paraId="33A866BE" w14:textId="77777777" w:rsidR="00153121" w:rsidRDefault="00153121" w:rsidP="006E0EBA">
      <w:pPr>
        <w:spacing w:after="0" w:line="288" w:lineRule="auto"/>
        <w:ind w:right="157"/>
        <w:jc w:val="both"/>
        <w:rPr>
          <w:rFonts w:ascii="Arial" w:hAnsi="Arial" w:cs="Arial"/>
          <w:b/>
          <w:sz w:val="25"/>
          <w:szCs w:val="25"/>
        </w:rPr>
      </w:pPr>
    </w:p>
    <w:p w14:paraId="36B5D196" w14:textId="174C5ACE" w:rsidR="00E0540B" w:rsidRDefault="00153121" w:rsidP="006E0EBA">
      <w:pPr>
        <w:spacing w:after="0" w:line="288" w:lineRule="auto"/>
        <w:ind w:right="157"/>
        <w:jc w:val="both"/>
        <w:rPr>
          <w:rFonts w:ascii="Arial" w:hAnsi="Arial" w:cs="Arial"/>
          <w:b/>
          <w:sz w:val="25"/>
          <w:szCs w:val="25"/>
        </w:rPr>
      </w:pPr>
      <w:r>
        <w:rPr>
          <w:rFonts w:ascii="Arial" w:hAnsi="Arial" w:cs="Arial"/>
          <w:b/>
          <w:sz w:val="25"/>
          <w:szCs w:val="25"/>
        </w:rPr>
        <w:t>PRIMERO</w:t>
      </w:r>
      <w:r w:rsidR="004E325F" w:rsidRPr="004E325F">
        <w:rPr>
          <w:rFonts w:ascii="Arial" w:hAnsi="Arial" w:cs="Arial"/>
          <w:b/>
          <w:sz w:val="25"/>
          <w:szCs w:val="25"/>
        </w:rPr>
        <w:t>.</w:t>
      </w:r>
      <w:r w:rsidR="004E325F">
        <w:rPr>
          <w:rFonts w:ascii="Arial" w:hAnsi="Arial" w:cs="Arial"/>
          <w:bCs/>
          <w:sz w:val="25"/>
          <w:szCs w:val="25"/>
        </w:rPr>
        <w:t xml:space="preserve"> </w:t>
      </w:r>
      <w:bookmarkStart w:id="1" w:name="_Hlk46946664"/>
      <w:r w:rsidR="004E325F">
        <w:rPr>
          <w:rFonts w:ascii="Arial" w:hAnsi="Arial" w:cs="Arial"/>
          <w:b/>
          <w:sz w:val="25"/>
          <w:szCs w:val="25"/>
        </w:rPr>
        <w:t>L</w:t>
      </w:r>
      <w:r w:rsidR="00F02E2F" w:rsidRPr="004E325F">
        <w:rPr>
          <w:rFonts w:ascii="Arial" w:hAnsi="Arial" w:cs="Arial"/>
          <w:b/>
          <w:sz w:val="25"/>
          <w:szCs w:val="25"/>
        </w:rPr>
        <w:t xml:space="preserve">a Sexagésima Sexta Legislatura del H. Congreso del Estado, </w:t>
      </w:r>
      <w:r w:rsidR="00260BED" w:rsidRPr="004E325F">
        <w:rPr>
          <w:rFonts w:ascii="Arial" w:hAnsi="Arial" w:cs="Arial"/>
          <w:b/>
          <w:sz w:val="25"/>
          <w:szCs w:val="25"/>
        </w:rPr>
        <w:t xml:space="preserve">exhorta </w:t>
      </w:r>
      <w:r w:rsidR="004E325F">
        <w:rPr>
          <w:rFonts w:ascii="Arial" w:hAnsi="Arial" w:cs="Arial"/>
          <w:b/>
          <w:sz w:val="25"/>
          <w:szCs w:val="25"/>
        </w:rPr>
        <w:t xml:space="preserve">al Poder Ejecutivo Estatal, </w:t>
      </w:r>
      <w:r>
        <w:rPr>
          <w:rFonts w:ascii="Arial" w:hAnsi="Arial" w:cs="Arial"/>
          <w:b/>
          <w:bCs/>
          <w:sz w:val="25"/>
          <w:szCs w:val="25"/>
        </w:rPr>
        <w:t xml:space="preserve">para que se clasifique como actividad esencial del semáforo naranja </w:t>
      </w:r>
      <w:r w:rsidR="003A6D74">
        <w:rPr>
          <w:rFonts w:ascii="Arial" w:hAnsi="Arial" w:cs="Arial"/>
          <w:b/>
          <w:bCs/>
          <w:sz w:val="25"/>
          <w:szCs w:val="25"/>
        </w:rPr>
        <w:t xml:space="preserve">a </w:t>
      </w:r>
      <w:r>
        <w:rPr>
          <w:rFonts w:ascii="Arial" w:hAnsi="Arial" w:cs="Arial"/>
          <w:b/>
          <w:bCs/>
          <w:sz w:val="25"/>
          <w:szCs w:val="25"/>
        </w:rPr>
        <w:t>los gimnasios, así mismo las canchas y centros deportivos en espacios abiertos</w:t>
      </w:r>
      <w:r w:rsidR="00A543A9">
        <w:rPr>
          <w:rFonts w:ascii="Arial" w:hAnsi="Arial" w:cs="Arial"/>
          <w:b/>
          <w:bCs/>
          <w:sz w:val="25"/>
          <w:szCs w:val="25"/>
        </w:rPr>
        <w:t xml:space="preserve"> y cerrados</w:t>
      </w:r>
      <w:r>
        <w:rPr>
          <w:rFonts w:ascii="Arial" w:hAnsi="Arial" w:cs="Arial"/>
          <w:b/>
          <w:bCs/>
          <w:sz w:val="25"/>
          <w:szCs w:val="25"/>
        </w:rPr>
        <w:t>, con el compromiso de cumplir con un</w:t>
      </w:r>
      <w:r w:rsidRPr="006E0EBA">
        <w:rPr>
          <w:rFonts w:ascii="Arial" w:hAnsi="Arial" w:cs="Arial"/>
          <w:b/>
          <w:bCs/>
          <w:sz w:val="25"/>
          <w:szCs w:val="25"/>
        </w:rPr>
        <w:t xml:space="preserve"> Protocolo de </w:t>
      </w:r>
      <w:r>
        <w:rPr>
          <w:rFonts w:ascii="Arial" w:hAnsi="Arial" w:cs="Arial"/>
          <w:b/>
          <w:bCs/>
          <w:sz w:val="25"/>
          <w:szCs w:val="25"/>
        </w:rPr>
        <w:t>Prevención</w:t>
      </w:r>
      <w:r w:rsidRPr="006E0EBA">
        <w:rPr>
          <w:rFonts w:ascii="Arial" w:hAnsi="Arial" w:cs="Arial"/>
          <w:b/>
          <w:bCs/>
          <w:sz w:val="25"/>
          <w:szCs w:val="25"/>
        </w:rPr>
        <w:t xml:space="preserve"> ante el Covid en </w:t>
      </w:r>
      <w:r>
        <w:rPr>
          <w:rFonts w:ascii="Arial" w:hAnsi="Arial" w:cs="Arial"/>
          <w:b/>
          <w:bCs/>
          <w:sz w:val="25"/>
          <w:szCs w:val="25"/>
        </w:rPr>
        <w:t>los establecimientos</w:t>
      </w:r>
      <w:r w:rsidRPr="006E0EBA">
        <w:rPr>
          <w:rFonts w:ascii="Arial" w:hAnsi="Arial" w:cs="Arial"/>
          <w:b/>
          <w:bCs/>
          <w:sz w:val="25"/>
          <w:szCs w:val="25"/>
        </w:rPr>
        <w:t xml:space="preserve">, </w:t>
      </w:r>
      <w:r w:rsidR="00A543A9">
        <w:rPr>
          <w:rFonts w:ascii="Arial" w:hAnsi="Arial" w:cs="Arial"/>
          <w:b/>
          <w:bCs/>
          <w:sz w:val="25"/>
          <w:szCs w:val="25"/>
        </w:rPr>
        <w:t>con</w:t>
      </w:r>
      <w:r w:rsidRPr="006E0EBA">
        <w:rPr>
          <w:rFonts w:ascii="Arial" w:hAnsi="Arial" w:cs="Arial"/>
          <w:b/>
          <w:bCs/>
          <w:sz w:val="25"/>
          <w:szCs w:val="25"/>
        </w:rPr>
        <w:t xml:space="preserve"> las medidas y lineamientos necesarios para evitar la propagación y contagio del virus entre los </w:t>
      </w:r>
      <w:r>
        <w:rPr>
          <w:rFonts w:ascii="Arial" w:hAnsi="Arial" w:cs="Arial"/>
          <w:b/>
          <w:bCs/>
          <w:sz w:val="25"/>
          <w:szCs w:val="25"/>
        </w:rPr>
        <w:t xml:space="preserve">usuarios. </w:t>
      </w:r>
      <w:bookmarkEnd w:id="1"/>
      <w:r w:rsidR="005B4936" w:rsidRPr="003A498B">
        <w:rPr>
          <w:rFonts w:ascii="Arial" w:hAnsi="Arial" w:cs="Arial"/>
          <w:b/>
          <w:sz w:val="25"/>
          <w:szCs w:val="25"/>
        </w:rPr>
        <w:t>Dicho protocolo</w:t>
      </w:r>
      <w:r w:rsidR="003A498B" w:rsidRPr="003A498B">
        <w:rPr>
          <w:rFonts w:ascii="Arial" w:hAnsi="Arial" w:cs="Arial"/>
          <w:b/>
          <w:sz w:val="25"/>
          <w:szCs w:val="25"/>
        </w:rPr>
        <w:t xml:space="preserve"> </w:t>
      </w:r>
      <w:r w:rsidR="003A498B">
        <w:rPr>
          <w:rFonts w:ascii="Arial" w:hAnsi="Arial" w:cs="Arial"/>
          <w:b/>
          <w:sz w:val="25"/>
          <w:szCs w:val="25"/>
        </w:rPr>
        <w:t xml:space="preserve">deberá apegarse a las </w:t>
      </w:r>
      <w:r w:rsidR="003A498B" w:rsidRPr="003A498B">
        <w:rPr>
          <w:rFonts w:ascii="Arial" w:hAnsi="Arial" w:cs="Arial"/>
          <w:b/>
          <w:sz w:val="25"/>
          <w:szCs w:val="25"/>
        </w:rPr>
        <w:t xml:space="preserve">recomendaciones de las autoridades </w:t>
      </w:r>
      <w:r w:rsidR="003A498B">
        <w:rPr>
          <w:rFonts w:ascii="Arial" w:hAnsi="Arial" w:cs="Arial"/>
          <w:b/>
          <w:sz w:val="25"/>
          <w:szCs w:val="25"/>
        </w:rPr>
        <w:t xml:space="preserve">de salud </w:t>
      </w:r>
      <w:r w:rsidR="003A498B" w:rsidRPr="003A498B">
        <w:rPr>
          <w:rFonts w:ascii="Arial" w:hAnsi="Arial" w:cs="Arial"/>
          <w:b/>
          <w:sz w:val="25"/>
          <w:szCs w:val="25"/>
        </w:rPr>
        <w:t xml:space="preserve">competentes, </w:t>
      </w:r>
      <w:r w:rsidR="003A498B">
        <w:rPr>
          <w:rFonts w:ascii="Arial" w:hAnsi="Arial" w:cs="Arial"/>
          <w:b/>
          <w:sz w:val="25"/>
          <w:szCs w:val="25"/>
        </w:rPr>
        <w:t>siendo</w:t>
      </w:r>
      <w:r w:rsidR="003A498B" w:rsidRPr="003A498B">
        <w:rPr>
          <w:rFonts w:ascii="Arial" w:hAnsi="Arial" w:cs="Arial"/>
          <w:b/>
          <w:sz w:val="25"/>
          <w:szCs w:val="25"/>
        </w:rPr>
        <w:t xml:space="preserve"> responsabilidad de cada establecimiento</w:t>
      </w:r>
      <w:r w:rsidR="003A498B">
        <w:rPr>
          <w:rFonts w:ascii="Arial" w:hAnsi="Arial" w:cs="Arial"/>
          <w:b/>
          <w:sz w:val="25"/>
          <w:szCs w:val="25"/>
        </w:rPr>
        <w:t xml:space="preserve"> darle cumplimiento y</w:t>
      </w:r>
      <w:r w:rsidR="003A498B" w:rsidRPr="003A498B">
        <w:rPr>
          <w:rFonts w:ascii="Arial" w:hAnsi="Arial" w:cs="Arial"/>
          <w:b/>
          <w:sz w:val="25"/>
          <w:szCs w:val="25"/>
        </w:rPr>
        <w:t xml:space="preserve"> mantenerse actualizado respecto a futuras ordenanzas.</w:t>
      </w:r>
    </w:p>
    <w:p w14:paraId="53CDD7F6" w14:textId="1AE2E3E4" w:rsidR="00153121" w:rsidRDefault="00153121" w:rsidP="006E0EBA">
      <w:pPr>
        <w:spacing w:after="0" w:line="288" w:lineRule="auto"/>
        <w:ind w:right="157"/>
        <w:jc w:val="both"/>
        <w:rPr>
          <w:rFonts w:ascii="Arial" w:hAnsi="Arial" w:cs="Arial"/>
          <w:b/>
          <w:sz w:val="25"/>
          <w:szCs w:val="25"/>
        </w:rPr>
      </w:pPr>
    </w:p>
    <w:p w14:paraId="4EAE486A" w14:textId="0BE381DD" w:rsidR="00153121" w:rsidRDefault="00153121" w:rsidP="00153121">
      <w:pPr>
        <w:spacing w:after="0" w:line="288" w:lineRule="auto"/>
        <w:ind w:right="157"/>
        <w:jc w:val="both"/>
        <w:rPr>
          <w:rFonts w:ascii="Arial" w:hAnsi="Arial" w:cs="Arial"/>
          <w:b/>
          <w:sz w:val="25"/>
          <w:szCs w:val="25"/>
        </w:rPr>
      </w:pPr>
      <w:r>
        <w:rPr>
          <w:rFonts w:ascii="Arial" w:hAnsi="Arial" w:cs="Arial"/>
          <w:b/>
          <w:sz w:val="25"/>
          <w:szCs w:val="25"/>
        </w:rPr>
        <w:t>SEGUNDO. L</w:t>
      </w:r>
      <w:r w:rsidRPr="004E325F">
        <w:rPr>
          <w:rFonts w:ascii="Arial" w:hAnsi="Arial" w:cs="Arial"/>
          <w:b/>
          <w:sz w:val="25"/>
          <w:szCs w:val="25"/>
        </w:rPr>
        <w:t>a Sexagésima Sexta Legislatura del H. Congreso del Estado,</w:t>
      </w:r>
      <w:r>
        <w:rPr>
          <w:rFonts w:ascii="Arial" w:hAnsi="Arial" w:cs="Arial"/>
          <w:b/>
          <w:sz w:val="25"/>
          <w:szCs w:val="25"/>
        </w:rPr>
        <w:t xml:space="preserve"> exhorta</w:t>
      </w:r>
      <w:r w:rsidRPr="004E325F">
        <w:rPr>
          <w:rFonts w:ascii="Arial" w:hAnsi="Arial" w:cs="Arial"/>
          <w:b/>
          <w:sz w:val="25"/>
          <w:szCs w:val="25"/>
        </w:rPr>
        <w:t xml:space="preserve"> </w:t>
      </w:r>
      <w:r>
        <w:rPr>
          <w:rFonts w:ascii="Arial" w:hAnsi="Arial" w:cs="Arial"/>
          <w:b/>
          <w:sz w:val="25"/>
          <w:szCs w:val="25"/>
        </w:rPr>
        <w:t>al Poder Ejecutivo Estatal,</w:t>
      </w:r>
      <w:r w:rsidR="00A543A9">
        <w:rPr>
          <w:rFonts w:ascii="Arial" w:hAnsi="Arial" w:cs="Arial"/>
          <w:b/>
          <w:sz w:val="25"/>
          <w:szCs w:val="25"/>
        </w:rPr>
        <w:t xml:space="preserve"> a través de la Secretaría de Salud,</w:t>
      </w:r>
      <w:r>
        <w:rPr>
          <w:rFonts w:ascii="Arial" w:hAnsi="Arial" w:cs="Arial"/>
          <w:b/>
          <w:sz w:val="25"/>
          <w:szCs w:val="25"/>
        </w:rPr>
        <w:t xml:space="preserve"> para que </w:t>
      </w:r>
      <w:r w:rsidR="00A543A9">
        <w:rPr>
          <w:rFonts w:ascii="Arial" w:hAnsi="Arial" w:cs="Arial"/>
          <w:b/>
          <w:sz w:val="25"/>
          <w:szCs w:val="25"/>
        </w:rPr>
        <w:t xml:space="preserve">se inicie </w:t>
      </w:r>
      <w:r w:rsidR="002419DB">
        <w:rPr>
          <w:rFonts w:ascii="Arial" w:hAnsi="Arial" w:cs="Arial"/>
          <w:b/>
          <w:sz w:val="25"/>
          <w:szCs w:val="25"/>
        </w:rPr>
        <w:t xml:space="preserve">en este mes de diciembre </w:t>
      </w:r>
      <w:r w:rsidR="00A543A9">
        <w:rPr>
          <w:rFonts w:ascii="Arial" w:hAnsi="Arial" w:cs="Arial"/>
          <w:b/>
          <w:sz w:val="25"/>
          <w:szCs w:val="25"/>
        </w:rPr>
        <w:t>con las mesas de trabajo, para que</w:t>
      </w:r>
      <w:r w:rsidR="003D518E">
        <w:rPr>
          <w:rFonts w:ascii="Arial" w:hAnsi="Arial" w:cs="Arial"/>
          <w:b/>
          <w:sz w:val="25"/>
          <w:szCs w:val="25"/>
        </w:rPr>
        <w:t>,</w:t>
      </w:r>
      <w:r w:rsidR="00A543A9">
        <w:rPr>
          <w:rFonts w:ascii="Arial" w:hAnsi="Arial" w:cs="Arial"/>
          <w:b/>
          <w:sz w:val="25"/>
          <w:szCs w:val="25"/>
        </w:rPr>
        <w:t xml:space="preserve"> en coordinación con los gimnasios, centros deportivos en espacios abiertos y cerrados, </w:t>
      </w:r>
      <w:r w:rsidR="003D518E">
        <w:rPr>
          <w:rFonts w:ascii="Arial" w:hAnsi="Arial" w:cs="Arial"/>
          <w:b/>
          <w:sz w:val="25"/>
          <w:szCs w:val="25"/>
        </w:rPr>
        <w:t>s</w:t>
      </w:r>
      <w:r>
        <w:rPr>
          <w:rFonts w:ascii="Arial" w:hAnsi="Arial" w:cs="Arial"/>
          <w:b/>
          <w:sz w:val="25"/>
          <w:szCs w:val="25"/>
        </w:rPr>
        <w:t xml:space="preserve">e emitan </w:t>
      </w:r>
      <w:r w:rsidR="002419DB">
        <w:rPr>
          <w:rFonts w:ascii="Arial" w:hAnsi="Arial" w:cs="Arial"/>
          <w:b/>
          <w:sz w:val="25"/>
          <w:szCs w:val="25"/>
        </w:rPr>
        <w:t xml:space="preserve">los </w:t>
      </w:r>
      <w:r>
        <w:rPr>
          <w:rFonts w:ascii="Arial" w:hAnsi="Arial" w:cs="Arial"/>
          <w:b/>
          <w:sz w:val="25"/>
          <w:szCs w:val="25"/>
        </w:rPr>
        <w:t>nuevos lineamientos que permitan el funcionamiento de los gimnasios y centros deportivos en espacios abiertos, en el semáforo naranja. Para lo cual se hace llegar propuesta en coordinación con dichos establecimientos, sobre algunas medidas a contemplar en dichos lineamientos, consistentes en las siguientes:</w:t>
      </w:r>
    </w:p>
    <w:p w14:paraId="0D4D6E69" w14:textId="4E6F6C88" w:rsidR="00153121" w:rsidRDefault="00153121" w:rsidP="006E0EBA">
      <w:pPr>
        <w:spacing w:after="0" w:line="288" w:lineRule="auto"/>
        <w:ind w:right="157"/>
        <w:jc w:val="both"/>
        <w:rPr>
          <w:rFonts w:ascii="Arial" w:hAnsi="Arial" w:cs="Arial"/>
          <w:b/>
          <w:sz w:val="25"/>
          <w:szCs w:val="25"/>
        </w:rPr>
      </w:pPr>
    </w:p>
    <w:p w14:paraId="23A371A1" w14:textId="604F8BA0" w:rsidR="00153121" w:rsidRDefault="008944A2" w:rsidP="008944A2">
      <w:pPr>
        <w:pStyle w:val="Prrafodelista"/>
        <w:numPr>
          <w:ilvl w:val="0"/>
          <w:numId w:val="10"/>
        </w:numPr>
        <w:spacing w:after="0" w:line="288" w:lineRule="auto"/>
        <w:ind w:right="157"/>
        <w:jc w:val="both"/>
        <w:rPr>
          <w:rFonts w:ascii="Arial" w:hAnsi="Arial" w:cs="Arial"/>
          <w:b/>
          <w:sz w:val="25"/>
          <w:szCs w:val="25"/>
        </w:rPr>
      </w:pPr>
      <w:r>
        <w:rPr>
          <w:rFonts w:ascii="Arial" w:hAnsi="Arial" w:cs="Arial"/>
          <w:b/>
          <w:sz w:val="25"/>
          <w:szCs w:val="25"/>
        </w:rPr>
        <w:t>Deberá ponerse un filtro en la entrada de los establecimientos con tapete sanitizante, así como toma de temperatura y gel sanitizante.</w:t>
      </w:r>
    </w:p>
    <w:p w14:paraId="6214FF3E" w14:textId="7F18B01B" w:rsidR="008944A2" w:rsidRDefault="008944A2" w:rsidP="008944A2">
      <w:pPr>
        <w:pStyle w:val="Prrafodelista"/>
        <w:numPr>
          <w:ilvl w:val="0"/>
          <w:numId w:val="10"/>
        </w:numPr>
        <w:spacing w:after="0" w:line="288" w:lineRule="auto"/>
        <w:ind w:right="157"/>
        <w:jc w:val="both"/>
        <w:rPr>
          <w:rFonts w:ascii="Arial" w:hAnsi="Arial" w:cs="Arial"/>
          <w:b/>
          <w:sz w:val="25"/>
          <w:szCs w:val="25"/>
        </w:rPr>
      </w:pPr>
      <w:r>
        <w:rPr>
          <w:rFonts w:ascii="Arial" w:hAnsi="Arial" w:cs="Arial"/>
          <w:b/>
          <w:sz w:val="25"/>
          <w:szCs w:val="25"/>
        </w:rPr>
        <w:t>Todos los usuarios deberán llevar sus propios objetos personales de higiene, como toallas.</w:t>
      </w:r>
    </w:p>
    <w:p w14:paraId="7128E5D4" w14:textId="607CC4AB" w:rsidR="008944A2" w:rsidRDefault="008944A2" w:rsidP="008944A2">
      <w:pPr>
        <w:pStyle w:val="Prrafodelista"/>
        <w:numPr>
          <w:ilvl w:val="0"/>
          <w:numId w:val="10"/>
        </w:numPr>
        <w:spacing w:after="0" w:line="288" w:lineRule="auto"/>
        <w:ind w:right="157"/>
        <w:jc w:val="both"/>
        <w:rPr>
          <w:rFonts w:ascii="Arial" w:hAnsi="Arial" w:cs="Arial"/>
          <w:b/>
          <w:sz w:val="25"/>
          <w:szCs w:val="25"/>
        </w:rPr>
      </w:pPr>
      <w:r>
        <w:rPr>
          <w:rFonts w:ascii="Arial" w:hAnsi="Arial" w:cs="Arial"/>
          <w:b/>
          <w:sz w:val="25"/>
          <w:szCs w:val="25"/>
        </w:rPr>
        <w:t>No se permitirá el compartir aparatos.</w:t>
      </w:r>
    </w:p>
    <w:p w14:paraId="2D91B59B" w14:textId="1F3EEF4C" w:rsidR="008944A2" w:rsidRDefault="008944A2" w:rsidP="008944A2">
      <w:pPr>
        <w:pStyle w:val="Prrafodelista"/>
        <w:numPr>
          <w:ilvl w:val="0"/>
          <w:numId w:val="10"/>
        </w:numPr>
        <w:spacing w:after="0" w:line="288" w:lineRule="auto"/>
        <w:ind w:right="157"/>
        <w:jc w:val="both"/>
        <w:rPr>
          <w:rFonts w:ascii="Arial" w:hAnsi="Arial" w:cs="Arial"/>
          <w:b/>
          <w:sz w:val="25"/>
          <w:szCs w:val="25"/>
        </w:rPr>
      </w:pPr>
      <w:r>
        <w:rPr>
          <w:rFonts w:ascii="Arial" w:hAnsi="Arial" w:cs="Arial"/>
          <w:b/>
          <w:sz w:val="25"/>
          <w:szCs w:val="25"/>
        </w:rPr>
        <w:t>Las instalaciones deberán desinfectarse de manera general, diariamente en intervalos de dos horas.</w:t>
      </w:r>
    </w:p>
    <w:p w14:paraId="4C6F0AD4" w14:textId="709F1928" w:rsidR="008944A2" w:rsidRDefault="008944A2" w:rsidP="008944A2">
      <w:pPr>
        <w:pStyle w:val="Prrafodelista"/>
        <w:numPr>
          <w:ilvl w:val="0"/>
          <w:numId w:val="10"/>
        </w:numPr>
        <w:spacing w:after="0" w:line="288" w:lineRule="auto"/>
        <w:ind w:right="157"/>
        <w:jc w:val="both"/>
        <w:rPr>
          <w:rFonts w:ascii="Arial" w:hAnsi="Arial" w:cs="Arial"/>
          <w:b/>
          <w:sz w:val="25"/>
          <w:szCs w:val="25"/>
        </w:rPr>
      </w:pPr>
      <w:r>
        <w:rPr>
          <w:rFonts w:ascii="Arial" w:hAnsi="Arial" w:cs="Arial"/>
          <w:b/>
          <w:sz w:val="25"/>
          <w:szCs w:val="25"/>
        </w:rPr>
        <w:t>Deberán establecerse suficientes estaciones para desinfectar el equipo o maquinas, además deberá haber aspersores de desinfección en todas las áreas, así como despachadores de gel antibacterial.</w:t>
      </w:r>
    </w:p>
    <w:p w14:paraId="2294F564" w14:textId="3487AA72" w:rsidR="008944A2" w:rsidRDefault="008944A2" w:rsidP="008944A2">
      <w:pPr>
        <w:pStyle w:val="Prrafodelista"/>
        <w:numPr>
          <w:ilvl w:val="0"/>
          <w:numId w:val="10"/>
        </w:numPr>
        <w:spacing w:after="0" w:line="288" w:lineRule="auto"/>
        <w:ind w:right="157"/>
        <w:jc w:val="both"/>
        <w:rPr>
          <w:rFonts w:ascii="Arial" w:hAnsi="Arial" w:cs="Arial"/>
          <w:b/>
          <w:sz w:val="25"/>
          <w:szCs w:val="25"/>
        </w:rPr>
      </w:pPr>
      <w:r>
        <w:rPr>
          <w:rFonts w:ascii="Arial" w:hAnsi="Arial" w:cs="Arial"/>
          <w:b/>
          <w:sz w:val="25"/>
          <w:szCs w:val="25"/>
        </w:rPr>
        <w:t>En los baños se contará con despachadores suficientes de papel y jabón</w:t>
      </w:r>
      <w:r w:rsidR="001D26F0">
        <w:rPr>
          <w:rFonts w:ascii="Arial" w:hAnsi="Arial" w:cs="Arial"/>
          <w:b/>
          <w:sz w:val="25"/>
          <w:szCs w:val="25"/>
        </w:rPr>
        <w:t xml:space="preserve">, así mismo deberán desinfectarse constantemente. </w:t>
      </w:r>
    </w:p>
    <w:p w14:paraId="046C5FCE" w14:textId="3F02B5C8" w:rsidR="001D26F0" w:rsidRDefault="001D26F0" w:rsidP="001D26F0">
      <w:pPr>
        <w:pStyle w:val="Prrafodelista"/>
        <w:numPr>
          <w:ilvl w:val="0"/>
          <w:numId w:val="10"/>
        </w:numPr>
        <w:spacing w:after="0" w:line="288" w:lineRule="auto"/>
        <w:ind w:right="157"/>
        <w:jc w:val="both"/>
        <w:rPr>
          <w:rFonts w:ascii="Arial" w:hAnsi="Arial" w:cs="Arial"/>
          <w:b/>
          <w:sz w:val="25"/>
          <w:szCs w:val="25"/>
        </w:rPr>
      </w:pPr>
      <w:r>
        <w:rPr>
          <w:rFonts w:ascii="Arial" w:hAnsi="Arial" w:cs="Arial"/>
          <w:b/>
          <w:sz w:val="25"/>
          <w:szCs w:val="25"/>
        </w:rPr>
        <w:t>Los empleados deberán portar en todo momento cubrebocas y guantes y a su vez se evitará estar cerca de las personas guardando la sana distancia.</w:t>
      </w:r>
    </w:p>
    <w:p w14:paraId="66049D02" w14:textId="2D5B4F55" w:rsidR="001D26F0" w:rsidRDefault="001D26F0" w:rsidP="001D26F0">
      <w:pPr>
        <w:pStyle w:val="Prrafodelista"/>
        <w:numPr>
          <w:ilvl w:val="0"/>
          <w:numId w:val="10"/>
        </w:numPr>
        <w:spacing w:after="0" w:line="288" w:lineRule="auto"/>
        <w:ind w:right="157"/>
        <w:jc w:val="both"/>
        <w:rPr>
          <w:rFonts w:ascii="Arial" w:hAnsi="Arial" w:cs="Arial"/>
          <w:b/>
          <w:sz w:val="25"/>
          <w:szCs w:val="25"/>
        </w:rPr>
      </w:pPr>
      <w:r>
        <w:rPr>
          <w:rFonts w:ascii="Arial" w:hAnsi="Arial" w:cs="Arial"/>
          <w:b/>
          <w:sz w:val="25"/>
          <w:szCs w:val="25"/>
        </w:rPr>
        <w:t>Todos los empleados deberán contar con certificado de curso Covid 19 impartido por el IMSS</w:t>
      </w:r>
    </w:p>
    <w:p w14:paraId="22FF4899" w14:textId="7CDD5C33" w:rsidR="001D26F0" w:rsidRDefault="001D26F0" w:rsidP="001D26F0">
      <w:pPr>
        <w:pStyle w:val="Prrafodelista"/>
        <w:numPr>
          <w:ilvl w:val="0"/>
          <w:numId w:val="10"/>
        </w:numPr>
        <w:spacing w:after="0" w:line="288" w:lineRule="auto"/>
        <w:ind w:right="157"/>
        <w:jc w:val="both"/>
        <w:rPr>
          <w:rFonts w:ascii="Arial" w:hAnsi="Arial" w:cs="Arial"/>
          <w:b/>
          <w:sz w:val="25"/>
          <w:szCs w:val="25"/>
        </w:rPr>
      </w:pPr>
      <w:r>
        <w:rPr>
          <w:rFonts w:ascii="Arial" w:hAnsi="Arial" w:cs="Arial"/>
          <w:b/>
          <w:sz w:val="25"/>
          <w:szCs w:val="25"/>
        </w:rPr>
        <w:t xml:space="preserve">Se garantizará en todo momento la sana distancia, los aparatos estarán separados y señalados para ubicar los lugares donde pueden entrenar, siendo la distancia mínima recomendada de un metro con treinta centímetros. </w:t>
      </w:r>
    </w:p>
    <w:p w14:paraId="53270B8F" w14:textId="20AECEE3" w:rsidR="001D26F0" w:rsidRDefault="001D26F0" w:rsidP="001D26F0">
      <w:pPr>
        <w:pStyle w:val="Prrafodelista"/>
        <w:numPr>
          <w:ilvl w:val="0"/>
          <w:numId w:val="10"/>
        </w:numPr>
        <w:spacing w:after="0" w:line="288" w:lineRule="auto"/>
        <w:ind w:right="157"/>
        <w:jc w:val="both"/>
        <w:rPr>
          <w:rFonts w:ascii="Arial" w:hAnsi="Arial" w:cs="Arial"/>
          <w:b/>
          <w:sz w:val="25"/>
          <w:szCs w:val="25"/>
        </w:rPr>
      </w:pPr>
      <w:r>
        <w:rPr>
          <w:rFonts w:ascii="Arial" w:hAnsi="Arial" w:cs="Arial"/>
          <w:b/>
          <w:sz w:val="25"/>
          <w:szCs w:val="25"/>
        </w:rPr>
        <w:t xml:space="preserve">Las demás que las autoridades de salud consideren pertinentes. </w:t>
      </w:r>
    </w:p>
    <w:p w14:paraId="145FD0A5" w14:textId="3AD4007D" w:rsidR="003A498B" w:rsidRDefault="003A498B" w:rsidP="006E0EBA">
      <w:pPr>
        <w:spacing w:after="0" w:line="288" w:lineRule="auto"/>
        <w:ind w:right="157"/>
        <w:jc w:val="both"/>
        <w:rPr>
          <w:rFonts w:ascii="Arial" w:hAnsi="Arial" w:cs="Arial"/>
          <w:b/>
          <w:sz w:val="25"/>
          <w:szCs w:val="25"/>
        </w:rPr>
      </w:pPr>
    </w:p>
    <w:p w14:paraId="39FA828B" w14:textId="773E93B7" w:rsidR="000A2561" w:rsidRPr="004E325F" w:rsidRDefault="000A2561" w:rsidP="006E0EBA">
      <w:pPr>
        <w:tabs>
          <w:tab w:val="left" w:pos="3015"/>
          <w:tab w:val="center" w:pos="4961"/>
        </w:tabs>
        <w:spacing w:after="0" w:line="288" w:lineRule="auto"/>
        <w:ind w:right="157"/>
        <w:jc w:val="both"/>
        <w:rPr>
          <w:rFonts w:ascii="Arial" w:hAnsi="Arial" w:cs="Arial"/>
          <w:bCs/>
          <w:sz w:val="25"/>
          <w:szCs w:val="25"/>
        </w:rPr>
      </w:pPr>
      <w:r w:rsidRPr="004E325F">
        <w:rPr>
          <w:rFonts w:ascii="Arial" w:hAnsi="Arial" w:cs="Arial"/>
          <w:bCs/>
          <w:sz w:val="25"/>
          <w:szCs w:val="25"/>
        </w:rPr>
        <w:t>ECONÓMICO. Aprobado que sea, túrnese a la Secretaría para que elabore la Minuta de Acuerdo correspondiente.</w:t>
      </w:r>
    </w:p>
    <w:p w14:paraId="5A6EDB5F" w14:textId="77777777" w:rsidR="000A2561" w:rsidRPr="004E325F" w:rsidRDefault="000A2561" w:rsidP="006E0EBA">
      <w:pPr>
        <w:tabs>
          <w:tab w:val="left" w:pos="3015"/>
          <w:tab w:val="center" w:pos="4961"/>
        </w:tabs>
        <w:spacing w:after="0" w:line="288" w:lineRule="auto"/>
        <w:ind w:right="157"/>
        <w:jc w:val="both"/>
        <w:rPr>
          <w:rFonts w:ascii="Arial" w:hAnsi="Arial" w:cs="Arial"/>
          <w:bCs/>
          <w:sz w:val="25"/>
          <w:szCs w:val="25"/>
        </w:rPr>
      </w:pPr>
    </w:p>
    <w:p w14:paraId="342E363C" w14:textId="16CF7D46" w:rsidR="000A2561" w:rsidRPr="004E325F" w:rsidRDefault="000A2561" w:rsidP="006E0EBA">
      <w:pPr>
        <w:tabs>
          <w:tab w:val="left" w:pos="3015"/>
          <w:tab w:val="center" w:pos="4961"/>
        </w:tabs>
        <w:spacing w:after="0" w:line="288" w:lineRule="auto"/>
        <w:ind w:right="157"/>
        <w:jc w:val="both"/>
        <w:rPr>
          <w:rFonts w:ascii="Arial" w:hAnsi="Arial" w:cs="Arial"/>
          <w:bCs/>
          <w:sz w:val="25"/>
          <w:szCs w:val="25"/>
        </w:rPr>
      </w:pPr>
      <w:r w:rsidRPr="004E325F">
        <w:rPr>
          <w:rFonts w:ascii="Arial" w:hAnsi="Arial" w:cs="Arial"/>
          <w:bCs/>
          <w:sz w:val="25"/>
          <w:szCs w:val="25"/>
        </w:rPr>
        <w:t xml:space="preserve">Dado </w:t>
      </w:r>
      <w:r w:rsidR="001D26F0">
        <w:rPr>
          <w:rFonts w:ascii="Arial" w:hAnsi="Arial" w:cs="Arial"/>
          <w:bCs/>
          <w:sz w:val="25"/>
          <w:szCs w:val="25"/>
        </w:rPr>
        <w:t>en el Recinto Oficial</w:t>
      </w:r>
      <w:r w:rsidRPr="004E325F">
        <w:rPr>
          <w:rFonts w:ascii="Arial" w:hAnsi="Arial" w:cs="Arial"/>
          <w:bCs/>
          <w:sz w:val="25"/>
          <w:szCs w:val="25"/>
        </w:rPr>
        <w:t xml:space="preserve"> del Poder Legislativo</w:t>
      </w:r>
      <w:r w:rsidR="00E0540B" w:rsidRPr="004E325F">
        <w:rPr>
          <w:rFonts w:ascii="Arial" w:hAnsi="Arial" w:cs="Arial"/>
          <w:bCs/>
          <w:sz w:val="25"/>
          <w:szCs w:val="25"/>
        </w:rPr>
        <w:t xml:space="preserve"> del Estado</w:t>
      </w:r>
      <w:r w:rsidRPr="004E325F">
        <w:rPr>
          <w:rFonts w:ascii="Arial" w:hAnsi="Arial" w:cs="Arial"/>
          <w:bCs/>
          <w:sz w:val="25"/>
          <w:szCs w:val="25"/>
        </w:rPr>
        <w:t>, en la ciudad de Chihuahua</w:t>
      </w:r>
      <w:r w:rsidR="008B1334" w:rsidRPr="004E325F">
        <w:rPr>
          <w:rFonts w:ascii="Arial" w:hAnsi="Arial" w:cs="Arial"/>
          <w:bCs/>
          <w:sz w:val="25"/>
          <w:szCs w:val="25"/>
        </w:rPr>
        <w:t xml:space="preserve">, Chihuahua </w:t>
      </w:r>
      <w:r w:rsidRPr="004E325F">
        <w:rPr>
          <w:rFonts w:ascii="Arial" w:hAnsi="Arial" w:cs="Arial"/>
          <w:bCs/>
          <w:sz w:val="25"/>
          <w:szCs w:val="25"/>
        </w:rPr>
        <w:t xml:space="preserve">a los </w:t>
      </w:r>
      <w:r w:rsidR="001D26F0">
        <w:rPr>
          <w:rFonts w:ascii="Arial" w:hAnsi="Arial" w:cs="Arial"/>
          <w:bCs/>
          <w:sz w:val="25"/>
          <w:szCs w:val="25"/>
        </w:rPr>
        <w:t>15</w:t>
      </w:r>
      <w:r w:rsidRPr="004E325F">
        <w:rPr>
          <w:rFonts w:ascii="Arial" w:hAnsi="Arial" w:cs="Arial"/>
          <w:bCs/>
          <w:sz w:val="25"/>
          <w:szCs w:val="25"/>
        </w:rPr>
        <w:t xml:space="preserve"> días del mes de </w:t>
      </w:r>
      <w:r w:rsidR="001D26F0">
        <w:rPr>
          <w:rFonts w:ascii="Arial" w:hAnsi="Arial" w:cs="Arial"/>
          <w:bCs/>
          <w:sz w:val="25"/>
          <w:szCs w:val="25"/>
        </w:rPr>
        <w:t xml:space="preserve">diciembre </w:t>
      </w:r>
      <w:r w:rsidRPr="004E325F">
        <w:rPr>
          <w:rFonts w:ascii="Arial" w:hAnsi="Arial" w:cs="Arial"/>
          <w:bCs/>
          <w:sz w:val="25"/>
          <w:szCs w:val="25"/>
        </w:rPr>
        <w:t>del año 2020.</w:t>
      </w:r>
    </w:p>
    <w:p w14:paraId="2931713B" w14:textId="4A054D94" w:rsidR="000A2561" w:rsidRDefault="000A2561" w:rsidP="006E0EBA">
      <w:pPr>
        <w:tabs>
          <w:tab w:val="left" w:pos="2985"/>
        </w:tabs>
        <w:spacing w:after="0" w:line="288" w:lineRule="auto"/>
        <w:ind w:right="157"/>
        <w:jc w:val="both"/>
        <w:rPr>
          <w:rFonts w:ascii="Arial" w:hAnsi="Arial" w:cs="Arial"/>
          <w:bCs/>
          <w:sz w:val="25"/>
          <w:szCs w:val="25"/>
        </w:rPr>
      </w:pPr>
    </w:p>
    <w:p w14:paraId="487DFF2E" w14:textId="77777777" w:rsidR="00D9716D" w:rsidRPr="004E325F" w:rsidRDefault="00D9716D" w:rsidP="006E0EBA">
      <w:pPr>
        <w:tabs>
          <w:tab w:val="left" w:pos="2985"/>
        </w:tabs>
        <w:spacing w:after="0" w:line="288" w:lineRule="auto"/>
        <w:ind w:right="157"/>
        <w:jc w:val="both"/>
        <w:rPr>
          <w:rFonts w:ascii="Arial" w:hAnsi="Arial" w:cs="Arial"/>
          <w:bCs/>
          <w:sz w:val="25"/>
          <w:szCs w:val="25"/>
        </w:rPr>
      </w:pPr>
    </w:p>
    <w:p w14:paraId="0937B242" w14:textId="001E65BB" w:rsidR="00492DCC" w:rsidRPr="006E0EBA" w:rsidRDefault="00492DCC" w:rsidP="006E0EBA">
      <w:pPr>
        <w:tabs>
          <w:tab w:val="left" w:pos="2985"/>
        </w:tabs>
        <w:spacing w:after="0" w:line="288" w:lineRule="auto"/>
        <w:ind w:right="157"/>
        <w:jc w:val="center"/>
        <w:rPr>
          <w:rFonts w:ascii="Arial" w:hAnsi="Arial" w:cs="Arial"/>
          <w:b/>
          <w:sz w:val="25"/>
          <w:szCs w:val="25"/>
        </w:rPr>
      </w:pPr>
      <w:r w:rsidRPr="006E0EBA">
        <w:rPr>
          <w:rFonts w:ascii="Arial" w:hAnsi="Arial" w:cs="Arial"/>
          <w:b/>
          <w:sz w:val="25"/>
          <w:szCs w:val="25"/>
        </w:rPr>
        <w:t>ATENTAMENTE.</w:t>
      </w:r>
    </w:p>
    <w:p w14:paraId="38BE46FF" w14:textId="77777777" w:rsidR="00492DCC" w:rsidRPr="004E325F" w:rsidRDefault="00492DCC" w:rsidP="006E0EBA">
      <w:pPr>
        <w:tabs>
          <w:tab w:val="left" w:pos="3300"/>
          <w:tab w:val="center" w:pos="4419"/>
        </w:tabs>
        <w:spacing w:after="0" w:line="288" w:lineRule="auto"/>
        <w:ind w:right="157"/>
        <w:jc w:val="both"/>
        <w:rPr>
          <w:rFonts w:ascii="Arial" w:hAnsi="Arial" w:cs="Arial"/>
          <w:bCs/>
          <w:sz w:val="25"/>
          <w:szCs w:val="25"/>
        </w:rPr>
      </w:pPr>
    </w:p>
    <w:p w14:paraId="76B6873D" w14:textId="0F886AD5" w:rsidR="006C7F4D" w:rsidRPr="004E325F" w:rsidRDefault="006C7F4D" w:rsidP="006E0EBA">
      <w:pPr>
        <w:tabs>
          <w:tab w:val="left" w:pos="3300"/>
          <w:tab w:val="center" w:pos="4419"/>
        </w:tabs>
        <w:spacing w:after="0" w:line="288" w:lineRule="auto"/>
        <w:ind w:right="157"/>
        <w:jc w:val="both"/>
        <w:rPr>
          <w:rFonts w:ascii="Arial" w:hAnsi="Arial" w:cs="Arial"/>
          <w:bCs/>
          <w:sz w:val="25"/>
          <w:szCs w:val="25"/>
        </w:rPr>
      </w:pPr>
    </w:p>
    <w:p w14:paraId="7F771B75" w14:textId="355A9E79" w:rsidR="000A2561" w:rsidRPr="004E325F" w:rsidRDefault="000A2561" w:rsidP="006E0EBA">
      <w:pPr>
        <w:tabs>
          <w:tab w:val="left" w:pos="3300"/>
          <w:tab w:val="center" w:pos="4419"/>
        </w:tabs>
        <w:spacing w:after="0" w:line="288" w:lineRule="auto"/>
        <w:ind w:right="157"/>
        <w:jc w:val="both"/>
        <w:rPr>
          <w:rFonts w:ascii="Arial" w:hAnsi="Arial" w:cs="Arial"/>
          <w:bCs/>
          <w:sz w:val="25"/>
          <w:szCs w:val="25"/>
        </w:rPr>
      </w:pPr>
    </w:p>
    <w:p w14:paraId="707E5EF2" w14:textId="77777777" w:rsidR="008B1334" w:rsidRPr="004E325F" w:rsidRDefault="008B1334" w:rsidP="006E0EBA">
      <w:pPr>
        <w:tabs>
          <w:tab w:val="left" w:pos="3300"/>
          <w:tab w:val="center" w:pos="4419"/>
        </w:tabs>
        <w:spacing w:after="0" w:line="288" w:lineRule="auto"/>
        <w:ind w:right="157"/>
        <w:jc w:val="both"/>
        <w:rPr>
          <w:rFonts w:ascii="Arial" w:hAnsi="Arial" w:cs="Arial"/>
          <w:bCs/>
          <w:sz w:val="25"/>
          <w:szCs w:val="25"/>
        </w:rPr>
      </w:pPr>
    </w:p>
    <w:tbl>
      <w:tblPr>
        <w:tblStyle w:val="Tablaconcuadrcula"/>
        <w:tblpPr w:leftFromText="141" w:rightFromText="141" w:vertAnchor="text" w:tblpXSpec="center"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646"/>
      </w:tblGrid>
      <w:tr w:rsidR="004E325F" w:rsidRPr="004E325F" w14:paraId="6A3D7E83" w14:textId="77777777" w:rsidTr="001164E1">
        <w:tc>
          <w:tcPr>
            <w:tcW w:w="4361" w:type="dxa"/>
            <w:tcBorders>
              <w:bottom w:val="single" w:sz="4" w:space="0" w:color="auto"/>
            </w:tcBorders>
          </w:tcPr>
          <w:p w14:paraId="536F30DC" w14:textId="77777777" w:rsidR="00492DCC" w:rsidRPr="004E325F" w:rsidRDefault="00492DCC" w:rsidP="006E0EBA">
            <w:pPr>
              <w:spacing w:line="288" w:lineRule="auto"/>
              <w:ind w:right="157"/>
              <w:jc w:val="both"/>
              <w:rPr>
                <w:rFonts w:ascii="Arial" w:hAnsi="Arial" w:cs="Arial"/>
                <w:bCs/>
                <w:sz w:val="25"/>
                <w:szCs w:val="25"/>
              </w:rPr>
            </w:pPr>
          </w:p>
        </w:tc>
        <w:tc>
          <w:tcPr>
            <w:tcW w:w="283" w:type="dxa"/>
          </w:tcPr>
          <w:p w14:paraId="6BB251F1" w14:textId="77777777" w:rsidR="00492DCC" w:rsidRPr="004E325F" w:rsidRDefault="00492DCC" w:rsidP="006E0EBA">
            <w:pPr>
              <w:spacing w:line="288" w:lineRule="auto"/>
              <w:ind w:right="157"/>
              <w:jc w:val="both"/>
              <w:rPr>
                <w:rFonts w:ascii="Arial" w:hAnsi="Arial" w:cs="Arial"/>
                <w:bCs/>
                <w:sz w:val="25"/>
                <w:szCs w:val="25"/>
              </w:rPr>
            </w:pPr>
          </w:p>
        </w:tc>
        <w:tc>
          <w:tcPr>
            <w:tcW w:w="4646" w:type="dxa"/>
            <w:tcBorders>
              <w:bottom w:val="single" w:sz="4" w:space="0" w:color="auto"/>
            </w:tcBorders>
          </w:tcPr>
          <w:p w14:paraId="32FE8B94" w14:textId="77777777" w:rsidR="00492DCC" w:rsidRPr="004E325F" w:rsidRDefault="00492DCC" w:rsidP="006E0EBA">
            <w:pPr>
              <w:spacing w:line="288" w:lineRule="auto"/>
              <w:ind w:right="157"/>
              <w:jc w:val="both"/>
              <w:rPr>
                <w:rFonts w:ascii="Arial" w:hAnsi="Arial" w:cs="Arial"/>
                <w:bCs/>
                <w:sz w:val="25"/>
                <w:szCs w:val="25"/>
              </w:rPr>
            </w:pPr>
          </w:p>
        </w:tc>
      </w:tr>
      <w:tr w:rsidR="004E325F" w:rsidRPr="004E325F" w14:paraId="34612C9B" w14:textId="77777777" w:rsidTr="001164E1">
        <w:tc>
          <w:tcPr>
            <w:tcW w:w="4361" w:type="dxa"/>
            <w:tcBorders>
              <w:top w:val="single" w:sz="4" w:space="0" w:color="auto"/>
            </w:tcBorders>
          </w:tcPr>
          <w:p w14:paraId="542B47F2" w14:textId="77777777" w:rsidR="00492DCC" w:rsidRPr="006E0EBA" w:rsidRDefault="00492DCC" w:rsidP="006E0EBA">
            <w:pPr>
              <w:spacing w:line="288" w:lineRule="auto"/>
              <w:ind w:right="157"/>
              <w:jc w:val="center"/>
              <w:rPr>
                <w:rFonts w:ascii="Arial" w:hAnsi="Arial" w:cs="Arial"/>
                <w:b/>
                <w:sz w:val="25"/>
                <w:szCs w:val="25"/>
              </w:rPr>
            </w:pPr>
            <w:r w:rsidRPr="006E0EBA">
              <w:rPr>
                <w:rFonts w:ascii="Arial" w:hAnsi="Arial" w:cs="Arial"/>
                <w:b/>
                <w:sz w:val="25"/>
                <w:szCs w:val="25"/>
              </w:rPr>
              <w:t>DIP. LORENZO ARTURO PARGA AMADO.</w:t>
            </w:r>
          </w:p>
          <w:p w14:paraId="1B73FF62" w14:textId="77777777" w:rsidR="00492DCC" w:rsidRPr="006E0EBA" w:rsidRDefault="00492DCC" w:rsidP="006E0EBA">
            <w:pPr>
              <w:spacing w:line="288" w:lineRule="auto"/>
              <w:ind w:right="157"/>
              <w:jc w:val="center"/>
              <w:rPr>
                <w:rFonts w:ascii="Arial" w:hAnsi="Arial" w:cs="Arial"/>
                <w:b/>
                <w:sz w:val="25"/>
                <w:szCs w:val="25"/>
              </w:rPr>
            </w:pPr>
          </w:p>
        </w:tc>
        <w:tc>
          <w:tcPr>
            <w:tcW w:w="283" w:type="dxa"/>
          </w:tcPr>
          <w:p w14:paraId="4C191EBA" w14:textId="77777777" w:rsidR="00492DCC" w:rsidRPr="006E0EBA" w:rsidRDefault="00492DCC" w:rsidP="006E0EBA">
            <w:pPr>
              <w:spacing w:line="288" w:lineRule="auto"/>
              <w:ind w:right="157"/>
              <w:jc w:val="center"/>
              <w:rPr>
                <w:rFonts w:ascii="Arial" w:hAnsi="Arial" w:cs="Arial"/>
                <w:b/>
                <w:sz w:val="25"/>
                <w:szCs w:val="25"/>
              </w:rPr>
            </w:pPr>
          </w:p>
        </w:tc>
        <w:tc>
          <w:tcPr>
            <w:tcW w:w="4646" w:type="dxa"/>
            <w:tcBorders>
              <w:top w:val="single" w:sz="4" w:space="0" w:color="auto"/>
            </w:tcBorders>
          </w:tcPr>
          <w:p w14:paraId="7ABCB463" w14:textId="77777777" w:rsidR="00492DCC" w:rsidRPr="006E0EBA" w:rsidRDefault="00492DCC" w:rsidP="006E0EBA">
            <w:pPr>
              <w:spacing w:line="288" w:lineRule="auto"/>
              <w:ind w:right="157"/>
              <w:jc w:val="center"/>
              <w:rPr>
                <w:rFonts w:ascii="Arial" w:hAnsi="Arial" w:cs="Arial"/>
                <w:b/>
                <w:sz w:val="25"/>
                <w:szCs w:val="25"/>
              </w:rPr>
            </w:pPr>
            <w:r w:rsidRPr="006E0EBA">
              <w:rPr>
                <w:rFonts w:ascii="Arial" w:hAnsi="Arial" w:cs="Arial"/>
                <w:b/>
                <w:sz w:val="25"/>
                <w:szCs w:val="25"/>
              </w:rPr>
              <w:t>DIP. ROCÍO GUADALUPE SARMIENTO RUFINO.</w:t>
            </w:r>
          </w:p>
        </w:tc>
      </w:tr>
    </w:tbl>
    <w:p w14:paraId="0EF90CDB" w14:textId="77777777" w:rsidR="000547D8" w:rsidRPr="004E325F" w:rsidRDefault="000547D8" w:rsidP="006E0EBA">
      <w:pPr>
        <w:spacing w:after="0" w:line="288" w:lineRule="auto"/>
        <w:ind w:right="157"/>
        <w:jc w:val="both"/>
        <w:rPr>
          <w:rFonts w:ascii="Arial" w:hAnsi="Arial" w:cs="Arial"/>
          <w:bCs/>
          <w:sz w:val="25"/>
          <w:szCs w:val="25"/>
        </w:rPr>
      </w:pPr>
    </w:p>
    <w:sectPr w:rsidR="000547D8" w:rsidRPr="004E325F" w:rsidSect="001C7E4C">
      <w:headerReference w:type="default" r:id="rId9"/>
      <w:footerReference w:type="default" r:id="rId10"/>
      <w:pgSz w:w="12240" w:h="15840"/>
      <w:pgMar w:top="1440"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E2000" w14:textId="77777777" w:rsidR="00775A77" w:rsidRDefault="00775A77" w:rsidP="00926297">
      <w:pPr>
        <w:spacing w:after="0" w:line="240" w:lineRule="auto"/>
      </w:pPr>
      <w:r>
        <w:separator/>
      </w:r>
    </w:p>
  </w:endnote>
  <w:endnote w:type="continuationSeparator" w:id="0">
    <w:p w14:paraId="60ABC7D4" w14:textId="77777777" w:rsidR="00775A77" w:rsidRDefault="00775A77"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ijaya">
    <w:altName w:val="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094"/>
      <w:docPartObj>
        <w:docPartGallery w:val="Page Numbers (Bottom of Page)"/>
        <w:docPartUnique/>
      </w:docPartObj>
    </w:sdtPr>
    <w:sdtEndPr>
      <w:rPr>
        <w:rFonts w:ascii="Arial" w:hAnsi="Arial" w:cs="Arial"/>
        <w:sz w:val="20"/>
        <w:szCs w:val="20"/>
      </w:rPr>
    </w:sdtEndPr>
    <w:sdtContent>
      <w:p w14:paraId="7322475B" w14:textId="46022FC9" w:rsidR="001164E1" w:rsidRPr="00BB6129" w:rsidRDefault="00745FAB">
        <w:pPr>
          <w:pStyle w:val="Piedepgina"/>
          <w:jc w:val="right"/>
          <w:rPr>
            <w:rFonts w:ascii="Arial" w:hAnsi="Arial" w:cs="Arial"/>
            <w:sz w:val="20"/>
            <w:szCs w:val="20"/>
          </w:rPr>
        </w:pPr>
        <w:r>
          <w:rPr>
            <w:rFonts w:ascii="Arial" w:hAnsi="Arial" w:cs="Arial"/>
            <w:noProof/>
            <w:sz w:val="20"/>
            <w:szCs w:val="20"/>
            <w:lang w:eastAsia="es-MX"/>
          </w:rPr>
          <w:drawing>
            <wp:anchor distT="0" distB="0" distL="114300" distR="114300" simplePos="0" relativeHeight="251663360" behindDoc="1" locked="0" layoutInCell="1" allowOverlap="1" wp14:anchorId="5CF0093C" wp14:editId="19B21ABE">
              <wp:simplePos x="0" y="0"/>
              <wp:positionH relativeFrom="margin">
                <wp:align>right</wp:align>
              </wp:positionH>
              <wp:positionV relativeFrom="paragraph">
                <wp:posOffset>-157480</wp:posOffset>
              </wp:positionV>
              <wp:extent cx="1627505" cy="3746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islaturaLXVI.png"/>
                      <pic:cNvPicPr/>
                    </pic:nvPicPr>
                    <pic:blipFill>
                      <a:blip r:embed="rId1">
                        <a:extLst>
                          <a:ext uri="{28A0092B-C50C-407E-A947-70E740481C1C}">
                            <a14:useLocalDpi xmlns:a14="http://schemas.microsoft.com/office/drawing/2010/main" val="0"/>
                          </a:ext>
                        </a:extLst>
                      </a:blip>
                      <a:stretch>
                        <a:fillRect/>
                      </a:stretch>
                    </pic:blipFill>
                    <pic:spPr>
                      <a:xfrm>
                        <a:off x="0" y="0"/>
                        <a:ext cx="1627505" cy="374650"/>
                      </a:xfrm>
                      <a:prstGeom prst="rect">
                        <a:avLst/>
                      </a:prstGeom>
                    </pic:spPr>
                  </pic:pic>
                </a:graphicData>
              </a:graphic>
              <wp14:sizeRelH relativeFrom="page">
                <wp14:pctWidth>0</wp14:pctWidth>
              </wp14:sizeRelH>
              <wp14:sizeRelV relativeFrom="page">
                <wp14:pctHeight>0</wp14:pctHeight>
              </wp14:sizeRelV>
            </wp:anchor>
          </w:drawing>
        </w:r>
        <w:r w:rsidR="001164E1" w:rsidRPr="00BB6129">
          <w:rPr>
            <w:rFonts w:ascii="Arial" w:hAnsi="Arial" w:cs="Arial"/>
            <w:sz w:val="20"/>
            <w:szCs w:val="20"/>
          </w:rPr>
          <w:fldChar w:fldCharType="begin"/>
        </w:r>
        <w:r w:rsidR="001164E1" w:rsidRPr="00BB6129">
          <w:rPr>
            <w:rFonts w:ascii="Arial" w:hAnsi="Arial" w:cs="Arial"/>
            <w:sz w:val="20"/>
            <w:szCs w:val="20"/>
          </w:rPr>
          <w:instrText xml:space="preserve"> PAGE   \* MERGEFORMAT </w:instrText>
        </w:r>
        <w:r w:rsidR="001164E1" w:rsidRPr="00BB6129">
          <w:rPr>
            <w:rFonts w:ascii="Arial" w:hAnsi="Arial" w:cs="Arial"/>
            <w:sz w:val="20"/>
            <w:szCs w:val="20"/>
          </w:rPr>
          <w:fldChar w:fldCharType="separate"/>
        </w:r>
        <w:r w:rsidR="00EB1BC7">
          <w:rPr>
            <w:rFonts w:ascii="Arial" w:hAnsi="Arial" w:cs="Arial"/>
            <w:noProof/>
            <w:sz w:val="20"/>
            <w:szCs w:val="20"/>
          </w:rPr>
          <w:t>1</w:t>
        </w:r>
        <w:r w:rsidR="001164E1" w:rsidRPr="00BB6129">
          <w:rPr>
            <w:rFonts w:ascii="Arial" w:hAnsi="Arial" w:cs="Arial"/>
            <w:sz w:val="20"/>
            <w:szCs w:val="20"/>
          </w:rPr>
          <w:fldChar w:fldCharType="end"/>
        </w:r>
      </w:p>
    </w:sdtContent>
  </w:sdt>
  <w:p w14:paraId="05185B02" w14:textId="3490BC82" w:rsidR="001164E1" w:rsidRDefault="00745FAB">
    <w:pPr>
      <w:pStyle w:val="Piedepgina"/>
    </w:pPr>
    <w:r>
      <w:rPr>
        <w:noProof/>
        <w:lang w:eastAsia="es-MX"/>
      </w:rPr>
      <mc:AlternateContent>
        <mc:Choice Requires="wps">
          <w:drawing>
            <wp:anchor distT="0" distB="0" distL="114300" distR="114300" simplePos="0" relativeHeight="251664384" behindDoc="0" locked="0" layoutInCell="1" allowOverlap="1" wp14:anchorId="2F9C851E" wp14:editId="069C763B">
              <wp:simplePos x="0" y="0"/>
              <wp:positionH relativeFrom="column">
                <wp:posOffset>9524</wp:posOffset>
              </wp:positionH>
              <wp:positionV relativeFrom="paragraph">
                <wp:posOffset>29846</wp:posOffset>
              </wp:positionV>
              <wp:extent cx="4752975" cy="19050"/>
              <wp:effectExtent l="57150" t="38100" r="47625" b="95250"/>
              <wp:wrapNone/>
              <wp:docPr id="6" name="Conector recto 6"/>
              <wp:cNvGraphicFramePr/>
              <a:graphic xmlns:a="http://schemas.openxmlformats.org/drawingml/2006/main">
                <a:graphicData uri="http://schemas.microsoft.com/office/word/2010/wordprocessingShape">
                  <wps:wsp>
                    <wps:cNvCnPr/>
                    <wps:spPr>
                      <a:xfrm flipH="1">
                        <a:off x="0" y="0"/>
                        <a:ext cx="4752975"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B1C163" id="Conector recto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" strokecolor="#f79646 [3209]" strokeweight="3pt">
              <v:shadow on="t" color="black" opacity="22937f" origin=",.5" offset="0,.63889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BAB79" w14:textId="77777777" w:rsidR="00775A77" w:rsidRDefault="00775A77" w:rsidP="00926297">
      <w:pPr>
        <w:spacing w:after="0" w:line="240" w:lineRule="auto"/>
      </w:pPr>
      <w:r>
        <w:separator/>
      </w:r>
    </w:p>
  </w:footnote>
  <w:footnote w:type="continuationSeparator" w:id="0">
    <w:p w14:paraId="25D60262" w14:textId="77777777" w:rsidR="00775A77" w:rsidRDefault="00775A77" w:rsidP="00926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C571" w14:textId="41E06C45" w:rsidR="001164E1" w:rsidRPr="00926297" w:rsidRDefault="00A82C1C"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eastAsia="es-MX"/>
      </w:rPr>
      <w:drawing>
        <wp:anchor distT="0" distB="0" distL="114300" distR="114300" simplePos="0" relativeHeight="251661312" behindDoc="0" locked="0" layoutInCell="1" allowOverlap="1" wp14:anchorId="2B5FE96D" wp14:editId="7D97F27C">
          <wp:simplePos x="0" y="0"/>
          <wp:positionH relativeFrom="margin">
            <wp:align>left</wp:align>
          </wp:positionH>
          <wp:positionV relativeFrom="paragraph">
            <wp:posOffset>7620</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1164E1">
      <w:rPr>
        <w:rFonts w:ascii="Segoe UI Light" w:hAnsi="Segoe UI Light" w:cs="Vijaya"/>
        <w:sz w:val="20"/>
        <w:szCs w:val="20"/>
      </w:rPr>
      <w:tab/>
    </w:r>
    <w:r w:rsidR="001164E1">
      <w:rPr>
        <w:rFonts w:ascii="Segoe UI Light" w:hAnsi="Segoe UI Light" w:cs="Vijaya"/>
        <w:sz w:val="20"/>
        <w:szCs w:val="20"/>
      </w:rPr>
      <w:tab/>
    </w:r>
    <w:r w:rsidR="001164E1">
      <w:rPr>
        <w:rFonts w:ascii="Segoe UI Light" w:hAnsi="Segoe UI Light" w:cs="Vijaya"/>
        <w:sz w:val="20"/>
        <w:szCs w:val="20"/>
      </w:rPr>
      <w:tab/>
    </w:r>
  </w:p>
  <w:p w14:paraId="63E2662D" w14:textId="1AD6EA1F" w:rsidR="001164E1" w:rsidRDefault="001164E1"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14:paraId="7F76BC49" w14:textId="77777777" w:rsidR="001164E1" w:rsidRPr="00C17972" w:rsidRDefault="001164E1" w:rsidP="00121870">
    <w:pPr>
      <w:pStyle w:val="Encabezado"/>
      <w:jc w:val="right"/>
      <w:rPr>
        <w:rFonts w:ascii="Arial" w:hAnsi="Arial" w:cs="Arial"/>
        <w:i/>
        <w:sz w:val="18"/>
      </w:rPr>
    </w:pPr>
    <w:r w:rsidRPr="00C17972">
      <w:rPr>
        <w:rFonts w:ascii="Arial" w:hAnsi="Arial" w:cs="Arial"/>
        <w:i/>
        <w:sz w:val="18"/>
      </w:rPr>
      <w:t>“2020, Año de la Sanidad Vegetal”.</w:t>
    </w:r>
  </w:p>
  <w:p w14:paraId="09224AF6" w14:textId="6F76A80B" w:rsidR="001164E1" w:rsidRPr="00961DFF" w:rsidRDefault="00A82C1C"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lang w:eastAsia="es-MX"/>
      </w:rPr>
      <mc:AlternateContent>
        <mc:Choice Requires="wps">
          <w:drawing>
            <wp:anchor distT="0" distB="0" distL="114300" distR="114300" simplePos="0" relativeHeight="251662336" behindDoc="0" locked="0" layoutInCell="1" allowOverlap="1" wp14:anchorId="2049560D" wp14:editId="0F069144">
              <wp:simplePos x="0" y="0"/>
              <wp:positionH relativeFrom="column">
                <wp:posOffset>990600</wp:posOffset>
              </wp:positionH>
              <wp:positionV relativeFrom="paragraph">
                <wp:posOffset>99695</wp:posOffset>
              </wp:positionV>
              <wp:extent cx="5695950" cy="9525"/>
              <wp:effectExtent l="57150" t="38100" r="57150" b="85725"/>
              <wp:wrapNone/>
              <wp:docPr id="4" name="Conector recto 4"/>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868722"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pt,7.85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" strokecolor="#f79646 [3209]" strokeweight="3pt">
              <v:shadow on="t" color="black" opacity="22937f" origin=",.5" offset="0,.63889mm"/>
            </v:line>
          </w:pict>
        </mc:Fallback>
      </mc:AlternateContent>
    </w:r>
  </w:p>
  <w:p w14:paraId="5CADE3A1" w14:textId="58C1E513" w:rsidR="001164E1" w:rsidRDefault="001164E1" w:rsidP="004072EF">
    <w:pPr>
      <w:pStyle w:val="Encabezado"/>
      <w:tabs>
        <w:tab w:val="left" w:pos="4545"/>
      </w:tabs>
      <w:spacing w:line="360" w:lineRule="auto"/>
      <w:rPr>
        <w:rFonts w:ascii="Vijaya" w:hAnsi="Vijaya" w:cs="Vijaya"/>
      </w:rPr>
    </w:pPr>
    <w:r>
      <w:rPr>
        <w:rFonts w:ascii="Vijaya" w:hAnsi="Vijaya" w:cs="Vijaya"/>
      </w:rPr>
      <w:tab/>
    </w:r>
  </w:p>
  <w:p w14:paraId="1602790C" w14:textId="638A0DA0" w:rsidR="001164E1" w:rsidRDefault="001164E1" w:rsidP="004072EF">
    <w:pPr>
      <w:pStyle w:val="Encabezado"/>
      <w:tabs>
        <w:tab w:val="left" w:pos="2040"/>
      </w:tabs>
      <w:spacing w:line="360" w:lineRule="auto"/>
      <w:rPr>
        <w:rFonts w:ascii="Vijaya" w:hAnsi="Vijaya" w:cs="Vijaya"/>
      </w:rPr>
    </w:pPr>
    <w:r>
      <w:rPr>
        <w:rFonts w:ascii="Vijaya" w:hAnsi="Vijaya" w:cs="Vijaya"/>
      </w:rPr>
      <w:tab/>
    </w:r>
  </w:p>
  <w:p w14:paraId="7B6B2690" w14:textId="2EC6AE1E" w:rsidR="001164E1" w:rsidRDefault="003B0DEA" w:rsidP="000A2561">
    <w:pPr>
      <w:pStyle w:val="Encabezado"/>
      <w:tabs>
        <w:tab w:val="clear" w:pos="4419"/>
        <w:tab w:val="clear" w:pos="8838"/>
        <w:tab w:val="left" w:pos="3690"/>
      </w:tabs>
      <w:spacing w:line="360" w:lineRule="auto"/>
      <w:rPr>
        <w:rFonts w:ascii="Vijaya" w:hAnsi="Vijaya" w:cs="Vijaya"/>
      </w:rPr>
    </w:pPr>
    <w:r>
      <w:rPr>
        <w:rFonts w:ascii="Vijaya" w:hAnsi="Vijaya" w:cs="Vijay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0CC"/>
    <w:multiLevelType w:val="hybridMultilevel"/>
    <w:tmpl w:val="92FA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0506A6"/>
    <w:multiLevelType w:val="hybridMultilevel"/>
    <w:tmpl w:val="82F8D4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08806D9"/>
    <w:multiLevelType w:val="hybridMultilevel"/>
    <w:tmpl w:val="6602D920"/>
    <w:lvl w:ilvl="0" w:tplc="6FBE2EB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61116B"/>
    <w:multiLevelType w:val="hybridMultilevel"/>
    <w:tmpl w:val="561E3142"/>
    <w:lvl w:ilvl="0" w:tplc="59080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5046C3"/>
    <w:multiLevelType w:val="hybridMultilevel"/>
    <w:tmpl w:val="E856D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1353EA"/>
    <w:multiLevelType w:val="hybridMultilevel"/>
    <w:tmpl w:val="4CF85442"/>
    <w:lvl w:ilvl="0" w:tplc="E4C86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2B42DA"/>
    <w:multiLevelType w:val="hybridMultilevel"/>
    <w:tmpl w:val="1F08DC58"/>
    <w:lvl w:ilvl="0" w:tplc="7D545B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9D7738"/>
    <w:multiLevelType w:val="hybridMultilevel"/>
    <w:tmpl w:val="D326DCA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8" w15:restartNumberingAfterBreak="0">
    <w:nsid w:val="5AA52560"/>
    <w:multiLevelType w:val="hybridMultilevel"/>
    <w:tmpl w:val="853814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39427C"/>
    <w:multiLevelType w:val="hybridMultilevel"/>
    <w:tmpl w:val="5DB8F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97"/>
    <w:rsid w:val="000025DF"/>
    <w:rsid w:val="00002D5F"/>
    <w:rsid w:val="000065BB"/>
    <w:rsid w:val="000155F5"/>
    <w:rsid w:val="00017DB3"/>
    <w:rsid w:val="00020FCD"/>
    <w:rsid w:val="00024143"/>
    <w:rsid w:val="000250F3"/>
    <w:rsid w:val="0003313A"/>
    <w:rsid w:val="00036748"/>
    <w:rsid w:val="0004132F"/>
    <w:rsid w:val="00043A37"/>
    <w:rsid w:val="00044BBF"/>
    <w:rsid w:val="000547D8"/>
    <w:rsid w:val="00073B34"/>
    <w:rsid w:val="00074B6B"/>
    <w:rsid w:val="000864F8"/>
    <w:rsid w:val="000877BC"/>
    <w:rsid w:val="000A2561"/>
    <w:rsid w:val="000A5C01"/>
    <w:rsid w:val="000A6CD1"/>
    <w:rsid w:val="000B0D55"/>
    <w:rsid w:val="000C1849"/>
    <w:rsid w:val="000D7035"/>
    <w:rsid w:val="000E18F5"/>
    <w:rsid w:val="000F551C"/>
    <w:rsid w:val="000F7F3E"/>
    <w:rsid w:val="00101A30"/>
    <w:rsid w:val="001115CF"/>
    <w:rsid w:val="001164E1"/>
    <w:rsid w:val="00121870"/>
    <w:rsid w:val="00126B13"/>
    <w:rsid w:val="00142E58"/>
    <w:rsid w:val="00153121"/>
    <w:rsid w:val="001638DD"/>
    <w:rsid w:val="00176D91"/>
    <w:rsid w:val="00184D05"/>
    <w:rsid w:val="00190ED0"/>
    <w:rsid w:val="001B2743"/>
    <w:rsid w:val="001C1F06"/>
    <w:rsid w:val="001C6859"/>
    <w:rsid w:val="001C7E4C"/>
    <w:rsid w:val="001D26F0"/>
    <w:rsid w:val="001D6F0F"/>
    <w:rsid w:val="001E2D7C"/>
    <w:rsid w:val="001F2F08"/>
    <w:rsid w:val="001F7A96"/>
    <w:rsid w:val="001F7F2B"/>
    <w:rsid w:val="00203616"/>
    <w:rsid w:val="0020596E"/>
    <w:rsid w:val="002128EA"/>
    <w:rsid w:val="002308A4"/>
    <w:rsid w:val="00233874"/>
    <w:rsid w:val="002419DB"/>
    <w:rsid w:val="00243E51"/>
    <w:rsid w:val="00247C75"/>
    <w:rsid w:val="00251DD1"/>
    <w:rsid w:val="00260369"/>
    <w:rsid w:val="00260BED"/>
    <w:rsid w:val="00264EFD"/>
    <w:rsid w:val="00275056"/>
    <w:rsid w:val="0028387E"/>
    <w:rsid w:val="00293B0E"/>
    <w:rsid w:val="00297AF0"/>
    <w:rsid w:val="002A5A2C"/>
    <w:rsid w:val="002A5B3E"/>
    <w:rsid w:val="002B41CA"/>
    <w:rsid w:val="002B59C3"/>
    <w:rsid w:val="002C2591"/>
    <w:rsid w:val="002D2F26"/>
    <w:rsid w:val="002D3E91"/>
    <w:rsid w:val="002D5337"/>
    <w:rsid w:val="002D7B50"/>
    <w:rsid w:val="002E7BF9"/>
    <w:rsid w:val="002F0BEC"/>
    <w:rsid w:val="002F191F"/>
    <w:rsid w:val="002F386B"/>
    <w:rsid w:val="002F504B"/>
    <w:rsid w:val="00321927"/>
    <w:rsid w:val="00324D11"/>
    <w:rsid w:val="00334ADE"/>
    <w:rsid w:val="00340304"/>
    <w:rsid w:val="00342E41"/>
    <w:rsid w:val="0035294E"/>
    <w:rsid w:val="00357E04"/>
    <w:rsid w:val="0036529B"/>
    <w:rsid w:val="00370B82"/>
    <w:rsid w:val="00372161"/>
    <w:rsid w:val="00373A7A"/>
    <w:rsid w:val="00376CFF"/>
    <w:rsid w:val="00381751"/>
    <w:rsid w:val="00384C36"/>
    <w:rsid w:val="003863D4"/>
    <w:rsid w:val="003922C6"/>
    <w:rsid w:val="00394B21"/>
    <w:rsid w:val="00396C38"/>
    <w:rsid w:val="003A379C"/>
    <w:rsid w:val="003A498B"/>
    <w:rsid w:val="003A6D74"/>
    <w:rsid w:val="003B0DEA"/>
    <w:rsid w:val="003B244E"/>
    <w:rsid w:val="003B2AAE"/>
    <w:rsid w:val="003B42CC"/>
    <w:rsid w:val="003C797C"/>
    <w:rsid w:val="003D17C4"/>
    <w:rsid w:val="003D3935"/>
    <w:rsid w:val="003D518E"/>
    <w:rsid w:val="003E1658"/>
    <w:rsid w:val="003F2B2D"/>
    <w:rsid w:val="004072EF"/>
    <w:rsid w:val="004111E8"/>
    <w:rsid w:val="0041421B"/>
    <w:rsid w:val="004224BA"/>
    <w:rsid w:val="00450092"/>
    <w:rsid w:val="0045186E"/>
    <w:rsid w:val="00466119"/>
    <w:rsid w:val="00472121"/>
    <w:rsid w:val="004866BA"/>
    <w:rsid w:val="00492DCC"/>
    <w:rsid w:val="00493204"/>
    <w:rsid w:val="004A68AF"/>
    <w:rsid w:val="004B306A"/>
    <w:rsid w:val="004C0D63"/>
    <w:rsid w:val="004C3C68"/>
    <w:rsid w:val="004D3734"/>
    <w:rsid w:val="004E175A"/>
    <w:rsid w:val="004E325F"/>
    <w:rsid w:val="004F1896"/>
    <w:rsid w:val="00504FB7"/>
    <w:rsid w:val="00505BD0"/>
    <w:rsid w:val="00513A8B"/>
    <w:rsid w:val="00520C90"/>
    <w:rsid w:val="00523169"/>
    <w:rsid w:val="00524426"/>
    <w:rsid w:val="0053026F"/>
    <w:rsid w:val="005421CD"/>
    <w:rsid w:val="00542865"/>
    <w:rsid w:val="00551D20"/>
    <w:rsid w:val="005606BE"/>
    <w:rsid w:val="005732A8"/>
    <w:rsid w:val="00576768"/>
    <w:rsid w:val="00576933"/>
    <w:rsid w:val="00577D9C"/>
    <w:rsid w:val="00581221"/>
    <w:rsid w:val="0058724C"/>
    <w:rsid w:val="00587340"/>
    <w:rsid w:val="00587E17"/>
    <w:rsid w:val="00592BB8"/>
    <w:rsid w:val="005A7B9D"/>
    <w:rsid w:val="005B07C0"/>
    <w:rsid w:val="005B4936"/>
    <w:rsid w:val="005D15E8"/>
    <w:rsid w:val="005D69C4"/>
    <w:rsid w:val="005F197C"/>
    <w:rsid w:val="005F7E65"/>
    <w:rsid w:val="00600FB5"/>
    <w:rsid w:val="00627DC0"/>
    <w:rsid w:val="0064596D"/>
    <w:rsid w:val="00647993"/>
    <w:rsid w:val="00672B4B"/>
    <w:rsid w:val="00696B5C"/>
    <w:rsid w:val="006974C3"/>
    <w:rsid w:val="006A2B6C"/>
    <w:rsid w:val="006A36B3"/>
    <w:rsid w:val="006C305F"/>
    <w:rsid w:val="006C7F4D"/>
    <w:rsid w:val="006D5B77"/>
    <w:rsid w:val="006E0EBA"/>
    <w:rsid w:val="006F29DA"/>
    <w:rsid w:val="00714116"/>
    <w:rsid w:val="00734CA6"/>
    <w:rsid w:val="00737434"/>
    <w:rsid w:val="00745FAB"/>
    <w:rsid w:val="00756E58"/>
    <w:rsid w:val="007604FD"/>
    <w:rsid w:val="00763D7C"/>
    <w:rsid w:val="00767994"/>
    <w:rsid w:val="0077321A"/>
    <w:rsid w:val="00774991"/>
    <w:rsid w:val="00775A77"/>
    <w:rsid w:val="00783B75"/>
    <w:rsid w:val="00790680"/>
    <w:rsid w:val="007A25C2"/>
    <w:rsid w:val="007A6BA7"/>
    <w:rsid w:val="007B25D1"/>
    <w:rsid w:val="007C55B2"/>
    <w:rsid w:val="007D0573"/>
    <w:rsid w:val="007D5B40"/>
    <w:rsid w:val="007E0F74"/>
    <w:rsid w:val="007E218C"/>
    <w:rsid w:val="007E5593"/>
    <w:rsid w:val="007F0BE2"/>
    <w:rsid w:val="007F1453"/>
    <w:rsid w:val="007F295B"/>
    <w:rsid w:val="0080092A"/>
    <w:rsid w:val="00810949"/>
    <w:rsid w:val="0081699D"/>
    <w:rsid w:val="00825648"/>
    <w:rsid w:val="00846C39"/>
    <w:rsid w:val="0087197C"/>
    <w:rsid w:val="008758C8"/>
    <w:rsid w:val="00887B21"/>
    <w:rsid w:val="008944A2"/>
    <w:rsid w:val="008B1334"/>
    <w:rsid w:val="008C1C7C"/>
    <w:rsid w:val="008C5178"/>
    <w:rsid w:val="008E1B25"/>
    <w:rsid w:val="008E1E4A"/>
    <w:rsid w:val="008E63EC"/>
    <w:rsid w:val="008F6FED"/>
    <w:rsid w:val="00915DF3"/>
    <w:rsid w:val="00921484"/>
    <w:rsid w:val="00925E9A"/>
    <w:rsid w:val="00926297"/>
    <w:rsid w:val="0092647E"/>
    <w:rsid w:val="00944CAD"/>
    <w:rsid w:val="00950E17"/>
    <w:rsid w:val="00956D6C"/>
    <w:rsid w:val="00961DFF"/>
    <w:rsid w:val="00963634"/>
    <w:rsid w:val="00973E9E"/>
    <w:rsid w:val="009769C4"/>
    <w:rsid w:val="009A02A6"/>
    <w:rsid w:val="009D256B"/>
    <w:rsid w:val="009E600F"/>
    <w:rsid w:val="00A009CF"/>
    <w:rsid w:val="00A00D4A"/>
    <w:rsid w:val="00A11686"/>
    <w:rsid w:val="00A14A48"/>
    <w:rsid w:val="00A15C4F"/>
    <w:rsid w:val="00A23B85"/>
    <w:rsid w:val="00A310C7"/>
    <w:rsid w:val="00A50031"/>
    <w:rsid w:val="00A527AB"/>
    <w:rsid w:val="00A543A9"/>
    <w:rsid w:val="00A57ADC"/>
    <w:rsid w:val="00A61330"/>
    <w:rsid w:val="00A65663"/>
    <w:rsid w:val="00A77189"/>
    <w:rsid w:val="00A80D66"/>
    <w:rsid w:val="00A82C1C"/>
    <w:rsid w:val="00A8495D"/>
    <w:rsid w:val="00A908BD"/>
    <w:rsid w:val="00A92F46"/>
    <w:rsid w:val="00A93200"/>
    <w:rsid w:val="00AA7479"/>
    <w:rsid w:val="00AC378D"/>
    <w:rsid w:val="00AD1D7E"/>
    <w:rsid w:val="00AD471C"/>
    <w:rsid w:val="00AE07B7"/>
    <w:rsid w:val="00AE4652"/>
    <w:rsid w:val="00AE7249"/>
    <w:rsid w:val="00AF5349"/>
    <w:rsid w:val="00B023D8"/>
    <w:rsid w:val="00B04A0C"/>
    <w:rsid w:val="00B073D2"/>
    <w:rsid w:val="00B101F2"/>
    <w:rsid w:val="00B11012"/>
    <w:rsid w:val="00B173BE"/>
    <w:rsid w:val="00B20071"/>
    <w:rsid w:val="00B2371A"/>
    <w:rsid w:val="00B26D03"/>
    <w:rsid w:val="00B316B2"/>
    <w:rsid w:val="00B32112"/>
    <w:rsid w:val="00B3212D"/>
    <w:rsid w:val="00B36B5A"/>
    <w:rsid w:val="00B41C2E"/>
    <w:rsid w:val="00B42FA2"/>
    <w:rsid w:val="00B50A42"/>
    <w:rsid w:val="00B57E63"/>
    <w:rsid w:val="00B60733"/>
    <w:rsid w:val="00B856D5"/>
    <w:rsid w:val="00B86FA5"/>
    <w:rsid w:val="00BA199D"/>
    <w:rsid w:val="00BA4F0A"/>
    <w:rsid w:val="00BA4F54"/>
    <w:rsid w:val="00BA5AD4"/>
    <w:rsid w:val="00BB6129"/>
    <w:rsid w:val="00BC494E"/>
    <w:rsid w:val="00BC71C4"/>
    <w:rsid w:val="00BD0E5F"/>
    <w:rsid w:val="00BD4F57"/>
    <w:rsid w:val="00BD62EB"/>
    <w:rsid w:val="00BD680C"/>
    <w:rsid w:val="00BE33B8"/>
    <w:rsid w:val="00BF60CF"/>
    <w:rsid w:val="00BF6C65"/>
    <w:rsid w:val="00C024B3"/>
    <w:rsid w:val="00C04A22"/>
    <w:rsid w:val="00C12FD1"/>
    <w:rsid w:val="00C232F1"/>
    <w:rsid w:val="00C24E69"/>
    <w:rsid w:val="00C27443"/>
    <w:rsid w:val="00C35B1F"/>
    <w:rsid w:val="00C40A5E"/>
    <w:rsid w:val="00C43411"/>
    <w:rsid w:val="00C571A3"/>
    <w:rsid w:val="00C6051E"/>
    <w:rsid w:val="00C72AA2"/>
    <w:rsid w:val="00C83439"/>
    <w:rsid w:val="00C858F3"/>
    <w:rsid w:val="00C9147B"/>
    <w:rsid w:val="00C96842"/>
    <w:rsid w:val="00CA14A0"/>
    <w:rsid w:val="00CB004F"/>
    <w:rsid w:val="00CB7EDD"/>
    <w:rsid w:val="00CC15F9"/>
    <w:rsid w:val="00CC24E2"/>
    <w:rsid w:val="00CC5E33"/>
    <w:rsid w:val="00CD0245"/>
    <w:rsid w:val="00CD1521"/>
    <w:rsid w:val="00CD3236"/>
    <w:rsid w:val="00CE08C3"/>
    <w:rsid w:val="00CE50B5"/>
    <w:rsid w:val="00CE6035"/>
    <w:rsid w:val="00CF193A"/>
    <w:rsid w:val="00CF2294"/>
    <w:rsid w:val="00D05B70"/>
    <w:rsid w:val="00D21CE7"/>
    <w:rsid w:val="00D22846"/>
    <w:rsid w:val="00D31BB1"/>
    <w:rsid w:val="00D33BF0"/>
    <w:rsid w:val="00D46463"/>
    <w:rsid w:val="00D6782B"/>
    <w:rsid w:val="00D709EC"/>
    <w:rsid w:val="00D70E47"/>
    <w:rsid w:val="00D9716D"/>
    <w:rsid w:val="00DA3F88"/>
    <w:rsid w:val="00DA7B51"/>
    <w:rsid w:val="00DB12C5"/>
    <w:rsid w:val="00DB382E"/>
    <w:rsid w:val="00DB3AEC"/>
    <w:rsid w:val="00DB3B43"/>
    <w:rsid w:val="00DC12C6"/>
    <w:rsid w:val="00DC552B"/>
    <w:rsid w:val="00DD113D"/>
    <w:rsid w:val="00DD1EEA"/>
    <w:rsid w:val="00DE4314"/>
    <w:rsid w:val="00DE684F"/>
    <w:rsid w:val="00DE68CB"/>
    <w:rsid w:val="00E0092B"/>
    <w:rsid w:val="00E021AF"/>
    <w:rsid w:val="00E0540B"/>
    <w:rsid w:val="00E223EE"/>
    <w:rsid w:val="00E36A0F"/>
    <w:rsid w:val="00E4478A"/>
    <w:rsid w:val="00E451CF"/>
    <w:rsid w:val="00E71740"/>
    <w:rsid w:val="00E76157"/>
    <w:rsid w:val="00E76C84"/>
    <w:rsid w:val="00EB1BC7"/>
    <w:rsid w:val="00EB341C"/>
    <w:rsid w:val="00EB4883"/>
    <w:rsid w:val="00EC76AE"/>
    <w:rsid w:val="00F02E2F"/>
    <w:rsid w:val="00F05261"/>
    <w:rsid w:val="00F11DAB"/>
    <w:rsid w:val="00F131B6"/>
    <w:rsid w:val="00F27CE8"/>
    <w:rsid w:val="00F41380"/>
    <w:rsid w:val="00F50A26"/>
    <w:rsid w:val="00F761FF"/>
    <w:rsid w:val="00F81311"/>
    <w:rsid w:val="00F900CF"/>
    <w:rsid w:val="00F91642"/>
    <w:rsid w:val="00F92BF0"/>
    <w:rsid w:val="00F958C0"/>
    <w:rsid w:val="00FA0586"/>
    <w:rsid w:val="00FA0DCB"/>
    <w:rsid w:val="00FA1248"/>
    <w:rsid w:val="00FB262F"/>
    <w:rsid w:val="00FB6317"/>
    <w:rsid w:val="00FE288A"/>
    <w:rsid w:val="00FE58DF"/>
    <w:rsid w:val="00FF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2DAE8"/>
  <w15:docId w15:val="{4A9123E8-C722-4831-947B-A688E577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semiHidden/>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 w:type="paragraph" w:styleId="NormalWeb">
    <w:name w:val="Normal (Web)"/>
    <w:basedOn w:val="Normal"/>
    <w:uiPriority w:val="99"/>
    <w:semiHidden/>
    <w:unhideWhenUsed/>
    <w:rsid w:val="004E325F"/>
    <w:rPr>
      <w:rFonts w:ascii="Times New Roman" w:hAnsi="Times New Roman" w:cs="Times New Roman"/>
      <w:sz w:val="24"/>
      <w:szCs w:val="24"/>
    </w:rPr>
  </w:style>
  <w:style w:type="character" w:styleId="Hipervnculo">
    <w:name w:val="Hyperlink"/>
    <w:basedOn w:val="Fuentedeprrafopredeter"/>
    <w:uiPriority w:val="99"/>
    <w:unhideWhenUsed/>
    <w:rsid w:val="004E325F"/>
    <w:rPr>
      <w:color w:val="0000FF" w:themeColor="hyperlink"/>
      <w:u w:val="single"/>
    </w:rPr>
  </w:style>
  <w:style w:type="character" w:customStyle="1" w:styleId="UnresolvedMention">
    <w:name w:val="Unresolved Mention"/>
    <w:basedOn w:val="Fuentedeprrafopredeter"/>
    <w:uiPriority w:val="99"/>
    <w:semiHidden/>
    <w:unhideWhenUsed/>
    <w:rsid w:val="004E3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5666">
      <w:bodyDiv w:val="1"/>
      <w:marLeft w:val="0"/>
      <w:marRight w:val="0"/>
      <w:marTop w:val="0"/>
      <w:marBottom w:val="0"/>
      <w:divBdr>
        <w:top w:val="none" w:sz="0" w:space="0" w:color="auto"/>
        <w:left w:val="none" w:sz="0" w:space="0" w:color="auto"/>
        <w:bottom w:val="none" w:sz="0" w:space="0" w:color="auto"/>
        <w:right w:val="none" w:sz="0" w:space="0" w:color="auto"/>
      </w:divBdr>
    </w:div>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57980095">
      <w:bodyDiv w:val="1"/>
      <w:marLeft w:val="0"/>
      <w:marRight w:val="0"/>
      <w:marTop w:val="0"/>
      <w:marBottom w:val="0"/>
      <w:divBdr>
        <w:top w:val="none" w:sz="0" w:space="0" w:color="auto"/>
        <w:left w:val="none" w:sz="0" w:space="0" w:color="auto"/>
        <w:bottom w:val="none" w:sz="0" w:space="0" w:color="auto"/>
        <w:right w:val="none" w:sz="0" w:space="0" w:color="auto"/>
      </w:divBdr>
    </w:div>
    <w:div w:id="347097588">
      <w:bodyDiv w:val="1"/>
      <w:marLeft w:val="0"/>
      <w:marRight w:val="0"/>
      <w:marTop w:val="0"/>
      <w:marBottom w:val="0"/>
      <w:divBdr>
        <w:top w:val="none" w:sz="0" w:space="0" w:color="auto"/>
        <w:left w:val="none" w:sz="0" w:space="0" w:color="auto"/>
        <w:bottom w:val="none" w:sz="0" w:space="0" w:color="auto"/>
        <w:right w:val="none" w:sz="0" w:space="0" w:color="auto"/>
      </w:divBdr>
    </w:div>
    <w:div w:id="426312105">
      <w:bodyDiv w:val="1"/>
      <w:marLeft w:val="0"/>
      <w:marRight w:val="0"/>
      <w:marTop w:val="0"/>
      <w:marBottom w:val="0"/>
      <w:divBdr>
        <w:top w:val="none" w:sz="0" w:space="0" w:color="auto"/>
        <w:left w:val="none" w:sz="0" w:space="0" w:color="auto"/>
        <w:bottom w:val="none" w:sz="0" w:space="0" w:color="auto"/>
        <w:right w:val="none" w:sz="0" w:space="0" w:color="auto"/>
      </w:divBdr>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547956305">
      <w:bodyDiv w:val="1"/>
      <w:marLeft w:val="0"/>
      <w:marRight w:val="0"/>
      <w:marTop w:val="0"/>
      <w:marBottom w:val="0"/>
      <w:divBdr>
        <w:top w:val="none" w:sz="0" w:space="0" w:color="auto"/>
        <w:left w:val="none" w:sz="0" w:space="0" w:color="auto"/>
        <w:bottom w:val="none" w:sz="0" w:space="0" w:color="auto"/>
        <w:right w:val="none" w:sz="0" w:space="0" w:color="auto"/>
      </w:divBdr>
    </w:div>
    <w:div w:id="572468087">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638733168">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7410">
      <w:bodyDiv w:val="1"/>
      <w:marLeft w:val="0"/>
      <w:marRight w:val="0"/>
      <w:marTop w:val="0"/>
      <w:marBottom w:val="0"/>
      <w:divBdr>
        <w:top w:val="none" w:sz="0" w:space="0" w:color="auto"/>
        <w:left w:val="none" w:sz="0" w:space="0" w:color="auto"/>
        <w:bottom w:val="none" w:sz="0" w:space="0" w:color="auto"/>
        <w:right w:val="none" w:sz="0" w:space="0" w:color="auto"/>
      </w:divBdr>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51186849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5AB1-B62E-4D5C-99CB-EA06D8E1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8590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rguerrero</dc:creator>
  <cp:lastModifiedBy>Usuario de Windows</cp:lastModifiedBy>
  <cp:revision>2</cp:revision>
  <cp:lastPrinted>2019-10-10T19:49:00Z</cp:lastPrinted>
  <dcterms:created xsi:type="dcterms:W3CDTF">2020-12-14T17:50:00Z</dcterms:created>
  <dcterms:modified xsi:type="dcterms:W3CDTF">2020-12-14T17:50:00Z</dcterms:modified>
</cp:coreProperties>
</file>