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B5" w:rsidRPr="0086201E" w:rsidRDefault="00C34CB5" w:rsidP="00BA7D64">
      <w:pPr>
        <w:spacing w:line="360" w:lineRule="auto"/>
        <w:jc w:val="both"/>
        <w:rPr>
          <w:rFonts w:ascii="Century Gothic" w:hAnsi="Century Gothic"/>
          <w:b/>
          <w:color w:val="000000"/>
          <w:sz w:val="24"/>
          <w:szCs w:val="24"/>
          <w:lang w:val="es-ES_tradnl"/>
        </w:rPr>
      </w:pPr>
    </w:p>
    <w:p w:rsidR="00C34CB5" w:rsidRPr="0086201E" w:rsidRDefault="00C34CB5" w:rsidP="00BA7D64">
      <w:pPr>
        <w:spacing w:line="360" w:lineRule="auto"/>
        <w:jc w:val="both"/>
        <w:rPr>
          <w:rFonts w:ascii="Century Gothic" w:hAnsi="Century Gothic"/>
          <w:b/>
          <w:color w:val="000000"/>
          <w:sz w:val="24"/>
          <w:szCs w:val="24"/>
          <w:lang w:val="es-ES_tradnl"/>
        </w:rPr>
      </w:pPr>
    </w:p>
    <w:p w:rsidR="00BA7D64" w:rsidRPr="0086201E" w:rsidRDefault="00BA7D64" w:rsidP="00BA7D64">
      <w:pPr>
        <w:spacing w:line="360" w:lineRule="auto"/>
        <w:jc w:val="both"/>
        <w:rPr>
          <w:rFonts w:ascii="Century Gothic" w:hAnsi="Century Gothic"/>
          <w:b/>
          <w:color w:val="000000"/>
          <w:sz w:val="24"/>
          <w:szCs w:val="24"/>
          <w:lang w:val="es-ES_tradnl"/>
        </w:rPr>
      </w:pPr>
      <w:r w:rsidRPr="0086201E">
        <w:rPr>
          <w:rFonts w:ascii="Century Gothic" w:hAnsi="Century Gothic"/>
          <w:b/>
          <w:color w:val="000000"/>
          <w:sz w:val="24"/>
          <w:szCs w:val="24"/>
          <w:lang w:val="es-ES_tradnl"/>
        </w:rPr>
        <w:t xml:space="preserve">H. CONGRESO DEL ESTADO </w:t>
      </w:r>
    </w:p>
    <w:p w:rsidR="00BA7D64" w:rsidRPr="0086201E" w:rsidRDefault="00BA7D64" w:rsidP="00BA7D64">
      <w:pPr>
        <w:spacing w:line="360" w:lineRule="auto"/>
        <w:jc w:val="both"/>
        <w:rPr>
          <w:rFonts w:ascii="Century Gothic" w:hAnsi="Century Gothic"/>
          <w:b/>
          <w:color w:val="000000"/>
          <w:sz w:val="24"/>
          <w:szCs w:val="24"/>
          <w:lang w:val="es-ES_tradnl"/>
        </w:rPr>
      </w:pPr>
      <w:r w:rsidRPr="0086201E">
        <w:rPr>
          <w:rFonts w:ascii="Century Gothic" w:hAnsi="Century Gothic"/>
          <w:b/>
          <w:color w:val="000000"/>
          <w:sz w:val="24"/>
          <w:szCs w:val="24"/>
          <w:lang w:val="es-ES_tradnl"/>
        </w:rPr>
        <w:t xml:space="preserve">P R E S E N T E.- </w:t>
      </w:r>
    </w:p>
    <w:p w:rsidR="00BA7D64" w:rsidRPr="0086201E" w:rsidRDefault="00BA7D64" w:rsidP="00BA7D64">
      <w:pPr>
        <w:spacing w:line="360" w:lineRule="auto"/>
        <w:jc w:val="both"/>
        <w:rPr>
          <w:rFonts w:ascii="Century Gothic" w:hAnsi="Century Gothic"/>
          <w:b/>
          <w:color w:val="000000"/>
          <w:sz w:val="24"/>
          <w:szCs w:val="24"/>
          <w:lang w:val="es-ES_tradnl"/>
        </w:rPr>
      </w:pPr>
      <w:bookmarkStart w:id="0" w:name="_GoBack"/>
      <w:bookmarkEnd w:id="0"/>
    </w:p>
    <w:p w:rsidR="00BA7D64" w:rsidRPr="0086201E" w:rsidRDefault="00BA7D64" w:rsidP="00BA7D64">
      <w:pPr>
        <w:spacing w:line="360" w:lineRule="auto"/>
        <w:jc w:val="both"/>
        <w:rPr>
          <w:rFonts w:ascii="Century Gothic" w:hAnsi="Century Gothic" w:cs="Arial"/>
          <w:sz w:val="24"/>
          <w:szCs w:val="24"/>
        </w:rPr>
      </w:pPr>
      <w:r w:rsidRPr="0086201E">
        <w:rPr>
          <w:rFonts w:ascii="Century Gothic" w:hAnsi="Century Gothic"/>
          <w:b/>
          <w:color w:val="000000"/>
          <w:sz w:val="24"/>
          <w:szCs w:val="24"/>
          <w:lang w:val="es-ES_tradnl"/>
        </w:rPr>
        <w:t>BLANCA GÁMEZ GUTIÉRREZ,</w:t>
      </w:r>
      <w:r w:rsidRPr="0086201E">
        <w:rPr>
          <w:rFonts w:ascii="Century Gothic" w:hAnsi="Century Gothic" w:cs="Arial"/>
          <w:sz w:val="24"/>
          <w:szCs w:val="24"/>
        </w:rPr>
        <w:t xml:space="preserve"> en mi carácter de Diputada a la Sexagésima Sexta Legislatura del Honorable Congreso del Estado, integrante del Grupo Parlamentario del Partido Acción Nacional, en uso de las atribuciones conferidas por los </w:t>
      </w:r>
      <w:r w:rsidRPr="0086201E">
        <w:rPr>
          <w:rFonts w:ascii="Century Gothic" w:hAnsi="Century Gothic" w:cs="Arial"/>
          <w:bCs/>
          <w:noProof/>
          <w:sz w:val="24"/>
          <w:szCs w:val="24"/>
        </w:rPr>
        <w:t xml:space="preserve">artículos </w:t>
      </w:r>
      <w:r w:rsidRPr="0086201E">
        <w:rPr>
          <w:rFonts w:ascii="Century Gothic" w:hAnsi="Century Gothic" w:cs="Arial"/>
          <w:sz w:val="24"/>
          <w:szCs w:val="24"/>
        </w:rPr>
        <w:t xml:space="preserve">68 fracción I de la Constitución Política y 167 fracción I de la Ley Orgánica del Poder Legislativo, así como los numerales 75 y 76 del Reglamento Interior y de Prácticas Parlamentarias del Poder Legislativo, ordenamientos todos del Estado de Chihuahua, </w:t>
      </w:r>
      <w:r w:rsidR="00F2707D" w:rsidRPr="0086201E">
        <w:rPr>
          <w:rFonts w:ascii="Century Gothic" w:hAnsi="Century Gothic" w:cs="Arial"/>
          <w:sz w:val="24"/>
          <w:szCs w:val="24"/>
        </w:rPr>
        <w:t>someto</w:t>
      </w:r>
      <w:r w:rsidR="00463C60" w:rsidRPr="0086201E">
        <w:rPr>
          <w:rFonts w:ascii="Century Gothic" w:hAnsi="Century Gothic" w:cs="Arial"/>
          <w:sz w:val="24"/>
          <w:szCs w:val="24"/>
        </w:rPr>
        <w:t xml:space="preserve"> a consideración de esta </w:t>
      </w:r>
      <w:r w:rsidRPr="0086201E">
        <w:rPr>
          <w:rFonts w:ascii="Century Gothic" w:hAnsi="Century Gothic" w:cs="Arial"/>
          <w:sz w:val="24"/>
          <w:szCs w:val="24"/>
        </w:rPr>
        <w:t>Honorable Representación Popular</w:t>
      </w:r>
      <w:r w:rsidR="00463C60" w:rsidRPr="0086201E">
        <w:rPr>
          <w:rFonts w:ascii="Century Gothic" w:hAnsi="Century Gothic" w:cs="Arial"/>
          <w:sz w:val="24"/>
          <w:szCs w:val="24"/>
        </w:rPr>
        <w:t xml:space="preserve"> </w:t>
      </w:r>
      <w:r w:rsidR="00CA696C" w:rsidRPr="0086201E">
        <w:rPr>
          <w:rFonts w:ascii="Century Gothic" w:hAnsi="Century Gothic" w:cs="Arial"/>
          <w:sz w:val="24"/>
          <w:szCs w:val="24"/>
        </w:rPr>
        <w:t>i</w:t>
      </w:r>
      <w:r w:rsidR="00391B98" w:rsidRPr="0086201E">
        <w:rPr>
          <w:rFonts w:ascii="Century Gothic" w:hAnsi="Century Gothic" w:cs="Arial"/>
          <w:sz w:val="24"/>
          <w:szCs w:val="24"/>
        </w:rPr>
        <w:t xml:space="preserve">niciativa con </w:t>
      </w:r>
      <w:r w:rsidR="00F2707D" w:rsidRPr="0086201E">
        <w:rPr>
          <w:rFonts w:ascii="Century Gothic" w:hAnsi="Century Gothic" w:cs="Arial"/>
          <w:sz w:val="24"/>
          <w:szCs w:val="24"/>
        </w:rPr>
        <w:t xml:space="preserve">proyecto </w:t>
      </w:r>
      <w:r w:rsidR="00391B98" w:rsidRPr="0086201E">
        <w:rPr>
          <w:rFonts w:ascii="Century Gothic" w:hAnsi="Century Gothic" w:cs="Arial"/>
          <w:sz w:val="24"/>
          <w:szCs w:val="24"/>
        </w:rPr>
        <w:t xml:space="preserve">de decreto </w:t>
      </w:r>
      <w:r w:rsidR="00830D1A">
        <w:rPr>
          <w:rFonts w:ascii="Century Gothic" w:hAnsi="Century Gothic" w:cs="Arial"/>
          <w:sz w:val="24"/>
          <w:szCs w:val="24"/>
        </w:rPr>
        <w:t>a fin de</w:t>
      </w:r>
      <w:r w:rsidR="00391B98" w:rsidRPr="0086201E">
        <w:rPr>
          <w:rFonts w:ascii="Century Gothic" w:hAnsi="Century Gothic" w:cs="Arial"/>
          <w:sz w:val="24"/>
          <w:szCs w:val="24"/>
        </w:rPr>
        <w:t xml:space="preserve"> reformar varias disposiciones de la Ley de la Comisión Estatal de los Derechos Humanos, así como</w:t>
      </w:r>
      <w:r w:rsidR="008058C8">
        <w:rPr>
          <w:rFonts w:ascii="Century Gothic" w:hAnsi="Century Gothic" w:cs="Arial"/>
          <w:sz w:val="24"/>
          <w:szCs w:val="24"/>
        </w:rPr>
        <w:t xml:space="preserve"> </w:t>
      </w:r>
      <w:r w:rsidR="00830D1A">
        <w:rPr>
          <w:rFonts w:ascii="Century Gothic" w:hAnsi="Century Gothic" w:cs="Arial"/>
          <w:sz w:val="24"/>
          <w:szCs w:val="24"/>
        </w:rPr>
        <w:t>Punto de Acuerdo de carácter de Urgente Resolución con el fin de</w:t>
      </w:r>
      <w:r w:rsidR="00391B98" w:rsidRPr="0086201E">
        <w:rPr>
          <w:rFonts w:ascii="Century Gothic" w:hAnsi="Century Gothic" w:cs="Arial"/>
          <w:sz w:val="24"/>
          <w:szCs w:val="24"/>
        </w:rPr>
        <w:t xml:space="preserve"> </w:t>
      </w:r>
      <w:r w:rsidR="00830D1A">
        <w:rPr>
          <w:rFonts w:ascii="Century Gothic" w:hAnsi="Century Gothic" w:cs="Arial"/>
          <w:sz w:val="24"/>
          <w:szCs w:val="24"/>
        </w:rPr>
        <w:t xml:space="preserve">exortar </w:t>
      </w:r>
      <w:r w:rsidR="00391B98" w:rsidRPr="0086201E">
        <w:rPr>
          <w:rFonts w:ascii="Century Gothic" w:hAnsi="Century Gothic" w:cs="Arial"/>
          <w:sz w:val="24"/>
          <w:szCs w:val="24"/>
        </w:rPr>
        <w:t xml:space="preserve">al </w:t>
      </w:r>
      <w:r w:rsidR="007C57DC" w:rsidRPr="0086201E">
        <w:rPr>
          <w:rFonts w:ascii="Century Gothic" w:hAnsi="Century Gothic" w:cs="Arial"/>
          <w:sz w:val="24"/>
          <w:szCs w:val="24"/>
        </w:rPr>
        <w:t>Lic. Andrés</w:t>
      </w:r>
      <w:r w:rsidR="00A74F6C">
        <w:rPr>
          <w:rFonts w:ascii="Century Gothic" w:hAnsi="Century Gothic" w:cs="Arial"/>
          <w:sz w:val="24"/>
          <w:szCs w:val="24"/>
        </w:rPr>
        <w:t xml:space="preserve"> Manuel</w:t>
      </w:r>
      <w:r w:rsidR="007C57DC" w:rsidRPr="0086201E">
        <w:rPr>
          <w:rFonts w:ascii="Century Gothic" w:hAnsi="Century Gothic" w:cs="Arial"/>
          <w:sz w:val="24"/>
          <w:szCs w:val="24"/>
        </w:rPr>
        <w:t xml:space="preserve"> </w:t>
      </w:r>
      <w:r w:rsidR="00834D79" w:rsidRPr="0086201E">
        <w:rPr>
          <w:rFonts w:ascii="Century Gothic" w:hAnsi="Century Gothic" w:cs="Arial"/>
          <w:sz w:val="24"/>
          <w:szCs w:val="24"/>
        </w:rPr>
        <w:t>López</w:t>
      </w:r>
      <w:r w:rsidR="007C57DC" w:rsidRPr="0086201E">
        <w:rPr>
          <w:rFonts w:ascii="Century Gothic" w:hAnsi="Century Gothic" w:cs="Arial"/>
          <w:sz w:val="24"/>
          <w:szCs w:val="24"/>
        </w:rPr>
        <w:t xml:space="preserve"> Obrador, </w:t>
      </w:r>
      <w:r w:rsidR="00391B98" w:rsidRPr="0086201E">
        <w:rPr>
          <w:rFonts w:ascii="Century Gothic" w:hAnsi="Century Gothic" w:cs="Arial"/>
          <w:sz w:val="24"/>
          <w:szCs w:val="24"/>
        </w:rPr>
        <w:t>Presidente</w:t>
      </w:r>
      <w:r w:rsidR="007C57DC" w:rsidRPr="0086201E">
        <w:rPr>
          <w:rFonts w:ascii="Century Gothic" w:hAnsi="Century Gothic" w:cs="Arial"/>
          <w:sz w:val="24"/>
          <w:szCs w:val="24"/>
        </w:rPr>
        <w:t xml:space="preserve"> Constitucional de los Estados Unidos Mexicanos </w:t>
      </w:r>
      <w:r w:rsidR="002453A5" w:rsidRPr="0086201E">
        <w:rPr>
          <w:rFonts w:ascii="Century Gothic" w:hAnsi="Century Gothic" w:cs="Arial"/>
          <w:sz w:val="24"/>
          <w:szCs w:val="24"/>
        </w:rPr>
        <w:t xml:space="preserve">ante las múltiples </w:t>
      </w:r>
      <w:r w:rsidR="009D0FFC" w:rsidRPr="0086201E">
        <w:rPr>
          <w:rFonts w:ascii="Century Gothic" w:hAnsi="Century Gothic" w:cs="Arial"/>
          <w:sz w:val="24"/>
          <w:szCs w:val="24"/>
        </w:rPr>
        <w:t xml:space="preserve">violaciones </w:t>
      </w:r>
      <w:r w:rsidR="002453A5" w:rsidRPr="0086201E">
        <w:rPr>
          <w:rFonts w:ascii="Century Gothic" w:hAnsi="Century Gothic" w:cs="Arial"/>
          <w:sz w:val="24"/>
          <w:szCs w:val="24"/>
        </w:rPr>
        <w:t xml:space="preserve">de </w:t>
      </w:r>
      <w:r w:rsidR="007430F9" w:rsidRPr="0086201E">
        <w:rPr>
          <w:rFonts w:ascii="Century Gothic" w:hAnsi="Century Gothic" w:cs="Arial"/>
          <w:sz w:val="24"/>
          <w:szCs w:val="24"/>
        </w:rPr>
        <w:t>d</w:t>
      </w:r>
      <w:r w:rsidR="009D0FFC" w:rsidRPr="0086201E">
        <w:rPr>
          <w:rFonts w:ascii="Century Gothic" w:hAnsi="Century Gothic" w:cs="Arial"/>
          <w:sz w:val="24"/>
          <w:szCs w:val="24"/>
        </w:rPr>
        <w:t>erechos humanos en el país</w:t>
      </w:r>
      <w:r w:rsidR="00830D1A">
        <w:rPr>
          <w:rFonts w:ascii="Century Gothic" w:hAnsi="Century Gothic" w:cs="Arial"/>
          <w:sz w:val="24"/>
          <w:szCs w:val="24"/>
        </w:rPr>
        <w:t>,</w:t>
      </w:r>
      <w:r w:rsidR="00DD2EA2" w:rsidRPr="0086201E">
        <w:rPr>
          <w:rFonts w:ascii="Century Gothic" w:hAnsi="Century Gothic" w:cs="Arial"/>
          <w:sz w:val="24"/>
          <w:szCs w:val="24"/>
        </w:rPr>
        <w:t xml:space="preserve"> todo ello, en el marco de la conmemoración del </w:t>
      </w:r>
      <w:r w:rsidR="00274203" w:rsidRPr="0086201E">
        <w:rPr>
          <w:rFonts w:ascii="Century Gothic" w:hAnsi="Century Gothic" w:cs="Arial"/>
          <w:sz w:val="24"/>
          <w:szCs w:val="24"/>
        </w:rPr>
        <w:t>72 aniversario de la Declaración Universal de los Derechos Humanos</w:t>
      </w:r>
      <w:r w:rsidRPr="0086201E">
        <w:rPr>
          <w:rFonts w:ascii="Century Gothic" w:hAnsi="Century Gothic" w:cs="Arial"/>
          <w:sz w:val="24"/>
          <w:szCs w:val="24"/>
        </w:rPr>
        <w:t xml:space="preserve">. </w:t>
      </w:r>
      <w:r w:rsidR="00391B98" w:rsidRPr="0086201E">
        <w:rPr>
          <w:rFonts w:ascii="Century Gothic" w:hAnsi="Century Gothic" w:cs="Arial"/>
          <w:sz w:val="24"/>
          <w:szCs w:val="24"/>
        </w:rPr>
        <w:t xml:space="preserve"> </w:t>
      </w:r>
      <w:r w:rsidRPr="0086201E">
        <w:rPr>
          <w:rFonts w:ascii="Century Gothic" w:hAnsi="Century Gothic" w:cs="Arial"/>
          <w:sz w:val="24"/>
          <w:szCs w:val="24"/>
        </w:rPr>
        <w:t xml:space="preserve">Al tenor de la siguiente </w:t>
      </w:r>
    </w:p>
    <w:p w:rsidR="008B3D9B" w:rsidRPr="0086201E" w:rsidRDefault="008B3D9B" w:rsidP="008B3D9B">
      <w:pPr>
        <w:spacing w:line="360" w:lineRule="auto"/>
        <w:jc w:val="center"/>
        <w:rPr>
          <w:rFonts w:ascii="Century Gothic" w:hAnsi="Century Gothic" w:cs="Arial"/>
          <w:b/>
          <w:sz w:val="24"/>
          <w:szCs w:val="24"/>
        </w:rPr>
      </w:pPr>
      <w:r w:rsidRPr="0086201E">
        <w:rPr>
          <w:rFonts w:ascii="Century Gothic" w:hAnsi="Century Gothic" w:cs="Arial"/>
          <w:b/>
          <w:sz w:val="24"/>
          <w:szCs w:val="24"/>
        </w:rPr>
        <w:t>EXPOSICIÓN DE MOTIVOS</w:t>
      </w:r>
    </w:p>
    <w:p w:rsidR="00415BE7" w:rsidRPr="0086201E" w:rsidRDefault="00415BE7" w:rsidP="00D940EB">
      <w:pPr>
        <w:spacing w:line="360" w:lineRule="auto"/>
        <w:jc w:val="both"/>
        <w:rPr>
          <w:rFonts w:ascii="Century Gothic" w:hAnsi="Century Gothic" w:cs="Helvetica"/>
          <w:sz w:val="24"/>
          <w:szCs w:val="24"/>
          <w:shd w:val="clear" w:color="auto" w:fill="FFFFFF"/>
        </w:rPr>
      </w:pPr>
      <w:r w:rsidRPr="0086201E">
        <w:rPr>
          <w:rFonts w:ascii="Century Gothic" w:hAnsi="Century Gothic" w:cs="Helvetica"/>
          <w:sz w:val="24"/>
          <w:szCs w:val="24"/>
          <w:shd w:val="clear" w:color="auto" w:fill="FFFFFF"/>
        </w:rPr>
        <w:t>La Asamblea General de las Naciones Unidas proclama la Declaración Universal de los Derechos Humanos </w:t>
      </w:r>
      <w:r w:rsidRPr="0086201E">
        <w:rPr>
          <w:rFonts w:ascii="Helvetica" w:hAnsi="Helvetica" w:cs="Helvetica"/>
          <w:spacing w:val="-5"/>
          <w:sz w:val="24"/>
          <w:szCs w:val="24"/>
          <w:shd w:val="clear" w:color="auto" w:fill="FFFFFF"/>
        </w:rPr>
        <w:t>(DUDH), c</w:t>
      </w:r>
      <w:r w:rsidR="00047502" w:rsidRPr="0086201E">
        <w:rPr>
          <w:rFonts w:ascii="Century Gothic" w:hAnsi="Century Gothic" w:cs="Helvetica"/>
          <w:sz w:val="24"/>
          <w:szCs w:val="24"/>
          <w:shd w:val="clear" w:color="auto" w:fill="FFFFFF"/>
        </w:rPr>
        <w:t xml:space="preserve">omo ideal común por el que todos los pueblos y naciones deben esforzarse, a fin de que tanto los individuos como las instituciones, inspirándose constantemente en ella, promuevan, mediante la enseñanza y la educación, el respeto a estos </w:t>
      </w:r>
      <w:r w:rsidR="00047502" w:rsidRPr="0086201E">
        <w:rPr>
          <w:rFonts w:ascii="Century Gothic" w:hAnsi="Century Gothic" w:cs="Helvetica"/>
          <w:sz w:val="24"/>
          <w:szCs w:val="24"/>
          <w:shd w:val="clear" w:color="auto" w:fill="FFFFFF"/>
        </w:rPr>
        <w:lastRenderedPageBreak/>
        <w:t>derechos y libertades, y aseguren, por medidas progresivas de carácter nacional e internacional, su reconocimiento y aplicación universales y efectivos, tanto entre los pueblos de los Estados Miembros como entre los de los territorios colocados bajo su jurisdicción,</w:t>
      </w:r>
      <w:r w:rsidR="004959E3" w:rsidRPr="0086201E">
        <w:rPr>
          <w:rStyle w:val="Refdenotaalpie"/>
          <w:rFonts w:ascii="Century Gothic" w:hAnsi="Century Gothic" w:cs="Helvetica"/>
          <w:sz w:val="24"/>
          <w:szCs w:val="24"/>
          <w:shd w:val="clear" w:color="auto" w:fill="FFFFFF"/>
        </w:rPr>
        <w:footnoteReference w:id="1"/>
      </w:r>
      <w:r w:rsidR="00047502" w:rsidRPr="0086201E">
        <w:rPr>
          <w:rFonts w:ascii="Century Gothic" w:hAnsi="Century Gothic" w:cs="Helvetica"/>
          <w:sz w:val="24"/>
          <w:szCs w:val="24"/>
          <w:shd w:val="clear" w:color="auto" w:fill="FFFFFF"/>
        </w:rPr>
        <w:t xml:space="preserve"> </w:t>
      </w:r>
    </w:p>
    <w:p w:rsidR="00047502" w:rsidRPr="0086201E" w:rsidRDefault="00047502" w:rsidP="00047502">
      <w:pPr>
        <w:spacing w:line="360" w:lineRule="auto"/>
        <w:jc w:val="both"/>
        <w:rPr>
          <w:rFonts w:ascii="Century Gothic" w:hAnsi="Century Gothic" w:cs="Helvetica"/>
          <w:spacing w:val="-5"/>
          <w:sz w:val="24"/>
          <w:szCs w:val="24"/>
          <w:shd w:val="clear" w:color="auto" w:fill="FFFFFF"/>
        </w:rPr>
      </w:pPr>
      <w:r w:rsidRPr="0086201E">
        <w:rPr>
          <w:rFonts w:ascii="Century Gothic" w:hAnsi="Century Gothic" w:cs="Helvetica"/>
          <w:spacing w:val="-5"/>
          <w:sz w:val="24"/>
          <w:szCs w:val="24"/>
          <w:shd w:val="clear" w:color="auto" w:fill="FFFFFF"/>
        </w:rPr>
        <w:t>Este documento histórico proclama los derechos inalienables que corresponden a toda persona como ser humano, independientemente de su raza, color, religión, sexo, idioma, opinión política o de otra índole, origen nacional o social, posición económica, nacimiento o cualquier otra condición.</w:t>
      </w:r>
    </w:p>
    <w:p w:rsidR="008E60B6" w:rsidRPr="0086201E" w:rsidRDefault="00047502" w:rsidP="004F0DDA">
      <w:pPr>
        <w:spacing w:line="360" w:lineRule="auto"/>
        <w:jc w:val="both"/>
        <w:rPr>
          <w:rFonts w:ascii="Century Gothic" w:hAnsi="Century Gothic" w:cs="Helvetica"/>
          <w:spacing w:val="-5"/>
          <w:sz w:val="24"/>
          <w:szCs w:val="24"/>
          <w:shd w:val="clear" w:color="auto" w:fill="FFFFFF"/>
        </w:rPr>
      </w:pPr>
      <w:r w:rsidRPr="0086201E">
        <w:rPr>
          <w:rFonts w:ascii="Century Gothic" w:hAnsi="Century Gothic" w:cs="Helvetica"/>
          <w:spacing w:val="-5"/>
          <w:sz w:val="24"/>
          <w:szCs w:val="24"/>
          <w:shd w:val="clear" w:color="auto" w:fill="FFFFFF"/>
        </w:rPr>
        <w:t xml:space="preserve">Y hoy </w:t>
      </w:r>
      <w:r w:rsidR="00ED4448" w:rsidRPr="0086201E">
        <w:rPr>
          <w:rFonts w:ascii="Century Gothic" w:hAnsi="Century Gothic" w:cs="Helvetica"/>
          <w:spacing w:val="-5"/>
          <w:sz w:val="24"/>
          <w:szCs w:val="24"/>
          <w:shd w:val="clear" w:color="auto" w:fill="FFFFFF"/>
        </w:rPr>
        <w:t xml:space="preserve">diez de </w:t>
      </w:r>
      <w:r w:rsidR="00C8468E">
        <w:rPr>
          <w:rFonts w:ascii="Century Gothic" w:hAnsi="Century Gothic" w:cs="Helvetica"/>
          <w:spacing w:val="-5"/>
          <w:sz w:val="24"/>
          <w:szCs w:val="24"/>
          <w:shd w:val="clear" w:color="auto" w:fill="FFFFFF"/>
        </w:rPr>
        <w:t>diciembre</w:t>
      </w:r>
      <w:r w:rsidR="00ED4448" w:rsidRPr="0086201E">
        <w:rPr>
          <w:rFonts w:ascii="Century Gothic" w:hAnsi="Century Gothic" w:cs="Helvetica"/>
          <w:spacing w:val="-5"/>
          <w:sz w:val="24"/>
          <w:szCs w:val="24"/>
          <w:shd w:val="clear" w:color="auto" w:fill="FFFFFF"/>
        </w:rPr>
        <w:t xml:space="preserve"> </w:t>
      </w:r>
      <w:r w:rsidRPr="0086201E">
        <w:rPr>
          <w:rFonts w:ascii="Century Gothic" w:hAnsi="Century Gothic" w:cs="Helvetica"/>
          <w:spacing w:val="-5"/>
          <w:sz w:val="24"/>
          <w:szCs w:val="24"/>
          <w:shd w:val="clear" w:color="auto" w:fill="FFFFFF"/>
        </w:rPr>
        <w:t xml:space="preserve">precisamente </w:t>
      </w:r>
      <w:r w:rsidR="00347F3B" w:rsidRPr="0086201E">
        <w:rPr>
          <w:rFonts w:ascii="Century Gothic" w:hAnsi="Century Gothic" w:cs="Helvetica"/>
          <w:spacing w:val="-5"/>
          <w:sz w:val="24"/>
          <w:szCs w:val="24"/>
          <w:shd w:val="clear" w:color="auto" w:fill="FFFFFF"/>
        </w:rPr>
        <w:t xml:space="preserve">se conmemora el </w:t>
      </w:r>
      <w:r w:rsidR="008E60B6" w:rsidRPr="0086201E">
        <w:rPr>
          <w:rFonts w:ascii="Century Gothic" w:hAnsi="Century Gothic" w:cs="Helvetica"/>
          <w:spacing w:val="-5"/>
          <w:sz w:val="24"/>
          <w:szCs w:val="24"/>
          <w:shd w:val="clear" w:color="auto" w:fill="FFFFFF"/>
        </w:rPr>
        <w:t xml:space="preserve">setenta y dos </w:t>
      </w:r>
      <w:r w:rsidRPr="0086201E">
        <w:rPr>
          <w:rFonts w:ascii="Century Gothic" w:hAnsi="Century Gothic" w:cs="Helvetica"/>
          <w:spacing w:val="-5"/>
          <w:sz w:val="24"/>
          <w:szCs w:val="24"/>
          <w:shd w:val="clear" w:color="auto" w:fill="FFFFFF"/>
        </w:rPr>
        <w:t>aniversario</w:t>
      </w:r>
      <w:r w:rsidR="00415BE7" w:rsidRPr="0086201E">
        <w:rPr>
          <w:rFonts w:ascii="Century Gothic" w:hAnsi="Century Gothic" w:cs="Helvetica"/>
          <w:spacing w:val="-5"/>
          <w:sz w:val="24"/>
          <w:szCs w:val="24"/>
          <w:shd w:val="clear" w:color="auto" w:fill="FFFFFF"/>
        </w:rPr>
        <w:t xml:space="preserve"> de dicha declaración</w:t>
      </w:r>
      <w:r w:rsidRPr="0086201E">
        <w:rPr>
          <w:rFonts w:ascii="Century Gothic" w:hAnsi="Century Gothic" w:cs="Helvetica"/>
          <w:spacing w:val="-5"/>
          <w:sz w:val="24"/>
          <w:szCs w:val="24"/>
          <w:shd w:val="clear" w:color="auto" w:fill="FFFFFF"/>
        </w:rPr>
        <w:t xml:space="preserve">, </w:t>
      </w:r>
      <w:r w:rsidR="00ED4448" w:rsidRPr="0086201E">
        <w:rPr>
          <w:rFonts w:ascii="Century Gothic" w:hAnsi="Century Gothic" w:cs="Helvetica"/>
          <w:spacing w:val="-5"/>
          <w:sz w:val="24"/>
          <w:szCs w:val="24"/>
          <w:shd w:val="clear" w:color="auto" w:fill="FFFFFF"/>
        </w:rPr>
        <w:t>fecha t</w:t>
      </w:r>
      <w:r w:rsidR="008E60B6" w:rsidRPr="0086201E">
        <w:rPr>
          <w:rFonts w:ascii="Century Gothic" w:hAnsi="Century Gothic" w:cs="Helvetica"/>
          <w:spacing w:val="-5"/>
          <w:sz w:val="24"/>
          <w:szCs w:val="24"/>
          <w:shd w:val="clear" w:color="auto" w:fill="FFFFFF"/>
        </w:rPr>
        <w:t>ambién conocida coloquialmente como Día Internacional de los Derechos Humanos.</w:t>
      </w:r>
      <w:r w:rsidR="005C1A1D" w:rsidRPr="0086201E">
        <w:rPr>
          <w:rFonts w:ascii="Verdana" w:hAnsi="Verdana"/>
          <w:color w:val="000000"/>
          <w:sz w:val="24"/>
          <w:szCs w:val="24"/>
          <w:shd w:val="clear" w:color="auto" w:fill="FFFFFF"/>
        </w:rPr>
        <w:t xml:space="preserve"> </w:t>
      </w:r>
    </w:p>
    <w:p w:rsidR="00291688" w:rsidRPr="0086201E" w:rsidRDefault="00ED4448" w:rsidP="00616E42">
      <w:pPr>
        <w:spacing w:line="360" w:lineRule="auto"/>
        <w:jc w:val="both"/>
        <w:rPr>
          <w:rFonts w:ascii="Century Gothic" w:hAnsi="Century Gothic" w:cs="Helvetica"/>
          <w:spacing w:val="-5"/>
          <w:sz w:val="24"/>
          <w:szCs w:val="24"/>
          <w:shd w:val="clear" w:color="auto" w:fill="FFFFFF"/>
        </w:rPr>
      </w:pPr>
      <w:r w:rsidRPr="0086201E">
        <w:rPr>
          <w:rFonts w:ascii="Century Gothic" w:hAnsi="Century Gothic" w:cs="Helvetica"/>
          <w:spacing w:val="-5"/>
          <w:sz w:val="24"/>
          <w:szCs w:val="24"/>
          <w:shd w:val="clear" w:color="auto" w:fill="FFFFFF"/>
        </w:rPr>
        <w:t xml:space="preserve">Sin embargo, a pesar de los logros, </w:t>
      </w:r>
      <w:r w:rsidR="00246504" w:rsidRPr="0086201E">
        <w:rPr>
          <w:rFonts w:ascii="Century Gothic" w:hAnsi="Century Gothic" w:cs="Helvetica"/>
          <w:spacing w:val="-5"/>
          <w:sz w:val="24"/>
          <w:szCs w:val="24"/>
          <w:shd w:val="clear" w:color="auto" w:fill="FFFFFF"/>
        </w:rPr>
        <w:t xml:space="preserve">este día no existe motivo para festejar, </w:t>
      </w:r>
      <w:r w:rsidRPr="0086201E">
        <w:rPr>
          <w:rFonts w:ascii="Century Gothic" w:hAnsi="Century Gothic" w:cs="Helvetica"/>
          <w:spacing w:val="-5"/>
          <w:sz w:val="24"/>
          <w:szCs w:val="24"/>
          <w:shd w:val="clear" w:color="auto" w:fill="FFFFFF"/>
        </w:rPr>
        <w:t>la v</w:t>
      </w:r>
      <w:r w:rsidR="00291688" w:rsidRPr="0086201E">
        <w:rPr>
          <w:rFonts w:ascii="Century Gothic" w:hAnsi="Century Gothic" w:cs="Helvetica"/>
          <w:spacing w:val="-5"/>
          <w:sz w:val="24"/>
          <w:szCs w:val="24"/>
          <w:shd w:val="clear" w:color="auto" w:fill="FFFFFF"/>
        </w:rPr>
        <w:t xml:space="preserve">iolación </w:t>
      </w:r>
      <w:r w:rsidRPr="0086201E">
        <w:rPr>
          <w:rFonts w:ascii="Century Gothic" w:hAnsi="Century Gothic" w:cs="Helvetica"/>
          <w:spacing w:val="-5"/>
          <w:sz w:val="24"/>
          <w:szCs w:val="24"/>
          <w:shd w:val="clear" w:color="auto" w:fill="FFFFFF"/>
        </w:rPr>
        <w:t xml:space="preserve">de los derechos humanos </w:t>
      </w:r>
      <w:r w:rsidR="00246504" w:rsidRPr="0086201E">
        <w:rPr>
          <w:rFonts w:ascii="Century Gothic" w:hAnsi="Century Gothic" w:cs="Helvetica"/>
          <w:spacing w:val="-5"/>
          <w:sz w:val="24"/>
          <w:szCs w:val="24"/>
          <w:shd w:val="clear" w:color="auto" w:fill="FFFFFF"/>
        </w:rPr>
        <w:t>está presente de manera recurrente</w:t>
      </w:r>
      <w:r w:rsidRPr="0086201E">
        <w:rPr>
          <w:rFonts w:ascii="Century Gothic" w:hAnsi="Century Gothic" w:cs="Helvetica"/>
          <w:spacing w:val="-5"/>
          <w:sz w:val="24"/>
          <w:szCs w:val="24"/>
          <w:shd w:val="clear" w:color="auto" w:fill="FFFFFF"/>
        </w:rPr>
        <w:t>, inclusive, se tornan más salvajes, en</w:t>
      </w:r>
      <w:r w:rsidR="00043698" w:rsidRPr="0086201E">
        <w:rPr>
          <w:rFonts w:ascii="Century Gothic" w:hAnsi="Century Gothic" w:cs="Helvetica"/>
          <w:spacing w:val="-5"/>
          <w:sz w:val="24"/>
          <w:szCs w:val="24"/>
          <w:shd w:val="clear" w:color="auto" w:fill="FFFFFF"/>
        </w:rPr>
        <w:t xml:space="preserve"> muchos</w:t>
      </w:r>
      <w:r w:rsidRPr="0086201E">
        <w:rPr>
          <w:rFonts w:ascii="Century Gothic" w:hAnsi="Century Gothic" w:cs="Helvetica"/>
          <w:spacing w:val="-5"/>
          <w:sz w:val="24"/>
          <w:szCs w:val="24"/>
          <w:shd w:val="clear" w:color="auto" w:fill="FFFFFF"/>
        </w:rPr>
        <w:t xml:space="preserve"> países y México</w:t>
      </w:r>
      <w:r w:rsidR="00291688" w:rsidRPr="0086201E">
        <w:rPr>
          <w:rFonts w:ascii="Century Gothic" w:hAnsi="Century Gothic" w:cs="Helvetica"/>
          <w:spacing w:val="-5"/>
          <w:sz w:val="24"/>
          <w:szCs w:val="24"/>
          <w:shd w:val="clear" w:color="auto" w:fill="FFFFFF"/>
        </w:rPr>
        <w:t xml:space="preserve"> lamentablemente,</w:t>
      </w:r>
      <w:r w:rsidRPr="0086201E">
        <w:rPr>
          <w:rFonts w:ascii="Century Gothic" w:hAnsi="Century Gothic" w:cs="Helvetica"/>
          <w:spacing w:val="-5"/>
          <w:sz w:val="24"/>
          <w:szCs w:val="24"/>
          <w:shd w:val="clear" w:color="auto" w:fill="FFFFFF"/>
        </w:rPr>
        <w:t xml:space="preserve"> no es la excepción, </w:t>
      </w:r>
      <w:r w:rsidR="00043698" w:rsidRPr="0086201E">
        <w:rPr>
          <w:rFonts w:ascii="Century Gothic" w:hAnsi="Century Gothic" w:cs="Helvetica"/>
          <w:spacing w:val="-5"/>
          <w:sz w:val="24"/>
          <w:szCs w:val="24"/>
          <w:shd w:val="clear" w:color="auto" w:fill="FFFFFF"/>
        </w:rPr>
        <w:t>e</w:t>
      </w:r>
      <w:r w:rsidR="00291688" w:rsidRPr="0086201E">
        <w:rPr>
          <w:rFonts w:ascii="Century Gothic" w:hAnsi="Century Gothic" w:cs="Helvetica"/>
          <w:spacing w:val="-5"/>
          <w:sz w:val="24"/>
          <w:szCs w:val="24"/>
          <w:shd w:val="clear" w:color="auto" w:fill="FFFFFF"/>
        </w:rPr>
        <w:t xml:space="preserve">n otras palabras, </w:t>
      </w:r>
      <w:r w:rsidR="00043698" w:rsidRPr="0086201E">
        <w:rPr>
          <w:rFonts w:ascii="Century Gothic" w:hAnsi="Century Gothic" w:cs="Helvetica"/>
          <w:spacing w:val="-5"/>
          <w:sz w:val="24"/>
          <w:szCs w:val="24"/>
          <w:shd w:val="clear" w:color="auto" w:fill="FFFFFF"/>
        </w:rPr>
        <w:t>esta declaración parece solo un sueño muy lejos de convertirse en una realidad,</w:t>
      </w:r>
      <w:r w:rsidR="00380C14" w:rsidRPr="0086201E">
        <w:rPr>
          <w:rFonts w:ascii="Century Gothic" w:hAnsi="Century Gothic" w:cs="Helvetica"/>
          <w:spacing w:val="-5"/>
          <w:sz w:val="24"/>
          <w:szCs w:val="24"/>
          <w:shd w:val="clear" w:color="auto" w:fill="FFFFFF"/>
        </w:rPr>
        <w:t xml:space="preserve"> al estar reprobados en </w:t>
      </w:r>
      <w:r w:rsidR="00291688" w:rsidRPr="0086201E">
        <w:rPr>
          <w:rFonts w:ascii="Century Gothic" w:hAnsi="Century Gothic" w:cs="Helvetica"/>
          <w:spacing w:val="-5"/>
          <w:sz w:val="24"/>
          <w:szCs w:val="24"/>
          <w:shd w:val="clear" w:color="auto" w:fill="FFFFFF"/>
        </w:rPr>
        <w:t>materia de derechos humanos,</w:t>
      </w:r>
      <w:r w:rsidR="00415BE7" w:rsidRPr="0086201E">
        <w:rPr>
          <w:rFonts w:ascii="Century Gothic" w:hAnsi="Century Gothic" w:cs="Helvetica"/>
          <w:spacing w:val="-5"/>
          <w:sz w:val="24"/>
          <w:szCs w:val="24"/>
          <w:shd w:val="clear" w:color="auto" w:fill="FFFFFF"/>
        </w:rPr>
        <w:t xml:space="preserve"> hay reiteración de violaciones en materia de migración, en el sistema de justicia, ataque a periodistas y a personas defensoras de derechos humanos, </w:t>
      </w:r>
      <w:r w:rsidR="00C87B65" w:rsidRPr="0086201E">
        <w:rPr>
          <w:rFonts w:ascii="Century Gothic" w:hAnsi="Century Gothic" w:cs="Helvetica"/>
          <w:spacing w:val="-5"/>
          <w:sz w:val="24"/>
          <w:szCs w:val="24"/>
          <w:shd w:val="clear" w:color="auto" w:fill="FFFFFF"/>
        </w:rPr>
        <w:t>torturas, desapariciones forzadas,</w:t>
      </w:r>
      <w:r w:rsidR="00E4253A" w:rsidRPr="0086201E">
        <w:rPr>
          <w:rFonts w:ascii="Century Gothic" w:hAnsi="Century Gothic" w:cs="Helvetica"/>
          <w:spacing w:val="-5"/>
          <w:sz w:val="24"/>
          <w:szCs w:val="24"/>
          <w:shd w:val="clear" w:color="auto" w:fill="FFFFFF"/>
        </w:rPr>
        <w:t xml:space="preserve"> violaciones sexuales, feminicidios, </w:t>
      </w:r>
      <w:r w:rsidR="002F2A53" w:rsidRPr="0086201E">
        <w:rPr>
          <w:rFonts w:ascii="Century Gothic" w:hAnsi="Century Gothic" w:cs="Helvetica"/>
          <w:spacing w:val="-5"/>
          <w:sz w:val="24"/>
          <w:szCs w:val="24"/>
          <w:shd w:val="clear" w:color="auto" w:fill="FFFFFF"/>
        </w:rPr>
        <w:t>trata de personas,</w:t>
      </w:r>
      <w:r w:rsidR="00C87B65" w:rsidRPr="0086201E">
        <w:rPr>
          <w:rFonts w:ascii="Century Gothic" w:hAnsi="Century Gothic" w:cs="Helvetica"/>
          <w:spacing w:val="-5"/>
          <w:sz w:val="24"/>
          <w:szCs w:val="24"/>
          <w:shd w:val="clear" w:color="auto" w:fill="FFFFFF"/>
        </w:rPr>
        <w:t xml:space="preserve"> </w:t>
      </w:r>
      <w:r w:rsidR="00D940EB" w:rsidRPr="0086201E">
        <w:rPr>
          <w:rFonts w:ascii="Century Gothic" w:hAnsi="Century Gothic" w:cs="Helvetica"/>
          <w:spacing w:val="-5"/>
          <w:sz w:val="24"/>
          <w:szCs w:val="24"/>
          <w:shd w:val="clear" w:color="auto" w:fill="FFFFFF"/>
        </w:rPr>
        <w:t>discriminación u otras violaciones</w:t>
      </w:r>
      <w:r w:rsidR="00415BE7" w:rsidRPr="0086201E">
        <w:rPr>
          <w:rFonts w:ascii="Century Gothic" w:hAnsi="Century Gothic" w:cs="Helvetica"/>
          <w:spacing w:val="-5"/>
          <w:sz w:val="24"/>
          <w:szCs w:val="24"/>
          <w:shd w:val="clear" w:color="auto" w:fill="FFFFFF"/>
        </w:rPr>
        <w:t xml:space="preserve">, así lo hacen notar </w:t>
      </w:r>
      <w:r w:rsidR="00FA1220" w:rsidRPr="0086201E">
        <w:rPr>
          <w:rFonts w:ascii="Century Gothic" w:hAnsi="Century Gothic" w:cs="Helvetica"/>
          <w:spacing w:val="-5"/>
          <w:sz w:val="24"/>
          <w:szCs w:val="24"/>
          <w:shd w:val="clear" w:color="auto" w:fill="FFFFFF"/>
        </w:rPr>
        <w:t xml:space="preserve">varias fuentes </w:t>
      </w:r>
      <w:r w:rsidR="000011F3" w:rsidRPr="0086201E">
        <w:rPr>
          <w:rFonts w:ascii="Century Gothic" w:hAnsi="Century Gothic" w:cs="Helvetica"/>
          <w:spacing w:val="-5"/>
          <w:sz w:val="24"/>
          <w:szCs w:val="24"/>
          <w:shd w:val="clear" w:color="auto" w:fill="FFFFFF"/>
        </w:rPr>
        <w:t xml:space="preserve">informativas </w:t>
      </w:r>
      <w:r w:rsidR="006B64A9" w:rsidRPr="0086201E">
        <w:rPr>
          <w:rFonts w:ascii="Century Gothic" w:hAnsi="Century Gothic" w:cs="Helvetica"/>
          <w:spacing w:val="-5"/>
          <w:sz w:val="24"/>
          <w:szCs w:val="24"/>
          <w:shd w:val="clear" w:color="auto" w:fill="FFFFFF"/>
        </w:rPr>
        <w:t xml:space="preserve">que </w:t>
      </w:r>
      <w:r w:rsidR="00FA1220" w:rsidRPr="0086201E">
        <w:rPr>
          <w:rFonts w:ascii="Century Gothic" w:hAnsi="Century Gothic" w:cs="Helvetica"/>
          <w:spacing w:val="-5"/>
          <w:sz w:val="24"/>
          <w:szCs w:val="24"/>
          <w:shd w:val="clear" w:color="auto" w:fill="FFFFFF"/>
        </w:rPr>
        <w:t xml:space="preserve">presentan un espectro nada favorable </w:t>
      </w:r>
      <w:r w:rsidR="00982E74" w:rsidRPr="0086201E">
        <w:rPr>
          <w:rFonts w:ascii="Century Gothic" w:hAnsi="Century Gothic" w:cs="Helvetica"/>
          <w:spacing w:val="-5"/>
          <w:sz w:val="24"/>
          <w:szCs w:val="24"/>
          <w:shd w:val="clear" w:color="auto" w:fill="FFFFFF"/>
        </w:rPr>
        <w:t>para n</w:t>
      </w:r>
      <w:r w:rsidR="006B64A9" w:rsidRPr="0086201E">
        <w:rPr>
          <w:rFonts w:ascii="Century Gothic" w:hAnsi="Century Gothic" w:cs="Helvetica"/>
          <w:spacing w:val="-5"/>
          <w:sz w:val="24"/>
          <w:szCs w:val="24"/>
          <w:shd w:val="clear" w:color="auto" w:fill="FFFFFF"/>
        </w:rPr>
        <w:t xml:space="preserve">uestro </w:t>
      </w:r>
      <w:r w:rsidR="00380C14" w:rsidRPr="0086201E">
        <w:rPr>
          <w:rFonts w:ascii="Century Gothic" w:hAnsi="Century Gothic" w:cs="Helvetica"/>
          <w:spacing w:val="-5"/>
          <w:sz w:val="24"/>
          <w:szCs w:val="24"/>
          <w:shd w:val="clear" w:color="auto" w:fill="FFFFFF"/>
        </w:rPr>
        <w:t>país.</w:t>
      </w:r>
      <w:r w:rsidR="00F54502" w:rsidRPr="0086201E">
        <w:rPr>
          <w:rFonts w:ascii="Century Gothic" w:hAnsi="Century Gothic" w:cs="Helvetica"/>
          <w:spacing w:val="-5"/>
          <w:sz w:val="24"/>
          <w:szCs w:val="24"/>
          <w:shd w:val="clear" w:color="auto" w:fill="FFFFFF"/>
        </w:rPr>
        <w:t xml:space="preserve"> </w:t>
      </w:r>
    </w:p>
    <w:p w:rsidR="00291688" w:rsidRPr="0086201E" w:rsidRDefault="005428E5" w:rsidP="00616E42">
      <w:pPr>
        <w:spacing w:line="360" w:lineRule="auto"/>
        <w:jc w:val="both"/>
        <w:rPr>
          <w:rFonts w:ascii="Century Gothic" w:hAnsi="Century Gothic" w:cs="Helvetica"/>
          <w:spacing w:val="-5"/>
          <w:sz w:val="24"/>
          <w:szCs w:val="24"/>
          <w:shd w:val="clear" w:color="auto" w:fill="FFFFFF"/>
        </w:rPr>
      </w:pPr>
      <w:r>
        <w:rPr>
          <w:rFonts w:ascii="Century Gothic" w:hAnsi="Century Gothic" w:cs="Helvetica"/>
          <w:spacing w:val="-5"/>
          <w:sz w:val="24"/>
          <w:szCs w:val="24"/>
          <w:shd w:val="clear" w:color="auto" w:fill="FFFFFF"/>
        </w:rPr>
        <w:t xml:space="preserve">Preocupan las </w:t>
      </w:r>
      <w:r w:rsidR="00291688" w:rsidRPr="0086201E">
        <w:rPr>
          <w:rFonts w:ascii="Century Gothic" w:hAnsi="Century Gothic" w:cs="Helvetica"/>
          <w:spacing w:val="-5"/>
          <w:sz w:val="24"/>
          <w:szCs w:val="24"/>
          <w:shd w:val="clear" w:color="auto" w:fill="FFFFFF"/>
        </w:rPr>
        <w:t xml:space="preserve">violaciones a los derechos humanos, </w:t>
      </w:r>
      <w:r>
        <w:rPr>
          <w:rFonts w:ascii="Century Gothic" w:hAnsi="Century Gothic" w:cs="Helvetica"/>
          <w:spacing w:val="-5"/>
          <w:sz w:val="24"/>
          <w:szCs w:val="24"/>
          <w:shd w:val="clear" w:color="auto" w:fill="FFFFFF"/>
        </w:rPr>
        <w:t xml:space="preserve">pero </w:t>
      </w:r>
      <w:r w:rsidR="00291688" w:rsidRPr="0086201E">
        <w:rPr>
          <w:rFonts w:ascii="Century Gothic" w:hAnsi="Century Gothic" w:cs="Helvetica"/>
          <w:spacing w:val="-5"/>
          <w:sz w:val="24"/>
          <w:szCs w:val="24"/>
          <w:shd w:val="clear" w:color="auto" w:fill="FFFFFF"/>
        </w:rPr>
        <w:t>si provienen de personas servidoras públicas</w:t>
      </w:r>
      <w:r>
        <w:rPr>
          <w:rFonts w:ascii="Century Gothic" w:hAnsi="Century Gothic" w:cs="Helvetica"/>
          <w:spacing w:val="-5"/>
          <w:sz w:val="24"/>
          <w:szCs w:val="24"/>
          <w:shd w:val="clear" w:color="auto" w:fill="FFFFFF"/>
        </w:rPr>
        <w:t xml:space="preserve"> que abusan por el poder, imagínense, en vez de </w:t>
      </w:r>
      <w:r w:rsidR="00577C60" w:rsidRPr="0086201E">
        <w:rPr>
          <w:rFonts w:ascii="Century Gothic" w:hAnsi="Century Gothic" w:cs="Helvetica"/>
          <w:spacing w:val="-5"/>
          <w:sz w:val="24"/>
          <w:szCs w:val="24"/>
          <w:shd w:val="clear" w:color="auto" w:fill="FFFFFF"/>
        </w:rPr>
        <w:t xml:space="preserve"> desempeñar su función de manera responsable y eficaz.</w:t>
      </w:r>
    </w:p>
    <w:p w:rsidR="000011F3" w:rsidRPr="0086201E" w:rsidRDefault="00577C60" w:rsidP="000011F3">
      <w:pPr>
        <w:spacing w:line="360" w:lineRule="auto"/>
        <w:jc w:val="both"/>
        <w:rPr>
          <w:rFonts w:ascii="Century Gothic" w:eastAsia="Times New Roman" w:hAnsi="Century Gothic" w:cs="Arial"/>
          <w:color w:val="000000"/>
          <w:sz w:val="24"/>
          <w:szCs w:val="24"/>
          <w:lang w:eastAsia="es-MX"/>
        </w:rPr>
      </w:pPr>
      <w:r w:rsidRPr="0086201E">
        <w:rPr>
          <w:rFonts w:ascii="Century Gothic" w:hAnsi="Century Gothic" w:cs="Helvetica"/>
          <w:spacing w:val="-5"/>
          <w:sz w:val="24"/>
          <w:szCs w:val="24"/>
          <w:shd w:val="clear" w:color="auto" w:fill="FFFFFF"/>
        </w:rPr>
        <w:lastRenderedPageBreak/>
        <w:t>Así pues, l</w:t>
      </w:r>
      <w:r w:rsidR="00FA1220" w:rsidRPr="0086201E">
        <w:rPr>
          <w:rFonts w:ascii="Century Gothic" w:hAnsi="Century Gothic" w:cs="Helvetica"/>
          <w:spacing w:val="-5"/>
          <w:sz w:val="24"/>
          <w:szCs w:val="24"/>
          <w:shd w:val="clear" w:color="auto" w:fill="FFFFFF"/>
        </w:rPr>
        <w:t xml:space="preserve">os </w:t>
      </w:r>
      <w:r w:rsidR="006D25F1" w:rsidRPr="0086201E">
        <w:rPr>
          <w:rFonts w:ascii="Century Gothic" w:hAnsi="Century Gothic" w:cs="Helvetica"/>
          <w:spacing w:val="-5"/>
          <w:sz w:val="24"/>
          <w:szCs w:val="24"/>
          <w:shd w:val="clear" w:color="auto" w:fill="FFFFFF"/>
        </w:rPr>
        <w:t>informes de</w:t>
      </w:r>
      <w:r w:rsidR="00FA1220" w:rsidRPr="0086201E">
        <w:rPr>
          <w:rFonts w:ascii="Century Gothic" w:hAnsi="Century Gothic" w:cs="Helvetica"/>
          <w:spacing w:val="-5"/>
          <w:sz w:val="24"/>
          <w:szCs w:val="24"/>
          <w:shd w:val="clear" w:color="auto" w:fill="FFFFFF"/>
        </w:rPr>
        <w:t xml:space="preserve"> la</w:t>
      </w:r>
      <w:r w:rsidR="00616E42" w:rsidRPr="0086201E">
        <w:rPr>
          <w:rFonts w:ascii="Century Gothic" w:hAnsi="Century Gothic" w:cs="Helvetica"/>
          <w:spacing w:val="-5"/>
          <w:sz w:val="24"/>
          <w:szCs w:val="24"/>
          <w:shd w:val="clear" w:color="auto" w:fill="FFFFFF"/>
        </w:rPr>
        <w:t xml:space="preserve"> Comisión Nacional de los Derechos Humanos</w:t>
      </w:r>
      <w:r w:rsidR="00FA1220" w:rsidRPr="0086201E">
        <w:rPr>
          <w:rFonts w:ascii="Century Gothic" w:hAnsi="Century Gothic" w:cs="Helvetica"/>
          <w:spacing w:val="-5"/>
          <w:sz w:val="24"/>
          <w:szCs w:val="24"/>
          <w:shd w:val="clear" w:color="auto" w:fill="FFFFFF"/>
        </w:rPr>
        <w:t xml:space="preserve"> </w:t>
      </w:r>
      <w:r w:rsidR="00276249" w:rsidRPr="0086201E">
        <w:rPr>
          <w:rFonts w:ascii="Century Gothic" w:hAnsi="Century Gothic" w:cs="Helvetica"/>
          <w:spacing w:val="-5"/>
          <w:sz w:val="24"/>
          <w:szCs w:val="24"/>
          <w:shd w:val="clear" w:color="auto" w:fill="FFFFFF"/>
        </w:rPr>
        <w:t>detallan</w:t>
      </w:r>
      <w:r w:rsidR="00FA1220" w:rsidRPr="0086201E">
        <w:rPr>
          <w:rFonts w:ascii="Century Gothic" w:hAnsi="Century Gothic" w:cs="Helvetica"/>
          <w:spacing w:val="-5"/>
          <w:sz w:val="24"/>
          <w:szCs w:val="24"/>
          <w:shd w:val="clear" w:color="auto" w:fill="FFFFFF"/>
        </w:rPr>
        <w:t xml:space="preserve"> </w:t>
      </w:r>
      <w:r w:rsidR="000011F3" w:rsidRPr="0086201E">
        <w:rPr>
          <w:rFonts w:ascii="Century Gothic" w:hAnsi="Century Gothic" w:cs="Helvetica"/>
          <w:spacing w:val="-5"/>
          <w:sz w:val="24"/>
          <w:szCs w:val="24"/>
          <w:shd w:val="clear" w:color="auto" w:fill="FFFFFF"/>
        </w:rPr>
        <w:t xml:space="preserve">que del </w:t>
      </w:r>
      <w:r w:rsidR="0030437E" w:rsidRPr="0086201E">
        <w:rPr>
          <w:rFonts w:ascii="Century Gothic" w:eastAsia="Times New Roman" w:hAnsi="Century Gothic" w:cs="Arial"/>
          <w:color w:val="000000"/>
          <w:sz w:val="24"/>
          <w:szCs w:val="24"/>
          <w:lang w:eastAsia="es-MX"/>
        </w:rPr>
        <w:t xml:space="preserve"> año 2018 al 2019 hubo un repunte en expedientes registrados ante la CNDH pasando de 25889 a 31757, aumentando en los expedientes de queja de 9369 a 11912.</w:t>
      </w:r>
    </w:p>
    <w:p w:rsidR="0030437E" w:rsidRPr="0086201E" w:rsidRDefault="0030437E" w:rsidP="0030437E">
      <w:pPr>
        <w:spacing w:before="200" w:after="0" w:line="240" w:lineRule="auto"/>
        <w:jc w:val="both"/>
        <w:rPr>
          <w:rFonts w:ascii="Century Gothic" w:eastAsia="Times New Roman" w:hAnsi="Century Gothic" w:cs="Times New Roman"/>
          <w:sz w:val="24"/>
          <w:szCs w:val="24"/>
          <w:lang w:eastAsia="es-MX"/>
        </w:rPr>
      </w:pPr>
      <w:r w:rsidRPr="0086201E">
        <w:rPr>
          <w:rFonts w:ascii="Century Gothic" w:eastAsia="Times New Roman" w:hAnsi="Century Gothic" w:cs="Arial"/>
          <w:color w:val="000000"/>
          <w:sz w:val="24"/>
          <w:szCs w:val="24"/>
          <w:lang w:eastAsia="es-MX"/>
        </w:rPr>
        <w:t>De enero a septiembre 2020 se han registrado un total de 22,706 expedientes y un total de 449,273 personas agraviadas. </w:t>
      </w:r>
    </w:p>
    <w:p w:rsidR="0030437E" w:rsidRPr="0086201E" w:rsidRDefault="0030437E" w:rsidP="0030437E">
      <w:pPr>
        <w:numPr>
          <w:ilvl w:val="0"/>
          <w:numId w:val="3"/>
        </w:numPr>
        <w:spacing w:before="200"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8,382 quejas</w:t>
      </w:r>
    </w:p>
    <w:p w:rsidR="0030437E" w:rsidRPr="0086201E" w:rsidRDefault="0030437E" w:rsidP="0030437E">
      <w:pPr>
        <w:numPr>
          <w:ilvl w:val="0"/>
          <w:numId w:val="3"/>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7,146 orientaciones directas.</w:t>
      </w:r>
    </w:p>
    <w:p w:rsidR="0030437E" w:rsidRPr="0086201E" w:rsidRDefault="0030437E" w:rsidP="0030437E">
      <w:pPr>
        <w:numPr>
          <w:ilvl w:val="0"/>
          <w:numId w:val="3"/>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6,831 remisiones. </w:t>
      </w:r>
    </w:p>
    <w:p w:rsidR="0030437E" w:rsidRPr="0086201E" w:rsidRDefault="0030437E" w:rsidP="0030437E">
      <w:pPr>
        <w:numPr>
          <w:ilvl w:val="0"/>
          <w:numId w:val="3"/>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347 inconformidades.</w:t>
      </w:r>
    </w:p>
    <w:p w:rsidR="0030437E" w:rsidRPr="0086201E" w:rsidRDefault="0030437E" w:rsidP="0030437E">
      <w:pPr>
        <w:spacing w:after="0" w:line="240" w:lineRule="auto"/>
        <w:rPr>
          <w:rFonts w:ascii="Century Gothic" w:eastAsia="Times New Roman" w:hAnsi="Century Gothic" w:cs="Times New Roman"/>
          <w:sz w:val="24"/>
          <w:szCs w:val="24"/>
          <w:lang w:eastAsia="es-MX"/>
        </w:rPr>
      </w:pPr>
    </w:p>
    <w:p w:rsidR="0030437E" w:rsidRPr="0086201E" w:rsidRDefault="0030437E" w:rsidP="0030437E">
      <w:pPr>
        <w:spacing w:before="200" w:after="0" w:line="240" w:lineRule="auto"/>
        <w:jc w:val="both"/>
        <w:rPr>
          <w:rFonts w:ascii="Century Gothic" w:eastAsia="Times New Roman" w:hAnsi="Century Gothic" w:cs="Times New Roman"/>
          <w:sz w:val="24"/>
          <w:szCs w:val="24"/>
          <w:lang w:eastAsia="es-MX"/>
        </w:rPr>
      </w:pPr>
      <w:r w:rsidRPr="0086201E">
        <w:rPr>
          <w:rFonts w:ascii="Century Gothic" w:eastAsia="Times New Roman" w:hAnsi="Century Gothic" w:cs="Arial"/>
          <w:color w:val="000000"/>
          <w:sz w:val="24"/>
          <w:szCs w:val="24"/>
          <w:lang w:eastAsia="es-MX"/>
        </w:rPr>
        <w:t>Autoridades señaladas como responsables en expedientes de presunta violación de queja concluidos del 01/09/2020 al  30/09/2020</w:t>
      </w:r>
    </w:p>
    <w:p w:rsidR="0030437E" w:rsidRPr="0086201E" w:rsidRDefault="0030437E" w:rsidP="0030437E">
      <w:pPr>
        <w:numPr>
          <w:ilvl w:val="0"/>
          <w:numId w:val="6"/>
        </w:numPr>
        <w:spacing w:before="200"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Instituto Mexicano del Seguro Social señalado en 1340 expedientes.</w:t>
      </w:r>
    </w:p>
    <w:p w:rsidR="0030437E" w:rsidRPr="0086201E" w:rsidRDefault="0030437E" w:rsidP="0030437E">
      <w:pPr>
        <w:numPr>
          <w:ilvl w:val="0"/>
          <w:numId w:val="6"/>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Secretaría de Bienestar señalado en 572 expedientes. </w:t>
      </w:r>
    </w:p>
    <w:p w:rsidR="0030437E" w:rsidRPr="0086201E" w:rsidRDefault="0030437E" w:rsidP="0030437E">
      <w:pPr>
        <w:numPr>
          <w:ilvl w:val="0"/>
          <w:numId w:val="6"/>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Instituto de Seguridad y Servicios Sociales de los Trabajadores del Estado en 553 expedientes. </w:t>
      </w:r>
    </w:p>
    <w:p w:rsidR="0030437E" w:rsidRPr="0086201E" w:rsidRDefault="0030437E" w:rsidP="0030437E">
      <w:pPr>
        <w:numPr>
          <w:ilvl w:val="0"/>
          <w:numId w:val="6"/>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Fiscalía General de la República en 451 expedientes.</w:t>
      </w:r>
    </w:p>
    <w:p w:rsidR="0030437E" w:rsidRPr="0086201E" w:rsidRDefault="0030437E" w:rsidP="0030437E">
      <w:pPr>
        <w:numPr>
          <w:ilvl w:val="0"/>
          <w:numId w:val="6"/>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Instituto Nacional de Migración de la Secretaría de Gobernación. </w:t>
      </w:r>
    </w:p>
    <w:p w:rsidR="0030437E" w:rsidRPr="0086201E" w:rsidRDefault="0030437E" w:rsidP="0030437E">
      <w:pPr>
        <w:numPr>
          <w:ilvl w:val="0"/>
          <w:numId w:val="6"/>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Secretaría de Educación Pública con 331 expedientes.</w:t>
      </w:r>
    </w:p>
    <w:p w:rsidR="0030437E" w:rsidRPr="0086201E" w:rsidRDefault="0030437E" w:rsidP="0030437E">
      <w:pPr>
        <w:numPr>
          <w:ilvl w:val="0"/>
          <w:numId w:val="6"/>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Policía Federal de la SSPC en 216 expedientes. </w:t>
      </w:r>
    </w:p>
    <w:p w:rsidR="0030437E" w:rsidRPr="0086201E" w:rsidRDefault="0030437E" w:rsidP="0030437E">
      <w:pPr>
        <w:numPr>
          <w:ilvl w:val="0"/>
          <w:numId w:val="6"/>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CFE en 205 expedientes.</w:t>
      </w:r>
    </w:p>
    <w:p w:rsidR="0030437E" w:rsidRPr="0086201E" w:rsidRDefault="0030437E" w:rsidP="0030437E">
      <w:pPr>
        <w:numPr>
          <w:ilvl w:val="0"/>
          <w:numId w:val="6"/>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Guardia Nacional en 185 expedientes. </w:t>
      </w:r>
    </w:p>
    <w:p w:rsidR="0030437E" w:rsidRPr="0086201E" w:rsidRDefault="0030437E" w:rsidP="0030437E">
      <w:pPr>
        <w:spacing w:before="200" w:after="0" w:line="240" w:lineRule="auto"/>
        <w:jc w:val="both"/>
        <w:rPr>
          <w:rFonts w:ascii="Century Gothic" w:eastAsia="Times New Roman" w:hAnsi="Century Gothic" w:cs="Times New Roman"/>
          <w:sz w:val="24"/>
          <w:szCs w:val="24"/>
          <w:lang w:eastAsia="es-MX"/>
        </w:rPr>
      </w:pPr>
      <w:r w:rsidRPr="0086201E">
        <w:rPr>
          <w:rFonts w:ascii="Century Gothic" w:eastAsia="Times New Roman" w:hAnsi="Century Gothic" w:cs="Arial"/>
          <w:color w:val="000000"/>
          <w:sz w:val="24"/>
          <w:szCs w:val="24"/>
          <w:lang w:eastAsia="es-MX"/>
        </w:rPr>
        <w:t>Los presuntos hechos violatorios más frecuentes de los expedientes de queja en trámite al 30/09/2020 son: </w:t>
      </w:r>
    </w:p>
    <w:p w:rsidR="0030437E" w:rsidRPr="0086201E" w:rsidRDefault="0030437E" w:rsidP="0030437E">
      <w:pPr>
        <w:numPr>
          <w:ilvl w:val="0"/>
          <w:numId w:val="7"/>
        </w:numPr>
        <w:spacing w:before="200"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Faltar a la legalidad, honradez, lealtad, imparcialidad y eficacia en el desempeño de las funciones, empleos, cargos o comisiones. Registrado en 1,526 expedientes. </w:t>
      </w:r>
    </w:p>
    <w:p w:rsidR="0030437E" w:rsidRPr="0086201E" w:rsidRDefault="0030437E" w:rsidP="0030437E">
      <w:pPr>
        <w:numPr>
          <w:ilvl w:val="0"/>
          <w:numId w:val="7"/>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Prestar indebidamente el servicio público.  Registrado en 1,498 expedientes.</w:t>
      </w:r>
    </w:p>
    <w:p w:rsidR="0030437E" w:rsidRPr="0086201E" w:rsidRDefault="0030437E" w:rsidP="0030437E">
      <w:pPr>
        <w:numPr>
          <w:ilvl w:val="0"/>
          <w:numId w:val="7"/>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Omitir proporcionar atención médica.  Registrado en 703 expedientes.</w:t>
      </w:r>
    </w:p>
    <w:p w:rsidR="0030437E" w:rsidRPr="0086201E" w:rsidRDefault="0030437E" w:rsidP="0030437E">
      <w:pPr>
        <w:numPr>
          <w:ilvl w:val="0"/>
          <w:numId w:val="7"/>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Negligencia médica.  Registrado en 687 expedientes.</w:t>
      </w:r>
    </w:p>
    <w:p w:rsidR="0030437E" w:rsidRPr="0086201E" w:rsidRDefault="0030437E" w:rsidP="0030437E">
      <w:pPr>
        <w:numPr>
          <w:ilvl w:val="0"/>
          <w:numId w:val="7"/>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Detención arbitraria.  Registrado en 371 expedientes.</w:t>
      </w:r>
    </w:p>
    <w:p w:rsidR="0030437E" w:rsidRPr="0086201E" w:rsidRDefault="0030437E" w:rsidP="0030437E">
      <w:pPr>
        <w:numPr>
          <w:ilvl w:val="0"/>
          <w:numId w:val="7"/>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Acciones y omisiones que transgreden los derechos a los migrantes y de sus familiares.  Registrado en 333 expedientes</w:t>
      </w:r>
    </w:p>
    <w:p w:rsidR="0030437E" w:rsidRPr="0086201E" w:rsidRDefault="0030437E" w:rsidP="0030437E">
      <w:pPr>
        <w:numPr>
          <w:ilvl w:val="0"/>
          <w:numId w:val="7"/>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lastRenderedPageBreak/>
        <w:t>Prestar indebidamente el servicio de educación.  Registrado en 277 expedientes.</w:t>
      </w:r>
    </w:p>
    <w:p w:rsidR="0030437E" w:rsidRPr="0086201E" w:rsidRDefault="0030437E" w:rsidP="0030437E">
      <w:pPr>
        <w:numPr>
          <w:ilvl w:val="0"/>
          <w:numId w:val="7"/>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Trato cruel, inhumano o degradante.  Registrado en 261 expedientes.</w:t>
      </w:r>
    </w:p>
    <w:p w:rsidR="0030437E" w:rsidRPr="0086201E" w:rsidRDefault="0030437E" w:rsidP="0030437E">
      <w:pPr>
        <w:numPr>
          <w:ilvl w:val="0"/>
          <w:numId w:val="7"/>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Obstaculizar o negar las prestaciones de seguridad social a que se tiene derecho.  Registrado en 239 expedientes. </w:t>
      </w:r>
    </w:p>
    <w:p w:rsidR="0030437E" w:rsidRPr="0086201E" w:rsidRDefault="0030437E" w:rsidP="0030437E">
      <w:pPr>
        <w:numPr>
          <w:ilvl w:val="0"/>
          <w:numId w:val="7"/>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Realizar deficientemente los trámites médicos.  Registrado en 236 expedientes. </w:t>
      </w:r>
    </w:p>
    <w:p w:rsidR="000B50D9" w:rsidRPr="0086201E" w:rsidRDefault="000B50D9" w:rsidP="000B50D9">
      <w:pPr>
        <w:spacing w:after="0" w:line="240" w:lineRule="auto"/>
        <w:ind w:left="720"/>
        <w:jc w:val="both"/>
        <w:textAlignment w:val="baseline"/>
        <w:rPr>
          <w:rFonts w:ascii="Century Gothic" w:eastAsia="Times New Roman" w:hAnsi="Century Gothic" w:cs="Arial"/>
          <w:color w:val="000000"/>
          <w:sz w:val="24"/>
          <w:szCs w:val="24"/>
          <w:lang w:eastAsia="es-MX"/>
        </w:rPr>
      </w:pPr>
    </w:p>
    <w:p w:rsidR="0030437E" w:rsidRPr="0086201E" w:rsidRDefault="0030437E" w:rsidP="0030437E">
      <w:pPr>
        <w:numPr>
          <w:ilvl w:val="0"/>
          <w:numId w:val="8"/>
        </w:numPr>
        <w:spacing w:after="0" w:line="240" w:lineRule="auto"/>
        <w:jc w:val="both"/>
        <w:textAlignment w:val="baseline"/>
        <w:rPr>
          <w:rFonts w:ascii="Century Gothic" w:eastAsia="Times New Roman" w:hAnsi="Century Gothic" w:cs="Arial"/>
          <w:color w:val="000000"/>
          <w:sz w:val="24"/>
          <w:szCs w:val="24"/>
          <w:lang w:eastAsia="es-MX"/>
        </w:rPr>
      </w:pPr>
      <w:r w:rsidRPr="0086201E">
        <w:rPr>
          <w:rFonts w:ascii="Century Gothic" w:eastAsia="Times New Roman" w:hAnsi="Century Gothic" w:cs="Arial"/>
          <w:color w:val="000000"/>
          <w:sz w:val="24"/>
          <w:szCs w:val="24"/>
          <w:lang w:eastAsia="es-MX"/>
        </w:rPr>
        <w:t>En 15º lugar se encuentra la tortura con 164 expedientes. </w:t>
      </w:r>
    </w:p>
    <w:p w:rsidR="00180BF2" w:rsidRPr="0086201E" w:rsidRDefault="00180BF2" w:rsidP="00180BF2">
      <w:pPr>
        <w:spacing w:after="0" w:line="240" w:lineRule="auto"/>
        <w:jc w:val="both"/>
        <w:textAlignment w:val="baseline"/>
        <w:rPr>
          <w:rFonts w:ascii="Century Gothic" w:eastAsia="Times New Roman" w:hAnsi="Century Gothic" w:cs="Arial"/>
          <w:color w:val="000000"/>
          <w:sz w:val="24"/>
          <w:szCs w:val="24"/>
          <w:lang w:eastAsia="es-MX"/>
        </w:rPr>
      </w:pPr>
    </w:p>
    <w:p w:rsidR="000011F3" w:rsidRPr="0086201E" w:rsidRDefault="000011F3" w:rsidP="006F441C">
      <w:pPr>
        <w:spacing w:after="0" w:line="240" w:lineRule="auto"/>
        <w:ind w:left="1416" w:hanging="1416"/>
        <w:jc w:val="both"/>
        <w:textAlignment w:val="baseline"/>
        <w:rPr>
          <w:rFonts w:ascii="Century Gothic" w:eastAsia="Times New Roman" w:hAnsi="Century Gothic" w:cs="Arial"/>
          <w:color w:val="000000"/>
          <w:sz w:val="24"/>
          <w:szCs w:val="24"/>
          <w:lang w:eastAsia="es-MX"/>
        </w:rPr>
      </w:pPr>
    </w:p>
    <w:p w:rsidR="006853CF" w:rsidRPr="0086201E" w:rsidRDefault="00180BF2" w:rsidP="006853CF">
      <w:pPr>
        <w:spacing w:line="360" w:lineRule="auto"/>
        <w:jc w:val="both"/>
        <w:rPr>
          <w:rFonts w:ascii="Century Gothic" w:hAnsi="Century Gothic" w:cs="Helvetica"/>
          <w:spacing w:val="-5"/>
          <w:sz w:val="24"/>
          <w:szCs w:val="24"/>
          <w:shd w:val="clear" w:color="auto" w:fill="FFFFFF"/>
        </w:rPr>
      </w:pPr>
      <w:r w:rsidRPr="0086201E">
        <w:rPr>
          <w:rFonts w:ascii="Century Gothic" w:eastAsia="Times New Roman" w:hAnsi="Century Gothic" w:cs="Arial"/>
          <w:color w:val="000000"/>
          <w:sz w:val="24"/>
          <w:szCs w:val="24"/>
          <w:lang w:eastAsia="es-MX"/>
        </w:rPr>
        <w:t>Todo lo anterior compañeras y compañeros legisladores</w:t>
      </w:r>
      <w:r w:rsidR="006A48C4" w:rsidRPr="0086201E">
        <w:rPr>
          <w:rFonts w:ascii="Century Gothic" w:eastAsia="Times New Roman" w:hAnsi="Century Gothic" w:cs="Arial"/>
          <w:color w:val="000000"/>
          <w:sz w:val="24"/>
          <w:szCs w:val="24"/>
          <w:lang w:eastAsia="es-MX"/>
        </w:rPr>
        <w:t xml:space="preserve">, </w:t>
      </w:r>
      <w:r w:rsidRPr="0086201E">
        <w:rPr>
          <w:rFonts w:ascii="Century Gothic" w:hAnsi="Century Gothic" w:cs="Helvetica"/>
          <w:spacing w:val="-5"/>
          <w:sz w:val="24"/>
          <w:szCs w:val="24"/>
          <w:shd w:val="clear" w:color="auto" w:fill="FFFFFF"/>
        </w:rPr>
        <w:t>sin contar las personas q</w:t>
      </w:r>
      <w:r w:rsidR="00B469D8" w:rsidRPr="0086201E">
        <w:rPr>
          <w:rFonts w:ascii="Century Gothic" w:hAnsi="Century Gothic" w:cs="Helvetica"/>
          <w:spacing w:val="-5"/>
          <w:sz w:val="24"/>
          <w:szCs w:val="24"/>
          <w:shd w:val="clear" w:color="auto" w:fill="FFFFFF"/>
        </w:rPr>
        <w:t>ue se abstienen de presentar una queja</w:t>
      </w:r>
      <w:r w:rsidR="00EC3CB8" w:rsidRPr="0086201E">
        <w:rPr>
          <w:rFonts w:ascii="Century Gothic" w:hAnsi="Century Gothic" w:cs="Helvetica"/>
          <w:spacing w:val="-5"/>
          <w:sz w:val="24"/>
          <w:szCs w:val="24"/>
          <w:shd w:val="clear" w:color="auto" w:fill="FFFFFF"/>
        </w:rPr>
        <w:t xml:space="preserve"> o denuncia</w:t>
      </w:r>
      <w:r w:rsidR="00B469D8" w:rsidRPr="0086201E">
        <w:rPr>
          <w:rFonts w:ascii="Century Gothic" w:hAnsi="Century Gothic" w:cs="Helvetica"/>
          <w:spacing w:val="-5"/>
          <w:sz w:val="24"/>
          <w:szCs w:val="24"/>
          <w:shd w:val="clear" w:color="auto" w:fill="FFFFFF"/>
        </w:rPr>
        <w:t xml:space="preserve"> ante este órgano</w:t>
      </w:r>
      <w:r w:rsidR="000011F3" w:rsidRPr="0086201E">
        <w:rPr>
          <w:rFonts w:ascii="Century Gothic" w:hAnsi="Century Gothic" w:cs="Helvetica"/>
          <w:spacing w:val="-5"/>
          <w:sz w:val="24"/>
          <w:szCs w:val="24"/>
          <w:shd w:val="clear" w:color="auto" w:fill="FFFFFF"/>
        </w:rPr>
        <w:t xml:space="preserve"> constitucionalmente </w:t>
      </w:r>
      <w:r w:rsidR="00B469D8" w:rsidRPr="0086201E">
        <w:rPr>
          <w:rFonts w:ascii="Century Gothic" w:hAnsi="Century Gothic" w:cs="Helvetica"/>
          <w:spacing w:val="-5"/>
          <w:sz w:val="24"/>
          <w:szCs w:val="24"/>
          <w:shd w:val="clear" w:color="auto" w:fill="FFFFFF"/>
        </w:rPr>
        <w:t xml:space="preserve"> autónomo</w:t>
      </w:r>
      <w:r w:rsidRPr="0086201E">
        <w:rPr>
          <w:rFonts w:ascii="Century Gothic" w:hAnsi="Century Gothic" w:cs="Helvetica"/>
          <w:spacing w:val="-5"/>
          <w:sz w:val="24"/>
          <w:szCs w:val="24"/>
          <w:shd w:val="clear" w:color="auto" w:fill="FFFFFF"/>
        </w:rPr>
        <w:t xml:space="preserve"> </w:t>
      </w:r>
      <w:r w:rsidR="00EC3CB8" w:rsidRPr="0086201E">
        <w:rPr>
          <w:rFonts w:ascii="Century Gothic" w:hAnsi="Century Gothic" w:cs="Helvetica"/>
          <w:spacing w:val="-5"/>
          <w:sz w:val="24"/>
          <w:szCs w:val="24"/>
          <w:shd w:val="clear" w:color="auto" w:fill="FFFFFF"/>
        </w:rPr>
        <w:t xml:space="preserve"> </w:t>
      </w:r>
      <w:r w:rsidRPr="0086201E">
        <w:rPr>
          <w:rFonts w:ascii="Century Gothic" w:hAnsi="Century Gothic" w:cs="Helvetica"/>
          <w:spacing w:val="-5"/>
          <w:sz w:val="24"/>
          <w:szCs w:val="24"/>
          <w:shd w:val="clear" w:color="auto" w:fill="FFFFFF"/>
        </w:rPr>
        <w:t>y se quedan en silencio por miedo, por pensar que será pérdida</w:t>
      </w:r>
      <w:r w:rsidR="00423C07" w:rsidRPr="0086201E">
        <w:rPr>
          <w:rFonts w:ascii="Century Gothic" w:hAnsi="Century Gothic" w:cs="Helvetica"/>
          <w:spacing w:val="-5"/>
          <w:sz w:val="24"/>
          <w:szCs w:val="24"/>
          <w:shd w:val="clear" w:color="auto" w:fill="FFFFFF"/>
        </w:rPr>
        <w:t xml:space="preserve"> de tiempo y dinero</w:t>
      </w:r>
      <w:r w:rsidR="001A6C04" w:rsidRPr="0086201E">
        <w:rPr>
          <w:rFonts w:ascii="Century Gothic" w:hAnsi="Century Gothic" w:cs="Helvetica"/>
          <w:spacing w:val="-5"/>
          <w:sz w:val="24"/>
          <w:szCs w:val="24"/>
          <w:shd w:val="clear" w:color="auto" w:fill="FFFFFF"/>
        </w:rPr>
        <w:t xml:space="preserve">, </w:t>
      </w:r>
      <w:r w:rsidRPr="0086201E">
        <w:rPr>
          <w:rFonts w:ascii="Century Gothic" w:hAnsi="Century Gothic" w:cs="Helvetica"/>
          <w:spacing w:val="-5"/>
          <w:sz w:val="24"/>
          <w:szCs w:val="24"/>
          <w:shd w:val="clear" w:color="auto" w:fill="FFFFFF"/>
        </w:rPr>
        <w:t>por amenazas,</w:t>
      </w:r>
      <w:r w:rsidR="006853CF" w:rsidRPr="0086201E">
        <w:rPr>
          <w:rFonts w:ascii="Century Gothic" w:hAnsi="Century Gothic" w:cs="Helvetica"/>
          <w:spacing w:val="-5"/>
          <w:sz w:val="24"/>
          <w:szCs w:val="24"/>
          <w:shd w:val="clear" w:color="auto" w:fill="FFFFFF"/>
        </w:rPr>
        <w:t xml:space="preserve"> </w:t>
      </w:r>
      <w:r w:rsidRPr="0086201E">
        <w:rPr>
          <w:rFonts w:ascii="Century Gothic" w:hAnsi="Century Gothic" w:cs="Helvetica"/>
          <w:spacing w:val="-5"/>
          <w:sz w:val="24"/>
          <w:szCs w:val="24"/>
          <w:shd w:val="clear" w:color="auto" w:fill="FFFFFF"/>
        </w:rPr>
        <w:t>por citar algunos ejemplos</w:t>
      </w:r>
      <w:r w:rsidR="00B059BC" w:rsidRPr="0086201E">
        <w:rPr>
          <w:rFonts w:ascii="Century Gothic" w:hAnsi="Century Gothic" w:cs="Helvetica"/>
          <w:spacing w:val="-5"/>
          <w:sz w:val="24"/>
          <w:szCs w:val="24"/>
          <w:shd w:val="clear" w:color="auto" w:fill="FFFFFF"/>
        </w:rPr>
        <w:t>, quedando</w:t>
      </w:r>
      <w:r w:rsidR="000011F3" w:rsidRPr="0086201E">
        <w:rPr>
          <w:rFonts w:ascii="Century Gothic" w:hAnsi="Century Gothic" w:cs="Helvetica"/>
          <w:spacing w:val="-5"/>
          <w:sz w:val="24"/>
          <w:szCs w:val="24"/>
          <w:shd w:val="clear" w:color="auto" w:fill="FFFFFF"/>
        </w:rPr>
        <w:t xml:space="preserve"> así </w:t>
      </w:r>
      <w:r w:rsidR="003C0F65" w:rsidRPr="0086201E">
        <w:rPr>
          <w:rFonts w:ascii="Century Gothic" w:hAnsi="Century Gothic" w:cs="Helvetica"/>
          <w:spacing w:val="-5"/>
          <w:sz w:val="24"/>
          <w:szCs w:val="24"/>
          <w:shd w:val="clear" w:color="auto" w:fill="FFFFFF"/>
        </w:rPr>
        <w:t xml:space="preserve">impune o ausencia de castigo la existencia de </w:t>
      </w:r>
      <w:r w:rsidR="00B059BC" w:rsidRPr="0086201E">
        <w:rPr>
          <w:rFonts w:ascii="Century Gothic" w:hAnsi="Century Gothic" w:cs="Helvetica"/>
          <w:spacing w:val="-5"/>
          <w:sz w:val="24"/>
          <w:szCs w:val="24"/>
          <w:shd w:val="clear" w:color="auto" w:fill="FFFFFF"/>
        </w:rPr>
        <w:t xml:space="preserve">violaciones </w:t>
      </w:r>
      <w:r w:rsidR="00B469D8" w:rsidRPr="0086201E">
        <w:rPr>
          <w:rFonts w:ascii="Century Gothic" w:hAnsi="Century Gothic" w:cs="Helvetica"/>
          <w:spacing w:val="-5"/>
          <w:sz w:val="24"/>
          <w:szCs w:val="24"/>
          <w:shd w:val="clear" w:color="auto" w:fill="FFFFFF"/>
        </w:rPr>
        <w:t xml:space="preserve">a </w:t>
      </w:r>
      <w:r w:rsidR="003C0F65" w:rsidRPr="0086201E">
        <w:rPr>
          <w:rFonts w:ascii="Century Gothic" w:hAnsi="Century Gothic" w:cs="Helvetica"/>
          <w:spacing w:val="-5"/>
          <w:sz w:val="24"/>
          <w:szCs w:val="24"/>
          <w:shd w:val="clear" w:color="auto" w:fill="FFFFFF"/>
        </w:rPr>
        <w:t xml:space="preserve">los derechos </w:t>
      </w:r>
      <w:r w:rsidR="000011F3" w:rsidRPr="0086201E">
        <w:rPr>
          <w:rFonts w:ascii="Century Gothic" w:hAnsi="Century Gothic" w:cs="Helvetica"/>
          <w:spacing w:val="-5"/>
          <w:sz w:val="24"/>
          <w:szCs w:val="24"/>
          <w:shd w:val="clear" w:color="auto" w:fill="FFFFFF"/>
        </w:rPr>
        <w:t xml:space="preserve"> humanos.</w:t>
      </w:r>
      <w:r w:rsidR="003C0F65" w:rsidRPr="0086201E">
        <w:rPr>
          <w:rFonts w:ascii="Century Gothic" w:hAnsi="Century Gothic" w:cs="Helvetica"/>
          <w:spacing w:val="-5"/>
          <w:sz w:val="24"/>
          <w:szCs w:val="24"/>
          <w:shd w:val="clear" w:color="auto" w:fill="FFFFFF"/>
        </w:rPr>
        <w:t xml:space="preserve"> Y ante ello, las personas responsables al constatar que no pasa nada ante estas violaciones encuentran el aliento para seguir cometiéndolas.</w:t>
      </w:r>
    </w:p>
    <w:p w:rsidR="005F2920" w:rsidRPr="0086201E" w:rsidRDefault="00BC5B40" w:rsidP="0092305E">
      <w:pPr>
        <w:spacing w:before="200" w:after="0" w:line="360" w:lineRule="auto"/>
        <w:jc w:val="both"/>
        <w:rPr>
          <w:rFonts w:ascii="Century Gothic" w:hAnsi="Century Gothic"/>
          <w:sz w:val="24"/>
          <w:szCs w:val="24"/>
        </w:rPr>
      </w:pPr>
      <w:r>
        <w:rPr>
          <w:rFonts w:ascii="Century Gothic" w:hAnsi="Century Gothic" w:cs="Helvetica"/>
          <w:spacing w:val="-5"/>
          <w:sz w:val="24"/>
          <w:szCs w:val="24"/>
          <w:shd w:val="clear" w:color="auto" w:fill="FFFFFF"/>
        </w:rPr>
        <w:t>C</w:t>
      </w:r>
      <w:r w:rsidR="004E00D4" w:rsidRPr="0086201E">
        <w:rPr>
          <w:rFonts w:ascii="Century Gothic" w:hAnsi="Century Gothic" w:cs="Helvetica"/>
          <w:spacing w:val="-5"/>
          <w:sz w:val="24"/>
          <w:szCs w:val="24"/>
          <w:shd w:val="clear" w:color="auto" w:fill="FFFFFF"/>
        </w:rPr>
        <w:t>omo sabemos</w:t>
      </w:r>
      <w:r>
        <w:rPr>
          <w:rFonts w:ascii="Century Gothic" w:hAnsi="Century Gothic" w:cs="Helvetica"/>
          <w:spacing w:val="-5"/>
          <w:sz w:val="24"/>
          <w:szCs w:val="24"/>
          <w:shd w:val="clear" w:color="auto" w:fill="FFFFFF"/>
        </w:rPr>
        <w:t>,</w:t>
      </w:r>
      <w:r w:rsidR="004E00D4" w:rsidRPr="0086201E">
        <w:rPr>
          <w:rFonts w:ascii="Century Gothic" w:hAnsi="Century Gothic" w:cs="Helvetica"/>
          <w:spacing w:val="-5"/>
          <w:sz w:val="24"/>
          <w:szCs w:val="24"/>
          <w:shd w:val="clear" w:color="auto" w:fill="FFFFFF"/>
        </w:rPr>
        <w:t xml:space="preserve"> la </w:t>
      </w:r>
      <w:r w:rsidR="006F441C" w:rsidRPr="0086201E">
        <w:rPr>
          <w:rFonts w:ascii="Century Gothic" w:hAnsi="Century Gothic" w:cs="Helvetica"/>
          <w:spacing w:val="-5"/>
          <w:sz w:val="24"/>
          <w:szCs w:val="24"/>
          <w:shd w:val="clear" w:color="auto" w:fill="FFFFFF"/>
        </w:rPr>
        <w:t>desaparición de los 109</w:t>
      </w:r>
      <w:r w:rsidR="004E00D4" w:rsidRPr="0086201E">
        <w:rPr>
          <w:rFonts w:ascii="Century Gothic" w:hAnsi="Century Gothic" w:cs="Helvetica"/>
          <w:spacing w:val="-5"/>
          <w:sz w:val="24"/>
          <w:szCs w:val="24"/>
          <w:shd w:val="clear" w:color="auto" w:fill="FFFFFF"/>
        </w:rPr>
        <w:t xml:space="preserve"> fideicomisos</w:t>
      </w:r>
      <w:r w:rsidR="00577C60" w:rsidRPr="0086201E">
        <w:rPr>
          <w:rFonts w:ascii="Century Gothic" w:hAnsi="Century Gothic" w:cs="Helvetica"/>
          <w:spacing w:val="-5"/>
          <w:sz w:val="24"/>
          <w:szCs w:val="24"/>
          <w:shd w:val="clear" w:color="auto" w:fill="FFFFFF"/>
        </w:rPr>
        <w:t xml:space="preserve"> que tenían tan loables fines</w:t>
      </w:r>
      <w:r w:rsidR="004E00D4" w:rsidRPr="0086201E">
        <w:rPr>
          <w:rFonts w:ascii="Century Gothic" w:hAnsi="Century Gothic" w:cs="Helvetica"/>
          <w:spacing w:val="-5"/>
          <w:sz w:val="24"/>
          <w:szCs w:val="24"/>
          <w:shd w:val="clear" w:color="auto" w:fill="FFFFFF"/>
        </w:rPr>
        <w:t xml:space="preserve"> y particularmente </w:t>
      </w:r>
      <w:r w:rsidR="00577C60" w:rsidRPr="0086201E">
        <w:rPr>
          <w:rFonts w:ascii="Century Gothic" w:hAnsi="Century Gothic" w:cs="Helvetica"/>
          <w:spacing w:val="-5"/>
          <w:sz w:val="24"/>
          <w:szCs w:val="24"/>
          <w:shd w:val="clear" w:color="auto" w:fill="FFFFFF"/>
        </w:rPr>
        <w:t xml:space="preserve">me evocaré al  relativo </w:t>
      </w:r>
      <w:r w:rsidR="0092305E" w:rsidRPr="0086201E">
        <w:rPr>
          <w:rFonts w:ascii="Century Gothic" w:hAnsi="Century Gothic" w:cs="Helvetica"/>
          <w:spacing w:val="-5"/>
          <w:sz w:val="24"/>
          <w:szCs w:val="24"/>
          <w:shd w:val="clear" w:color="auto" w:fill="FFFFFF"/>
        </w:rPr>
        <w:t xml:space="preserve">al </w:t>
      </w:r>
      <w:r w:rsidR="00577C60" w:rsidRPr="0086201E">
        <w:rPr>
          <w:rFonts w:ascii="Century Gothic" w:hAnsi="Century Gothic"/>
          <w:sz w:val="24"/>
          <w:szCs w:val="24"/>
        </w:rPr>
        <w:t>Fondo para la Protección de las Personas Defensoras de Derechos Humanos y Periodistas</w:t>
      </w:r>
      <w:r w:rsidR="00577C60" w:rsidRPr="0086201E">
        <w:rPr>
          <w:rFonts w:ascii="Century Gothic" w:hAnsi="Century Gothic" w:cs="Helvetica"/>
          <w:spacing w:val="-5"/>
          <w:sz w:val="24"/>
          <w:szCs w:val="24"/>
          <w:shd w:val="clear" w:color="auto" w:fill="FFFFFF"/>
        </w:rPr>
        <w:t xml:space="preserve"> </w:t>
      </w:r>
      <w:r w:rsidR="005F271B" w:rsidRPr="0086201E">
        <w:rPr>
          <w:rFonts w:ascii="Century Gothic" w:hAnsi="Century Gothic"/>
          <w:sz w:val="24"/>
          <w:szCs w:val="24"/>
        </w:rPr>
        <w:t xml:space="preserve">que era destinado precisamente a implementar medidas para proteger a las personas defensoras de derechos humanos y periodistas en riesgo como consecuencia de su labor, y </w:t>
      </w:r>
      <w:r w:rsidR="00577C60" w:rsidRPr="0086201E">
        <w:rPr>
          <w:rFonts w:ascii="Century Gothic" w:hAnsi="Century Gothic" w:cs="Helvetica"/>
          <w:spacing w:val="-5"/>
          <w:sz w:val="24"/>
          <w:szCs w:val="24"/>
          <w:shd w:val="clear" w:color="auto" w:fill="FFFFFF"/>
        </w:rPr>
        <w:t xml:space="preserve">precisamente el </w:t>
      </w:r>
      <w:r w:rsidR="006853CF" w:rsidRPr="0086201E">
        <w:rPr>
          <w:rFonts w:ascii="Century Gothic" w:hAnsi="Century Gothic" w:cs="Helvetica"/>
          <w:spacing w:val="-5"/>
          <w:sz w:val="24"/>
          <w:szCs w:val="24"/>
          <w:shd w:val="clear" w:color="auto" w:fill="FFFFFF"/>
        </w:rPr>
        <w:t xml:space="preserve">8 de octubre </w:t>
      </w:r>
      <w:r w:rsidR="007826E3" w:rsidRPr="0086201E">
        <w:rPr>
          <w:rFonts w:ascii="Century Gothic" w:hAnsi="Century Gothic" w:cs="Helvetica"/>
          <w:spacing w:val="-5"/>
          <w:sz w:val="24"/>
          <w:szCs w:val="24"/>
          <w:shd w:val="clear" w:color="auto" w:fill="FFFFFF"/>
        </w:rPr>
        <w:t xml:space="preserve">del año en curso, </w:t>
      </w:r>
      <w:r w:rsidR="006853CF" w:rsidRPr="0086201E">
        <w:rPr>
          <w:rFonts w:ascii="Century Gothic" w:hAnsi="Century Gothic" w:cs="Helvetica"/>
          <w:spacing w:val="-5"/>
          <w:sz w:val="24"/>
          <w:szCs w:val="24"/>
          <w:shd w:val="clear" w:color="auto" w:fill="FFFFFF"/>
        </w:rPr>
        <w:t xml:space="preserve">la CNDH, la Oficina del Alto Comisionado de la ONU para los Derechos Humanos y la Federación Mexicana de Ombudpersons, emitieron un comunicado </w:t>
      </w:r>
      <w:r w:rsidR="006853CF" w:rsidRPr="0086201E">
        <w:rPr>
          <w:rFonts w:ascii="Century Gothic" w:hAnsi="Century Gothic"/>
          <w:sz w:val="24"/>
          <w:szCs w:val="24"/>
        </w:rPr>
        <w:t>en el que expresaron su preocupación ante la decisión de eliminar e</w:t>
      </w:r>
      <w:r w:rsidR="000877C5" w:rsidRPr="0086201E">
        <w:rPr>
          <w:rFonts w:ascii="Century Gothic" w:hAnsi="Century Gothic"/>
          <w:sz w:val="24"/>
          <w:szCs w:val="24"/>
        </w:rPr>
        <w:t xml:space="preserve">ste </w:t>
      </w:r>
      <w:r w:rsidR="005F2920" w:rsidRPr="0086201E">
        <w:rPr>
          <w:rFonts w:ascii="Century Gothic" w:hAnsi="Century Gothic"/>
          <w:sz w:val="24"/>
          <w:szCs w:val="24"/>
        </w:rPr>
        <w:t>Fideicomiso.</w:t>
      </w:r>
    </w:p>
    <w:p w:rsidR="005F2920" w:rsidRPr="0086201E" w:rsidRDefault="005F2920" w:rsidP="005F2920">
      <w:pPr>
        <w:spacing w:before="200" w:after="0" w:line="360" w:lineRule="auto"/>
        <w:jc w:val="both"/>
        <w:rPr>
          <w:rFonts w:ascii="Century Gothic" w:hAnsi="Century Gothic" w:cs="Arial"/>
          <w:color w:val="333333"/>
          <w:sz w:val="24"/>
          <w:szCs w:val="24"/>
          <w:shd w:val="clear" w:color="auto" w:fill="FFFFFF"/>
        </w:rPr>
      </w:pPr>
      <w:r w:rsidRPr="0086201E">
        <w:rPr>
          <w:rFonts w:ascii="Century Gothic" w:hAnsi="Century Gothic"/>
          <w:sz w:val="24"/>
          <w:szCs w:val="24"/>
        </w:rPr>
        <w:t xml:space="preserve">En este mismo comunicado, </w:t>
      </w:r>
      <w:r w:rsidR="00DE4332" w:rsidRPr="0086201E">
        <w:rPr>
          <w:rFonts w:ascii="Century Gothic" w:hAnsi="Century Gothic"/>
          <w:sz w:val="24"/>
          <w:szCs w:val="24"/>
        </w:rPr>
        <w:t xml:space="preserve"> </w:t>
      </w:r>
      <w:r w:rsidR="00714142" w:rsidRPr="0086201E">
        <w:rPr>
          <w:rFonts w:ascii="Century Gothic" w:hAnsi="Century Gothic"/>
          <w:sz w:val="24"/>
          <w:szCs w:val="24"/>
        </w:rPr>
        <w:t xml:space="preserve">se </w:t>
      </w:r>
      <w:r w:rsidR="00DE4332" w:rsidRPr="0086201E">
        <w:rPr>
          <w:rFonts w:ascii="Century Gothic" w:hAnsi="Century Gothic"/>
          <w:sz w:val="24"/>
          <w:szCs w:val="24"/>
        </w:rPr>
        <w:t>informa</w:t>
      </w:r>
      <w:r w:rsidRPr="0086201E">
        <w:rPr>
          <w:rFonts w:ascii="Century Gothic" w:hAnsi="Century Gothic"/>
          <w:sz w:val="24"/>
          <w:szCs w:val="24"/>
        </w:rPr>
        <w:t xml:space="preserve"> que</w:t>
      </w:r>
      <w:r w:rsidR="0092305E" w:rsidRPr="0086201E">
        <w:rPr>
          <w:rFonts w:ascii="Century Gothic" w:hAnsi="Century Gothic"/>
          <w:sz w:val="24"/>
          <w:szCs w:val="24"/>
        </w:rPr>
        <w:t xml:space="preserve"> </w:t>
      </w:r>
      <w:r w:rsidRPr="0086201E">
        <w:rPr>
          <w:rFonts w:ascii="Century Gothic" w:hAnsi="Century Gothic" w:cs="Arial"/>
          <w:color w:val="333333"/>
          <w:sz w:val="24"/>
          <w:szCs w:val="24"/>
          <w:shd w:val="clear" w:color="auto" w:fill="FFFFFF"/>
        </w:rPr>
        <w:t>en los años 2019 y 2020</w:t>
      </w:r>
      <w:r w:rsidRPr="0086201E">
        <w:rPr>
          <w:rStyle w:val="Refdenotaalpie"/>
          <w:rFonts w:ascii="Century Gothic" w:hAnsi="Century Gothic" w:cs="Arial"/>
          <w:color w:val="333333"/>
          <w:sz w:val="24"/>
          <w:szCs w:val="24"/>
          <w:shd w:val="clear" w:color="auto" w:fill="FFFFFF"/>
        </w:rPr>
        <w:footnoteReference w:id="2"/>
      </w:r>
      <w:r w:rsidRPr="0086201E">
        <w:rPr>
          <w:rFonts w:ascii="Century Gothic" w:hAnsi="Century Gothic" w:cs="Arial"/>
          <w:color w:val="333333"/>
          <w:sz w:val="24"/>
          <w:szCs w:val="24"/>
          <w:shd w:val="clear" w:color="auto" w:fill="FFFFFF"/>
        </w:rPr>
        <w:t>, México concentra 18 de los 96 casos de asesinatos de periodistas registrados por la UNESCO en dicho periodo</w:t>
      </w:r>
      <w:r w:rsidRPr="0086201E">
        <w:rPr>
          <w:rStyle w:val="Refdenotaalpie"/>
          <w:rFonts w:ascii="Century Gothic" w:hAnsi="Century Gothic" w:cs="Arial"/>
          <w:color w:val="333333"/>
          <w:sz w:val="24"/>
          <w:szCs w:val="24"/>
          <w:shd w:val="clear" w:color="auto" w:fill="FFFFFF"/>
        </w:rPr>
        <w:footnoteReference w:id="3"/>
      </w:r>
      <w:r w:rsidRPr="0086201E">
        <w:rPr>
          <w:rFonts w:ascii="Century Gothic" w:hAnsi="Century Gothic" w:cs="Arial"/>
          <w:color w:val="333333"/>
          <w:sz w:val="24"/>
          <w:szCs w:val="24"/>
          <w:shd w:val="clear" w:color="auto" w:fill="FFFFFF"/>
        </w:rPr>
        <w:t>.  En 2019, la ONU-DH documentó un total de 20 asesinatos de personas defensoras de derechos humanos y la desaparición de dos defensores; mientras que en lo que va del año la ONU-DH ha documentado el asesinato de 7 personas defensoras de derechos humanos.</w:t>
      </w:r>
    </w:p>
    <w:p w:rsidR="005F2920" w:rsidRPr="0086201E" w:rsidRDefault="00BD7C40" w:rsidP="005F2920">
      <w:pPr>
        <w:spacing w:before="200" w:after="0" w:line="360" w:lineRule="auto"/>
        <w:jc w:val="both"/>
        <w:rPr>
          <w:rFonts w:ascii="Century Gothic" w:hAnsi="Century Gothic" w:cs="Arial"/>
          <w:sz w:val="24"/>
          <w:szCs w:val="24"/>
          <w:shd w:val="clear" w:color="auto" w:fill="FFFFFF"/>
        </w:rPr>
      </w:pPr>
      <w:r w:rsidRPr="0086201E">
        <w:rPr>
          <w:rFonts w:ascii="Century Gothic" w:hAnsi="Century Gothic" w:cs="Arial"/>
          <w:sz w:val="24"/>
          <w:szCs w:val="24"/>
          <w:shd w:val="clear" w:color="auto" w:fill="FFFFFF"/>
        </w:rPr>
        <w:t xml:space="preserve">También destaca </w:t>
      </w:r>
      <w:r w:rsidR="00FC72D4" w:rsidRPr="0086201E">
        <w:rPr>
          <w:rFonts w:ascii="Century Gothic" w:hAnsi="Century Gothic" w:cs="Arial"/>
          <w:sz w:val="24"/>
          <w:szCs w:val="24"/>
          <w:shd w:val="clear" w:color="auto" w:fill="FFFFFF"/>
        </w:rPr>
        <w:t>que e</w:t>
      </w:r>
      <w:r w:rsidR="005F2920" w:rsidRPr="0086201E">
        <w:rPr>
          <w:rFonts w:ascii="Century Gothic" w:hAnsi="Century Gothic" w:cs="Arial"/>
          <w:sz w:val="24"/>
          <w:szCs w:val="24"/>
          <w:shd w:val="clear" w:color="auto" w:fill="FFFFFF"/>
        </w:rPr>
        <w:t>l Observatorio de Asesinatos de Periodistas de la Organización de las Naciones Unidas para la Educación, la Ciencia y la Cultura (UNESCO), México es el segundo país del mundo con un mayor número de periodistas asesinados, sólo detrás de Irak.</w:t>
      </w:r>
    </w:p>
    <w:p w:rsidR="00EB6E51" w:rsidRPr="0086201E" w:rsidRDefault="00EB6E51" w:rsidP="00765E0F">
      <w:pPr>
        <w:spacing w:after="0" w:line="240" w:lineRule="auto"/>
        <w:jc w:val="both"/>
        <w:rPr>
          <w:rFonts w:ascii="Century Gothic" w:hAnsi="Century Gothic"/>
          <w:sz w:val="24"/>
          <w:szCs w:val="24"/>
        </w:rPr>
      </w:pPr>
    </w:p>
    <w:p w:rsidR="005F2920" w:rsidRPr="0086201E" w:rsidRDefault="00837DA3" w:rsidP="005F2920">
      <w:pPr>
        <w:spacing w:line="360" w:lineRule="auto"/>
        <w:jc w:val="both"/>
        <w:rPr>
          <w:rFonts w:ascii="Century Gothic" w:hAnsi="Century Gothic"/>
          <w:sz w:val="24"/>
          <w:szCs w:val="24"/>
        </w:rPr>
      </w:pPr>
      <w:r w:rsidRPr="0086201E">
        <w:rPr>
          <w:rFonts w:ascii="Century Gothic" w:hAnsi="Century Gothic"/>
          <w:sz w:val="24"/>
          <w:szCs w:val="24"/>
        </w:rPr>
        <w:t xml:space="preserve">En este mismo documento, </w:t>
      </w:r>
      <w:r w:rsidR="00765E0F" w:rsidRPr="0086201E">
        <w:rPr>
          <w:rFonts w:ascii="Century Gothic" w:hAnsi="Century Gothic"/>
          <w:sz w:val="24"/>
          <w:szCs w:val="24"/>
        </w:rPr>
        <w:t xml:space="preserve">precisa que nuestro país </w:t>
      </w:r>
      <w:r w:rsidR="005F2920" w:rsidRPr="0086201E">
        <w:rPr>
          <w:rFonts w:ascii="Century Gothic" w:hAnsi="Century Gothic"/>
          <w:sz w:val="24"/>
          <w:szCs w:val="24"/>
        </w:rPr>
        <w:t>ha recibido al menos 425 recomendaciones por 27 organismos e instancias de derechos humanos del Sistema Interamericano y del Universal en relación a la situación de defensa de derechos humanos y libertad de expresión en el país. </w:t>
      </w:r>
    </w:p>
    <w:p w:rsidR="001509FF" w:rsidRPr="0086201E" w:rsidRDefault="005F2920" w:rsidP="001509FF">
      <w:pPr>
        <w:spacing w:line="360" w:lineRule="auto"/>
        <w:jc w:val="both"/>
        <w:rPr>
          <w:rFonts w:ascii="Century Gothic" w:hAnsi="Century Gothic"/>
          <w:sz w:val="24"/>
          <w:szCs w:val="24"/>
        </w:rPr>
      </w:pPr>
      <w:r w:rsidRPr="0086201E">
        <w:rPr>
          <w:rFonts w:ascii="Century Gothic" w:hAnsi="Century Gothic"/>
          <w:sz w:val="24"/>
          <w:szCs w:val="24"/>
        </w:rPr>
        <w:t>En 2018 los países participantes del Examen Periódico Universal del Consejo de Derechos Humanos de la ONU</w:t>
      </w:r>
      <w:r w:rsidR="00BC5B40">
        <w:rPr>
          <w:rFonts w:ascii="Century Gothic" w:hAnsi="Century Gothic"/>
          <w:sz w:val="24"/>
          <w:szCs w:val="24"/>
        </w:rPr>
        <w:t>,</w:t>
      </w:r>
      <w:r w:rsidRPr="0086201E">
        <w:rPr>
          <w:rFonts w:ascii="Century Gothic" w:hAnsi="Century Gothic"/>
          <w:sz w:val="24"/>
          <w:szCs w:val="24"/>
        </w:rPr>
        <w:t xml:space="preserve"> realizaron 21 recomendaciones a México</w:t>
      </w:r>
      <w:r w:rsidR="00BC5B40">
        <w:rPr>
          <w:rFonts w:ascii="Century Gothic" w:hAnsi="Century Gothic"/>
          <w:sz w:val="24"/>
          <w:szCs w:val="24"/>
        </w:rPr>
        <w:t>,</w:t>
      </w:r>
      <w:r w:rsidRPr="0086201E">
        <w:rPr>
          <w:rFonts w:ascii="Century Gothic" w:hAnsi="Century Gothic"/>
          <w:sz w:val="24"/>
          <w:szCs w:val="24"/>
        </w:rPr>
        <w:t xml:space="preserve"> de las cuales 17</w:t>
      </w:r>
      <w:r w:rsidR="00BC5B40">
        <w:rPr>
          <w:rFonts w:ascii="Century Gothic" w:hAnsi="Century Gothic"/>
          <w:sz w:val="24"/>
          <w:szCs w:val="24"/>
        </w:rPr>
        <w:t xml:space="preserve"> d</w:t>
      </w:r>
      <w:r w:rsidR="00330D2C">
        <w:rPr>
          <w:rFonts w:ascii="Century Gothic" w:hAnsi="Century Gothic"/>
          <w:sz w:val="24"/>
          <w:szCs w:val="24"/>
        </w:rPr>
        <w:t>e ellas</w:t>
      </w:r>
      <w:r w:rsidRPr="0086201E">
        <w:rPr>
          <w:rFonts w:ascii="Century Gothic" w:hAnsi="Century Gothic"/>
          <w:sz w:val="24"/>
          <w:szCs w:val="24"/>
        </w:rPr>
        <w:t xml:space="preserve"> referían a la necesidad de </w:t>
      </w:r>
      <w:r w:rsidR="00BC5B40">
        <w:rPr>
          <w:rFonts w:ascii="Century Gothic" w:hAnsi="Century Gothic"/>
          <w:sz w:val="24"/>
          <w:szCs w:val="24"/>
        </w:rPr>
        <w:t xml:space="preserve">destinar una mayor cantidad de </w:t>
      </w:r>
      <w:r w:rsidRPr="0086201E">
        <w:rPr>
          <w:rFonts w:ascii="Century Gothic" w:hAnsi="Century Gothic"/>
          <w:sz w:val="24"/>
          <w:szCs w:val="24"/>
        </w:rPr>
        <w:t xml:space="preserve">recursos </w:t>
      </w:r>
      <w:r w:rsidR="00BC5B40" w:rsidRPr="0086201E">
        <w:rPr>
          <w:rFonts w:ascii="Century Gothic" w:hAnsi="Century Gothic"/>
          <w:sz w:val="24"/>
          <w:szCs w:val="24"/>
        </w:rPr>
        <w:t>al Mecanismo de Protección</w:t>
      </w:r>
      <w:r w:rsidRPr="0086201E">
        <w:rPr>
          <w:rFonts w:ascii="Century Gothic" w:hAnsi="Century Gothic"/>
          <w:sz w:val="24"/>
          <w:szCs w:val="24"/>
        </w:rPr>
        <w:t>.  </w:t>
      </w:r>
    </w:p>
    <w:p w:rsidR="001509FF" w:rsidRPr="0086201E" w:rsidRDefault="001509FF" w:rsidP="001509FF">
      <w:pPr>
        <w:spacing w:line="360" w:lineRule="auto"/>
        <w:jc w:val="both"/>
        <w:rPr>
          <w:rFonts w:ascii="Century Gothic" w:hAnsi="Century Gothic"/>
          <w:sz w:val="24"/>
          <w:szCs w:val="24"/>
        </w:rPr>
      </w:pPr>
      <w:r w:rsidRPr="0086201E">
        <w:rPr>
          <w:rFonts w:ascii="Century Gothic" w:hAnsi="Century Gothic"/>
          <w:sz w:val="24"/>
          <w:szCs w:val="24"/>
        </w:rPr>
        <w:t xml:space="preserve">Así pues, el primer año de AMLO, según cifras del propio gobierno, al menos 23 personas defensoras y 15 periodistas y otros trabajadores de medios de comunicación han sido asesinados.  </w:t>
      </w:r>
    </w:p>
    <w:p w:rsidR="001509FF" w:rsidRPr="0086201E" w:rsidRDefault="001509FF" w:rsidP="001509FF">
      <w:pPr>
        <w:spacing w:before="200" w:after="0" w:line="360" w:lineRule="auto"/>
        <w:jc w:val="both"/>
        <w:rPr>
          <w:rFonts w:ascii="Century Gothic" w:hAnsi="Century Gothic"/>
          <w:sz w:val="24"/>
          <w:szCs w:val="24"/>
        </w:rPr>
      </w:pPr>
      <w:r w:rsidRPr="0086201E">
        <w:rPr>
          <w:rFonts w:ascii="Century Gothic" w:hAnsi="Century Gothic"/>
          <w:sz w:val="24"/>
          <w:szCs w:val="24"/>
        </w:rPr>
        <w:t>Muchas de las personas asesinadas habían alertado a las autoridades sobre su situación de riesgo y algunas eran incluso beneficiarias del Mecanismo de Protección para Personas Defensoras de Derechos Humanos y Periodistas.</w:t>
      </w:r>
    </w:p>
    <w:p w:rsidR="00DA4BE1" w:rsidRPr="0086201E" w:rsidRDefault="00714142" w:rsidP="001509FF">
      <w:pPr>
        <w:spacing w:before="200" w:after="0" w:line="360" w:lineRule="auto"/>
        <w:jc w:val="both"/>
        <w:rPr>
          <w:rFonts w:ascii="Century Gothic" w:hAnsi="Century Gothic"/>
          <w:sz w:val="24"/>
          <w:szCs w:val="24"/>
        </w:rPr>
      </w:pPr>
      <w:r w:rsidRPr="0086201E">
        <w:rPr>
          <w:rFonts w:ascii="Century Gothic" w:hAnsi="Century Gothic"/>
          <w:sz w:val="24"/>
          <w:szCs w:val="24"/>
        </w:rPr>
        <w:t>A</w:t>
      </w:r>
      <w:r w:rsidR="00DA4BE1" w:rsidRPr="0086201E">
        <w:rPr>
          <w:rFonts w:ascii="Century Gothic" w:hAnsi="Century Gothic"/>
          <w:sz w:val="24"/>
          <w:szCs w:val="24"/>
        </w:rPr>
        <w:t xml:space="preserve"> todo lo anterior hay que sumarle la extinción del Fideicomiso del Fondo de Ayuda, Asistencia y Reparación Integral de Víctimas.</w:t>
      </w:r>
    </w:p>
    <w:p w:rsidR="00714142" w:rsidRPr="0086201E" w:rsidRDefault="00714142" w:rsidP="000B50D9">
      <w:pPr>
        <w:spacing w:line="360" w:lineRule="auto"/>
        <w:jc w:val="both"/>
        <w:rPr>
          <w:rFonts w:ascii="Century Gothic" w:hAnsi="Century Gothic"/>
          <w:sz w:val="24"/>
          <w:szCs w:val="24"/>
        </w:rPr>
      </w:pPr>
    </w:p>
    <w:p w:rsidR="006734E5" w:rsidRPr="0086201E" w:rsidRDefault="006734E5" w:rsidP="000B50D9">
      <w:pPr>
        <w:spacing w:line="360" w:lineRule="auto"/>
        <w:jc w:val="both"/>
        <w:rPr>
          <w:rFonts w:ascii="Century Gothic" w:hAnsi="Century Gothic"/>
          <w:sz w:val="24"/>
          <w:szCs w:val="24"/>
        </w:rPr>
      </w:pPr>
      <w:r w:rsidRPr="0086201E">
        <w:rPr>
          <w:rFonts w:ascii="Century Gothic" w:hAnsi="Century Gothic"/>
          <w:sz w:val="24"/>
          <w:szCs w:val="24"/>
        </w:rPr>
        <w:t xml:space="preserve">Ahora bien, </w:t>
      </w:r>
      <w:r w:rsidR="0028286F" w:rsidRPr="0086201E">
        <w:rPr>
          <w:rFonts w:ascii="Century Gothic" w:hAnsi="Century Gothic"/>
          <w:sz w:val="24"/>
          <w:szCs w:val="24"/>
        </w:rPr>
        <w:t xml:space="preserve">el </w:t>
      </w:r>
      <w:r w:rsidRPr="0086201E">
        <w:rPr>
          <w:rFonts w:ascii="Century Gothic" w:hAnsi="Century Gothic"/>
          <w:sz w:val="24"/>
          <w:szCs w:val="24"/>
        </w:rPr>
        <w:t xml:space="preserve">Informe Mundial 2020, </w:t>
      </w:r>
      <w:r w:rsidR="00727FD2" w:rsidRPr="0086201E">
        <w:rPr>
          <w:rFonts w:ascii="Century Gothic" w:hAnsi="Century Gothic"/>
          <w:sz w:val="24"/>
          <w:szCs w:val="24"/>
        </w:rPr>
        <w:t>ilustra</w:t>
      </w:r>
      <w:r w:rsidR="009028F2" w:rsidRPr="0086201E">
        <w:rPr>
          <w:rFonts w:ascii="Century Gothic" w:hAnsi="Century Gothic"/>
          <w:sz w:val="24"/>
          <w:szCs w:val="24"/>
        </w:rPr>
        <w:t xml:space="preserve">, </w:t>
      </w:r>
      <w:r w:rsidR="005821B9" w:rsidRPr="0086201E">
        <w:rPr>
          <w:rFonts w:ascii="Century Gothic" w:hAnsi="Century Gothic"/>
          <w:sz w:val="24"/>
          <w:szCs w:val="24"/>
        </w:rPr>
        <w:t xml:space="preserve">sobre el </w:t>
      </w:r>
      <w:r w:rsidR="00727FD2" w:rsidRPr="0086201E">
        <w:rPr>
          <w:rFonts w:ascii="Century Gothic" w:hAnsi="Century Gothic"/>
          <w:sz w:val="24"/>
          <w:szCs w:val="24"/>
        </w:rPr>
        <w:t>S</w:t>
      </w:r>
      <w:r w:rsidRPr="0086201E">
        <w:rPr>
          <w:rFonts w:ascii="Century Gothic" w:hAnsi="Century Gothic"/>
          <w:sz w:val="24"/>
          <w:szCs w:val="24"/>
        </w:rPr>
        <w:t>istema de Justicia Penal, de acuerdo al informe Relator Especial sobre los defensores de derechos humanos el 98% de los delitos en México quedan sin resolver.</w:t>
      </w:r>
      <w:r w:rsidR="001509FF" w:rsidRPr="0086201E">
        <w:rPr>
          <w:rFonts w:ascii="Century Gothic" w:hAnsi="Century Gothic"/>
          <w:sz w:val="24"/>
          <w:szCs w:val="24"/>
        </w:rPr>
        <w:t xml:space="preserve">  </w:t>
      </w:r>
      <w:r w:rsidRPr="0086201E">
        <w:rPr>
          <w:rFonts w:ascii="Century Gothic" w:hAnsi="Century Gothic"/>
          <w:sz w:val="24"/>
          <w:szCs w:val="24"/>
        </w:rPr>
        <w:t>Entre enero y julio 2019, 7 periodistas y al menos 13 activistas fueron asesinados.</w:t>
      </w:r>
    </w:p>
    <w:p w:rsidR="000B50D9" w:rsidRPr="0086201E" w:rsidRDefault="001509FF" w:rsidP="000B50D9">
      <w:pPr>
        <w:spacing w:line="360" w:lineRule="auto"/>
        <w:jc w:val="both"/>
        <w:rPr>
          <w:rFonts w:ascii="Century Gothic" w:hAnsi="Century Gothic"/>
          <w:sz w:val="24"/>
          <w:szCs w:val="24"/>
        </w:rPr>
      </w:pPr>
      <w:r w:rsidRPr="0086201E">
        <w:rPr>
          <w:rFonts w:ascii="Century Gothic" w:hAnsi="Century Gothic"/>
          <w:sz w:val="24"/>
          <w:szCs w:val="24"/>
        </w:rPr>
        <w:t xml:space="preserve">En relación a </w:t>
      </w:r>
      <w:r w:rsidR="005821B9" w:rsidRPr="0086201E">
        <w:rPr>
          <w:rFonts w:ascii="Century Gothic" w:hAnsi="Century Gothic"/>
          <w:sz w:val="24"/>
          <w:szCs w:val="24"/>
        </w:rPr>
        <w:t>abusos militares e impunidad, e</w:t>
      </w:r>
      <w:r w:rsidR="0030437E" w:rsidRPr="0086201E">
        <w:rPr>
          <w:rFonts w:ascii="Century Gothic" w:hAnsi="Century Gothic"/>
          <w:sz w:val="24"/>
          <w:szCs w:val="24"/>
        </w:rPr>
        <w:t>ntre diciembre de 2012 y enero de 2018 la CNDH recibió más de 4,600 quejas sobre presuntos abusos militares. </w:t>
      </w:r>
      <w:r w:rsidR="005A678A" w:rsidRPr="0086201E">
        <w:rPr>
          <w:rFonts w:ascii="Century Gothic" w:hAnsi="Century Gothic"/>
          <w:sz w:val="24"/>
          <w:szCs w:val="24"/>
        </w:rPr>
        <w:t xml:space="preserve"> </w:t>
      </w:r>
      <w:r w:rsidR="0030437E" w:rsidRPr="0086201E">
        <w:rPr>
          <w:rFonts w:ascii="Century Gothic" w:hAnsi="Century Gothic"/>
          <w:sz w:val="24"/>
          <w:szCs w:val="24"/>
        </w:rPr>
        <w:t>Entre enero y julio de 2019, recibió 241 quejas de este tipo. </w:t>
      </w:r>
    </w:p>
    <w:p w:rsidR="00AB042F" w:rsidRPr="0086201E" w:rsidRDefault="006C187C" w:rsidP="006C187C">
      <w:pPr>
        <w:spacing w:line="360" w:lineRule="auto"/>
        <w:jc w:val="both"/>
        <w:rPr>
          <w:rFonts w:ascii="Century Gothic" w:hAnsi="Century Gothic" w:cs="Helvetica"/>
          <w:b/>
          <w:bCs/>
          <w:color w:val="333333"/>
          <w:sz w:val="24"/>
          <w:szCs w:val="24"/>
          <w:shd w:val="clear" w:color="auto" w:fill="FFFFFF"/>
        </w:rPr>
      </w:pPr>
      <w:r w:rsidRPr="0086201E">
        <w:rPr>
          <w:rStyle w:val="Textoennegrita"/>
          <w:rFonts w:ascii="Century Gothic" w:hAnsi="Century Gothic" w:cs="Helvetica"/>
          <w:color w:val="333333"/>
          <w:sz w:val="24"/>
          <w:szCs w:val="24"/>
          <w:shd w:val="clear" w:color="auto" w:fill="FFFFFF"/>
        </w:rPr>
        <w:t xml:space="preserve">La Political </w:t>
      </w:r>
      <w:r w:rsidRPr="0086201E">
        <w:rPr>
          <w:rStyle w:val="Textoennegrita"/>
          <w:rFonts w:ascii="Century Gothic" w:hAnsi="Century Gothic" w:cs="Helvetica"/>
          <w:color w:val="333333"/>
          <w:sz w:val="24"/>
          <w:szCs w:val="24"/>
          <w:shd w:val="clear" w:color="auto" w:fill="FFFFFF"/>
        </w:rPr>
        <w:tab/>
        <w:t xml:space="preserve">Terror Escale 2019 </w:t>
      </w:r>
      <w:r w:rsidRPr="0086201E">
        <w:rPr>
          <w:rFonts w:ascii="Century Gothic" w:hAnsi="Century Gothic"/>
          <w:sz w:val="24"/>
          <w:szCs w:val="24"/>
        </w:rPr>
        <w:t>(</w:t>
      </w:r>
      <w:r w:rsidRPr="0086201E">
        <w:rPr>
          <w:rStyle w:val="Textoennegrita"/>
          <w:rFonts w:ascii="Century Gothic" w:hAnsi="Century Gothic" w:cs="Helvetica"/>
          <w:color w:val="333333"/>
          <w:sz w:val="24"/>
          <w:szCs w:val="24"/>
          <w:shd w:val="clear" w:color="auto" w:fill="FFFFFF"/>
        </w:rPr>
        <w:t xml:space="preserve">PTS) </w:t>
      </w:r>
      <w:r w:rsidR="00007276" w:rsidRPr="0086201E">
        <w:rPr>
          <w:rStyle w:val="Textoennegrita"/>
          <w:rFonts w:ascii="Century Gothic" w:hAnsi="Century Gothic" w:cs="Helvetica"/>
          <w:b w:val="0"/>
          <w:sz w:val="24"/>
          <w:szCs w:val="24"/>
          <w:shd w:val="clear" w:color="auto" w:fill="FFFFFF"/>
        </w:rPr>
        <w:t xml:space="preserve">que es una medida anual de terror político infligido por el Estado, que se evalúa en una escala del 1,  menor nivel de terror al 5 </w:t>
      </w:r>
      <w:r w:rsidR="00BF444D" w:rsidRPr="0086201E">
        <w:rPr>
          <w:rStyle w:val="Textoennegrita"/>
          <w:rFonts w:ascii="Century Gothic" w:hAnsi="Century Gothic" w:cs="Helvetica"/>
          <w:b w:val="0"/>
          <w:sz w:val="24"/>
          <w:szCs w:val="24"/>
          <w:shd w:val="clear" w:color="auto" w:fill="FFFFFF"/>
        </w:rPr>
        <w:t xml:space="preserve">que representa el mayor nivel </w:t>
      </w:r>
      <w:r w:rsidR="00007276" w:rsidRPr="0086201E">
        <w:rPr>
          <w:rStyle w:val="Textoennegrita"/>
          <w:rFonts w:ascii="Century Gothic" w:hAnsi="Century Gothic" w:cs="Helvetica"/>
          <w:b w:val="0"/>
          <w:sz w:val="24"/>
          <w:szCs w:val="24"/>
          <w:shd w:val="clear" w:color="auto" w:fill="FFFFFF"/>
        </w:rPr>
        <w:t xml:space="preserve">publicó </w:t>
      </w:r>
      <w:r w:rsidR="00310ACA" w:rsidRPr="0086201E">
        <w:rPr>
          <w:rStyle w:val="Textoennegrita"/>
          <w:rFonts w:ascii="Century Gothic" w:hAnsi="Century Gothic" w:cs="Helvetica"/>
          <w:b w:val="0"/>
          <w:sz w:val="24"/>
          <w:szCs w:val="24"/>
          <w:shd w:val="clear" w:color="auto" w:fill="FFFFFF"/>
        </w:rPr>
        <w:t xml:space="preserve">que, </w:t>
      </w:r>
      <w:r w:rsidR="00007276" w:rsidRPr="0086201E">
        <w:rPr>
          <w:rStyle w:val="Textoennegrita"/>
          <w:rFonts w:ascii="Century Gothic" w:hAnsi="Century Gothic" w:cs="Helvetica"/>
          <w:color w:val="333333"/>
          <w:sz w:val="24"/>
          <w:szCs w:val="24"/>
          <w:shd w:val="clear" w:color="auto" w:fill="FFFFFF"/>
        </w:rPr>
        <w:t xml:space="preserve"> </w:t>
      </w:r>
      <w:r w:rsidR="00AB042F" w:rsidRPr="0086201E">
        <w:rPr>
          <w:rFonts w:ascii="Century Gothic" w:hAnsi="Century Gothic"/>
          <w:sz w:val="24"/>
          <w:szCs w:val="24"/>
        </w:rPr>
        <w:t>en 2019 las formas más atroces de violencia estatal (tortura, ejecuciones y desapariciones forzadas) fueron comunes en la vida en México. </w:t>
      </w:r>
    </w:p>
    <w:p w:rsidR="00AB042F" w:rsidRPr="0086201E" w:rsidRDefault="00310ACA" w:rsidP="00007276">
      <w:pPr>
        <w:spacing w:line="360" w:lineRule="auto"/>
        <w:jc w:val="both"/>
        <w:rPr>
          <w:rFonts w:ascii="Century Gothic" w:hAnsi="Century Gothic"/>
          <w:sz w:val="24"/>
          <w:szCs w:val="24"/>
        </w:rPr>
      </w:pPr>
      <w:r w:rsidRPr="0086201E">
        <w:rPr>
          <w:rFonts w:ascii="Century Gothic" w:hAnsi="Century Gothic"/>
          <w:sz w:val="24"/>
          <w:szCs w:val="24"/>
        </w:rPr>
        <w:t xml:space="preserve">Estas </w:t>
      </w:r>
      <w:r w:rsidR="00DD22BD" w:rsidRPr="0086201E">
        <w:rPr>
          <w:rFonts w:ascii="Century Gothic" w:hAnsi="Century Gothic"/>
          <w:sz w:val="24"/>
          <w:szCs w:val="24"/>
        </w:rPr>
        <w:t xml:space="preserve">valores </w:t>
      </w:r>
      <w:r w:rsidR="00AB042F" w:rsidRPr="0086201E">
        <w:rPr>
          <w:rFonts w:ascii="Century Gothic" w:hAnsi="Century Gothic"/>
          <w:sz w:val="24"/>
          <w:szCs w:val="24"/>
        </w:rPr>
        <w:t>se han mantenido iguales de 2016 a 2019, periodo en el cual se ha mostrado una tendencia alt</w:t>
      </w:r>
      <w:r w:rsidR="001A644D" w:rsidRPr="0086201E">
        <w:rPr>
          <w:rFonts w:ascii="Century Gothic" w:hAnsi="Century Gothic"/>
          <w:sz w:val="24"/>
          <w:szCs w:val="24"/>
        </w:rPr>
        <w:t>a de terror político y violencia, en el Estado mexicano.</w:t>
      </w:r>
      <w:r w:rsidR="00AB042F" w:rsidRPr="0086201E">
        <w:rPr>
          <w:rFonts w:ascii="Century Gothic" w:hAnsi="Century Gothic"/>
          <w:sz w:val="24"/>
          <w:szCs w:val="24"/>
        </w:rPr>
        <w:t> </w:t>
      </w:r>
    </w:p>
    <w:p w:rsidR="00835138" w:rsidRPr="0086201E" w:rsidRDefault="00AB042F" w:rsidP="00007276">
      <w:pPr>
        <w:spacing w:line="360" w:lineRule="auto"/>
        <w:jc w:val="both"/>
        <w:rPr>
          <w:rFonts w:ascii="Century Gothic" w:hAnsi="Century Gothic"/>
          <w:sz w:val="24"/>
          <w:szCs w:val="24"/>
        </w:rPr>
      </w:pPr>
      <w:r w:rsidRPr="0086201E">
        <w:rPr>
          <w:rFonts w:ascii="Century Gothic" w:hAnsi="Century Gothic"/>
          <w:sz w:val="24"/>
          <w:szCs w:val="24"/>
        </w:rPr>
        <w:t>Esta escala solamente mide los crímenes atroces que se cometen por actores estatales a través de sus distintas agencias de gobierno</w:t>
      </w:r>
      <w:r w:rsidR="004130EF" w:rsidRPr="0086201E">
        <w:rPr>
          <w:rFonts w:ascii="Century Gothic" w:hAnsi="Century Gothic"/>
          <w:sz w:val="24"/>
          <w:szCs w:val="24"/>
        </w:rPr>
        <w:t>,</w:t>
      </w:r>
      <w:r w:rsidR="002A2135" w:rsidRPr="0086201E">
        <w:rPr>
          <w:rFonts w:ascii="Century Gothic" w:hAnsi="Century Gothic"/>
          <w:sz w:val="24"/>
          <w:szCs w:val="24"/>
        </w:rPr>
        <w:t xml:space="preserve"> tale</w:t>
      </w:r>
      <w:r w:rsidR="004130EF" w:rsidRPr="0086201E">
        <w:rPr>
          <w:rFonts w:ascii="Century Gothic" w:hAnsi="Century Gothic"/>
          <w:sz w:val="24"/>
          <w:szCs w:val="24"/>
        </w:rPr>
        <w:t>s</w:t>
      </w:r>
      <w:r w:rsidR="002A2135" w:rsidRPr="0086201E">
        <w:rPr>
          <w:rFonts w:ascii="Century Gothic" w:hAnsi="Century Gothic"/>
          <w:sz w:val="24"/>
          <w:szCs w:val="24"/>
        </w:rPr>
        <w:t xml:space="preserve"> como: Ejercito, marina, policías, agentes, fronterizos</w:t>
      </w:r>
      <w:r w:rsidR="00835138" w:rsidRPr="0086201E">
        <w:rPr>
          <w:rFonts w:ascii="Century Gothic" w:hAnsi="Century Gothic"/>
          <w:sz w:val="24"/>
          <w:szCs w:val="24"/>
        </w:rPr>
        <w:t>.</w:t>
      </w:r>
      <w:r w:rsidR="004130EF" w:rsidRPr="0086201E">
        <w:rPr>
          <w:rFonts w:ascii="Century Gothic" w:hAnsi="Century Gothic"/>
          <w:sz w:val="24"/>
          <w:szCs w:val="24"/>
        </w:rPr>
        <w:t xml:space="preserve"> Debiendo destacar que actualmente se codifican 180 países. </w:t>
      </w:r>
    </w:p>
    <w:p w:rsidR="00835138" w:rsidRPr="0086201E" w:rsidRDefault="00835138" w:rsidP="00007276">
      <w:pPr>
        <w:spacing w:line="360" w:lineRule="auto"/>
        <w:jc w:val="both"/>
        <w:rPr>
          <w:rFonts w:ascii="Century Gothic" w:hAnsi="Century Gothic"/>
          <w:sz w:val="24"/>
          <w:szCs w:val="24"/>
        </w:rPr>
      </w:pPr>
      <w:r w:rsidRPr="0086201E">
        <w:rPr>
          <w:rFonts w:ascii="Century Gothic" w:hAnsi="Century Gothic"/>
          <w:sz w:val="24"/>
          <w:szCs w:val="24"/>
        </w:rPr>
        <w:t>Entre los hallazgos</w:t>
      </w:r>
      <w:r w:rsidR="00D231FD" w:rsidRPr="0086201E">
        <w:rPr>
          <w:rFonts w:ascii="Century Gothic" w:hAnsi="Century Gothic"/>
          <w:sz w:val="24"/>
          <w:szCs w:val="24"/>
        </w:rPr>
        <w:t xml:space="preserve"> relevantes de los reportes que son fuente de la PTS</w:t>
      </w:r>
      <w:r w:rsidR="004130EF" w:rsidRPr="0086201E">
        <w:rPr>
          <w:rFonts w:ascii="Century Gothic" w:hAnsi="Century Gothic"/>
          <w:sz w:val="24"/>
          <w:szCs w:val="24"/>
        </w:rPr>
        <w:t xml:space="preserve">, por mencionar algunos, </w:t>
      </w:r>
      <w:r w:rsidRPr="0086201E">
        <w:rPr>
          <w:rFonts w:ascii="Century Gothic" w:hAnsi="Century Gothic"/>
          <w:sz w:val="24"/>
          <w:szCs w:val="24"/>
        </w:rPr>
        <w:t>encontramos lo siguiente:</w:t>
      </w:r>
    </w:p>
    <w:p w:rsidR="00B54E27" w:rsidRPr="0086201E" w:rsidRDefault="00835138" w:rsidP="00874D15">
      <w:pPr>
        <w:pStyle w:val="Prrafodelista"/>
        <w:numPr>
          <w:ilvl w:val="0"/>
          <w:numId w:val="60"/>
        </w:numPr>
        <w:jc w:val="both"/>
        <w:rPr>
          <w:rFonts w:ascii="Century Gothic" w:hAnsi="Century Gothic"/>
          <w:sz w:val="24"/>
          <w:szCs w:val="24"/>
        </w:rPr>
      </w:pPr>
      <w:r w:rsidRPr="0086201E">
        <w:rPr>
          <w:rFonts w:ascii="Century Gothic" w:hAnsi="Century Gothic"/>
          <w:sz w:val="24"/>
          <w:szCs w:val="24"/>
        </w:rPr>
        <w:t>Las violaciones de derechos humanos perpetradas por miembros de las fuerzas de seguridad —incluyendo tortura, desapariciones forzadas y abusos contra migrantes— han continuado durante el gobierno de Andrés Manuel López Obrador. (</w:t>
      </w:r>
      <w:hyperlink r:id="rId8" w:tgtFrame="_blank" w:history="1">
        <w:r w:rsidRPr="0086201E">
          <w:rPr>
            <w:rStyle w:val="Hipervnculo"/>
            <w:rFonts w:ascii="Century Gothic" w:hAnsi="Century Gothic"/>
            <w:color w:val="auto"/>
            <w:sz w:val="24"/>
            <w:szCs w:val="24"/>
            <w:bdr w:val="none" w:sz="0" w:space="0" w:color="auto" w:frame="1"/>
          </w:rPr>
          <w:t>Human Rights Watch</w:t>
        </w:r>
      </w:hyperlink>
      <w:r w:rsidRPr="0086201E">
        <w:rPr>
          <w:rFonts w:ascii="Century Gothic" w:hAnsi="Century Gothic"/>
          <w:sz w:val="24"/>
          <w:szCs w:val="24"/>
        </w:rPr>
        <w:t>, HRW)</w:t>
      </w:r>
    </w:p>
    <w:p w:rsidR="00874D15" w:rsidRPr="0086201E" w:rsidRDefault="00835138" w:rsidP="00874D15">
      <w:pPr>
        <w:pStyle w:val="Prrafodelista"/>
        <w:numPr>
          <w:ilvl w:val="0"/>
          <w:numId w:val="60"/>
        </w:numPr>
        <w:jc w:val="both"/>
        <w:rPr>
          <w:rFonts w:ascii="Century Gothic" w:hAnsi="Century Gothic"/>
          <w:sz w:val="24"/>
          <w:szCs w:val="24"/>
        </w:rPr>
      </w:pPr>
      <w:r w:rsidRPr="0086201E">
        <w:rPr>
          <w:rFonts w:ascii="Century Gothic" w:hAnsi="Century Gothic"/>
          <w:sz w:val="24"/>
          <w:szCs w:val="24"/>
        </w:rPr>
        <w:t>Es habitual que en México se torture a detenidos para obtener información y confesiones. (HRW)</w:t>
      </w:r>
      <w:r w:rsidR="002A2135" w:rsidRPr="0086201E">
        <w:rPr>
          <w:rFonts w:ascii="Century Gothic" w:hAnsi="Century Gothic"/>
          <w:sz w:val="24"/>
          <w:szCs w:val="24"/>
        </w:rPr>
        <w:t xml:space="preserve"> </w:t>
      </w:r>
    </w:p>
    <w:p w:rsidR="00B54E27" w:rsidRPr="0086201E" w:rsidRDefault="00874D15" w:rsidP="00874D15">
      <w:pPr>
        <w:pStyle w:val="Prrafodelista"/>
        <w:numPr>
          <w:ilvl w:val="0"/>
          <w:numId w:val="60"/>
        </w:numPr>
        <w:jc w:val="both"/>
        <w:rPr>
          <w:rFonts w:ascii="Century Gothic" w:hAnsi="Century Gothic"/>
          <w:sz w:val="24"/>
          <w:szCs w:val="24"/>
        </w:rPr>
      </w:pPr>
      <w:r w:rsidRPr="0086201E">
        <w:rPr>
          <w:rFonts w:ascii="Century Gothic" w:hAnsi="Century Gothic"/>
          <w:sz w:val="24"/>
          <w:szCs w:val="24"/>
        </w:rPr>
        <w:t>El arresto y la detención arbitraria seguían siendo generalizados y muchas veces derivaban en otras violaciones de derechos humanos, como torturas y otros malos tratos. (Amnistía Internacional, Amnesty)</w:t>
      </w:r>
    </w:p>
    <w:p w:rsidR="00B54E27" w:rsidRPr="0086201E" w:rsidRDefault="00B54E27" w:rsidP="00334820">
      <w:pPr>
        <w:pStyle w:val="Prrafodelista"/>
        <w:numPr>
          <w:ilvl w:val="0"/>
          <w:numId w:val="60"/>
        </w:numPr>
        <w:spacing w:line="240" w:lineRule="auto"/>
        <w:ind w:left="714" w:hanging="357"/>
        <w:jc w:val="both"/>
        <w:rPr>
          <w:rFonts w:ascii="Century Gothic" w:hAnsi="Century Gothic"/>
          <w:sz w:val="24"/>
          <w:szCs w:val="24"/>
        </w:rPr>
      </w:pPr>
      <w:r w:rsidRPr="0086201E">
        <w:rPr>
          <w:rFonts w:ascii="Century Gothic" w:hAnsi="Century Gothic"/>
          <w:sz w:val="24"/>
          <w:szCs w:val="24"/>
        </w:rPr>
        <w:t>La violencia de género contra mujeres y niñas seguía siendo generalizada. Las autoridades no investigaban esos delitos y los responsables rara vez comparecían ante la justicia. (Amnesty)</w:t>
      </w:r>
    </w:p>
    <w:p w:rsidR="00DE4332" w:rsidRPr="0086201E" w:rsidRDefault="00DE4332" w:rsidP="00C56618">
      <w:pPr>
        <w:pStyle w:val="Prrafodelista"/>
        <w:spacing w:line="240" w:lineRule="auto"/>
        <w:ind w:left="1416" w:hanging="702"/>
        <w:jc w:val="both"/>
        <w:rPr>
          <w:rFonts w:ascii="Century Gothic" w:hAnsi="Century Gothic"/>
          <w:sz w:val="24"/>
          <w:szCs w:val="24"/>
        </w:rPr>
      </w:pPr>
    </w:p>
    <w:p w:rsidR="00CC0484" w:rsidRDefault="003F2F1B" w:rsidP="00E1011C">
      <w:pPr>
        <w:spacing w:line="360" w:lineRule="auto"/>
        <w:jc w:val="both"/>
        <w:rPr>
          <w:rFonts w:ascii="Century Gothic" w:hAnsi="Century Gothic"/>
          <w:sz w:val="24"/>
          <w:szCs w:val="24"/>
        </w:rPr>
      </w:pPr>
      <w:r w:rsidRPr="0086201E">
        <w:rPr>
          <w:rFonts w:ascii="Century Gothic" w:hAnsi="Century Gothic"/>
          <w:sz w:val="24"/>
          <w:szCs w:val="24"/>
        </w:rPr>
        <w:t>Otro aspecto</w:t>
      </w:r>
      <w:r w:rsidR="00953DFE">
        <w:rPr>
          <w:rFonts w:ascii="Century Gothic" w:hAnsi="Century Gothic"/>
          <w:sz w:val="24"/>
          <w:szCs w:val="24"/>
        </w:rPr>
        <w:t xml:space="preserve"> relevante </w:t>
      </w:r>
      <w:r w:rsidR="0086201E">
        <w:rPr>
          <w:rFonts w:ascii="Century Gothic" w:hAnsi="Century Gothic"/>
          <w:sz w:val="24"/>
          <w:szCs w:val="24"/>
        </w:rPr>
        <w:t xml:space="preserve">es </w:t>
      </w:r>
      <w:r w:rsidR="00480485" w:rsidRPr="0086201E">
        <w:rPr>
          <w:rFonts w:ascii="Century Gothic" w:hAnsi="Century Gothic"/>
          <w:sz w:val="24"/>
          <w:szCs w:val="24"/>
        </w:rPr>
        <w:t xml:space="preserve">que, </w:t>
      </w:r>
      <w:r w:rsidRPr="0086201E">
        <w:rPr>
          <w:rFonts w:ascii="Century Gothic" w:hAnsi="Century Gothic"/>
          <w:sz w:val="24"/>
          <w:szCs w:val="24"/>
        </w:rPr>
        <w:t xml:space="preserve">desde que inició </w:t>
      </w:r>
      <w:r w:rsidR="0086201E">
        <w:rPr>
          <w:rFonts w:ascii="Century Gothic" w:hAnsi="Century Gothic"/>
          <w:sz w:val="24"/>
          <w:szCs w:val="24"/>
        </w:rPr>
        <w:t xml:space="preserve"> este </w:t>
      </w:r>
      <w:r w:rsidRPr="0086201E">
        <w:rPr>
          <w:rFonts w:ascii="Century Gothic" w:hAnsi="Century Gothic"/>
          <w:sz w:val="24"/>
          <w:szCs w:val="24"/>
        </w:rPr>
        <w:t xml:space="preserve">sexenio </w:t>
      </w:r>
      <w:r w:rsidR="0086201E">
        <w:rPr>
          <w:rFonts w:ascii="Century Gothic" w:hAnsi="Century Gothic"/>
          <w:sz w:val="24"/>
          <w:szCs w:val="24"/>
        </w:rPr>
        <w:t xml:space="preserve">se empodero </w:t>
      </w:r>
      <w:r w:rsidRPr="0086201E">
        <w:rPr>
          <w:rFonts w:ascii="Century Gothic" w:hAnsi="Century Gothic"/>
          <w:sz w:val="24"/>
          <w:szCs w:val="24"/>
        </w:rPr>
        <w:t>la militarización, aspecto que en otras administración fue criticado por AMLO,</w:t>
      </w:r>
      <w:r w:rsidR="00953DFE">
        <w:rPr>
          <w:rFonts w:ascii="Century Gothic" w:hAnsi="Century Gothic"/>
          <w:sz w:val="24"/>
          <w:szCs w:val="24"/>
        </w:rPr>
        <w:t xml:space="preserve"> y</w:t>
      </w:r>
      <w:r w:rsidRPr="0086201E">
        <w:rPr>
          <w:rFonts w:ascii="Century Gothic" w:hAnsi="Century Gothic"/>
          <w:sz w:val="24"/>
          <w:szCs w:val="24"/>
        </w:rPr>
        <w:t xml:space="preserve"> hoy por hoy, ha sido aún más ampliado al dotarles </w:t>
      </w:r>
      <w:r w:rsidR="00CC0484">
        <w:rPr>
          <w:rFonts w:ascii="Century Gothic" w:hAnsi="Century Gothic"/>
          <w:sz w:val="24"/>
          <w:szCs w:val="24"/>
        </w:rPr>
        <w:t xml:space="preserve"> a las fuerzas armadas </w:t>
      </w:r>
      <w:r w:rsidR="00C56618" w:rsidRPr="0086201E">
        <w:rPr>
          <w:rFonts w:ascii="Century Gothic" w:hAnsi="Century Gothic"/>
          <w:sz w:val="24"/>
          <w:szCs w:val="24"/>
        </w:rPr>
        <w:t xml:space="preserve">encargos ajenos a su función que son </w:t>
      </w:r>
      <w:r w:rsidR="00480485" w:rsidRPr="0086201E">
        <w:rPr>
          <w:rFonts w:ascii="Century Gothic" w:hAnsi="Century Gothic"/>
          <w:sz w:val="24"/>
          <w:szCs w:val="24"/>
        </w:rPr>
        <w:t xml:space="preserve">meramente de </w:t>
      </w:r>
      <w:r w:rsidR="00C56618" w:rsidRPr="0086201E">
        <w:rPr>
          <w:rFonts w:ascii="Century Gothic" w:hAnsi="Century Gothic"/>
          <w:sz w:val="24"/>
          <w:szCs w:val="24"/>
        </w:rPr>
        <w:t>la esfera civil</w:t>
      </w:r>
      <w:r w:rsidR="00CC0484">
        <w:rPr>
          <w:rFonts w:ascii="Century Gothic" w:hAnsi="Century Gothic"/>
          <w:sz w:val="24"/>
          <w:szCs w:val="24"/>
        </w:rPr>
        <w:t xml:space="preserve">. </w:t>
      </w:r>
    </w:p>
    <w:p w:rsidR="00CC0484" w:rsidRPr="00C81531" w:rsidRDefault="002E0F09" w:rsidP="00E1011C">
      <w:pPr>
        <w:spacing w:line="360" w:lineRule="auto"/>
        <w:jc w:val="both"/>
        <w:rPr>
          <w:rFonts w:ascii="Century Gothic" w:hAnsi="Century Gothic"/>
          <w:sz w:val="24"/>
          <w:szCs w:val="24"/>
        </w:rPr>
      </w:pPr>
      <w:r w:rsidRPr="00C81531">
        <w:rPr>
          <w:rFonts w:ascii="Century Gothic" w:hAnsi="Century Gothic"/>
          <w:sz w:val="24"/>
          <w:szCs w:val="24"/>
        </w:rPr>
        <w:t>Resulta llamativo</w:t>
      </w:r>
      <w:r w:rsidR="00CC0484" w:rsidRPr="00C81531">
        <w:rPr>
          <w:rFonts w:ascii="Century Gothic" w:hAnsi="Century Gothic"/>
          <w:sz w:val="24"/>
          <w:szCs w:val="24"/>
        </w:rPr>
        <w:t xml:space="preserve">, que de manera histórica </w:t>
      </w:r>
      <w:r w:rsidR="00F62B11" w:rsidRPr="00C81531">
        <w:rPr>
          <w:rFonts w:ascii="Century Gothic" w:hAnsi="Century Gothic"/>
          <w:sz w:val="24"/>
          <w:szCs w:val="24"/>
        </w:rPr>
        <w:t>los fondos militares a través de 4 fideicomisos, registra</w:t>
      </w:r>
      <w:r w:rsidR="00CC0484" w:rsidRPr="00C81531">
        <w:rPr>
          <w:rFonts w:ascii="Century Gothic" w:hAnsi="Century Gothic"/>
          <w:sz w:val="24"/>
          <w:szCs w:val="24"/>
        </w:rPr>
        <w:t xml:space="preserve">ron </w:t>
      </w:r>
      <w:r w:rsidR="00F62B11" w:rsidRPr="00C81531">
        <w:rPr>
          <w:rFonts w:ascii="Century Gothic" w:hAnsi="Century Gothic"/>
          <w:sz w:val="24"/>
          <w:szCs w:val="24"/>
        </w:rPr>
        <w:t xml:space="preserve">un incremento de más de </w:t>
      </w:r>
      <w:r w:rsidR="008F60BB" w:rsidRPr="00C81531">
        <w:rPr>
          <w:rFonts w:ascii="Century Gothic" w:hAnsi="Century Gothic"/>
          <w:sz w:val="24"/>
          <w:szCs w:val="24"/>
        </w:rPr>
        <w:t>un 1048</w:t>
      </w:r>
      <w:r w:rsidR="00E1011C" w:rsidRPr="00C81531">
        <w:rPr>
          <w:rFonts w:ascii="Century Gothic" w:hAnsi="Century Gothic"/>
          <w:sz w:val="24"/>
          <w:szCs w:val="24"/>
          <w:shd w:val="clear" w:color="auto" w:fill="FFFFFF"/>
        </w:rPr>
        <w:t>% entre el tercer y cuarto trimestre del 2019.</w:t>
      </w:r>
      <w:r w:rsidR="00F62B11" w:rsidRPr="00C81531">
        <w:rPr>
          <w:rFonts w:ascii="Century Gothic" w:hAnsi="Century Gothic"/>
          <w:sz w:val="24"/>
          <w:szCs w:val="24"/>
        </w:rPr>
        <w:t xml:space="preserve"> </w:t>
      </w:r>
    </w:p>
    <w:p w:rsidR="00C56618" w:rsidRDefault="009D78E8" w:rsidP="00E1011C">
      <w:pPr>
        <w:spacing w:line="360" w:lineRule="auto"/>
        <w:jc w:val="both"/>
        <w:rPr>
          <w:rFonts w:ascii="Century Gothic" w:hAnsi="Century Gothic"/>
          <w:sz w:val="24"/>
          <w:szCs w:val="24"/>
        </w:rPr>
      </w:pPr>
      <w:r w:rsidRPr="0086201E">
        <w:rPr>
          <w:rFonts w:ascii="Century Gothic" w:hAnsi="Century Gothic"/>
          <w:sz w:val="24"/>
          <w:szCs w:val="24"/>
        </w:rPr>
        <w:t xml:space="preserve">Indudablemente, </w:t>
      </w:r>
      <w:r w:rsidR="00BC5B40">
        <w:rPr>
          <w:rFonts w:ascii="Century Gothic" w:hAnsi="Century Gothic"/>
          <w:sz w:val="24"/>
          <w:szCs w:val="24"/>
        </w:rPr>
        <w:t>AML</w:t>
      </w:r>
      <w:r w:rsidR="00CC0484">
        <w:rPr>
          <w:rFonts w:ascii="Century Gothic" w:hAnsi="Century Gothic"/>
          <w:sz w:val="24"/>
          <w:szCs w:val="24"/>
        </w:rPr>
        <w:t xml:space="preserve">O, representa un doble discurso en virtud que para </w:t>
      </w:r>
      <w:r w:rsidRPr="0086201E">
        <w:rPr>
          <w:rFonts w:ascii="Century Gothic" w:hAnsi="Century Gothic"/>
          <w:sz w:val="24"/>
          <w:szCs w:val="24"/>
        </w:rPr>
        <w:t xml:space="preserve"> este tipo de fideicomiso no hubo señalamiento</w:t>
      </w:r>
      <w:r w:rsidR="00CC0484">
        <w:rPr>
          <w:rFonts w:ascii="Century Gothic" w:hAnsi="Century Gothic"/>
          <w:sz w:val="24"/>
          <w:szCs w:val="24"/>
        </w:rPr>
        <w:t xml:space="preserve"> alguno</w:t>
      </w:r>
      <w:r w:rsidRPr="0086201E">
        <w:rPr>
          <w:rFonts w:ascii="Century Gothic" w:hAnsi="Century Gothic"/>
          <w:sz w:val="24"/>
          <w:szCs w:val="24"/>
        </w:rPr>
        <w:t xml:space="preserve"> como lo realizó con los 109,</w:t>
      </w:r>
      <w:r w:rsidR="00CC0484">
        <w:rPr>
          <w:rFonts w:ascii="Century Gothic" w:hAnsi="Century Gothic"/>
          <w:sz w:val="24"/>
          <w:szCs w:val="24"/>
        </w:rPr>
        <w:t xml:space="preserve"> </w:t>
      </w:r>
      <w:r w:rsidR="00222226">
        <w:rPr>
          <w:rFonts w:ascii="Century Gothic" w:hAnsi="Century Gothic"/>
          <w:sz w:val="24"/>
          <w:szCs w:val="24"/>
        </w:rPr>
        <w:t xml:space="preserve">que </w:t>
      </w:r>
      <w:r w:rsidR="00CC0484">
        <w:rPr>
          <w:rFonts w:ascii="Century Gothic" w:hAnsi="Century Gothic"/>
          <w:sz w:val="24"/>
          <w:szCs w:val="24"/>
        </w:rPr>
        <w:t>se extinguieron,</w:t>
      </w:r>
      <w:r w:rsidR="00453E3D">
        <w:rPr>
          <w:rFonts w:ascii="Century Gothic" w:hAnsi="Century Gothic"/>
          <w:sz w:val="24"/>
          <w:szCs w:val="24"/>
        </w:rPr>
        <w:t xml:space="preserve"> </w:t>
      </w:r>
      <w:r w:rsidRPr="0086201E">
        <w:rPr>
          <w:rFonts w:ascii="Century Gothic" w:hAnsi="Century Gothic"/>
          <w:sz w:val="24"/>
          <w:szCs w:val="24"/>
        </w:rPr>
        <w:t>supuestamente había corrupción, discrecionalidad, en otras palabras</w:t>
      </w:r>
      <w:r w:rsidR="00CC0484">
        <w:rPr>
          <w:rFonts w:ascii="Century Gothic" w:hAnsi="Century Gothic"/>
          <w:sz w:val="24"/>
          <w:szCs w:val="24"/>
        </w:rPr>
        <w:t>,</w:t>
      </w:r>
      <w:r w:rsidRPr="0086201E">
        <w:rPr>
          <w:rFonts w:ascii="Century Gothic" w:hAnsi="Century Gothic"/>
          <w:sz w:val="24"/>
          <w:szCs w:val="24"/>
        </w:rPr>
        <w:t xml:space="preserve"> malos manejos</w:t>
      </w:r>
      <w:r w:rsidR="00CC0484">
        <w:rPr>
          <w:rFonts w:ascii="Century Gothic" w:hAnsi="Century Gothic"/>
          <w:sz w:val="24"/>
          <w:szCs w:val="24"/>
        </w:rPr>
        <w:t xml:space="preserve"> de los mismos, que </w:t>
      </w:r>
      <w:r w:rsidR="00222226">
        <w:rPr>
          <w:rFonts w:ascii="Century Gothic" w:hAnsi="Century Gothic"/>
          <w:sz w:val="24"/>
          <w:szCs w:val="24"/>
        </w:rPr>
        <w:t xml:space="preserve"> </w:t>
      </w:r>
      <w:r w:rsidR="00CC0484">
        <w:rPr>
          <w:rFonts w:ascii="Century Gothic" w:hAnsi="Century Gothic"/>
          <w:sz w:val="24"/>
          <w:szCs w:val="24"/>
        </w:rPr>
        <w:t>representa una falta de respeto</w:t>
      </w:r>
      <w:r w:rsidR="00FA51E4">
        <w:rPr>
          <w:rFonts w:ascii="Century Gothic" w:hAnsi="Century Gothic"/>
          <w:sz w:val="24"/>
          <w:szCs w:val="24"/>
        </w:rPr>
        <w:t xml:space="preserve"> a la ciencia, tecnología,</w:t>
      </w:r>
      <w:r w:rsidR="00CC0484">
        <w:rPr>
          <w:rFonts w:ascii="Century Gothic" w:hAnsi="Century Gothic"/>
          <w:sz w:val="24"/>
          <w:szCs w:val="24"/>
        </w:rPr>
        <w:t xml:space="preserve"> para las víctimas y demás personas o instituciones que recibían estos recursos, </w:t>
      </w:r>
      <w:r w:rsidRPr="0086201E">
        <w:rPr>
          <w:rFonts w:ascii="Century Gothic" w:hAnsi="Century Gothic"/>
          <w:sz w:val="24"/>
          <w:szCs w:val="24"/>
        </w:rPr>
        <w:t xml:space="preserve"> pero para éste, </w:t>
      </w:r>
      <w:r w:rsidR="00BD654F" w:rsidRPr="0086201E">
        <w:rPr>
          <w:rFonts w:ascii="Century Gothic" w:hAnsi="Century Gothic"/>
          <w:sz w:val="24"/>
          <w:szCs w:val="24"/>
        </w:rPr>
        <w:t>no solo se mantuvo, sino que se le asignaron más recursos</w:t>
      </w:r>
      <w:r w:rsidR="00F00CD5">
        <w:rPr>
          <w:rFonts w:ascii="Century Gothic" w:hAnsi="Century Gothic"/>
          <w:sz w:val="24"/>
          <w:szCs w:val="24"/>
        </w:rPr>
        <w:t xml:space="preserve">, me pregunto </w:t>
      </w:r>
      <w:r w:rsidR="00EC1047">
        <w:t>¿</w:t>
      </w:r>
      <w:r w:rsidR="00EC1047">
        <w:rPr>
          <w:rFonts w:ascii="Century Gothic" w:hAnsi="Century Gothic"/>
          <w:sz w:val="24"/>
          <w:szCs w:val="24"/>
        </w:rPr>
        <w:t xml:space="preserve"> E</w:t>
      </w:r>
      <w:r w:rsidR="00F00CD5">
        <w:rPr>
          <w:rFonts w:ascii="Century Gothic" w:hAnsi="Century Gothic"/>
          <w:sz w:val="24"/>
          <w:szCs w:val="24"/>
        </w:rPr>
        <w:t>sto fideicomisos estuvieron exentos de irregularidades</w:t>
      </w:r>
      <w:r w:rsidR="00D403E4" w:rsidRPr="00D403E4">
        <w:t xml:space="preserve"> </w:t>
      </w:r>
      <w:r w:rsidR="00D403E4">
        <w:t>?</w:t>
      </w:r>
      <w:r w:rsidR="00F00CD5">
        <w:rPr>
          <w:rFonts w:ascii="Century Gothic" w:hAnsi="Century Gothic"/>
          <w:sz w:val="24"/>
          <w:szCs w:val="24"/>
        </w:rPr>
        <w:t xml:space="preserve"> y </w:t>
      </w:r>
      <w:r w:rsidR="00EC1047">
        <w:t>¿</w:t>
      </w:r>
      <w:r w:rsidR="00F00CD5">
        <w:rPr>
          <w:rFonts w:ascii="Century Gothic" w:hAnsi="Century Gothic"/>
          <w:sz w:val="24"/>
          <w:szCs w:val="24"/>
        </w:rPr>
        <w:t>la austeridad donde quedo</w:t>
      </w:r>
      <w:r w:rsidR="00D403E4" w:rsidRPr="00D403E4">
        <w:t xml:space="preserve"> </w:t>
      </w:r>
      <w:r w:rsidR="00D403E4">
        <w:t>?</w:t>
      </w:r>
      <w:r w:rsidR="00D403E4" w:rsidRPr="0086201E">
        <w:rPr>
          <w:rStyle w:val="Refdenotaalpie"/>
          <w:rFonts w:ascii="Century Gothic" w:hAnsi="Century Gothic"/>
          <w:sz w:val="24"/>
          <w:szCs w:val="24"/>
        </w:rPr>
        <w:t xml:space="preserve"> </w:t>
      </w:r>
      <w:r w:rsidR="00F95C92" w:rsidRPr="0086201E">
        <w:rPr>
          <w:rStyle w:val="Refdenotaalpie"/>
          <w:rFonts w:ascii="Century Gothic" w:hAnsi="Century Gothic"/>
          <w:sz w:val="24"/>
          <w:szCs w:val="24"/>
        </w:rPr>
        <w:footnoteReference w:id="4"/>
      </w:r>
      <w:r w:rsidR="00BD654F" w:rsidRPr="0086201E">
        <w:rPr>
          <w:rFonts w:ascii="Century Gothic" w:hAnsi="Century Gothic"/>
          <w:sz w:val="24"/>
          <w:szCs w:val="24"/>
        </w:rPr>
        <w:t>.</w:t>
      </w:r>
    </w:p>
    <w:p w:rsidR="002063F5" w:rsidRPr="0086201E" w:rsidRDefault="00453E3D" w:rsidP="00E1011C">
      <w:pPr>
        <w:spacing w:line="360" w:lineRule="auto"/>
        <w:jc w:val="both"/>
        <w:rPr>
          <w:rFonts w:ascii="Century Gothic" w:hAnsi="Century Gothic"/>
          <w:sz w:val="24"/>
          <w:szCs w:val="24"/>
        </w:rPr>
      </w:pPr>
      <w:r>
        <w:rPr>
          <w:rFonts w:ascii="Century Gothic" w:hAnsi="Century Gothic" w:cs="Arial"/>
          <w:color w:val="000000"/>
          <w:sz w:val="24"/>
          <w:szCs w:val="24"/>
        </w:rPr>
        <w:t>E</w:t>
      </w:r>
      <w:r w:rsidR="002063F5" w:rsidRPr="0086201E">
        <w:rPr>
          <w:rFonts w:ascii="Century Gothic" w:hAnsi="Century Gothic" w:cs="Arial"/>
          <w:color w:val="000000"/>
          <w:sz w:val="24"/>
          <w:szCs w:val="24"/>
        </w:rPr>
        <w:t xml:space="preserve">n </w:t>
      </w:r>
      <w:r w:rsidR="008C37CA" w:rsidRPr="0086201E">
        <w:rPr>
          <w:rFonts w:ascii="Century Gothic" w:hAnsi="Century Gothic" w:cs="Arial"/>
          <w:color w:val="000000"/>
          <w:sz w:val="24"/>
          <w:szCs w:val="24"/>
        </w:rPr>
        <w:t xml:space="preserve">recientes fecha y en </w:t>
      </w:r>
      <w:r w:rsidR="002063F5" w:rsidRPr="0086201E">
        <w:rPr>
          <w:rFonts w:ascii="Century Gothic" w:hAnsi="Century Gothic" w:cs="Arial"/>
          <w:color w:val="000000"/>
          <w:sz w:val="24"/>
          <w:szCs w:val="24"/>
        </w:rPr>
        <w:t>un intento para que </w:t>
      </w:r>
      <w:r w:rsidR="002063F5" w:rsidRPr="0086201E">
        <w:rPr>
          <w:rFonts w:ascii="Century Gothic" w:hAnsi="Century Gothic" w:cs="Arial"/>
          <w:bCs/>
          <w:color w:val="000000"/>
          <w:sz w:val="24"/>
          <w:szCs w:val="24"/>
        </w:rPr>
        <w:t>el gobierno mexicano cumpla con diversos instrumentos internacionales, respecto al tema que hoy me ocupa,</w:t>
      </w:r>
      <w:r w:rsidR="008C37CA" w:rsidRPr="0086201E">
        <w:rPr>
          <w:rFonts w:ascii="Century Gothic" w:hAnsi="Century Gothic" w:cs="Arial"/>
          <w:bCs/>
          <w:color w:val="000000"/>
          <w:sz w:val="24"/>
          <w:szCs w:val="24"/>
        </w:rPr>
        <w:t xml:space="preserve"> expertos de la ONU,</w:t>
      </w:r>
      <w:r w:rsidR="002063F5" w:rsidRPr="0086201E">
        <w:rPr>
          <w:rFonts w:ascii="Century Gothic" w:hAnsi="Century Gothic" w:cs="Arial"/>
          <w:bCs/>
          <w:color w:val="000000"/>
          <w:sz w:val="24"/>
          <w:szCs w:val="24"/>
        </w:rPr>
        <w:t xml:space="preserve"> rec</w:t>
      </w:r>
      <w:r w:rsidR="00BC5B40">
        <w:rPr>
          <w:rFonts w:ascii="Century Gothic" w:hAnsi="Century Gothic" w:cs="Arial"/>
          <w:bCs/>
          <w:color w:val="000000"/>
          <w:sz w:val="24"/>
          <w:szCs w:val="24"/>
        </w:rPr>
        <w:t>ientemente le solicitaron a AML</w:t>
      </w:r>
      <w:r w:rsidR="002063F5" w:rsidRPr="0086201E">
        <w:rPr>
          <w:rFonts w:ascii="Century Gothic" w:hAnsi="Century Gothic" w:cs="Arial"/>
          <w:bCs/>
          <w:color w:val="000000"/>
          <w:sz w:val="24"/>
          <w:szCs w:val="24"/>
        </w:rPr>
        <w:t>O, que cambie o anule</w:t>
      </w:r>
      <w:r w:rsidR="002063F5" w:rsidRPr="0086201E">
        <w:rPr>
          <w:rFonts w:ascii="Century Gothic" w:hAnsi="Century Gothic" w:cs="Arial"/>
          <w:b/>
          <w:bCs/>
          <w:color w:val="000000"/>
          <w:sz w:val="24"/>
          <w:szCs w:val="24"/>
        </w:rPr>
        <w:t xml:space="preserve"> </w:t>
      </w:r>
      <w:r w:rsidR="002063F5" w:rsidRPr="0086201E">
        <w:rPr>
          <w:rFonts w:ascii="Century Gothic" w:hAnsi="Century Gothic"/>
          <w:bCs/>
          <w:sz w:val="24"/>
          <w:szCs w:val="24"/>
        </w:rPr>
        <w:t>el acuerdo en el que se establece la disposición de las Fuerzas Armadas –el Ejército y la Marina– para la realización de labores en materia de seguridad pública.</w:t>
      </w:r>
    </w:p>
    <w:p w:rsidR="001A644D" w:rsidRPr="0086201E" w:rsidRDefault="008C37CA" w:rsidP="00007276">
      <w:pPr>
        <w:spacing w:line="360" w:lineRule="auto"/>
        <w:jc w:val="both"/>
        <w:rPr>
          <w:rFonts w:ascii="Century Gothic" w:hAnsi="Century Gothic"/>
          <w:sz w:val="24"/>
          <w:szCs w:val="24"/>
        </w:rPr>
      </w:pPr>
      <w:r w:rsidRPr="0086201E">
        <w:rPr>
          <w:rFonts w:ascii="Century Gothic" w:hAnsi="Century Gothic"/>
          <w:sz w:val="24"/>
          <w:szCs w:val="24"/>
        </w:rPr>
        <w:t>Así las cos</w:t>
      </w:r>
      <w:r w:rsidR="00453E3D">
        <w:rPr>
          <w:rFonts w:ascii="Century Gothic" w:hAnsi="Century Gothic"/>
          <w:sz w:val="24"/>
          <w:szCs w:val="24"/>
        </w:rPr>
        <w:t>as, de todo lo anterior</w:t>
      </w:r>
      <w:r w:rsidR="00330D2C">
        <w:rPr>
          <w:rFonts w:ascii="Century Gothic" w:hAnsi="Century Gothic"/>
          <w:sz w:val="24"/>
          <w:szCs w:val="24"/>
        </w:rPr>
        <w:t>mente</w:t>
      </w:r>
      <w:r w:rsidR="00453E3D">
        <w:rPr>
          <w:rFonts w:ascii="Century Gothic" w:hAnsi="Century Gothic"/>
          <w:sz w:val="24"/>
          <w:szCs w:val="24"/>
        </w:rPr>
        <w:t xml:space="preserve"> vertido, </w:t>
      </w:r>
      <w:r w:rsidRPr="0086201E">
        <w:rPr>
          <w:rFonts w:ascii="Century Gothic" w:hAnsi="Century Gothic"/>
          <w:sz w:val="24"/>
          <w:szCs w:val="24"/>
        </w:rPr>
        <w:t>l</w:t>
      </w:r>
      <w:r w:rsidR="001A644D" w:rsidRPr="0086201E">
        <w:rPr>
          <w:rFonts w:ascii="Century Gothic" w:hAnsi="Century Gothic"/>
          <w:sz w:val="24"/>
          <w:szCs w:val="24"/>
        </w:rPr>
        <w:t xml:space="preserve">a vejación de los derechos humanos ejercidas por el Estado mexicano se siguen presentando en </w:t>
      </w:r>
      <w:r w:rsidRPr="0086201E">
        <w:rPr>
          <w:rFonts w:ascii="Century Gothic" w:hAnsi="Century Gothic"/>
          <w:sz w:val="24"/>
          <w:szCs w:val="24"/>
        </w:rPr>
        <w:t xml:space="preserve">el </w:t>
      </w:r>
      <w:r w:rsidR="001A644D" w:rsidRPr="0086201E">
        <w:rPr>
          <w:rFonts w:ascii="Century Gothic" w:hAnsi="Century Gothic"/>
          <w:sz w:val="24"/>
          <w:szCs w:val="24"/>
        </w:rPr>
        <w:t xml:space="preserve">gobierno actual y </w:t>
      </w:r>
      <w:r w:rsidRPr="0086201E">
        <w:rPr>
          <w:rFonts w:ascii="Century Gothic" w:hAnsi="Century Gothic"/>
          <w:sz w:val="24"/>
          <w:szCs w:val="24"/>
        </w:rPr>
        <w:t>se ha</w:t>
      </w:r>
      <w:r w:rsidR="001A644D" w:rsidRPr="0086201E">
        <w:rPr>
          <w:rFonts w:ascii="Century Gothic" w:hAnsi="Century Gothic"/>
          <w:sz w:val="24"/>
          <w:szCs w:val="24"/>
        </w:rPr>
        <w:t xml:space="preserve"> mantenido </w:t>
      </w:r>
      <w:r w:rsidR="005C3370" w:rsidRPr="0086201E">
        <w:rPr>
          <w:rFonts w:ascii="Century Gothic" w:hAnsi="Century Gothic"/>
          <w:sz w:val="24"/>
          <w:szCs w:val="24"/>
        </w:rPr>
        <w:t>su atrocidad.</w:t>
      </w:r>
    </w:p>
    <w:p w:rsidR="007023A6" w:rsidRPr="0086201E" w:rsidRDefault="008C37CA" w:rsidP="007023A6">
      <w:pPr>
        <w:spacing w:line="360" w:lineRule="auto"/>
        <w:jc w:val="both"/>
        <w:rPr>
          <w:rFonts w:ascii="Century Gothic" w:hAnsi="Century Gothic" w:cs="Arial"/>
          <w:sz w:val="24"/>
          <w:szCs w:val="24"/>
        </w:rPr>
      </w:pPr>
      <w:r w:rsidRPr="0086201E">
        <w:rPr>
          <w:rFonts w:ascii="Century Gothic" w:hAnsi="Century Gothic" w:cs="Arial"/>
          <w:sz w:val="24"/>
          <w:szCs w:val="24"/>
        </w:rPr>
        <w:t>N</w:t>
      </w:r>
      <w:r w:rsidR="00A41164" w:rsidRPr="0086201E">
        <w:rPr>
          <w:rFonts w:ascii="Century Gothic" w:hAnsi="Century Gothic" w:cs="Arial"/>
          <w:sz w:val="24"/>
          <w:szCs w:val="24"/>
        </w:rPr>
        <w:t>o podemos ni debemos ser indiferentes, es claro que al Gobierno Federal, los derechos humanos no son una prioridad, no forman parte de la agenda gubernamental, pero si otras, como la de concentrar los recursos públicos para encaminarlos a su conveniencia y discrecionalidad, ya son dos años de su gestión y su actuación</w:t>
      </w:r>
      <w:r w:rsidR="0095210A" w:rsidRPr="0086201E">
        <w:rPr>
          <w:rFonts w:ascii="Century Gothic" w:hAnsi="Century Gothic" w:cs="Arial"/>
          <w:sz w:val="24"/>
          <w:szCs w:val="24"/>
        </w:rPr>
        <w:t>,</w:t>
      </w:r>
      <w:r w:rsidR="00A41164" w:rsidRPr="0086201E">
        <w:rPr>
          <w:rFonts w:ascii="Century Gothic" w:hAnsi="Century Gothic" w:cs="Arial"/>
          <w:sz w:val="24"/>
          <w:szCs w:val="24"/>
        </w:rPr>
        <w:t xml:space="preserve"> </w:t>
      </w:r>
      <w:r w:rsidR="0095210A" w:rsidRPr="0086201E">
        <w:rPr>
          <w:rFonts w:ascii="Century Gothic" w:hAnsi="Century Gothic" w:cs="Arial"/>
          <w:sz w:val="24"/>
          <w:szCs w:val="24"/>
        </w:rPr>
        <w:t xml:space="preserve">reitero </w:t>
      </w:r>
      <w:r w:rsidR="007023A6" w:rsidRPr="0086201E">
        <w:rPr>
          <w:rFonts w:ascii="Century Gothic" w:hAnsi="Century Gothic" w:cs="Arial"/>
          <w:sz w:val="24"/>
          <w:szCs w:val="24"/>
        </w:rPr>
        <w:t xml:space="preserve">no se caracteriza en promover, proteger, respetar, y garantizar los derechos humanos y por ende, no cumple con lo establece nuestra carta magna </w:t>
      </w:r>
      <w:r w:rsidR="007023A6" w:rsidRPr="0086201E">
        <w:rPr>
          <w:rFonts w:ascii="Century Gothic" w:hAnsi="Century Gothic"/>
          <w:sz w:val="24"/>
          <w:szCs w:val="24"/>
        </w:rPr>
        <w:t>y los diversos instrumentos internacionales.</w:t>
      </w:r>
    </w:p>
    <w:p w:rsidR="007023A6" w:rsidRPr="0086201E" w:rsidRDefault="007A4ABA" w:rsidP="001509FF">
      <w:pPr>
        <w:spacing w:line="360" w:lineRule="auto"/>
        <w:jc w:val="both"/>
        <w:rPr>
          <w:rFonts w:ascii="Century Gothic" w:hAnsi="Century Gothic" w:cs="Arial"/>
          <w:sz w:val="24"/>
          <w:szCs w:val="24"/>
        </w:rPr>
      </w:pPr>
      <w:r>
        <w:rPr>
          <w:rFonts w:ascii="Century Gothic" w:hAnsi="Century Gothic" w:cs="Arial"/>
          <w:sz w:val="24"/>
          <w:szCs w:val="24"/>
        </w:rPr>
        <w:t>En suma</w:t>
      </w:r>
      <w:r w:rsidR="00A41164" w:rsidRPr="0086201E">
        <w:rPr>
          <w:rFonts w:ascii="Century Gothic" w:hAnsi="Century Gothic" w:cs="Arial"/>
          <w:sz w:val="24"/>
          <w:szCs w:val="24"/>
        </w:rPr>
        <w:t>, resulta</w:t>
      </w:r>
      <w:r w:rsidR="00457F2E" w:rsidRPr="0086201E">
        <w:rPr>
          <w:rFonts w:ascii="Century Gothic" w:hAnsi="Century Gothic" w:cs="Arial"/>
          <w:sz w:val="24"/>
          <w:szCs w:val="24"/>
        </w:rPr>
        <w:t xml:space="preserve"> </w:t>
      </w:r>
      <w:r w:rsidR="007023A6" w:rsidRPr="0086201E">
        <w:rPr>
          <w:rFonts w:ascii="Century Gothic" w:hAnsi="Century Gothic" w:cs="Arial"/>
          <w:sz w:val="24"/>
          <w:szCs w:val="24"/>
        </w:rPr>
        <w:t xml:space="preserve">imprescindible </w:t>
      </w:r>
      <w:r w:rsidR="00457F2E" w:rsidRPr="0086201E">
        <w:rPr>
          <w:rFonts w:ascii="Century Gothic" w:hAnsi="Century Gothic" w:cs="Arial"/>
          <w:sz w:val="24"/>
          <w:szCs w:val="24"/>
        </w:rPr>
        <w:t>emitir un enérgico pronunciamiento ante las constantes violaciones a los derechos humanos, así como</w:t>
      </w:r>
      <w:r w:rsidR="00A41164" w:rsidRPr="0086201E">
        <w:rPr>
          <w:rFonts w:ascii="Century Gothic" w:hAnsi="Century Gothic" w:cs="Arial"/>
          <w:sz w:val="24"/>
          <w:szCs w:val="24"/>
        </w:rPr>
        <w:t xml:space="preserve"> </w:t>
      </w:r>
      <w:r w:rsidR="00457F2E" w:rsidRPr="0086201E">
        <w:rPr>
          <w:rFonts w:ascii="Century Gothic" w:hAnsi="Century Gothic" w:cs="Arial"/>
          <w:sz w:val="24"/>
          <w:szCs w:val="24"/>
        </w:rPr>
        <w:t>para invitarlo</w:t>
      </w:r>
      <w:r w:rsidR="007023A6" w:rsidRPr="0086201E">
        <w:rPr>
          <w:rFonts w:ascii="Century Gothic" w:hAnsi="Century Gothic" w:cs="Arial"/>
          <w:sz w:val="24"/>
          <w:szCs w:val="24"/>
        </w:rPr>
        <w:t xml:space="preserve"> a</w:t>
      </w:r>
      <w:r w:rsidR="00457F2E" w:rsidRPr="0086201E">
        <w:rPr>
          <w:rFonts w:ascii="Century Gothic" w:hAnsi="Century Gothic" w:cs="Arial"/>
          <w:sz w:val="24"/>
          <w:szCs w:val="24"/>
        </w:rPr>
        <w:t xml:space="preserve"> </w:t>
      </w:r>
      <w:r w:rsidR="007833A5" w:rsidRPr="0086201E">
        <w:rPr>
          <w:rFonts w:ascii="Century Gothic" w:hAnsi="Century Gothic" w:cs="Arial"/>
          <w:sz w:val="24"/>
          <w:szCs w:val="24"/>
        </w:rPr>
        <w:t xml:space="preserve">que respete el andamiaje legal y </w:t>
      </w:r>
      <w:r w:rsidR="00466795" w:rsidRPr="0086201E">
        <w:rPr>
          <w:rFonts w:ascii="Century Gothic" w:hAnsi="Century Gothic" w:cs="Arial"/>
          <w:sz w:val="24"/>
          <w:szCs w:val="24"/>
        </w:rPr>
        <w:t xml:space="preserve">construya </w:t>
      </w:r>
      <w:r w:rsidR="00A41164" w:rsidRPr="0086201E">
        <w:rPr>
          <w:rFonts w:ascii="Century Gothic" w:hAnsi="Century Gothic" w:cs="Arial"/>
          <w:sz w:val="24"/>
          <w:szCs w:val="24"/>
        </w:rPr>
        <w:t xml:space="preserve">políticas públicas eficientes y eficaces, </w:t>
      </w:r>
      <w:r w:rsidR="00457F2E" w:rsidRPr="0086201E">
        <w:rPr>
          <w:rFonts w:ascii="Century Gothic" w:hAnsi="Century Gothic" w:cs="Arial"/>
          <w:sz w:val="24"/>
          <w:szCs w:val="24"/>
        </w:rPr>
        <w:t>en est</w:t>
      </w:r>
      <w:r w:rsidR="007023A6" w:rsidRPr="0086201E">
        <w:rPr>
          <w:rFonts w:ascii="Century Gothic" w:hAnsi="Century Gothic" w:cs="Arial"/>
          <w:sz w:val="24"/>
          <w:szCs w:val="24"/>
        </w:rPr>
        <w:t>a materia</w:t>
      </w:r>
      <w:r w:rsidR="009A4E6D" w:rsidRPr="0086201E">
        <w:rPr>
          <w:rFonts w:ascii="Century Gothic" w:hAnsi="Century Gothic" w:cs="Arial"/>
          <w:sz w:val="24"/>
          <w:szCs w:val="24"/>
        </w:rPr>
        <w:t>, dado que</w:t>
      </w:r>
      <w:r w:rsidR="00272FF9" w:rsidRPr="0086201E">
        <w:rPr>
          <w:rFonts w:ascii="Century Gothic" w:hAnsi="Century Gothic" w:cs="Arial"/>
          <w:sz w:val="24"/>
          <w:szCs w:val="24"/>
        </w:rPr>
        <w:t xml:space="preserve"> es un </w:t>
      </w:r>
      <w:r w:rsidR="009A4E6D" w:rsidRPr="0086201E">
        <w:rPr>
          <w:rFonts w:ascii="Century Gothic" w:hAnsi="Century Gothic" w:cs="Arial"/>
          <w:sz w:val="24"/>
          <w:szCs w:val="24"/>
        </w:rPr>
        <w:t>compromiso</w:t>
      </w:r>
      <w:r w:rsidR="00272FF9" w:rsidRPr="0086201E">
        <w:rPr>
          <w:rFonts w:ascii="Century Gothic" w:hAnsi="Century Gothic" w:cs="Arial"/>
          <w:sz w:val="24"/>
          <w:szCs w:val="24"/>
        </w:rPr>
        <w:t xml:space="preserve"> </w:t>
      </w:r>
      <w:r w:rsidR="009A4E6D" w:rsidRPr="0086201E">
        <w:rPr>
          <w:rFonts w:ascii="Century Gothic" w:hAnsi="Century Gothic" w:cs="Arial"/>
          <w:sz w:val="24"/>
          <w:szCs w:val="24"/>
        </w:rPr>
        <w:t xml:space="preserve">y </w:t>
      </w:r>
      <w:r w:rsidR="00272FF9" w:rsidRPr="0086201E">
        <w:rPr>
          <w:rFonts w:ascii="Century Gothic" w:hAnsi="Century Gothic" w:cs="Arial"/>
          <w:sz w:val="24"/>
          <w:szCs w:val="24"/>
        </w:rPr>
        <w:t>una</w:t>
      </w:r>
      <w:r w:rsidR="009A4E6D" w:rsidRPr="0086201E">
        <w:rPr>
          <w:rFonts w:ascii="Century Gothic" w:hAnsi="Century Gothic" w:cs="Arial"/>
          <w:sz w:val="24"/>
          <w:szCs w:val="24"/>
        </w:rPr>
        <w:t xml:space="preserve"> </w:t>
      </w:r>
      <w:r w:rsidR="00272FF9" w:rsidRPr="0086201E">
        <w:rPr>
          <w:rFonts w:ascii="Century Gothic" w:hAnsi="Century Gothic" w:cs="Arial"/>
          <w:sz w:val="24"/>
          <w:szCs w:val="24"/>
        </w:rPr>
        <w:t>obligación</w:t>
      </w:r>
      <w:r w:rsidR="009A4E6D" w:rsidRPr="0086201E">
        <w:rPr>
          <w:rFonts w:ascii="Century Gothic" w:hAnsi="Century Gothic" w:cs="Arial"/>
          <w:sz w:val="24"/>
          <w:szCs w:val="24"/>
        </w:rPr>
        <w:t xml:space="preserve"> del estado mexicano garantizar los derechos humanos.</w:t>
      </w:r>
    </w:p>
    <w:p w:rsidR="00A41164" w:rsidRPr="0086201E" w:rsidRDefault="007023A6" w:rsidP="001509FF">
      <w:pPr>
        <w:spacing w:line="360" w:lineRule="auto"/>
        <w:jc w:val="both"/>
        <w:rPr>
          <w:rFonts w:ascii="Century Gothic" w:hAnsi="Century Gothic" w:cs="Arial"/>
          <w:sz w:val="24"/>
          <w:szCs w:val="24"/>
        </w:rPr>
      </w:pPr>
      <w:r w:rsidRPr="0086201E">
        <w:rPr>
          <w:rFonts w:ascii="Century Gothic" w:hAnsi="Century Gothic" w:cs="Arial"/>
          <w:sz w:val="24"/>
          <w:szCs w:val="24"/>
        </w:rPr>
        <w:t>L</w:t>
      </w:r>
      <w:r w:rsidR="00A41164" w:rsidRPr="0086201E">
        <w:rPr>
          <w:rFonts w:ascii="Century Gothic" w:hAnsi="Century Gothic" w:cs="Arial"/>
          <w:sz w:val="24"/>
          <w:szCs w:val="24"/>
        </w:rPr>
        <w:t xml:space="preserve">os desafíos son escabrosos pero no por eso se deben quedar en el olvido, ya son muchas las recomendaciones emitidas por los organismos internacionales y las fuentes informáticas oficiales como el INEGI, </w:t>
      </w:r>
      <w:r w:rsidR="00506CDD" w:rsidRPr="0086201E">
        <w:rPr>
          <w:rFonts w:ascii="Century Gothic" w:hAnsi="Century Gothic" w:cs="Arial"/>
          <w:sz w:val="24"/>
          <w:szCs w:val="24"/>
        </w:rPr>
        <w:t xml:space="preserve">ponen en la vitrina pública </w:t>
      </w:r>
      <w:r w:rsidR="00A41164" w:rsidRPr="0086201E">
        <w:rPr>
          <w:rFonts w:ascii="Century Gothic" w:hAnsi="Century Gothic" w:cs="Arial"/>
          <w:sz w:val="24"/>
          <w:szCs w:val="24"/>
        </w:rPr>
        <w:t>las múltiples violaciones a los derechos</w:t>
      </w:r>
      <w:r w:rsidR="00371ABD" w:rsidRPr="0086201E">
        <w:rPr>
          <w:rFonts w:ascii="Century Gothic" w:hAnsi="Century Gothic" w:cs="Arial"/>
          <w:sz w:val="24"/>
          <w:szCs w:val="24"/>
        </w:rPr>
        <w:t xml:space="preserve"> humanos en </w:t>
      </w:r>
      <w:r w:rsidR="0086201E" w:rsidRPr="0086201E">
        <w:rPr>
          <w:rFonts w:ascii="Century Gothic" w:hAnsi="Century Gothic" w:cs="Arial"/>
          <w:sz w:val="24"/>
          <w:szCs w:val="24"/>
        </w:rPr>
        <w:t xml:space="preserve">el </w:t>
      </w:r>
      <w:r w:rsidR="00371ABD" w:rsidRPr="0086201E">
        <w:rPr>
          <w:rFonts w:ascii="Century Gothic" w:hAnsi="Century Gothic" w:cs="Arial"/>
          <w:sz w:val="24"/>
          <w:szCs w:val="24"/>
        </w:rPr>
        <w:t xml:space="preserve">territorio mexicano, </w:t>
      </w:r>
      <w:r w:rsidR="00B7094B" w:rsidRPr="0086201E">
        <w:rPr>
          <w:rFonts w:ascii="Century Gothic" w:hAnsi="Century Gothic" w:cs="Arial"/>
          <w:sz w:val="24"/>
          <w:szCs w:val="24"/>
        </w:rPr>
        <w:t>los hechos hablan por sí solos</w:t>
      </w:r>
      <w:r w:rsidR="00371ABD" w:rsidRPr="0086201E">
        <w:rPr>
          <w:rFonts w:ascii="Century Gothic" w:hAnsi="Century Gothic" w:cs="Arial"/>
          <w:sz w:val="24"/>
          <w:szCs w:val="24"/>
        </w:rPr>
        <w:t>.</w:t>
      </w:r>
      <w:r w:rsidR="00B7094B" w:rsidRPr="0086201E">
        <w:rPr>
          <w:rFonts w:ascii="Century Gothic" w:hAnsi="Century Gothic" w:cs="Arial"/>
          <w:sz w:val="24"/>
          <w:szCs w:val="24"/>
        </w:rPr>
        <w:t xml:space="preserve"> </w:t>
      </w:r>
    </w:p>
    <w:p w:rsidR="00996F38" w:rsidRPr="0086201E" w:rsidRDefault="00B80551" w:rsidP="0086201E">
      <w:pPr>
        <w:spacing w:line="360" w:lineRule="auto"/>
        <w:jc w:val="both"/>
        <w:rPr>
          <w:rFonts w:ascii="Century Gothic" w:hAnsi="Century Gothic"/>
          <w:color w:val="000000"/>
          <w:sz w:val="24"/>
          <w:szCs w:val="24"/>
          <w:shd w:val="clear" w:color="auto" w:fill="FFFFFF"/>
        </w:rPr>
      </w:pPr>
      <w:r w:rsidRPr="0086201E">
        <w:rPr>
          <w:rFonts w:ascii="Century Gothic" w:hAnsi="Century Gothic" w:cs="Arial"/>
          <w:sz w:val="24"/>
          <w:szCs w:val="24"/>
        </w:rPr>
        <w:t xml:space="preserve">En esta misma sinergia, propongo reformar el artículo 9, fracción I de la Ley Estatal de los Derechos Humanos, el cual precisa  los requisitos que debe reunir  quien pretenda  ser la persona titular de la comisión estatal de los derechos humanos, que es tener la ciudadanía por nacimiento, precisión que considero es </w:t>
      </w:r>
      <w:r w:rsidR="00612F78" w:rsidRPr="0086201E">
        <w:rPr>
          <w:rFonts w:ascii="Century Gothic" w:hAnsi="Century Gothic" w:cs="Arial"/>
          <w:sz w:val="24"/>
          <w:szCs w:val="24"/>
        </w:rPr>
        <w:t xml:space="preserve">discriminatoria y carecemos de competencia, </w:t>
      </w:r>
      <w:r w:rsidR="007D0C7F" w:rsidRPr="0086201E">
        <w:rPr>
          <w:rFonts w:ascii="Century Gothic" w:hAnsi="Century Gothic" w:cs="Arial"/>
          <w:sz w:val="24"/>
          <w:szCs w:val="24"/>
        </w:rPr>
        <w:t xml:space="preserve">tal y como </w:t>
      </w:r>
      <w:r w:rsidR="00612F78" w:rsidRPr="0086201E">
        <w:rPr>
          <w:rFonts w:ascii="Century Gothic" w:hAnsi="Century Gothic" w:cs="Arial"/>
          <w:sz w:val="24"/>
          <w:szCs w:val="24"/>
        </w:rPr>
        <w:t xml:space="preserve"> l</w:t>
      </w:r>
      <w:r w:rsidR="00612F78" w:rsidRPr="0086201E">
        <w:rPr>
          <w:rFonts w:ascii="Century Gothic" w:hAnsi="Century Gothic"/>
          <w:color w:val="000000"/>
          <w:sz w:val="24"/>
          <w:szCs w:val="24"/>
          <w:shd w:val="clear" w:color="auto" w:fill="FFFFFF"/>
        </w:rPr>
        <w:t xml:space="preserve">a Suprema Corte de Justicia de la Nación (SCJN), en sesión del Tribunal Pleno, determinó que los Congresos locales carecen de competencia para establecer como requisito para acceder a cargos públicos, el contar con nacionalidad mexicana por nacimiento. </w:t>
      </w:r>
    </w:p>
    <w:p w:rsidR="009203A0" w:rsidRPr="0086201E" w:rsidRDefault="00612F78" w:rsidP="000B50D9">
      <w:pPr>
        <w:spacing w:line="360" w:lineRule="auto"/>
        <w:ind w:firstLine="709"/>
        <w:jc w:val="both"/>
        <w:rPr>
          <w:rFonts w:ascii="Century Gothic" w:hAnsi="Century Gothic"/>
          <w:color w:val="000000"/>
          <w:sz w:val="24"/>
          <w:szCs w:val="24"/>
          <w:shd w:val="clear" w:color="auto" w:fill="FFFFFF"/>
        </w:rPr>
      </w:pPr>
      <w:r w:rsidRPr="0086201E">
        <w:rPr>
          <w:rFonts w:ascii="Century Gothic" w:hAnsi="Century Gothic"/>
          <w:color w:val="000000"/>
          <w:sz w:val="24"/>
          <w:szCs w:val="24"/>
          <w:shd w:val="clear" w:color="auto" w:fill="FFFFFF"/>
        </w:rPr>
        <w:t>Lo anterior, debido a que el artículo 32 constitucional debe interpretarse a la luz del artículo 1° constitucional, de acuerdo con el cual debe preferirse la interpretación que evite discriminaciones entre mexicanos.</w:t>
      </w:r>
    </w:p>
    <w:p w:rsidR="006A7D2A" w:rsidRPr="0086201E" w:rsidRDefault="00612F78" w:rsidP="000B50D9">
      <w:pPr>
        <w:spacing w:line="360" w:lineRule="auto"/>
        <w:ind w:firstLine="709"/>
        <w:jc w:val="both"/>
        <w:rPr>
          <w:rFonts w:ascii="Century Gothic" w:hAnsi="Century Gothic" w:cs="Arial"/>
          <w:sz w:val="24"/>
          <w:szCs w:val="24"/>
        </w:rPr>
      </w:pPr>
      <w:r w:rsidRPr="0086201E">
        <w:rPr>
          <w:rFonts w:ascii="Century Gothic" w:hAnsi="Century Gothic"/>
          <w:color w:val="000000"/>
          <w:sz w:val="24"/>
          <w:szCs w:val="24"/>
          <w:shd w:val="clear" w:color="auto" w:fill="FFFFFF"/>
        </w:rPr>
        <w:t xml:space="preserve">Asimismo, se pretende reformar la fracción IV del mismo artículo, para cambiar la palabra  </w:t>
      </w:r>
      <w:r w:rsidR="006A7D2A" w:rsidRPr="0086201E">
        <w:rPr>
          <w:rFonts w:ascii="Century Gothic" w:hAnsi="Century Gothic"/>
          <w:color w:val="000000"/>
          <w:sz w:val="24"/>
          <w:szCs w:val="24"/>
          <w:shd w:val="clear" w:color="auto" w:fill="FFFFFF"/>
        </w:rPr>
        <w:t>hace</w:t>
      </w:r>
      <w:r w:rsidR="00996F38" w:rsidRPr="0086201E">
        <w:rPr>
          <w:rFonts w:ascii="Century Gothic" w:hAnsi="Century Gothic"/>
          <w:color w:val="000000"/>
          <w:sz w:val="24"/>
          <w:szCs w:val="24"/>
          <w:shd w:val="clear" w:color="auto" w:fill="FFFFFF"/>
        </w:rPr>
        <w:t>r</w:t>
      </w:r>
      <w:r w:rsidR="006A7D2A" w:rsidRPr="0086201E">
        <w:rPr>
          <w:rFonts w:ascii="Century Gothic" w:hAnsi="Century Gothic"/>
          <w:color w:val="000000"/>
          <w:sz w:val="24"/>
          <w:szCs w:val="24"/>
          <w:shd w:val="clear" w:color="auto" w:fill="FFFFFF"/>
        </w:rPr>
        <w:t xml:space="preserve">  por haber,  a</w:t>
      </w:r>
      <w:r w:rsidR="006A7D2A" w:rsidRPr="0086201E">
        <w:rPr>
          <w:rFonts w:ascii="Century Gothic" w:hAnsi="Century Gothic" w:cs="Arial"/>
          <w:sz w:val="24"/>
          <w:szCs w:val="24"/>
        </w:rPr>
        <w:t>simismo, los numerales 10 y 18 para sustituir la denominación de la Junta de Coordinación Parlamentaria, por su nueva</w:t>
      </w:r>
      <w:r w:rsidR="00996F38" w:rsidRPr="0086201E">
        <w:rPr>
          <w:rFonts w:ascii="Century Gothic" w:hAnsi="Century Gothic" w:cs="Arial"/>
          <w:sz w:val="24"/>
          <w:szCs w:val="24"/>
        </w:rPr>
        <w:t xml:space="preserve"> denominación</w:t>
      </w:r>
      <w:r w:rsidR="006A7D2A" w:rsidRPr="0086201E">
        <w:rPr>
          <w:rFonts w:ascii="Century Gothic" w:hAnsi="Century Gothic" w:cs="Arial"/>
          <w:sz w:val="24"/>
          <w:szCs w:val="24"/>
        </w:rPr>
        <w:t xml:space="preserve"> </w:t>
      </w:r>
      <w:r w:rsidR="00777F6F">
        <w:rPr>
          <w:rFonts w:ascii="Century Gothic" w:hAnsi="Century Gothic" w:cs="Arial"/>
          <w:sz w:val="24"/>
          <w:szCs w:val="24"/>
        </w:rPr>
        <w:t>Junta de Coordinación Política, así como, incorporar el leguaje incluyente en este ordenamiento jurídico.</w:t>
      </w:r>
    </w:p>
    <w:p w:rsidR="00415BE7" w:rsidRPr="0086201E" w:rsidRDefault="00A41164" w:rsidP="005D309F">
      <w:pPr>
        <w:spacing w:line="360" w:lineRule="auto"/>
        <w:ind w:firstLine="709"/>
        <w:jc w:val="both"/>
        <w:rPr>
          <w:rFonts w:ascii="Century Gothic" w:hAnsi="Century Gothic" w:cs="Arial"/>
          <w:sz w:val="24"/>
          <w:szCs w:val="24"/>
        </w:rPr>
      </w:pPr>
      <w:r w:rsidRPr="0086201E">
        <w:rPr>
          <w:rFonts w:ascii="Century Gothic" w:hAnsi="Century Gothic" w:cs="Arial"/>
          <w:sz w:val="24"/>
          <w:szCs w:val="24"/>
        </w:rPr>
        <w:t>En mérito de los antes expuesto y con fundamento en los artículos invocados en el proemio del presente, someto a consideración el sig</w:t>
      </w:r>
      <w:r w:rsidR="00D221BF">
        <w:rPr>
          <w:rFonts w:ascii="Century Gothic" w:hAnsi="Century Gothic" w:cs="Arial"/>
          <w:sz w:val="24"/>
          <w:szCs w:val="24"/>
        </w:rPr>
        <w:t>uiente proyecto con carácter de:</w:t>
      </w:r>
    </w:p>
    <w:p w:rsidR="00A41164" w:rsidRPr="0086201E" w:rsidRDefault="00A41164" w:rsidP="00A41164">
      <w:pPr>
        <w:spacing w:line="360" w:lineRule="auto"/>
        <w:jc w:val="center"/>
        <w:rPr>
          <w:rFonts w:ascii="Century Gothic" w:hAnsi="Century Gothic" w:cs="Arial"/>
          <w:b/>
          <w:color w:val="000000"/>
          <w:sz w:val="24"/>
          <w:szCs w:val="24"/>
          <w:lang w:val="es-ES_tradnl"/>
        </w:rPr>
      </w:pPr>
      <w:r w:rsidRPr="0086201E">
        <w:rPr>
          <w:rFonts w:ascii="Century Gothic" w:hAnsi="Century Gothic" w:cs="Arial"/>
          <w:b/>
          <w:color w:val="000000"/>
          <w:sz w:val="24"/>
          <w:szCs w:val="24"/>
          <w:lang w:val="es-ES_tradnl"/>
        </w:rPr>
        <w:t>DECRETO</w:t>
      </w:r>
    </w:p>
    <w:p w:rsidR="00A41164" w:rsidRDefault="00A41164" w:rsidP="00511254">
      <w:pPr>
        <w:spacing w:after="0" w:line="240" w:lineRule="auto"/>
        <w:jc w:val="both"/>
        <w:rPr>
          <w:rFonts w:ascii="Century Gothic" w:hAnsi="Century Gothic" w:cs="Arial"/>
          <w:color w:val="000000"/>
          <w:sz w:val="24"/>
          <w:szCs w:val="24"/>
          <w:lang w:val="es-ES_tradnl"/>
        </w:rPr>
      </w:pPr>
      <w:r w:rsidRPr="0086201E">
        <w:rPr>
          <w:rFonts w:ascii="Century Gothic" w:hAnsi="Century Gothic" w:cs="Arial"/>
          <w:b/>
          <w:color w:val="000000"/>
          <w:sz w:val="24"/>
          <w:szCs w:val="24"/>
          <w:lang w:val="es-ES_tradnl"/>
        </w:rPr>
        <w:t xml:space="preserve">ARTÍCULO ÚNICO.- </w:t>
      </w:r>
      <w:r w:rsidRPr="0086201E">
        <w:rPr>
          <w:rFonts w:ascii="Century Gothic" w:hAnsi="Century Gothic" w:cs="Arial"/>
          <w:color w:val="000000"/>
          <w:sz w:val="24"/>
          <w:szCs w:val="24"/>
          <w:lang w:val="es-ES_tradnl"/>
        </w:rPr>
        <w:t xml:space="preserve">Se </w:t>
      </w:r>
      <w:r w:rsidR="00E60465">
        <w:rPr>
          <w:rFonts w:ascii="Century Gothic" w:hAnsi="Century Gothic" w:cs="Arial"/>
          <w:color w:val="000000"/>
          <w:sz w:val="24"/>
          <w:szCs w:val="24"/>
          <w:lang w:val="es-ES_tradnl"/>
        </w:rPr>
        <w:t xml:space="preserve">reforman los artículos 3, </w:t>
      </w:r>
      <w:r w:rsidR="00DC201C">
        <w:rPr>
          <w:rFonts w:ascii="Century Gothic" w:hAnsi="Century Gothic" w:cs="Arial"/>
          <w:color w:val="000000"/>
          <w:sz w:val="24"/>
          <w:szCs w:val="24"/>
          <w:lang w:val="es-ES_tradnl"/>
        </w:rPr>
        <w:t>segundo</w:t>
      </w:r>
      <w:r w:rsidR="00B619FC">
        <w:rPr>
          <w:rFonts w:ascii="Century Gothic" w:hAnsi="Century Gothic" w:cs="Arial"/>
          <w:color w:val="000000"/>
          <w:sz w:val="24"/>
          <w:szCs w:val="24"/>
          <w:lang w:val="es-ES_tradnl"/>
        </w:rPr>
        <w:t xml:space="preserve"> párrafo</w:t>
      </w:r>
      <w:r w:rsidR="00DC201C">
        <w:rPr>
          <w:rFonts w:ascii="Century Gothic" w:hAnsi="Century Gothic" w:cs="Arial"/>
          <w:color w:val="000000"/>
          <w:sz w:val="24"/>
          <w:szCs w:val="24"/>
          <w:lang w:val="es-ES_tradnl"/>
        </w:rPr>
        <w:t>; 6, primer párrafo, fracción II, su inciso b y fracción IV; 9, su primer párrafo y sus fracciones I y IV; 10, 11, 12, 13</w:t>
      </w:r>
      <w:r w:rsidR="007D17BC" w:rsidRPr="0086201E">
        <w:rPr>
          <w:rFonts w:ascii="Century Gothic" w:hAnsi="Century Gothic" w:cs="Arial"/>
          <w:color w:val="000000"/>
          <w:sz w:val="24"/>
          <w:szCs w:val="24"/>
          <w:lang w:val="es-ES_tradnl"/>
        </w:rPr>
        <w:t>,</w:t>
      </w:r>
      <w:r w:rsidR="00B619FC">
        <w:rPr>
          <w:rFonts w:ascii="Century Gothic" w:hAnsi="Century Gothic" w:cs="Arial"/>
          <w:color w:val="000000"/>
          <w:sz w:val="24"/>
          <w:szCs w:val="24"/>
          <w:lang w:val="es-ES_tradnl"/>
        </w:rPr>
        <w:t>14, 15, primer párrafo y sus fracciones II y IV; 16, 17, 18, 19, fracción VI; 20, 2, fracción I; 23, fracción I; 24, fracciones I, IV y IV; 25, tercer párrafo; 26, 27, segundo párrafo</w:t>
      </w:r>
      <w:r w:rsidR="00B619FC">
        <w:rPr>
          <w:rFonts w:ascii="Century Gothic" w:hAnsi="Century Gothic" w:cs="Arial"/>
          <w:color w:val="000000"/>
          <w:sz w:val="24"/>
          <w:szCs w:val="24"/>
          <w:lang w:val="es-ES_tradnl"/>
        </w:rPr>
        <w:softHyphen/>
        <w:t>;28, 30, 32, 33, 34, 35, 37, su primer párrafo y sus fracciones I y II; 38, primer párrafo;</w:t>
      </w:r>
      <w:r w:rsidR="00CC79BA">
        <w:rPr>
          <w:rFonts w:ascii="Century Gothic" w:hAnsi="Century Gothic" w:cs="Arial"/>
          <w:color w:val="000000"/>
          <w:sz w:val="24"/>
          <w:szCs w:val="24"/>
          <w:lang w:val="es-ES_tradnl"/>
        </w:rPr>
        <w:t xml:space="preserve"> </w:t>
      </w:r>
      <w:r w:rsidR="00B619FC">
        <w:rPr>
          <w:rFonts w:ascii="Century Gothic" w:hAnsi="Century Gothic" w:cs="Arial"/>
          <w:color w:val="000000"/>
          <w:sz w:val="24"/>
          <w:szCs w:val="24"/>
          <w:lang w:val="es-ES_tradnl"/>
        </w:rPr>
        <w:t>39, 41, 42, 44, 48, 49, 50, 51, 52</w:t>
      </w:r>
      <w:r w:rsidR="00E17492">
        <w:rPr>
          <w:rFonts w:ascii="Century Gothic" w:hAnsi="Century Gothic" w:cs="Arial"/>
          <w:color w:val="000000"/>
          <w:sz w:val="24"/>
          <w:szCs w:val="24"/>
          <w:lang w:val="es-ES_tradnl"/>
        </w:rPr>
        <w:t xml:space="preserve">, la denominación del Título IV, para intitularse de </w:t>
      </w:r>
      <w:r w:rsidR="00E17492" w:rsidRPr="00D7097F">
        <w:rPr>
          <w:rFonts w:ascii="Century Gothic" w:hAnsi="Century Gothic"/>
          <w:sz w:val="24"/>
          <w:szCs w:val="24"/>
        </w:rPr>
        <w:t>DE LAS AUTORIDADES Y</w:t>
      </w:r>
      <w:r w:rsidR="00E17492" w:rsidRPr="009035EB">
        <w:rPr>
          <w:rFonts w:ascii="Century Gothic" w:hAnsi="Century Gothic"/>
          <w:b/>
          <w:sz w:val="24"/>
          <w:szCs w:val="24"/>
        </w:rPr>
        <w:t xml:space="preserve"> </w:t>
      </w:r>
      <w:r w:rsidR="00E17492" w:rsidRPr="00E17492">
        <w:rPr>
          <w:rFonts w:ascii="Century Gothic" w:hAnsi="Century Gothic"/>
          <w:sz w:val="24"/>
          <w:szCs w:val="24"/>
        </w:rPr>
        <w:t>LAS PERSONAS SERVIDORAS PÚBLICAS</w:t>
      </w:r>
      <w:r w:rsidR="00CC79BA">
        <w:rPr>
          <w:rFonts w:ascii="Century Gothic" w:hAnsi="Century Gothic"/>
          <w:sz w:val="24"/>
          <w:szCs w:val="24"/>
        </w:rPr>
        <w:t>; 53, 54, 5</w:t>
      </w:r>
      <w:r w:rsidR="007F1F94">
        <w:rPr>
          <w:rFonts w:ascii="Century Gothic" w:hAnsi="Century Gothic"/>
          <w:sz w:val="24"/>
          <w:szCs w:val="24"/>
        </w:rPr>
        <w:t>5</w:t>
      </w:r>
      <w:r w:rsidR="00CC79BA">
        <w:rPr>
          <w:rFonts w:ascii="Century Gothic" w:hAnsi="Century Gothic"/>
          <w:sz w:val="24"/>
          <w:szCs w:val="24"/>
        </w:rPr>
        <w:t>, primer párrafo; la denominación del Capítulo II</w:t>
      </w:r>
      <w:r w:rsidR="007F1F94">
        <w:rPr>
          <w:rFonts w:ascii="Century Gothic" w:hAnsi="Century Gothic"/>
          <w:sz w:val="24"/>
          <w:szCs w:val="24"/>
        </w:rPr>
        <w:t xml:space="preserve">, para intitularse </w:t>
      </w:r>
      <w:r w:rsidR="007F1F94" w:rsidRPr="00D7097F">
        <w:rPr>
          <w:rFonts w:ascii="Century Gothic" w:hAnsi="Century Gothic"/>
          <w:sz w:val="24"/>
          <w:szCs w:val="24"/>
        </w:rPr>
        <w:t>RESPONSABILIDAD DE LAS AUTORIDADES Y</w:t>
      </w:r>
      <w:r w:rsidR="007F1F94" w:rsidRPr="007640BA">
        <w:rPr>
          <w:rFonts w:ascii="Century Gothic" w:hAnsi="Century Gothic"/>
          <w:b/>
          <w:sz w:val="24"/>
          <w:szCs w:val="24"/>
        </w:rPr>
        <w:t xml:space="preserve"> </w:t>
      </w:r>
      <w:r w:rsidR="007F1F94" w:rsidRPr="007F1F94">
        <w:rPr>
          <w:rFonts w:ascii="Century Gothic" w:hAnsi="Century Gothic"/>
          <w:sz w:val="24"/>
          <w:szCs w:val="24"/>
        </w:rPr>
        <w:t>LAS PERSONAS SERVIDORAS PÚBLICAS</w:t>
      </w:r>
      <w:r w:rsidR="007F1F94">
        <w:rPr>
          <w:rFonts w:ascii="Century Gothic" w:hAnsi="Century Gothic"/>
          <w:sz w:val="24"/>
          <w:szCs w:val="24"/>
        </w:rPr>
        <w:t xml:space="preserve">, del Título </w:t>
      </w:r>
      <w:r w:rsidR="0025591D">
        <w:rPr>
          <w:rFonts w:ascii="Century Gothic" w:hAnsi="Century Gothic"/>
          <w:sz w:val="24"/>
          <w:szCs w:val="24"/>
        </w:rPr>
        <w:t>I</w:t>
      </w:r>
      <w:r w:rsidR="00523B7F">
        <w:rPr>
          <w:rFonts w:ascii="Century Gothic" w:hAnsi="Century Gothic"/>
          <w:sz w:val="24"/>
          <w:szCs w:val="24"/>
        </w:rPr>
        <w:t>V</w:t>
      </w:r>
      <w:r w:rsidR="00523B7F">
        <w:rPr>
          <w:rFonts w:ascii="Century Gothic" w:hAnsi="Century Gothic" w:cs="Arial"/>
          <w:color w:val="000000"/>
          <w:sz w:val="24"/>
          <w:szCs w:val="24"/>
          <w:lang w:val="es-ES_tradnl"/>
        </w:rPr>
        <w:t>;</w:t>
      </w:r>
      <w:r w:rsidR="00511254">
        <w:rPr>
          <w:rFonts w:ascii="Century Gothic" w:hAnsi="Century Gothic" w:cs="Arial"/>
          <w:color w:val="000000"/>
          <w:sz w:val="24"/>
          <w:szCs w:val="24"/>
          <w:lang w:val="es-ES_tradnl"/>
        </w:rPr>
        <w:t xml:space="preserve">56, 57, 58, 59, 60, segundo párrafo y 62; </w:t>
      </w:r>
      <w:r w:rsidR="007D17BC" w:rsidRPr="0086201E">
        <w:rPr>
          <w:rFonts w:ascii="Century Gothic" w:hAnsi="Century Gothic" w:cs="Arial"/>
          <w:color w:val="000000"/>
          <w:sz w:val="24"/>
          <w:szCs w:val="24"/>
          <w:lang w:val="es-ES_tradnl"/>
        </w:rPr>
        <w:t xml:space="preserve"> todos de la Ley de la Comisión Estatal de los Derechos Humanos, para quedar como sigue:</w:t>
      </w:r>
    </w:p>
    <w:p w:rsidR="00511254" w:rsidRPr="0086201E" w:rsidRDefault="00511254" w:rsidP="00511254">
      <w:pPr>
        <w:spacing w:after="0" w:line="240" w:lineRule="auto"/>
        <w:jc w:val="both"/>
        <w:rPr>
          <w:rFonts w:ascii="Century Gothic" w:hAnsi="Century Gothic" w:cs="Arial"/>
          <w:color w:val="000000"/>
          <w:sz w:val="24"/>
          <w:szCs w:val="24"/>
          <w:lang w:val="es-ES_tradnl"/>
        </w:rPr>
      </w:pPr>
    </w:p>
    <w:p w:rsidR="008E56ED" w:rsidRPr="0086201E" w:rsidRDefault="008E56ED" w:rsidP="00A41164">
      <w:pPr>
        <w:spacing w:line="360" w:lineRule="auto"/>
        <w:jc w:val="both"/>
        <w:rPr>
          <w:rFonts w:ascii="Century Gothic" w:hAnsi="Century Gothic"/>
          <w:sz w:val="24"/>
          <w:szCs w:val="24"/>
        </w:rPr>
      </w:pPr>
      <w:r w:rsidRPr="0086201E">
        <w:rPr>
          <w:rFonts w:ascii="Century Gothic" w:hAnsi="Century Gothic"/>
          <w:b/>
          <w:sz w:val="24"/>
          <w:szCs w:val="24"/>
        </w:rPr>
        <w:t>ARTÍCULO 3.</w:t>
      </w:r>
      <w:r w:rsidRPr="0086201E">
        <w:rPr>
          <w:rFonts w:ascii="Century Gothic" w:hAnsi="Century Gothic"/>
          <w:sz w:val="24"/>
          <w:szCs w:val="24"/>
        </w:rPr>
        <w:t xml:space="preserve"> La Comisión Estatal de los Derechos Humanos tendrá competencia para conocer de quejas relacionadas con presuntas violaciones a los derechos humanos cuando éstas fueren imputadas a autoridades y </w:t>
      </w:r>
      <w:r w:rsidRPr="00E60465">
        <w:rPr>
          <w:rFonts w:ascii="Century Gothic" w:hAnsi="Century Gothic"/>
          <w:b/>
          <w:sz w:val="24"/>
          <w:szCs w:val="24"/>
        </w:rPr>
        <w:t>personas servidoras públicas</w:t>
      </w:r>
      <w:r w:rsidRPr="0086201E">
        <w:rPr>
          <w:rFonts w:ascii="Century Gothic" w:hAnsi="Century Gothic"/>
          <w:sz w:val="24"/>
          <w:szCs w:val="24"/>
        </w:rPr>
        <w:t xml:space="preserve">  de carácter estatal y municipal, salvo lo dispuesto por el artículo 60 de la Ley de la Comisión</w:t>
      </w:r>
      <w:r w:rsidR="001A1A5C" w:rsidRPr="0086201E">
        <w:rPr>
          <w:rFonts w:ascii="Century Gothic" w:hAnsi="Century Gothic"/>
          <w:sz w:val="24"/>
          <w:szCs w:val="24"/>
        </w:rPr>
        <w:t xml:space="preserve"> Nacional de Derechos Humanos. </w:t>
      </w:r>
    </w:p>
    <w:p w:rsidR="00450CBE" w:rsidRPr="0086201E" w:rsidRDefault="00450CBE" w:rsidP="00A41164">
      <w:pPr>
        <w:spacing w:line="360" w:lineRule="auto"/>
        <w:jc w:val="both"/>
        <w:rPr>
          <w:rFonts w:ascii="Century Gothic" w:hAnsi="Century Gothic"/>
          <w:sz w:val="24"/>
          <w:szCs w:val="24"/>
        </w:rPr>
      </w:pPr>
      <w:r w:rsidRPr="0086201E">
        <w:rPr>
          <w:rFonts w:ascii="Century Gothic" w:hAnsi="Century Gothic"/>
          <w:sz w:val="24"/>
          <w:szCs w:val="24"/>
        </w:rPr>
        <w:t>…..</w:t>
      </w:r>
    </w:p>
    <w:p w:rsidR="00B30058" w:rsidRPr="00B30058" w:rsidRDefault="00B30058" w:rsidP="00A41164">
      <w:pPr>
        <w:spacing w:line="360" w:lineRule="auto"/>
        <w:jc w:val="both"/>
        <w:rPr>
          <w:rFonts w:ascii="Century Gothic" w:hAnsi="Century Gothic"/>
          <w:b/>
          <w:sz w:val="24"/>
          <w:szCs w:val="24"/>
        </w:rPr>
      </w:pPr>
      <w:r w:rsidRPr="00B30058">
        <w:rPr>
          <w:rFonts w:ascii="Century Gothic" w:hAnsi="Century Gothic"/>
          <w:b/>
          <w:sz w:val="24"/>
          <w:szCs w:val="24"/>
        </w:rPr>
        <w:t>ARTÍCULO 6. …</w:t>
      </w:r>
    </w:p>
    <w:p w:rsidR="00B30058" w:rsidRPr="00B30058" w:rsidRDefault="00B30058" w:rsidP="00A41164">
      <w:pPr>
        <w:spacing w:line="360" w:lineRule="auto"/>
        <w:jc w:val="both"/>
        <w:rPr>
          <w:rFonts w:ascii="Century Gothic" w:hAnsi="Century Gothic"/>
          <w:sz w:val="24"/>
          <w:szCs w:val="24"/>
        </w:rPr>
      </w:pPr>
      <w:r w:rsidRPr="00B30058">
        <w:rPr>
          <w:rFonts w:ascii="Century Gothic" w:hAnsi="Century Gothic"/>
          <w:sz w:val="24"/>
          <w:szCs w:val="24"/>
        </w:rPr>
        <w:t xml:space="preserve">   </w:t>
      </w:r>
      <w:r w:rsidR="00E60465">
        <w:rPr>
          <w:rFonts w:ascii="Century Gothic" w:hAnsi="Century Gothic"/>
          <w:sz w:val="24"/>
          <w:szCs w:val="24"/>
        </w:rPr>
        <w:t xml:space="preserve">    </w:t>
      </w:r>
      <w:r w:rsidRPr="00B30058">
        <w:rPr>
          <w:rFonts w:ascii="Century Gothic" w:hAnsi="Century Gothic"/>
          <w:sz w:val="24"/>
          <w:szCs w:val="24"/>
        </w:rPr>
        <w:t xml:space="preserve">   I. …</w:t>
      </w:r>
    </w:p>
    <w:p w:rsidR="00B30058" w:rsidRPr="00B30058" w:rsidRDefault="00B30058" w:rsidP="00A41164">
      <w:pPr>
        <w:spacing w:line="360" w:lineRule="auto"/>
        <w:jc w:val="both"/>
        <w:rPr>
          <w:rFonts w:ascii="Century Gothic" w:hAnsi="Century Gothic"/>
          <w:sz w:val="24"/>
          <w:szCs w:val="24"/>
        </w:rPr>
      </w:pPr>
      <w:r w:rsidRPr="00B30058">
        <w:rPr>
          <w:rFonts w:ascii="Century Gothic" w:hAnsi="Century Gothic"/>
          <w:sz w:val="24"/>
          <w:szCs w:val="24"/>
        </w:rPr>
        <w:t xml:space="preserve">  </w:t>
      </w:r>
      <w:r w:rsidR="00E60465">
        <w:rPr>
          <w:rFonts w:ascii="Century Gothic" w:hAnsi="Century Gothic"/>
          <w:sz w:val="24"/>
          <w:szCs w:val="24"/>
        </w:rPr>
        <w:t xml:space="preserve">     </w:t>
      </w:r>
      <w:r w:rsidRPr="00B30058">
        <w:rPr>
          <w:rFonts w:ascii="Century Gothic" w:hAnsi="Century Gothic"/>
          <w:sz w:val="24"/>
          <w:szCs w:val="24"/>
        </w:rPr>
        <w:t xml:space="preserve">   II. …. </w:t>
      </w:r>
    </w:p>
    <w:p w:rsidR="00B30058" w:rsidRPr="00B30058" w:rsidRDefault="00B30058" w:rsidP="00A41164">
      <w:pPr>
        <w:spacing w:line="360" w:lineRule="auto"/>
        <w:jc w:val="both"/>
        <w:rPr>
          <w:rFonts w:ascii="Century Gothic" w:hAnsi="Century Gothic"/>
          <w:sz w:val="24"/>
          <w:szCs w:val="24"/>
        </w:rPr>
      </w:pPr>
      <w:r w:rsidRPr="00B30058">
        <w:rPr>
          <w:rFonts w:ascii="Century Gothic" w:hAnsi="Century Gothic"/>
          <w:sz w:val="24"/>
          <w:szCs w:val="24"/>
        </w:rPr>
        <w:t xml:space="preserve">          </w:t>
      </w:r>
      <w:r w:rsidR="00E60465">
        <w:rPr>
          <w:rFonts w:ascii="Century Gothic" w:hAnsi="Century Gothic"/>
          <w:sz w:val="24"/>
          <w:szCs w:val="24"/>
        </w:rPr>
        <w:t xml:space="preserve">            </w:t>
      </w:r>
      <w:r w:rsidRPr="00B30058">
        <w:rPr>
          <w:rFonts w:ascii="Century Gothic" w:hAnsi="Century Gothic"/>
          <w:sz w:val="24"/>
          <w:szCs w:val="24"/>
        </w:rPr>
        <w:t>a)…</w:t>
      </w:r>
    </w:p>
    <w:p w:rsidR="00B30058" w:rsidRDefault="00B30058" w:rsidP="00E60465">
      <w:pPr>
        <w:spacing w:line="360" w:lineRule="auto"/>
        <w:ind w:left="1843" w:hanging="1702"/>
        <w:jc w:val="both"/>
        <w:rPr>
          <w:rFonts w:ascii="Century Gothic" w:hAnsi="Century Gothic"/>
          <w:sz w:val="24"/>
          <w:szCs w:val="24"/>
        </w:rPr>
      </w:pPr>
      <w:r w:rsidRPr="00B30058">
        <w:rPr>
          <w:rFonts w:ascii="Century Gothic" w:hAnsi="Century Gothic"/>
          <w:sz w:val="24"/>
          <w:szCs w:val="24"/>
        </w:rPr>
        <w:t xml:space="preserve">      </w:t>
      </w:r>
      <w:r w:rsidR="00E60465">
        <w:rPr>
          <w:rFonts w:ascii="Century Gothic" w:hAnsi="Century Gothic"/>
          <w:sz w:val="24"/>
          <w:szCs w:val="24"/>
        </w:rPr>
        <w:t xml:space="preserve">           </w:t>
      </w:r>
      <w:r w:rsidRPr="00B30058">
        <w:rPr>
          <w:rFonts w:ascii="Century Gothic" w:hAnsi="Century Gothic"/>
          <w:sz w:val="24"/>
          <w:szCs w:val="24"/>
        </w:rPr>
        <w:t xml:space="preserve">   </w:t>
      </w:r>
      <w:r>
        <w:rPr>
          <w:rFonts w:ascii="Century Gothic" w:hAnsi="Century Gothic"/>
          <w:sz w:val="24"/>
          <w:szCs w:val="24"/>
        </w:rPr>
        <w:t xml:space="preserve"> </w:t>
      </w:r>
      <w:r w:rsidRPr="00B30058">
        <w:rPr>
          <w:rFonts w:ascii="Century Gothic" w:hAnsi="Century Gothic"/>
          <w:sz w:val="24"/>
          <w:szCs w:val="24"/>
        </w:rPr>
        <w:t xml:space="preserve">b) Cuando los particulares o algún otro agente social cometan ilícitos con la tolerancia o anuencia de alguna </w:t>
      </w:r>
      <w:r w:rsidRPr="00B30058">
        <w:rPr>
          <w:rFonts w:ascii="Century Gothic" w:hAnsi="Century Gothic"/>
          <w:b/>
          <w:sz w:val="24"/>
          <w:szCs w:val="24"/>
        </w:rPr>
        <w:t>persona servidora pública</w:t>
      </w:r>
      <w:r w:rsidRPr="00B30058">
        <w:rPr>
          <w:rFonts w:ascii="Century Gothic" w:hAnsi="Century Gothic"/>
          <w:sz w:val="24"/>
          <w:szCs w:val="24"/>
        </w:rPr>
        <w:t xml:space="preserve"> o autoridad, o bien cuando estos últimos se nieguen infundadamente a ejercer las atribuciones que legalmente les corresponden en relación con dichos ilícitos, particularmente en tratándose de conductas que afecten la integridad física de las personas;</w:t>
      </w:r>
    </w:p>
    <w:p w:rsidR="00E60465" w:rsidRPr="00E60465" w:rsidRDefault="00E60465" w:rsidP="007013DC">
      <w:pPr>
        <w:spacing w:line="360" w:lineRule="auto"/>
        <w:ind w:left="993" w:hanging="993"/>
        <w:jc w:val="both"/>
        <w:rPr>
          <w:rFonts w:ascii="Century Gothic" w:hAnsi="Century Gothic"/>
        </w:rPr>
      </w:pPr>
      <w:r w:rsidRPr="00E60465">
        <w:rPr>
          <w:rFonts w:ascii="Century Gothic" w:hAnsi="Century Gothic"/>
        </w:rPr>
        <w:t xml:space="preserve">      </w:t>
      </w:r>
      <w:r>
        <w:rPr>
          <w:rFonts w:ascii="Century Gothic" w:hAnsi="Century Gothic"/>
        </w:rPr>
        <w:t xml:space="preserve"> </w:t>
      </w:r>
      <w:r w:rsidRPr="00E60465">
        <w:rPr>
          <w:rFonts w:ascii="Century Gothic" w:hAnsi="Century Gothic"/>
        </w:rPr>
        <w:t xml:space="preserve">  IV. P</w:t>
      </w:r>
      <w:r>
        <w:rPr>
          <w:rFonts w:ascii="Century Gothic" w:hAnsi="Century Gothic"/>
        </w:rPr>
        <w:t xml:space="preserve">rocurar la conciliación entre </w:t>
      </w:r>
      <w:r w:rsidRPr="00E60465">
        <w:rPr>
          <w:rFonts w:ascii="Century Gothic" w:hAnsi="Century Gothic"/>
          <w:b/>
        </w:rPr>
        <w:t>las personas quejosas</w:t>
      </w:r>
      <w:r w:rsidRPr="00E60465">
        <w:rPr>
          <w:rFonts w:ascii="Century Gothic" w:hAnsi="Century Gothic"/>
        </w:rPr>
        <w:t xml:space="preserve"> y las autoridades señaladas como responsables, así como la inmediata solución de los conflictos planteados, cuando su naturaleza lo permita;</w:t>
      </w:r>
    </w:p>
    <w:p w:rsidR="00E60465" w:rsidRPr="00E60465" w:rsidRDefault="00E60465" w:rsidP="007013DC">
      <w:pPr>
        <w:spacing w:line="360" w:lineRule="auto"/>
        <w:ind w:left="993" w:hanging="993"/>
        <w:jc w:val="both"/>
        <w:rPr>
          <w:rFonts w:ascii="Century Gothic" w:hAnsi="Century Gothic"/>
          <w:sz w:val="24"/>
          <w:szCs w:val="24"/>
        </w:rPr>
      </w:pPr>
      <w:r>
        <w:rPr>
          <w:rFonts w:ascii="Century Gothic" w:hAnsi="Century Gothic"/>
        </w:rPr>
        <w:t xml:space="preserve">          </w:t>
      </w:r>
      <w:r w:rsidRPr="00E60465">
        <w:rPr>
          <w:rFonts w:ascii="Century Gothic" w:hAnsi="Century Gothic"/>
        </w:rPr>
        <w:t>V a XI….</w:t>
      </w:r>
    </w:p>
    <w:p w:rsidR="00A41164" w:rsidRPr="0086201E" w:rsidRDefault="00B30058" w:rsidP="00A41164">
      <w:pPr>
        <w:spacing w:line="360" w:lineRule="auto"/>
        <w:jc w:val="both"/>
        <w:rPr>
          <w:rFonts w:ascii="Century Gothic" w:hAnsi="Century Gothic" w:cs="Arial"/>
          <w:b/>
          <w:color w:val="000000"/>
          <w:sz w:val="24"/>
          <w:szCs w:val="24"/>
          <w:lang w:val="es-ES_tradnl"/>
        </w:rPr>
      </w:pPr>
      <w:r w:rsidRPr="00E60465">
        <w:rPr>
          <w:rFonts w:ascii="Century Gothic" w:hAnsi="Century Gothic" w:cs="Arial"/>
          <w:b/>
          <w:color w:val="000000"/>
          <w:sz w:val="24"/>
          <w:szCs w:val="24"/>
          <w:lang w:val="es-ES_tradnl"/>
        </w:rPr>
        <w:t xml:space="preserve"> </w:t>
      </w:r>
      <w:r w:rsidR="00A41164" w:rsidRPr="0086201E">
        <w:rPr>
          <w:rFonts w:ascii="Century Gothic" w:hAnsi="Century Gothic" w:cs="Arial"/>
          <w:b/>
          <w:sz w:val="24"/>
          <w:szCs w:val="24"/>
        </w:rPr>
        <w:t>ARTÍCULO 9. La persona</w:t>
      </w:r>
      <w:r w:rsidR="00A41164" w:rsidRPr="0086201E">
        <w:rPr>
          <w:rFonts w:ascii="Century Gothic" w:hAnsi="Century Gothic" w:cs="Arial"/>
          <w:sz w:val="24"/>
          <w:szCs w:val="24"/>
        </w:rPr>
        <w:t xml:space="preserve"> que </w:t>
      </w:r>
      <w:r w:rsidR="00A41164" w:rsidRPr="0086201E">
        <w:rPr>
          <w:rFonts w:ascii="Century Gothic" w:hAnsi="Century Gothic" w:cs="Arial"/>
          <w:b/>
          <w:sz w:val="24"/>
          <w:szCs w:val="24"/>
        </w:rPr>
        <w:t>presida</w:t>
      </w:r>
      <w:r w:rsidR="00A41164" w:rsidRPr="0086201E">
        <w:rPr>
          <w:rFonts w:ascii="Century Gothic" w:hAnsi="Century Gothic" w:cs="Arial"/>
          <w:sz w:val="24"/>
          <w:szCs w:val="24"/>
        </w:rPr>
        <w:t xml:space="preserve"> la Comisión Estatal de los Derechos Humanos deberá reunir para su designación los siguientes requisitos:</w:t>
      </w:r>
    </w:p>
    <w:p w:rsidR="00A41164" w:rsidRPr="0086201E" w:rsidRDefault="00A41164" w:rsidP="00A41164">
      <w:pPr>
        <w:spacing w:line="360" w:lineRule="auto"/>
        <w:ind w:left="709" w:hanging="283"/>
        <w:jc w:val="both"/>
        <w:rPr>
          <w:rFonts w:ascii="Century Gothic" w:hAnsi="Century Gothic" w:cs="Arial"/>
          <w:sz w:val="24"/>
          <w:szCs w:val="24"/>
        </w:rPr>
      </w:pPr>
      <w:r w:rsidRPr="0086201E">
        <w:rPr>
          <w:rFonts w:ascii="Century Gothic" w:hAnsi="Century Gothic" w:cs="Arial"/>
          <w:sz w:val="24"/>
          <w:szCs w:val="24"/>
        </w:rPr>
        <w:t xml:space="preserve">I. </w:t>
      </w:r>
      <w:r w:rsidRPr="0086201E">
        <w:rPr>
          <w:rFonts w:ascii="Century Gothic" w:hAnsi="Century Gothic" w:cs="Arial"/>
          <w:b/>
          <w:sz w:val="24"/>
          <w:szCs w:val="24"/>
        </w:rPr>
        <w:t>Tener la ciudadanía mexicana</w:t>
      </w:r>
      <w:r w:rsidRPr="0086201E">
        <w:rPr>
          <w:rFonts w:ascii="Century Gothic" w:hAnsi="Century Gothic" w:cs="Arial"/>
          <w:sz w:val="24"/>
          <w:szCs w:val="24"/>
        </w:rPr>
        <w:t xml:space="preserve">, en pleno ejercicio de sus derechos políticos y civiles: </w:t>
      </w:r>
    </w:p>
    <w:p w:rsidR="00A41164" w:rsidRPr="0086201E" w:rsidRDefault="00A41164" w:rsidP="00A41164">
      <w:pPr>
        <w:spacing w:line="360" w:lineRule="auto"/>
        <w:ind w:left="426"/>
        <w:jc w:val="both"/>
        <w:rPr>
          <w:rFonts w:ascii="Century Gothic" w:hAnsi="Century Gothic" w:cs="Arial"/>
          <w:sz w:val="24"/>
          <w:szCs w:val="24"/>
        </w:rPr>
      </w:pPr>
      <w:r w:rsidRPr="0086201E">
        <w:rPr>
          <w:rFonts w:ascii="Century Gothic" w:hAnsi="Century Gothic" w:cs="Arial"/>
          <w:sz w:val="24"/>
          <w:szCs w:val="24"/>
        </w:rPr>
        <w:t>II…</w:t>
      </w:r>
    </w:p>
    <w:p w:rsidR="00A41164" w:rsidRPr="0086201E" w:rsidRDefault="00A41164" w:rsidP="00A41164">
      <w:pPr>
        <w:spacing w:line="360" w:lineRule="auto"/>
        <w:ind w:left="426"/>
        <w:jc w:val="both"/>
        <w:rPr>
          <w:rFonts w:ascii="Century Gothic" w:hAnsi="Century Gothic" w:cs="Arial"/>
          <w:sz w:val="24"/>
          <w:szCs w:val="24"/>
        </w:rPr>
      </w:pPr>
      <w:r w:rsidRPr="0086201E">
        <w:rPr>
          <w:rFonts w:ascii="Century Gothic" w:hAnsi="Century Gothic" w:cs="Arial"/>
          <w:sz w:val="24"/>
          <w:szCs w:val="24"/>
        </w:rPr>
        <w:t>III..</w:t>
      </w:r>
    </w:p>
    <w:p w:rsidR="00A41164" w:rsidRPr="0086201E" w:rsidRDefault="00A41164" w:rsidP="00A41164">
      <w:pPr>
        <w:spacing w:line="360" w:lineRule="auto"/>
        <w:ind w:left="851" w:hanging="425"/>
        <w:jc w:val="both"/>
        <w:rPr>
          <w:rFonts w:ascii="Century Gothic" w:hAnsi="Century Gothic" w:cs="Arial"/>
          <w:sz w:val="24"/>
          <w:szCs w:val="24"/>
        </w:rPr>
      </w:pPr>
      <w:r w:rsidRPr="0086201E">
        <w:rPr>
          <w:rFonts w:ascii="Century Gothic" w:hAnsi="Century Gothic" w:cs="Arial"/>
          <w:sz w:val="24"/>
          <w:szCs w:val="24"/>
        </w:rPr>
        <w:t xml:space="preserve">IV.  Gozar de buena reputación y no </w:t>
      </w:r>
      <w:r w:rsidRPr="0086201E">
        <w:rPr>
          <w:rFonts w:ascii="Century Gothic" w:hAnsi="Century Gothic" w:cs="Arial"/>
          <w:b/>
          <w:sz w:val="24"/>
          <w:szCs w:val="24"/>
        </w:rPr>
        <w:t>haber</w:t>
      </w:r>
      <w:r w:rsidRPr="0086201E">
        <w:rPr>
          <w:rFonts w:ascii="Century Gothic" w:hAnsi="Century Gothic" w:cs="Arial"/>
          <w:sz w:val="24"/>
          <w:szCs w:val="24"/>
        </w:rPr>
        <w:t xml:space="preserve"> sido </w:t>
      </w:r>
      <w:r w:rsidRPr="0086201E">
        <w:rPr>
          <w:rFonts w:ascii="Century Gothic" w:hAnsi="Century Gothic" w:cs="Arial"/>
          <w:b/>
          <w:sz w:val="24"/>
          <w:szCs w:val="24"/>
        </w:rPr>
        <w:t>una persona</w:t>
      </w:r>
      <w:r w:rsidRPr="0086201E">
        <w:rPr>
          <w:rFonts w:ascii="Century Gothic" w:hAnsi="Century Gothic" w:cs="Arial"/>
          <w:sz w:val="24"/>
          <w:szCs w:val="24"/>
        </w:rPr>
        <w:t xml:space="preserve">  </w:t>
      </w:r>
      <w:r w:rsidRPr="0086201E">
        <w:rPr>
          <w:rFonts w:ascii="Century Gothic" w:hAnsi="Century Gothic" w:cs="Arial"/>
          <w:b/>
          <w:sz w:val="24"/>
          <w:szCs w:val="24"/>
        </w:rPr>
        <w:t>condenada</w:t>
      </w:r>
      <w:r w:rsidRPr="0086201E">
        <w:rPr>
          <w:rFonts w:ascii="Century Gothic" w:hAnsi="Century Gothic" w:cs="Arial"/>
          <w:sz w:val="24"/>
          <w:szCs w:val="24"/>
        </w:rPr>
        <w:t xml:space="preserve">    por delitos intencionales.</w:t>
      </w:r>
    </w:p>
    <w:p w:rsidR="00A41164" w:rsidRPr="00B30058" w:rsidRDefault="00B30058" w:rsidP="00A41164">
      <w:pPr>
        <w:spacing w:line="360" w:lineRule="auto"/>
        <w:ind w:firstLine="1"/>
        <w:jc w:val="both"/>
        <w:rPr>
          <w:rFonts w:ascii="Century Gothic" w:hAnsi="Century Gothic" w:cs="Arial"/>
          <w:sz w:val="24"/>
          <w:szCs w:val="24"/>
        </w:rPr>
      </w:pPr>
      <w:r w:rsidRPr="00B30058">
        <w:rPr>
          <w:rFonts w:ascii="Century Gothic" w:hAnsi="Century Gothic" w:cs="Arial"/>
          <w:b/>
          <w:sz w:val="24"/>
          <w:szCs w:val="24"/>
        </w:rPr>
        <w:t>ARTÍCULO 10.</w:t>
      </w:r>
      <w:r w:rsidRPr="00B30058">
        <w:rPr>
          <w:rFonts w:ascii="Century Gothic" w:hAnsi="Century Gothic"/>
          <w:sz w:val="24"/>
          <w:szCs w:val="24"/>
        </w:rPr>
        <w:t xml:space="preserve"> </w:t>
      </w:r>
      <w:r w:rsidRPr="00B30058">
        <w:rPr>
          <w:rFonts w:ascii="Century Gothic" w:hAnsi="Century Gothic"/>
          <w:b/>
          <w:sz w:val="24"/>
          <w:szCs w:val="24"/>
        </w:rPr>
        <w:t>Quien presida</w:t>
      </w:r>
      <w:r w:rsidRPr="00B30058">
        <w:rPr>
          <w:rFonts w:ascii="Century Gothic" w:hAnsi="Century Gothic"/>
          <w:sz w:val="24"/>
          <w:szCs w:val="24"/>
        </w:rPr>
        <w:t xml:space="preserve"> la Comisión Estatal de los Derechos Humanos será designado por el voto </w:t>
      </w:r>
      <w:r>
        <w:rPr>
          <w:rFonts w:ascii="Century Gothic" w:hAnsi="Century Gothic"/>
          <w:sz w:val="24"/>
          <w:szCs w:val="24"/>
        </w:rPr>
        <w:t xml:space="preserve">de las dos terceras partes de </w:t>
      </w:r>
      <w:r w:rsidRPr="00B30058">
        <w:rPr>
          <w:rFonts w:ascii="Century Gothic" w:hAnsi="Century Gothic"/>
          <w:b/>
          <w:sz w:val="24"/>
          <w:szCs w:val="24"/>
        </w:rPr>
        <w:t xml:space="preserve">las </w:t>
      </w:r>
      <w:r w:rsidR="001025C5">
        <w:rPr>
          <w:rFonts w:ascii="Century Gothic" w:hAnsi="Century Gothic"/>
          <w:b/>
          <w:sz w:val="24"/>
          <w:szCs w:val="24"/>
        </w:rPr>
        <w:t xml:space="preserve">diputadas </w:t>
      </w:r>
      <w:r w:rsidRPr="00B30058">
        <w:rPr>
          <w:rFonts w:ascii="Century Gothic" w:hAnsi="Century Gothic"/>
          <w:b/>
          <w:sz w:val="24"/>
          <w:szCs w:val="24"/>
        </w:rPr>
        <w:t>y</w:t>
      </w:r>
      <w:r>
        <w:rPr>
          <w:rFonts w:ascii="Century Gothic" w:hAnsi="Century Gothic"/>
          <w:sz w:val="24"/>
          <w:szCs w:val="24"/>
        </w:rPr>
        <w:t xml:space="preserve"> lo</w:t>
      </w:r>
      <w:r w:rsidRPr="00B30058">
        <w:rPr>
          <w:rFonts w:ascii="Century Gothic" w:hAnsi="Century Gothic"/>
          <w:sz w:val="24"/>
          <w:szCs w:val="24"/>
        </w:rPr>
        <w:t>s diputados presentes en la sesión correspondiente del Congreso de Estado</w:t>
      </w:r>
    </w:p>
    <w:p w:rsidR="00A41164" w:rsidRPr="0086201E" w:rsidRDefault="00A41164" w:rsidP="00A41164">
      <w:pPr>
        <w:spacing w:line="360" w:lineRule="auto"/>
        <w:ind w:firstLine="1"/>
        <w:jc w:val="both"/>
        <w:rPr>
          <w:rFonts w:ascii="Century Gothic" w:hAnsi="Century Gothic" w:cs="Arial"/>
          <w:sz w:val="24"/>
          <w:szCs w:val="24"/>
        </w:rPr>
      </w:pPr>
      <w:r w:rsidRPr="0086201E">
        <w:rPr>
          <w:rFonts w:ascii="Century Gothic" w:hAnsi="Century Gothic" w:cs="Arial"/>
          <w:sz w:val="24"/>
          <w:szCs w:val="24"/>
        </w:rPr>
        <w:t xml:space="preserve">Para tales efectos, la Junta de Coordinación </w:t>
      </w:r>
      <w:r w:rsidRPr="0086201E">
        <w:rPr>
          <w:rFonts w:ascii="Century Gothic" w:hAnsi="Century Gothic" w:cs="Arial"/>
          <w:b/>
          <w:sz w:val="24"/>
          <w:szCs w:val="24"/>
        </w:rPr>
        <w:t>Política</w:t>
      </w:r>
      <w:r w:rsidRPr="0086201E">
        <w:rPr>
          <w:rFonts w:ascii="Century Gothic" w:hAnsi="Century Gothic" w:cs="Arial"/>
          <w:sz w:val="24"/>
          <w:szCs w:val="24"/>
        </w:rPr>
        <w:t xml:space="preserve">  procederá a realizar una amplia auscultación, la cual se deberá publicar en los principales medios de comunicación y se difundirá entre las organizaciones sociales representativas de los distintos sectores de la sociedad, así como entre los organismos públicos y privados promotores o defensores de los derechos humanos. </w:t>
      </w:r>
    </w:p>
    <w:p w:rsidR="00A41164" w:rsidRDefault="00A41164" w:rsidP="00A41164">
      <w:pPr>
        <w:spacing w:line="360" w:lineRule="auto"/>
        <w:ind w:firstLine="1"/>
        <w:jc w:val="both"/>
        <w:rPr>
          <w:rFonts w:ascii="Century Gothic" w:hAnsi="Century Gothic" w:cs="Arial"/>
          <w:sz w:val="24"/>
          <w:szCs w:val="24"/>
        </w:rPr>
      </w:pPr>
      <w:r w:rsidRPr="0086201E">
        <w:rPr>
          <w:rFonts w:ascii="Century Gothic" w:hAnsi="Century Gothic" w:cs="Arial"/>
          <w:sz w:val="24"/>
          <w:szCs w:val="24"/>
        </w:rPr>
        <w:t xml:space="preserve">Con base en dicha auscultación, la Junta de Coordinación </w:t>
      </w:r>
      <w:r w:rsidRPr="0086201E">
        <w:rPr>
          <w:rFonts w:ascii="Century Gothic" w:hAnsi="Century Gothic" w:cs="Arial"/>
          <w:b/>
          <w:sz w:val="24"/>
          <w:szCs w:val="24"/>
        </w:rPr>
        <w:t>Política</w:t>
      </w:r>
      <w:r w:rsidRPr="0086201E">
        <w:rPr>
          <w:rFonts w:ascii="Century Gothic" w:hAnsi="Century Gothic" w:cs="Arial"/>
          <w:sz w:val="24"/>
          <w:szCs w:val="24"/>
        </w:rPr>
        <w:t xml:space="preserve"> propondrá al Pleno una terna de candidatos de la cual se elegirá a quien ocupe el cargo o, en su caso, la reelección del titular.</w:t>
      </w:r>
    </w:p>
    <w:p w:rsidR="00DE4FF1" w:rsidRPr="0086201E" w:rsidRDefault="00DE4FF1" w:rsidP="00A41164">
      <w:pPr>
        <w:spacing w:line="360" w:lineRule="auto"/>
        <w:ind w:firstLine="1"/>
        <w:jc w:val="both"/>
        <w:rPr>
          <w:rFonts w:ascii="Century Gothic" w:hAnsi="Century Gothic" w:cs="Arial"/>
          <w:sz w:val="24"/>
          <w:szCs w:val="24"/>
        </w:rPr>
      </w:pPr>
      <w:r w:rsidRPr="0086201E">
        <w:rPr>
          <w:rFonts w:ascii="Century Gothic" w:hAnsi="Century Gothic"/>
          <w:b/>
          <w:sz w:val="24"/>
          <w:szCs w:val="24"/>
        </w:rPr>
        <w:t>ARTÍCULO 11.</w:t>
      </w:r>
      <w:r w:rsidRPr="0086201E">
        <w:rPr>
          <w:rFonts w:ascii="Century Gothic" w:hAnsi="Century Gothic"/>
          <w:sz w:val="24"/>
          <w:szCs w:val="24"/>
        </w:rPr>
        <w:t xml:space="preserve"> </w:t>
      </w:r>
      <w:r w:rsidR="006A24E6" w:rsidRPr="006A24E6">
        <w:rPr>
          <w:rFonts w:ascii="Century Gothic" w:hAnsi="Century Gothic"/>
          <w:b/>
          <w:sz w:val="24"/>
          <w:szCs w:val="24"/>
        </w:rPr>
        <w:t>Quien presida</w:t>
      </w:r>
      <w:r w:rsidR="006A24E6">
        <w:rPr>
          <w:rFonts w:ascii="Century Gothic" w:hAnsi="Century Gothic"/>
          <w:sz w:val="24"/>
          <w:szCs w:val="24"/>
        </w:rPr>
        <w:t xml:space="preserve"> </w:t>
      </w:r>
      <w:r w:rsidRPr="0086201E">
        <w:rPr>
          <w:rFonts w:ascii="Century Gothic" w:hAnsi="Century Gothic"/>
          <w:sz w:val="24"/>
          <w:szCs w:val="24"/>
        </w:rPr>
        <w:t xml:space="preserve">la Comisión Estatal de los Derechos Humanos durará en sus funciones cinco años y podrá ser </w:t>
      </w:r>
      <w:r w:rsidRPr="0086201E">
        <w:rPr>
          <w:rFonts w:ascii="Century Gothic" w:hAnsi="Century Gothic"/>
          <w:b/>
          <w:sz w:val="24"/>
          <w:szCs w:val="24"/>
        </w:rPr>
        <w:t>reelecta</w:t>
      </w:r>
      <w:r w:rsidRPr="0086201E">
        <w:rPr>
          <w:rFonts w:ascii="Century Gothic" w:hAnsi="Century Gothic"/>
          <w:sz w:val="24"/>
          <w:szCs w:val="24"/>
        </w:rPr>
        <w:t xml:space="preserve"> exclusivamente para un segundo período. </w:t>
      </w:r>
      <w:r w:rsidR="006A24E6" w:rsidRPr="006A24E6">
        <w:rPr>
          <w:rFonts w:ascii="Century Gothic" w:hAnsi="Century Gothic"/>
          <w:b/>
          <w:sz w:val="24"/>
          <w:szCs w:val="24"/>
        </w:rPr>
        <w:t>Quien presida</w:t>
      </w:r>
      <w:r w:rsidRPr="0086201E">
        <w:rPr>
          <w:rFonts w:ascii="Century Gothic" w:hAnsi="Century Gothic"/>
          <w:sz w:val="24"/>
          <w:szCs w:val="24"/>
        </w:rPr>
        <w:t xml:space="preserve"> la Comisión Estatal de los Derechos Humanos gozará del fuero que le otorga la Constitución Política del Estado para el mejor desempeño de sus funciones.</w:t>
      </w:r>
    </w:p>
    <w:p w:rsidR="00DE4FF1" w:rsidRDefault="00DE4FF1" w:rsidP="00A41164">
      <w:pPr>
        <w:spacing w:line="360" w:lineRule="auto"/>
        <w:ind w:firstLine="1"/>
        <w:jc w:val="both"/>
        <w:rPr>
          <w:rFonts w:ascii="Century Gothic" w:hAnsi="Century Gothic"/>
          <w:sz w:val="24"/>
          <w:szCs w:val="24"/>
        </w:rPr>
      </w:pPr>
      <w:r w:rsidRPr="0086201E">
        <w:rPr>
          <w:rFonts w:ascii="Century Gothic" w:hAnsi="Century Gothic"/>
          <w:b/>
          <w:sz w:val="24"/>
          <w:szCs w:val="24"/>
        </w:rPr>
        <w:t>ARTÍCULO 12.</w:t>
      </w:r>
      <w:r w:rsidRPr="0086201E">
        <w:rPr>
          <w:rFonts w:ascii="Century Gothic" w:hAnsi="Century Gothic"/>
          <w:sz w:val="24"/>
          <w:szCs w:val="24"/>
        </w:rPr>
        <w:t xml:space="preserve"> Las funciones de</w:t>
      </w:r>
      <w:r w:rsidR="006A24E6">
        <w:rPr>
          <w:rFonts w:ascii="Century Gothic" w:hAnsi="Century Gothic"/>
          <w:sz w:val="24"/>
          <w:szCs w:val="24"/>
        </w:rPr>
        <w:t xml:space="preserve"> </w:t>
      </w:r>
      <w:r w:rsidR="006A24E6" w:rsidRPr="006A24E6">
        <w:rPr>
          <w:rFonts w:ascii="Century Gothic" w:hAnsi="Century Gothic"/>
          <w:b/>
          <w:sz w:val="24"/>
          <w:szCs w:val="24"/>
        </w:rPr>
        <w:t>quien preside</w:t>
      </w:r>
      <w:r w:rsidR="006A24E6">
        <w:rPr>
          <w:rFonts w:ascii="Century Gothic" w:hAnsi="Century Gothic"/>
          <w:sz w:val="24"/>
          <w:szCs w:val="24"/>
        </w:rPr>
        <w:t xml:space="preserve"> </w:t>
      </w:r>
      <w:r w:rsidRPr="0086201E">
        <w:rPr>
          <w:rFonts w:ascii="Century Gothic" w:hAnsi="Century Gothic"/>
          <w:sz w:val="24"/>
          <w:szCs w:val="24"/>
        </w:rPr>
        <w:t xml:space="preserve">la Comisión Estatal, de la Secretaría y de </w:t>
      </w:r>
      <w:r w:rsidR="006A24E6" w:rsidRPr="006A24E6">
        <w:rPr>
          <w:rFonts w:ascii="Century Gothic" w:hAnsi="Century Gothic"/>
          <w:b/>
          <w:sz w:val="24"/>
          <w:szCs w:val="24"/>
        </w:rPr>
        <w:t xml:space="preserve">las </w:t>
      </w:r>
      <w:r w:rsidR="00330D2C">
        <w:rPr>
          <w:rFonts w:ascii="Century Gothic" w:hAnsi="Century Gothic"/>
          <w:b/>
          <w:sz w:val="24"/>
          <w:szCs w:val="24"/>
        </w:rPr>
        <w:t xml:space="preserve">visitadoras </w:t>
      </w:r>
      <w:r w:rsidR="006A24E6" w:rsidRPr="006A24E6">
        <w:rPr>
          <w:rFonts w:ascii="Century Gothic" w:hAnsi="Century Gothic"/>
          <w:b/>
          <w:sz w:val="24"/>
          <w:szCs w:val="24"/>
        </w:rPr>
        <w:t>y</w:t>
      </w:r>
      <w:r w:rsidR="006A24E6">
        <w:rPr>
          <w:rFonts w:ascii="Century Gothic" w:hAnsi="Century Gothic"/>
          <w:sz w:val="24"/>
          <w:szCs w:val="24"/>
        </w:rPr>
        <w:t xml:space="preserve"> </w:t>
      </w:r>
      <w:r w:rsidRPr="0086201E">
        <w:rPr>
          <w:rFonts w:ascii="Century Gothic" w:hAnsi="Century Gothic"/>
          <w:sz w:val="24"/>
          <w:szCs w:val="24"/>
        </w:rPr>
        <w:t>los visitadores, son incompatibles con el desempeño de cualquier otro cargo, empleo o Comisión de la Federación, los estados, municipios, o en organismos privados o con el desempeño de su profesión, exceptuando las actividades académicas.</w:t>
      </w:r>
    </w:p>
    <w:p w:rsidR="00DE4FF1" w:rsidRDefault="00DE4FF1" w:rsidP="00A41164">
      <w:pPr>
        <w:spacing w:line="360" w:lineRule="auto"/>
        <w:ind w:firstLine="1"/>
        <w:jc w:val="both"/>
        <w:rPr>
          <w:rFonts w:ascii="Century Gothic" w:hAnsi="Century Gothic"/>
          <w:b/>
          <w:sz w:val="24"/>
          <w:szCs w:val="24"/>
        </w:rPr>
      </w:pPr>
      <w:r w:rsidRPr="0086201E">
        <w:rPr>
          <w:rFonts w:ascii="Century Gothic" w:hAnsi="Century Gothic"/>
          <w:b/>
          <w:sz w:val="24"/>
          <w:szCs w:val="24"/>
        </w:rPr>
        <w:t>ARTÍCULO 13.</w:t>
      </w:r>
      <w:r w:rsidRPr="0086201E">
        <w:rPr>
          <w:rFonts w:ascii="Century Gothic" w:hAnsi="Century Gothic"/>
          <w:sz w:val="24"/>
          <w:szCs w:val="24"/>
        </w:rPr>
        <w:t xml:space="preserve"> </w:t>
      </w:r>
      <w:r w:rsidRPr="0086201E">
        <w:rPr>
          <w:rFonts w:ascii="Century Gothic" w:hAnsi="Century Gothic"/>
          <w:b/>
          <w:sz w:val="24"/>
          <w:szCs w:val="24"/>
        </w:rPr>
        <w:t>La persona Presidenta</w:t>
      </w:r>
      <w:r w:rsidR="00330D2C">
        <w:rPr>
          <w:rFonts w:ascii="Century Gothic" w:hAnsi="Century Gothic"/>
          <w:sz w:val="24"/>
          <w:szCs w:val="24"/>
        </w:rPr>
        <w:t xml:space="preserve"> </w:t>
      </w:r>
      <w:r w:rsidR="006A24E6">
        <w:rPr>
          <w:rFonts w:ascii="Century Gothic" w:hAnsi="Century Gothic"/>
          <w:sz w:val="24"/>
          <w:szCs w:val="24"/>
        </w:rPr>
        <w:t xml:space="preserve">de la Comisión Estatal y </w:t>
      </w:r>
      <w:r w:rsidR="006A24E6" w:rsidRPr="006A24E6">
        <w:rPr>
          <w:rFonts w:ascii="Century Gothic" w:hAnsi="Century Gothic"/>
          <w:b/>
          <w:sz w:val="24"/>
          <w:szCs w:val="24"/>
        </w:rPr>
        <w:t>las</w:t>
      </w:r>
      <w:r w:rsidR="00330D2C">
        <w:rPr>
          <w:rFonts w:ascii="Century Gothic" w:hAnsi="Century Gothic"/>
          <w:b/>
          <w:sz w:val="24"/>
          <w:szCs w:val="24"/>
        </w:rPr>
        <w:t xml:space="preserve"> visitadoras</w:t>
      </w:r>
      <w:r w:rsidR="006A24E6" w:rsidRPr="006A24E6">
        <w:rPr>
          <w:rFonts w:ascii="Century Gothic" w:hAnsi="Century Gothic"/>
          <w:b/>
          <w:sz w:val="24"/>
          <w:szCs w:val="24"/>
        </w:rPr>
        <w:t xml:space="preserve"> y</w:t>
      </w:r>
      <w:r w:rsidR="006A24E6">
        <w:rPr>
          <w:rFonts w:ascii="Century Gothic" w:hAnsi="Century Gothic"/>
          <w:sz w:val="24"/>
          <w:szCs w:val="24"/>
        </w:rPr>
        <w:t xml:space="preserve"> lo</w:t>
      </w:r>
      <w:r w:rsidRPr="0086201E">
        <w:rPr>
          <w:rFonts w:ascii="Century Gothic" w:hAnsi="Century Gothic"/>
          <w:sz w:val="24"/>
          <w:szCs w:val="24"/>
        </w:rPr>
        <w:t>s visitadores no podrán ser detenidos ni sujetos a responsabilidad civil, penal o administrativa, por las opiniones y recomendaciones que formulen en ejercicio de las funciones propias de sus cargos que les asigne esta ley</w:t>
      </w:r>
      <w:r w:rsidRPr="0086201E">
        <w:rPr>
          <w:rFonts w:ascii="Century Gothic" w:hAnsi="Century Gothic"/>
          <w:b/>
          <w:sz w:val="24"/>
          <w:szCs w:val="24"/>
        </w:rPr>
        <w:t>.</w:t>
      </w:r>
    </w:p>
    <w:p w:rsidR="00D86C63" w:rsidRDefault="00D86C63" w:rsidP="00A41164">
      <w:pPr>
        <w:spacing w:line="360" w:lineRule="auto"/>
        <w:ind w:firstLine="1"/>
        <w:jc w:val="both"/>
        <w:rPr>
          <w:rFonts w:ascii="Century Gothic" w:hAnsi="Century Gothic"/>
          <w:b/>
          <w:sz w:val="24"/>
          <w:szCs w:val="24"/>
        </w:rPr>
      </w:pPr>
      <w:r w:rsidRPr="00D86C63">
        <w:rPr>
          <w:rFonts w:ascii="Century Gothic" w:hAnsi="Century Gothic"/>
          <w:b/>
          <w:sz w:val="24"/>
          <w:szCs w:val="24"/>
        </w:rPr>
        <w:t>ARTÍCULO 14.</w:t>
      </w:r>
      <w:r w:rsidRPr="00D86C63">
        <w:rPr>
          <w:rFonts w:ascii="Century Gothic" w:hAnsi="Century Gothic"/>
          <w:sz w:val="24"/>
          <w:szCs w:val="24"/>
        </w:rPr>
        <w:t xml:space="preserve"> </w:t>
      </w:r>
      <w:r w:rsidRPr="00D86C63">
        <w:rPr>
          <w:rFonts w:ascii="Century Gothic" w:hAnsi="Century Gothic"/>
          <w:b/>
          <w:sz w:val="24"/>
          <w:szCs w:val="24"/>
        </w:rPr>
        <w:t>Quien presida</w:t>
      </w:r>
      <w:r w:rsidRPr="00D86C63">
        <w:rPr>
          <w:rFonts w:ascii="Century Gothic" w:hAnsi="Century Gothic"/>
          <w:sz w:val="24"/>
          <w:szCs w:val="24"/>
        </w:rPr>
        <w:t xml:space="preserve"> la Comisión Estatal podrá ser destituido y, en su caso, sujeto a responsabilidad, sólo por las causas y mediante los procedimientos establecidos por el título XIII de la Constitución Política del Estado de Chihuahua. En ese supuesto, el presidente será sustituido por el primer visitador, hasta en tanto n</w:t>
      </w:r>
      <w:r>
        <w:rPr>
          <w:rFonts w:ascii="Century Gothic" w:hAnsi="Century Gothic"/>
          <w:sz w:val="24"/>
          <w:szCs w:val="24"/>
        </w:rPr>
        <w:t xml:space="preserve">o se designe </w:t>
      </w:r>
      <w:r w:rsidRPr="00D86C63">
        <w:rPr>
          <w:rFonts w:ascii="Century Gothic" w:hAnsi="Century Gothic"/>
          <w:b/>
          <w:sz w:val="24"/>
          <w:szCs w:val="24"/>
        </w:rPr>
        <w:t>una nueva presidenta o</w:t>
      </w:r>
      <w:r>
        <w:rPr>
          <w:rFonts w:ascii="Century Gothic" w:hAnsi="Century Gothic"/>
          <w:sz w:val="24"/>
          <w:szCs w:val="24"/>
        </w:rPr>
        <w:t xml:space="preserve"> nuevo presidente</w:t>
      </w:r>
      <w:r w:rsidRPr="00D86C63">
        <w:rPr>
          <w:rFonts w:ascii="Century Gothic" w:hAnsi="Century Gothic"/>
          <w:sz w:val="24"/>
          <w:szCs w:val="24"/>
        </w:rPr>
        <w:t>.</w:t>
      </w:r>
      <w:r>
        <w:t xml:space="preserve"> </w:t>
      </w:r>
    </w:p>
    <w:p w:rsidR="00DF7069" w:rsidRPr="00D86C63" w:rsidRDefault="00DF7069" w:rsidP="00A41164">
      <w:pPr>
        <w:spacing w:line="360" w:lineRule="auto"/>
        <w:ind w:firstLine="1"/>
        <w:jc w:val="both"/>
        <w:rPr>
          <w:rFonts w:ascii="Century Gothic" w:hAnsi="Century Gothic"/>
          <w:sz w:val="24"/>
          <w:szCs w:val="24"/>
        </w:rPr>
      </w:pPr>
      <w:r w:rsidRPr="00D86C63">
        <w:rPr>
          <w:rFonts w:ascii="Century Gothic" w:hAnsi="Century Gothic"/>
          <w:b/>
          <w:sz w:val="24"/>
          <w:szCs w:val="24"/>
        </w:rPr>
        <w:t>ARTÍCULO 15. Quien presida</w:t>
      </w:r>
      <w:r w:rsidRPr="00D86C63">
        <w:rPr>
          <w:rFonts w:ascii="Century Gothic" w:hAnsi="Century Gothic"/>
          <w:sz w:val="24"/>
          <w:szCs w:val="24"/>
        </w:rPr>
        <w:t xml:space="preserve"> la Comisión Estatal tendrá las siguientes facultades:</w:t>
      </w:r>
    </w:p>
    <w:p w:rsidR="00DF7069" w:rsidRPr="00D86C63" w:rsidRDefault="00DC201C" w:rsidP="00A41164">
      <w:pPr>
        <w:spacing w:line="360" w:lineRule="auto"/>
        <w:ind w:firstLine="1"/>
        <w:jc w:val="both"/>
        <w:rPr>
          <w:rFonts w:ascii="Century Gothic" w:hAnsi="Century Gothic"/>
          <w:sz w:val="24"/>
          <w:szCs w:val="24"/>
        </w:rPr>
      </w:pPr>
      <w:r>
        <w:rPr>
          <w:rFonts w:ascii="Century Gothic" w:hAnsi="Century Gothic"/>
          <w:sz w:val="24"/>
          <w:szCs w:val="24"/>
        </w:rPr>
        <w:t xml:space="preserve">        </w:t>
      </w:r>
      <w:r w:rsidR="00D86C63">
        <w:rPr>
          <w:rFonts w:ascii="Century Gothic" w:hAnsi="Century Gothic"/>
          <w:sz w:val="24"/>
          <w:szCs w:val="24"/>
        </w:rPr>
        <w:t xml:space="preserve"> </w:t>
      </w:r>
      <w:r w:rsidR="00DF7069" w:rsidRPr="00D86C63">
        <w:rPr>
          <w:rFonts w:ascii="Century Gothic" w:hAnsi="Century Gothic"/>
          <w:sz w:val="24"/>
          <w:szCs w:val="24"/>
        </w:rPr>
        <w:t>I..</w:t>
      </w:r>
    </w:p>
    <w:p w:rsidR="00DF7069" w:rsidRPr="00D86C63" w:rsidRDefault="00DF7069" w:rsidP="00D86C63">
      <w:pPr>
        <w:spacing w:line="360" w:lineRule="auto"/>
        <w:ind w:left="851" w:hanging="283"/>
        <w:jc w:val="both"/>
        <w:rPr>
          <w:rFonts w:ascii="Century Gothic" w:hAnsi="Century Gothic"/>
          <w:sz w:val="24"/>
          <w:szCs w:val="24"/>
        </w:rPr>
      </w:pPr>
      <w:r w:rsidRPr="00D86C63">
        <w:rPr>
          <w:rFonts w:ascii="Century Gothic" w:hAnsi="Century Gothic"/>
          <w:sz w:val="24"/>
          <w:szCs w:val="24"/>
        </w:rPr>
        <w:t xml:space="preserve">II. Formular los lineamientos generales a los que se sujetaran las actividades administrativas de la Comisión, así como nombrar, dirigir y coordinar </w:t>
      </w:r>
      <w:r w:rsidRPr="00D86C63">
        <w:rPr>
          <w:rFonts w:ascii="Century Gothic" w:hAnsi="Century Gothic"/>
          <w:b/>
          <w:sz w:val="24"/>
          <w:szCs w:val="24"/>
        </w:rPr>
        <w:t>al funcionariado</w:t>
      </w:r>
      <w:r w:rsidRPr="00D86C63">
        <w:rPr>
          <w:rFonts w:ascii="Century Gothic" w:hAnsi="Century Gothic"/>
          <w:sz w:val="24"/>
          <w:szCs w:val="24"/>
        </w:rPr>
        <w:t xml:space="preserve"> y al personal bajo su autoridad;</w:t>
      </w:r>
    </w:p>
    <w:p w:rsidR="00DF7069" w:rsidRPr="00D86C63" w:rsidRDefault="00D86C63" w:rsidP="00A41164">
      <w:pPr>
        <w:spacing w:line="360" w:lineRule="auto"/>
        <w:ind w:firstLine="1"/>
        <w:jc w:val="both"/>
        <w:rPr>
          <w:rFonts w:ascii="Century Gothic" w:hAnsi="Century Gothic"/>
          <w:sz w:val="24"/>
          <w:szCs w:val="24"/>
        </w:rPr>
      </w:pPr>
      <w:r>
        <w:rPr>
          <w:rFonts w:ascii="Century Gothic" w:hAnsi="Century Gothic"/>
          <w:sz w:val="24"/>
          <w:szCs w:val="24"/>
        </w:rPr>
        <w:t xml:space="preserve">        </w:t>
      </w:r>
      <w:r w:rsidR="00DF7069" w:rsidRPr="00D86C63">
        <w:rPr>
          <w:rFonts w:ascii="Century Gothic" w:hAnsi="Century Gothic"/>
          <w:sz w:val="24"/>
          <w:szCs w:val="24"/>
        </w:rPr>
        <w:t>III..</w:t>
      </w:r>
    </w:p>
    <w:p w:rsidR="00DF7069" w:rsidRPr="00D86C63" w:rsidRDefault="00D86C63" w:rsidP="00D86C63">
      <w:pPr>
        <w:spacing w:line="360" w:lineRule="auto"/>
        <w:ind w:left="851" w:hanging="850"/>
        <w:jc w:val="both"/>
        <w:rPr>
          <w:rFonts w:ascii="Century Gothic" w:hAnsi="Century Gothic"/>
          <w:sz w:val="24"/>
          <w:szCs w:val="24"/>
        </w:rPr>
      </w:pPr>
      <w:r>
        <w:rPr>
          <w:rFonts w:ascii="Century Gothic" w:hAnsi="Century Gothic"/>
          <w:sz w:val="24"/>
          <w:szCs w:val="24"/>
        </w:rPr>
        <w:t xml:space="preserve">        </w:t>
      </w:r>
      <w:r w:rsidR="00DF7069" w:rsidRPr="00D86C63">
        <w:rPr>
          <w:rFonts w:ascii="Century Gothic" w:hAnsi="Century Gothic"/>
          <w:sz w:val="24"/>
          <w:szCs w:val="24"/>
        </w:rPr>
        <w:t xml:space="preserve">IV. Distribuir y delegar funciones a </w:t>
      </w:r>
      <w:r w:rsidRPr="00D86C63">
        <w:rPr>
          <w:rFonts w:ascii="Century Gothic" w:hAnsi="Century Gothic"/>
          <w:b/>
          <w:sz w:val="24"/>
          <w:szCs w:val="24"/>
        </w:rPr>
        <w:t xml:space="preserve">las </w:t>
      </w:r>
      <w:r w:rsidR="00330D2C">
        <w:rPr>
          <w:rFonts w:ascii="Century Gothic" w:hAnsi="Century Gothic"/>
          <w:b/>
          <w:sz w:val="24"/>
          <w:szCs w:val="24"/>
        </w:rPr>
        <w:t xml:space="preserve">visitadoras </w:t>
      </w:r>
      <w:r w:rsidRPr="00D86C63">
        <w:rPr>
          <w:rFonts w:ascii="Century Gothic" w:hAnsi="Century Gothic"/>
          <w:b/>
          <w:sz w:val="24"/>
          <w:szCs w:val="24"/>
        </w:rPr>
        <w:t>y</w:t>
      </w:r>
      <w:r w:rsidRPr="00D86C63">
        <w:rPr>
          <w:rFonts w:ascii="Century Gothic" w:hAnsi="Century Gothic"/>
          <w:sz w:val="24"/>
          <w:szCs w:val="24"/>
        </w:rPr>
        <w:t xml:space="preserve"> </w:t>
      </w:r>
      <w:r w:rsidR="00DF7069" w:rsidRPr="00D86C63">
        <w:rPr>
          <w:rFonts w:ascii="Century Gothic" w:hAnsi="Century Gothic"/>
          <w:sz w:val="24"/>
          <w:szCs w:val="24"/>
        </w:rPr>
        <w:t>los visitadores en los términos del Reglamento Interno;</w:t>
      </w:r>
    </w:p>
    <w:p w:rsidR="00D86C63" w:rsidRPr="00D86C63" w:rsidRDefault="00D86C63" w:rsidP="00A41164">
      <w:pPr>
        <w:spacing w:line="360" w:lineRule="auto"/>
        <w:ind w:firstLine="1"/>
        <w:jc w:val="both"/>
        <w:rPr>
          <w:rFonts w:ascii="Century Gothic" w:hAnsi="Century Gothic"/>
          <w:b/>
          <w:sz w:val="24"/>
          <w:szCs w:val="24"/>
        </w:rPr>
      </w:pPr>
      <w:r>
        <w:rPr>
          <w:rFonts w:ascii="Century Gothic" w:hAnsi="Century Gothic"/>
          <w:sz w:val="24"/>
          <w:szCs w:val="24"/>
        </w:rPr>
        <w:t xml:space="preserve">        </w:t>
      </w:r>
      <w:r w:rsidRPr="00D86C63">
        <w:rPr>
          <w:rFonts w:ascii="Century Gothic" w:hAnsi="Century Gothic"/>
          <w:sz w:val="24"/>
          <w:szCs w:val="24"/>
        </w:rPr>
        <w:t>V a XI…</w:t>
      </w:r>
    </w:p>
    <w:p w:rsidR="0042711E" w:rsidRPr="00DF7069" w:rsidRDefault="00DF7069" w:rsidP="00A41164">
      <w:pPr>
        <w:spacing w:line="360" w:lineRule="auto"/>
        <w:ind w:firstLine="1"/>
        <w:jc w:val="both"/>
        <w:rPr>
          <w:rFonts w:ascii="Century Gothic" w:hAnsi="Century Gothic"/>
          <w:b/>
          <w:sz w:val="24"/>
          <w:szCs w:val="24"/>
        </w:rPr>
      </w:pPr>
      <w:r w:rsidRPr="00DF7069">
        <w:rPr>
          <w:rFonts w:ascii="Century Gothic" w:hAnsi="Century Gothic"/>
          <w:b/>
          <w:sz w:val="24"/>
          <w:szCs w:val="24"/>
        </w:rPr>
        <w:t>ARTÍCULO 16</w:t>
      </w:r>
      <w:r w:rsidRPr="00DF7069">
        <w:rPr>
          <w:rFonts w:ascii="Century Gothic" w:hAnsi="Century Gothic"/>
          <w:sz w:val="24"/>
          <w:szCs w:val="24"/>
        </w:rPr>
        <w:t xml:space="preserve">. </w:t>
      </w:r>
      <w:r w:rsidRPr="00DF7069">
        <w:rPr>
          <w:rFonts w:ascii="Century Gothic" w:hAnsi="Century Gothic"/>
          <w:b/>
          <w:sz w:val="24"/>
          <w:szCs w:val="24"/>
        </w:rPr>
        <w:t>Quien presida la Comisión y las</w:t>
      </w:r>
      <w:r w:rsidR="00330D2C">
        <w:rPr>
          <w:rFonts w:ascii="Century Gothic" w:hAnsi="Century Gothic"/>
          <w:b/>
          <w:sz w:val="24"/>
          <w:szCs w:val="24"/>
        </w:rPr>
        <w:t xml:space="preserve"> visitadoras</w:t>
      </w:r>
      <w:r w:rsidRPr="00DF7069">
        <w:rPr>
          <w:rFonts w:ascii="Century Gothic" w:hAnsi="Century Gothic"/>
          <w:sz w:val="24"/>
          <w:szCs w:val="24"/>
        </w:rPr>
        <w:t xml:space="preserve"> y los visitadores en sus actuaciones tendrán fe pública para certificar la veracidad de los hechos en relación con las quejas o inconformidades presentadas ante la Comisión Estatal.</w:t>
      </w:r>
    </w:p>
    <w:p w:rsidR="001714D7" w:rsidRPr="001714D7" w:rsidRDefault="0042711E" w:rsidP="00A41164">
      <w:pPr>
        <w:spacing w:line="360" w:lineRule="auto"/>
        <w:ind w:firstLine="1"/>
        <w:jc w:val="both"/>
        <w:rPr>
          <w:rFonts w:ascii="Century Gothic" w:hAnsi="Century Gothic"/>
          <w:b/>
          <w:sz w:val="24"/>
          <w:szCs w:val="24"/>
        </w:rPr>
      </w:pPr>
      <w:r w:rsidRPr="001714D7">
        <w:rPr>
          <w:rFonts w:ascii="Century Gothic" w:hAnsi="Century Gothic"/>
          <w:b/>
          <w:sz w:val="24"/>
          <w:szCs w:val="24"/>
        </w:rPr>
        <w:t>ARTÍCULO 17.</w:t>
      </w:r>
      <w:r w:rsidRPr="001714D7">
        <w:rPr>
          <w:rFonts w:ascii="Century Gothic" w:hAnsi="Century Gothic"/>
          <w:sz w:val="24"/>
          <w:szCs w:val="24"/>
        </w:rPr>
        <w:t xml:space="preserve"> El Consejo al que se refieren los artículos 4, primer párrafo, Apartado D, de la Constitución Política del Estado y 5 de esta Ley, estará integrado por 6 personas de reconocido prestigio en la sociedad,</w:t>
      </w:r>
      <w:r w:rsidR="001714D7">
        <w:rPr>
          <w:rFonts w:ascii="Century Gothic" w:hAnsi="Century Gothic"/>
          <w:sz w:val="24"/>
          <w:szCs w:val="24"/>
        </w:rPr>
        <w:t xml:space="preserve"> </w:t>
      </w:r>
      <w:r w:rsidR="001714D7" w:rsidRPr="001714D7">
        <w:rPr>
          <w:rFonts w:ascii="Century Gothic" w:hAnsi="Century Gothic"/>
          <w:b/>
          <w:sz w:val="24"/>
          <w:szCs w:val="24"/>
        </w:rPr>
        <w:t xml:space="preserve">mexicanas o </w:t>
      </w:r>
      <w:r w:rsidRPr="001714D7">
        <w:rPr>
          <w:rFonts w:ascii="Century Gothic" w:hAnsi="Century Gothic"/>
          <w:b/>
          <w:sz w:val="24"/>
          <w:szCs w:val="24"/>
        </w:rPr>
        <w:t>mexicanos</w:t>
      </w:r>
      <w:r w:rsidRPr="001714D7">
        <w:rPr>
          <w:rFonts w:ascii="Century Gothic" w:hAnsi="Century Gothic"/>
          <w:sz w:val="24"/>
          <w:szCs w:val="24"/>
        </w:rPr>
        <w:t xml:space="preserve"> en pleno ejercicio de sus derechos ciudadanos, que no tengan participación activa en partidos u organizaciones políticos, y no deberán desempeñar ningún cargo o Comisión </w:t>
      </w:r>
      <w:r w:rsidRPr="001714D7">
        <w:rPr>
          <w:rFonts w:ascii="Century Gothic" w:hAnsi="Century Gothic"/>
          <w:b/>
          <w:sz w:val="24"/>
          <w:szCs w:val="24"/>
        </w:rPr>
        <w:t xml:space="preserve">como </w:t>
      </w:r>
      <w:r w:rsidR="001714D7" w:rsidRPr="001714D7">
        <w:rPr>
          <w:rFonts w:ascii="Century Gothic" w:hAnsi="Century Gothic"/>
          <w:b/>
          <w:sz w:val="24"/>
          <w:szCs w:val="24"/>
        </w:rPr>
        <w:t>personas servidoras pública</w:t>
      </w:r>
      <w:r w:rsidRPr="001714D7">
        <w:rPr>
          <w:rFonts w:ascii="Century Gothic" w:hAnsi="Century Gothic"/>
          <w:b/>
          <w:sz w:val="24"/>
          <w:szCs w:val="24"/>
        </w:rPr>
        <w:t>s.</w:t>
      </w:r>
    </w:p>
    <w:p w:rsidR="0042711E" w:rsidRPr="001714D7" w:rsidRDefault="0042711E" w:rsidP="00A41164">
      <w:pPr>
        <w:spacing w:line="360" w:lineRule="auto"/>
        <w:ind w:firstLine="1"/>
        <w:jc w:val="both"/>
        <w:rPr>
          <w:rFonts w:ascii="Century Gothic" w:hAnsi="Century Gothic" w:cs="Arial"/>
          <w:sz w:val="24"/>
          <w:szCs w:val="24"/>
        </w:rPr>
      </w:pPr>
      <w:r w:rsidRPr="001714D7">
        <w:rPr>
          <w:rFonts w:ascii="Century Gothic" w:hAnsi="Century Gothic"/>
          <w:b/>
          <w:sz w:val="24"/>
          <w:szCs w:val="24"/>
        </w:rPr>
        <w:t xml:space="preserve"> </w:t>
      </w:r>
      <w:r w:rsidR="001714D7" w:rsidRPr="001714D7">
        <w:rPr>
          <w:rFonts w:ascii="Century Gothic" w:hAnsi="Century Gothic"/>
          <w:b/>
          <w:sz w:val="24"/>
          <w:szCs w:val="24"/>
        </w:rPr>
        <w:t>La Presidenta o Presidente</w:t>
      </w:r>
      <w:r w:rsidR="001714D7">
        <w:rPr>
          <w:rFonts w:ascii="Century Gothic" w:hAnsi="Century Gothic"/>
          <w:sz w:val="24"/>
          <w:szCs w:val="24"/>
        </w:rPr>
        <w:t xml:space="preserve"> </w:t>
      </w:r>
      <w:r w:rsidRPr="001714D7">
        <w:rPr>
          <w:rFonts w:ascii="Century Gothic" w:hAnsi="Century Gothic"/>
          <w:sz w:val="24"/>
          <w:szCs w:val="24"/>
        </w:rPr>
        <w:t xml:space="preserve">de la Comisión Estatal lo será también del Consejo. Los cargos de los demás </w:t>
      </w:r>
      <w:r w:rsidR="001714D7" w:rsidRPr="001714D7">
        <w:rPr>
          <w:rFonts w:ascii="Century Gothic" w:hAnsi="Century Gothic"/>
          <w:b/>
          <w:sz w:val="24"/>
          <w:szCs w:val="24"/>
        </w:rPr>
        <w:t>integrantes</w:t>
      </w:r>
      <w:r w:rsidRPr="001714D7">
        <w:rPr>
          <w:rFonts w:ascii="Century Gothic" w:hAnsi="Century Gothic"/>
          <w:sz w:val="24"/>
          <w:szCs w:val="24"/>
        </w:rPr>
        <w:t xml:space="preserve"> del Consejo serán honorarios. A excepción de </w:t>
      </w:r>
      <w:r w:rsidR="001714D7">
        <w:rPr>
          <w:rFonts w:ascii="Century Gothic" w:hAnsi="Century Gothic"/>
          <w:sz w:val="24"/>
          <w:szCs w:val="24"/>
        </w:rPr>
        <w:t xml:space="preserve">su </w:t>
      </w:r>
      <w:r w:rsidR="001714D7" w:rsidRPr="001714D7">
        <w:rPr>
          <w:rFonts w:ascii="Century Gothic" w:hAnsi="Century Gothic"/>
          <w:b/>
          <w:sz w:val="24"/>
          <w:szCs w:val="24"/>
        </w:rPr>
        <w:t>Presidenta o Presidente</w:t>
      </w:r>
      <w:r w:rsidRPr="001714D7">
        <w:rPr>
          <w:rFonts w:ascii="Century Gothic" w:hAnsi="Century Gothic"/>
          <w:sz w:val="24"/>
          <w:szCs w:val="24"/>
        </w:rPr>
        <w:t>,</w:t>
      </w:r>
      <w:r w:rsidR="001714D7">
        <w:rPr>
          <w:rFonts w:ascii="Century Gothic" w:hAnsi="Century Gothic"/>
          <w:sz w:val="24"/>
          <w:szCs w:val="24"/>
        </w:rPr>
        <w:t xml:space="preserve"> anualmente serán </w:t>
      </w:r>
      <w:r w:rsidR="001714D7" w:rsidRPr="001714D7">
        <w:rPr>
          <w:rFonts w:ascii="Century Gothic" w:hAnsi="Century Gothic"/>
          <w:b/>
          <w:sz w:val="24"/>
          <w:szCs w:val="24"/>
        </w:rPr>
        <w:t>sustituidas</w:t>
      </w:r>
      <w:r w:rsidR="001714D7">
        <w:rPr>
          <w:rFonts w:ascii="Century Gothic" w:hAnsi="Century Gothic"/>
          <w:sz w:val="24"/>
          <w:szCs w:val="24"/>
        </w:rPr>
        <w:t xml:space="preserve"> las </w:t>
      </w:r>
      <w:r w:rsidRPr="001714D7">
        <w:rPr>
          <w:rFonts w:ascii="Century Gothic" w:hAnsi="Century Gothic"/>
          <w:sz w:val="24"/>
          <w:szCs w:val="24"/>
        </w:rPr>
        <w:t xml:space="preserve">dos </w:t>
      </w:r>
      <w:r w:rsidR="001714D7">
        <w:rPr>
          <w:rFonts w:ascii="Century Gothic" w:hAnsi="Century Gothic"/>
          <w:sz w:val="24"/>
          <w:szCs w:val="24"/>
        </w:rPr>
        <w:t>personas consejera</w:t>
      </w:r>
      <w:r w:rsidRPr="001714D7">
        <w:rPr>
          <w:rFonts w:ascii="Century Gothic" w:hAnsi="Century Gothic"/>
          <w:sz w:val="24"/>
          <w:szCs w:val="24"/>
        </w:rPr>
        <w:t xml:space="preserve">s de mayor antigüedad en el </w:t>
      </w:r>
      <w:r w:rsidR="001714D7">
        <w:rPr>
          <w:rFonts w:ascii="Century Gothic" w:hAnsi="Century Gothic"/>
          <w:sz w:val="24"/>
          <w:szCs w:val="24"/>
        </w:rPr>
        <w:t xml:space="preserve">cargo, salvo que fuesen </w:t>
      </w:r>
      <w:r w:rsidR="001714D7" w:rsidRPr="001714D7">
        <w:rPr>
          <w:rFonts w:ascii="Century Gothic" w:hAnsi="Century Gothic"/>
          <w:b/>
          <w:sz w:val="24"/>
          <w:szCs w:val="24"/>
        </w:rPr>
        <w:t>reelecta</w:t>
      </w:r>
      <w:r w:rsidRPr="001714D7">
        <w:rPr>
          <w:rFonts w:ascii="Century Gothic" w:hAnsi="Century Gothic"/>
          <w:b/>
          <w:sz w:val="24"/>
          <w:szCs w:val="24"/>
        </w:rPr>
        <w:t xml:space="preserve">s </w:t>
      </w:r>
      <w:r w:rsidRPr="001714D7">
        <w:rPr>
          <w:rFonts w:ascii="Century Gothic" w:hAnsi="Century Gothic"/>
          <w:sz w:val="24"/>
          <w:szCs w:val="24"/>
        </w:rPr>
        <w:t xml:space="preserve">para un segundo período. Para el caso de que existan más de dos </w:t>
      </w:r>
      <w:r w:rsidR="001714D7" w:rsidRPr="001714D7">
        <w:rPr>
          <w:rFonts w:ascii="Century Gothic" w:hAnsi="Century Gothic"/>
          <w:b/>
          <w:sz w:val="24"/>
          <w:szCs w:val="24"/>
        </w:rPr>
        <w:t>personas consejera</w:t>
      </w:r>
      <w:r w:rsidRPr="001714D7">
        <w:rPr>
          <w:rFonts w:ascii="Century Gothic" w:hAnsi="Century Gothic"/>
          <w:b/>
          <w:sz w:val="24"/>
          <w:szCs w:val="24"/>
        </w:rPr>
        <w:t>s</w:t>
      </w:r>
      <w:r w:rsidRPr="001714D7">
        <w:rPr>
          <w:rFonts w:ascii="Century Gothic" w:hAnsi="Century Gothic"/>
          <w:sz w:val="24"/>
          <w:szCs w:val="24"/>
        </w:rPr>
        <w:t xml:space="preserve"> con la misma antigüedad, será el propio Consejo quien proponga el orden cronológico que deba seguirse.</w:t>
      </w:r>
    </w:p>
    <w:p w:rsidR="00A41164" w:rsidRPr="0086201E" w:rsidRDefault="00A41164" w:rsidP="00A41164">
      <w:pPr>
        <w:spacing w:line="360" w:lineRule="auto"/>
        <w:jc w:val="both"/>
        <w:rPr>
          <w:rFonts w:ascii="Century Gothic" w:hAnsi="Century Gothic" w:cs="Arial"/>
          <w:sz w:val="24"/>
          <w:szCs w:val="24"/>
        </w:rPr>
      </w:pPr>
      <w:r w:rsidRPr="0042711E">
        <w:rPr>
          <w:rFonts w:ascii="Century Gothic" w:hAnsi="Century Gothic" w:cs="Arial"/>
          <w:b/>
          <w:sz w:val="24"/>
          <w:szCs w:val="24"/>
        </w:rPr>
        <w:t>ARTÍCULO 18.</w:t>
      </w:r>
      <w:r w:rsidR="0042711E" w:rsidRPr="0042711E">
        <w:rPr>
          <w:rFonts w:ascii="Century Gothic" w:hAnsi="Century Gothic"/>
          <w:sz w:val="24"/>
          <w:szCs w:val="24"/>
        </w:rPr>
        <w:t xml:space="preserve"> </w:t>
      </w:r>
      <w:r w:rsidR="0042711E" w:rsidRPr="0042711E">
        <w:rPr>
          <w:rFonts w:ascii="Century Gothic" w:hAnsi="Century Gothic"/>
          <w:b/>
          <w:sz w:val="24"/>
          <w:szCs w:val="24"/>
        </w:rPr>
        <w:t>Quienes integren el</w:t>
      </w:r>
      <w:r w:rsidR="0042711E" w:rsidRPr="0042711E">
        <w:rPr>
          <w:rFonts w:ascii="Century Gothic" w:hAnsi="Century Gothic"/>
          <w:sz w:val="24"/>
          <w:szCs w:val="24"/>
        </w:rPr>
        <w:t xml:space="preserve"> Consejo Consultivo serán elegidos por el voto de las dos terceras partes </w:t>
      </w:r>
      <w:r w:rsidR="0042711E" w:rsidRPr="0042711E">
        <w:rPr>
          <w:rFonts w:ascii="Century Gothic" w:hAnsi="Century Gothic"/>
          <w:b/>
          <w:sz w:val="24"/>
          <w:szCs w:val="24"/>
        </w:rPr>
        <w:t>de las y los integrantes</w:t>
      </w:r>
      <w:r w:rsidR="0042711E" w:rsidRPr="0042711E">
        <w:rPr>
          <w:rFonts w:ascii="Century Gothic" w:hAnsi="Century Gothic"/>
          <w:sz w:val="24"/>
          <w:szCs w:val="24"/>
        </w:rPr>
        <w:t xml:space="preserve"> presentes del Congreso del Estado</w:t>
      </w:r>
      <w:r w:rsidR="0042711E">
        <w:t>.</w:t>
      </w:r>
    </w:p>
    <w:p w:rsidR="00A41164" w:rsidRPr="0086201E" w:rsidRDefault="00A41164" w:rsidP="00A41164">
      <w:pPr>
        <w:spacing w:line="360" w:lineRule="auto"/>
        <w:jc w:val="both"/>
        <w:rPr>
          <w:rFonts w:ascii="Century Gothic" w:hAnsi="Century Gothic" w:cs="Arial"/>
          <w:sz w:val="24"/>
          <w:szCs w:val="24"/>
        </w:rPr>
      </w:pPr>
      <w:r w:rsidRPr="0086201E">
        <w:rPr>
          <w:rFonts w:ascii="Century Gothic" w:hAnsi="Century Gothic" w:cs="Arial"/>
          <w:sz w:val="24"/>
          <w:szCs w:val="24"/>
        </w:rPr>
        <w:t xml:space="preserve">La Junta de Coordinación </w:t>
      </w:r>
      <w:r w:rsidRPr="0086201E">
        <w:rPr>
          <w:rFonts w:ascii="Century Gothic" w:hAnsi="Century Gothic" w:cs="Arial"/>
          <w:b/>
          <w:sz w:val="24"/>
          <w:szCs w:val="24"/>
        </w:rPr>
        <w:t>Política</w:t>
      </w:r>
      <w:r w:rsidRPr="0086201E">
        <w:rPr>
          <w:rFonts w:ascii="Century Gothic" w:hAnsi="Century Gothic" w:cs="Arial"/>
          <w:sz w:val="24"/>
          <w:szCs w:val="24"/>
        </w:rPr>
        <w:t xml:space="preserve">, invitará a participar a la ciudadanía a través de convocatoria que se publicará en los medios de comunicación, la cual contendrá las bases generales, el lugar y fecha de la recepción de las </w:t>
      </w:r>
      <w:r w:rsidR="00DD7F26">
        <w:rPr>
          <w:rFonts w:ascii="Century Gothic" w:hAnsi="Century Gothic" w:cs="Arial"/>
          <w:sz w:val="24"/>
          <w:szCs w:val="24"/>
        </w:rPr>
        <w:t xml:space="preserve">solicitudes que propondrán a </w:t>
      </w:r>
      <w:r w:rsidR="00DD7F26" w:rsidRPr="00DD7F26">
        <w:rPr>
          <w:rFonts w:ascii="Century Gothic" w:hAnsi="Century Gothic" w:cs="Arial"/>
          <w:b/>
          <w:sz w:val="24"/>
          <w:szCs w:val="24"/>
        </w:rPr>
        <w:t>las o</w:t>
      </w:r>
      <w:r w:rsidR="00DD7F26">
        <w:rPr>
          <w:rFonts w:ascii="Century Gothic" w:hAnsi="Century Gothic" w:cs="Arial"/>
          <w:sz w:val="24"/>
          <w:szCs w:val="24"/>
        </w:rPr>
        <w:t xml:space="preserve"> lo</w:t>
      </w:r>
      <w:r w:rsidRPr="0086201E">
        <w:rPr>
          <w:rFonts w:ascii="Century Gothic" w:hAnsi="Century Gothic" w:cs="Arial"/>
          <w:sz w:val="24"/>
          <w:szCs w:val="24"/>
        </w:rPr>
        <w:t>s candidatos para ocupar el cargo o,</w:t>
      </w:r>
      <w:r w:rsidR="00DD7F26">
        <w:rPr>
          <w:rFonts w:ascii="Century Gothic" w:hAnsi="Century Gothic" w:cs="Arial"/>
          <w:sz w:val="24"/>
          <w:szCs w:val="24"/>
        </w:rPr>
        <w:t xml:space="preserve"> en su caso, la reelección de </w:t>
      </w:r>
      <w:r w:rsidR="00DD7F26" w:rsidRPr="0042711E">
        <w:rPr>
          <w:rFonts w:ascii="Century Gothic" w:hAnsi="Century Gothic" w:cs="Arial"/>
          <w:b/>
          <w:sz w:val="24"/>
          <w:szCs w:val="24"/>
        </w:rPr>
        <w:t>las o</w:t>
      </w:r>
      <w:r w:rsidR="00DD7F26">
        <w:rPr>
          <w:rFonts w:ascii="Century Gothic" w:hAnsi="Century Gothic" w:cs="Arial"/>
          <w:sz w:val="24"/>
          <w:szCs w:val="24"/>
        </w:rPr>
        <w:t xml:space="preserve"> lo</w:t>
      </w:r>
      <w:r w:rsidRPr="0086201E">
        <w:rPr>
          <w:rFonts w:ascii="Century Gothic" w:hAnsi="Century Gothic" w:cs="Arial"/>
          <w:sz w:val="24"/>
          <w:szCs w:val="24"/>
        </w:rPr>
        <w:t xml:space="preserve">s consejeros. </w:t>
      </w:r>
    </w:p>
    <w:p w:rsidR="00DD7F26" w:rsidRPr="00DD7F26" w:rsidRDefault="00DD7F26" w:rsidP="00A41164">
      <w:pPr>
        <w:spacing w:line="360" w:lineRule="auto"/>
        <w:jc w:val="both"/>
        <w:rPr>
          <w:rFonts w:ascii="Century Gothic" w:hAnsi="Century Gothic" w:cs="Arial"/>
          <w:sz w:val="24"/>
          <w:szCs w:val="24"/>
        </w:rPr>
      </w:pPr>
      <w:r w:rsidRPr="00DD7F26">
        <w:rPr>
          <w:rFonts w:ascii="Century Gothic" w:hAnsi="Century Gothic"/>
          <w:b/>
          <w:sz w:val="24"/>
          <w:szCs w:val="24"/>
        </w:rPr>
        <w:t>La o el</w:t>
      </w:r>
      <w:r w:rsidRPr="00DD7F26">
        <w:rPr>
          <w:rFonts w:ascii="Century Gothic" w:hAnsi="Century Gothic"/>
          <w:sz w:val="24"/>
          <w:szCs w:val="24"/>
        </w:rPr>
        <w:t xml:space="preserve"> Secretario de la Comisión Estatal lo será también del Consejo</w:t>
      </w:r>
    </w:p>
    <w:p w:rsidR="006344B5" w:rsidRPr="00B92E7D" w:rsidRDefault="006344B5" w:rsidP="00A41164">
      <w:pPr>
        <w:spacing w:line="360" w:lineRule="auto"/>
        <w:jc w:val="both"/>
        <w:rPr>
          <w:rFonts w:ascii="Century Gothic" w:hAnsi="Century Gothic"/>
          <w:b/>
        </w:rPr>
      </w:pPr>
      <w:r w:rsidRPr="00B92E7D">
        <w:rPr>
          <w:rFonts w:ascii="Century Gothic" w:hAnsi="Century Gothic"/>
          <w:b/>
        </w:rPr>
        <w:t>ARTÍCULO 19…</w:t>
      </w:r>
    </w:p>
    <w:p w:rsidR="006344B5" w:rsidRPr="00B92E7D" w:rsidRDefault="00B92E7D" w:rsidP="00B92E7D">
      <w:pPr>
        <w:spacing w:line="360" w:lineRule="auto"/>
        <w:ind w:left="284" w:hanging="284"/>
        <w:jc w:val="both"/>
        <w:rPr>
          <w:rFonts w:ascii="Century Gothic" w:hAnsi="Century Gothic"/>
        </w:rPr>
      </w:pPr>
      <w:r w:rsidRPr="00B92E7D">
        <w:rPr>
          <w:rFonts w:ascii="Century Gothic" w:hAnsi="Century Gothic"/>
        </w:rPr>
        <w:t xml:space="preserve">     I a V..</w:t>
      </w:r>
    </w:p>
    <w:p w:rsidR="006344B5" w:rsidRPr="00B92E7D" w:rsidRDefault="00B92E7D" w:rsidP="00B92E7D">
      <w:pPr>
        <w:spacing w:line="360" w:lineRule="auto"/>
        <w:ind w:left="284" w:hanging="284"/>
        <w:jc w:val="both"/>
        <w:rPr>
          <w:rFonts w:ascii="Century Gothic" w:hAnsi="Century Gothic"/>
        </w:rPr>
      </w:pPr>
      <w:r w:rsidRPr="00B92E7D">
        <w:rPr>
          <w:rFonts w:ascii="Century Gothic" w:hAnsi="Century Gothic"/>
        </w:rPr>
        <w:t xml:space="preserve">         VI. Conocer el informe de quien presida la Comisión Estatal respecto al ejercicio presupuestal</w:t>
      </w:r>
    </w:p>
    <w:p w:rsidR="00B92E7D" w:rsidRPr="00B92E7D" w:rsidRDefault="00B92E7D" w:rsidP="00B92E7D">
      <w:pPr>
        <w:spacing w:line="360" w:lineRule="auto"/>
        <w:ind w:left="284" w:hanging="284"/>
        <w:jc w:val="both"/>
        <w:rPr>
          <w:rFonts w:ascii="Century Gothic" w:hAnsi="Century Gothic" w:cs="Arial"/>
          <w:sz w:val="24"/>
          <w:szCs w:val="24"/>
        </w:rPr>
      </w:pPr>
      <w:r w:rsidRPr="00B92E7D">
        <w:rPr>
          <w:rFonts w:ascii="Century Gothic" w:hAnsi="Century Gothic"/>
        </w:rPr>
        <w:t xml:space="preserve">         VII..</w:t>
      </w:r>
    </w:p>
    <w:p w:rsidR="006344B5" w:rsidRPr="006344B5" w:rsidRDefault="006344B5" w:rsidP="00A41164">
      <w:pPr>
        <w:spacing w:line="360" w:lineRule="auto"/>
        <w:jc w:val="both"/>
        <w:rPr>
          <w:rFonts w:ascii="Century Gothic" w:hAnsi="Century Gothic"/>
          <w:sz w:val="24"/>
          <w:szCs w:val="24"/>
        </w:rPr>
      </w:pPr>
      <w:r w:rsidRPr="006344B5">
        <w:rPr>
          <w:rFonts w:ascii="Century Gothic" w:hAnsi="Century Gothic"/>
          <w:b/>
          <w:sz w:val="24"/>
          <w:szCs w:val="24"/>
        </w:rPr>
        <w:t>ARTÍCULO 20.</w:t>
      </w:r>
      <w:r w:rsidRPr="006344B5">
        <w:rPr>
          <w:rFonts w:ascii="Century Gothic" w:hAnsi="Century Gothic"/>
          <w:sz w:val="24"/>
          <w:szCs w:val="24"/>
        </w:rPr>
        <w:t xml:space="preserve"> El Consejo funcionará en sesiones ordinarias y extraordinarias y tomará sus decisiones por mayoría de votos de sus </w:t>
      </w:r>
      <w:r w:rsidRPr="006344B5">
        <w:rPr>
          <w:rFonts w:ascii="Century Gothic" w:hAnsi="Century Gothic"/>
          <w:b/>
          <w:sz w:val="24"/>
          <w:szCs w:val="24"/>
        </w:rPr>
        <w:t>integrantes</w:t>
      </w:r>
      <w:r w:rsidRPr="006344B5">
        <w:rPr>
          <w:rFonts w:ascii="Century Gothic" w:hAnsi="Century Gothic"/>
          <w:sz w:val="24"/>
          <w:szCs w:val="24"/>
        </w:rPr>
        <w:t xml:space="preserve"> presentes.</w:t>
      </w:r>
    </w:p>
    <w:p w:rsidR="006344B5" w:rsidRDefault="006344B5" w:rsidP="00A41164">
      <w:pPr>
        <w:spacing w:line="360" w:lineRule="auto"/>
        <w:jc w:val="both"/>
        <w:rPr>
          <w:rFonts w:ascii="Century Gothic" w:hAnsi="Century Gothic" w:cs="Arial"/>
          <w:sz w:val="24"/>
          <w:szCs w:val="24"/>
        </w:rPr>
      </w:pPr>
      <w:r w:rsidRPr="006344B5">
        <w:rPr>
          <w:rFonts w:ascii="Century Gothic" w:hAnsi="Century Gothic"/>
          <w:sz w:val="24"/>
          <w:szCs w:val="24"/>
        </w:rPr>
        <w:t xml:space="preserve"> Las sesiones ordinarias se verificarán cuando menos una vez al mes. Las sesiones extraordinarias podrán convocarse por quien presida la Comisión Estatal o mediante solicitud que a este formulen cuando menos tres </w:t>
      </w:r>
      <w:r w:rsidRPr="006344B5">
        <w:rPr>
          <w:rFonts w:ascii="Century Gothic" w:hAnsi="Century Gothic"/>
          <w:b/>
          <w:sz w:val="24"/>
          <w:szCs w:val="24"/>
        </w:rPr>
        <w:t>integrantes</w:t>
      </w:r>
      <w:r w:rsidRPr="006344B5">
        <w:rPr>
          <w:rFonts w:ascii="Century Gothic" w:hAnsi="Century Gothic"/>
          <w:sz w:val="24"/>
          <w:szCs w:val="24"/>
        </w:rPr>
        <w:t xml:space="preserve"> del Consejo, cuando se estime que hay razones de importancia para ello.</w:t>
      </w:r>
    </w:p>
    <w:p w:rsidR="002E25ED" w:rsidRPr="002E25ED" w:rsidRDefault="00B03F01" w:rsidP="00A41164">
      <w:pPr>
        <w:spacing w:line="360" w:lineRule="auto"/>
        <w:jc w:val="both"/>
        <w:rPr>
          <w:rFonts w:ascii="Century Gothic" w:hAnsi="Century Gothic"/>
          <w:b/>
          <w:sz w:val="24"/>
          <w:szCs w:val="24"/>
        </w:rPr>
      </w:pPr>
      <w:r w:rsidRPr="002E25ED">
        <w:rPr>
          <w:rFonts w:ascii="Century Gothic" w:hAnsi="Century Gothic"/>
          <w:b/>
          <w:sz w:val="24"/>
          <w:szCs w:val="24"/>
        </w:rPr>
        <w:t xml:space="preserve">ARTÍCULO 21. </w:t>
      </w:r>
      <w:r w:rsidR="002E25ED" w:rsidRPr="002E25ED">
        <w:rPr>
          <w:rFonts w:ascii="Century Gothic" w:hAnsi="Century Gothic"/>
          <w:b/>
          <w:sz w:val="24"/>
          <w:szCs w:val="24"/>
        </w:rPr>
        <w:t>…</w:t>
      </w:r>
    </w:p>
    <w:p w:rsidR="00B03F01" w:rsidRPr="002E25ED" w:rsidRDefault="00B03F01" w:rsidP="002E25ED">
      <w:pPr>
        <w:spacing w:line="360" w:lineRule="auto"/>
        <w:ind w:left="426" w:hanging="142"/>
        <w:jc w:val="both"/>
        <w:rPr>
          <w:rFonts w:ascii="Century Gothic" w:hAnsi="Century Gothic"/>
          <w:sz w:val="24"/>
          <w:szCs w:val="24"/>
        </w:rPr>
      </w:pPr>
      <w:r w:rsidRPr="002E25ED">
        <w:rPr>
          <w:rFonts w:ascii="Century Gothic" w:hAnsi="Century Gothic"/>
          <w:sz w:val="24"/>
          <w:szCs w:val="24"/>
        </w:rPr>
        <w:t xml:space="preserve"> I. </w:t>
      </w:r>
      <w:r w:rsidR="002E25ED" w:rsidRPr="002E25ED">
        <w:rPr>
          <w:rFonts w:ascii="Century Gothic" w:hAnsi="Century Gothic"/>
          <w:sz w:val="24"/>
          <w:szCs w:val="24"/>
        </w:rPr>
        <w:t xml:space="preserve"> </w:t>
      </w:r>
      <w:r w:rsidR="002E25ED" w:rsidRPr="002E25ED">
        <w:rPr>
          <w:rFonts w:ascii="Century Gothic" w:hAnsi="Century Gothic"/>
          <w:b/>
          <w:sz w:val="24"/>
          <w:szCs w:val="24"/>
        </w:rPr>
        <w:t>Tener la ciudadanía mexicana</w:t>
      </w:r>
      <w:r w:rsidR="002E25ED" w:rsidRPr="002E25ED">
        <w:rPr>
          <w:rFonts w:ascii="Century Gothic" w:hAnsi="Century Gothic"/>
          <w:sz w:val="24"/>
          <w:szCs w:val="24"/>
        </w:rPr>
        <w:t xml:space="preserve"> </w:t>
      </w:r>
      <w:r w:rsidRPr="002E25ED">
        <w:rPr>
          <w:rFonts w:ascii="Century Gothic" w:hAnsi="Century Gothic"/>
          <w:sz w:val="24"/>
          <w:szCs w:val="24"/>
        </w:rPr>
        <w:t xml:space="preserve">en pleno ejercicio de sus derechos; </w:t>
      </w:r>
    </w:p>
    <w:p w:rsidR="002E25ED" w:rsidRPr="002E25ED" w:rsidRDefault="002E25ED" w:rsidP="002E25ED">
      <w:pPr>
        <w:spacing w:line="360" w:lineRule="auto"/>
        <w:ind w:left="426" w:hanging="142"/>
        <w:jc w:val="both"/>
        <w:rPr>
          <w:rFonts w:ascii="Century Gothic" w:hAnsi="Century Gothic" w:cs="Arial"/>
          <w:sz w:val="24"/>
          <w:szCs w:val="24"/>
        </w:rPr>
      </w:pPr>
      <w:r w:rsidRPr="002E25ED">
        <w:rPr>
          <w:rFonts w:ascii="Century Gothic" w:hAnsi="Century Gothic"/>
          <w:sz w:val="24"/>
          <w:szCs w:val="24"/>
        </w:rPr>
        <w:t>II y III…</w:t>
      </w:r>
    </w:p>
    <w:p w:rsidR="00B03F01" w:rsidRDefault="00B03F01" w:rsidP="00A41164">
      <w:pPr>
        <w:spacing w:line="360" w:lineRule="auto"/>
        <w:jc w:val="both"/>
        <w:rPr>
          <w:rFonts w:ascii="Century Gothic" w:hAnsi="Century Gothic" w:cs="Arial"/>
          <w:sz w:val="24"/>
          <w:szCs w:val="24"/>
        </w:rPr>
      </w:pPr>
    </w:p>
    <w:p w:rsidR="00C6071C" w:rsidRPr="00C6071C" w:rsidRDefault="00C6071C" w:rsidP="00A41164">
      <w:pPr>
        <w:spacing w:line="360" w:lineRule="auto"/>
        <w:jc w:val="both"/>
        <w:rPr>
          <w:rFonts w:ascii="Century Gothic" w:hAnsi="Century Gothic"/>
          <w:sz w:val="24"/>
          <w:szCs w:val="24"/>
        </w:rPr>
      </w:pPr>
      <w:r w:rsidRPr="00C6071C">
        <w:rPr>
          <w:rFonts w:ascii="Century Gothic" w:hAnsi="Century Gothic"/>
          <w:b/>
          <w:sz w:val="24"/>
          <w:szCs w:val="24"/>
        </w:rPr>
        <w:t>ARTÍCULO 23. Las y los</w:t>
      </w:r>
      <w:r w:rsidRPr="00C6071C">
        <w:rPr>
          <w:rFonts w:ascii="Century Gothic" w:hAnsi="Century Gothic"/>
          <w:sz w:val="24"/>
          <w:szCs w:val="24"/>
        </w:rPr>
        <w:t xml:space="preserve"> Visitadores de la Comisión Estatal deberán reunir para su designación, los siguientes requisitos: </w:t>
      </w:r>
    </w:p>
    <w:p w:rsidR="00C6071C" w:rsidRPr="00C6071C" w:rsidRDefault="00C6071C" w:rsidP="00C6071C">
      <w:pPr>
        <w:spacing w:line="360" w:lineRule="auto"/>
        <w:ind w:left="284"/>
        <w:jc w:val="both"/>
        <w:rPr>
          <w:rFonts w:ascii="Century Gothic" w:hAnsi="Century Gothic"/>
          <w:sz w:val="24"/>
          <w:szCs w:val="24"/>
        </w:rPr>
      </w:pPr>
      <w:r w:rsidRPr="00C6071C">
        <w:rPr>
          <w:rFonts w:ascii="Century Gothic" w:hAnsi="Century Gothic"/>
          <w:sz w:val="24"/>
          <w:szCs w:val="24"/>
        </w:rPr>
        <w:t xml:space="preserve">I. </w:t>
      </w:r>
      <w:r w:rsidRPr="00C6071C">
        <w:rPr>
          <w:rFonts w:ascii="Century Gothic" w:hAnsi="Century Gothic"/>
          <w:b/>
          <w:sz w:val="24"/>
          <w:szCs w:val="24"/>
        </w:rPr>
        <w:t>Tener la ciudadanía mexicana</w:t>
      </w:r>
      <w:r w:rsidRPr="00C6071C">
        <w:rPr>
          <w:rFonts w:ascii="Century Gothic" w:hAnsi="Century Gothic"/>
          <w:sz w:val="24"/>
          <w:szCs w:val="24"/>
        </w:rPr>
        <w:t xml:space="preserve">  en pleno ejercicio de sus derechos; </w:t>
      </w:r>
    </w:p>
    <w:p w:rsidR="00C6071C" w:rsidRPr="00C6071C" w:rsidRDefault="00C6071C" w:rsidP="00C6071C">
      <w:pPr>
        <w:spacing w:line="360" w:lineRule="auto"/>
        <w:ind w:left="284"/>
        <w:jc w:val="both"/>
        <w:rPr>
          <w:rFonts w:ascii="Century Gothic" w:hAnsi="Century Gothic"/>
          <w:sz w:val="24"/>
          <w:szCs w:val="24"/>
        </w:rPr>
      </w:pPr>
      <w:r w:rsidRPr="00C6071C">
        <w:rPr>
          <w:rFonts w:ascii="Century Gothic" w:hAnsi="Century Gothic"/>
          <w:sz w:val="24"/>
          <w:szCs w:val="24"/>
        </w:rPr>
        <w:t>II a IV….</w:t>
      </w:r>
    </w:p>
    <w:p w:rsidR="00877E4B" w:rsidRPr="00877E4B" w:rsidRDefault="00C6071C" w:rsidP="00A41164">
      <w:pPr>
        <w:spacing w:line="360" w:lineRule="auto"/>
        <w:jc w:val="both"/>
        <w:rPr>
          <w:rFonts w:ascii="Century Gothic" w:hAnsi="Century Gothic"/>
          <w:sz w:val="24"/>
          <w:szCs w:val="24"/>
        </w:rPr>
      </w:pPr>
      <w:r>
        <w:t>.</w:t>
      </w:r>
      <w:r w:rsidR="00877E4B" w:rsidRPr="00877E4B">
        <w:rPr>
          <w:rFonts w:ascii="Century Gothic" w:hAnsi="Century Gothic"/>
          <w:b/>
          <w:sz w:val="24"/>
          <w:szCs w:val="24"/>
        </w:rPr>
        <w:t>ARTÍCULO 24</w:t>
      </w:r>
      <w:r w:rsidR="00877E4B" w:rsidRPr="00877E4B">
        <w:rPr>
          <w:rFonts w:ascii="Century Gothic" w:hAnsi="Century Gothic"/>
          <w:sz w:val="24"/>
          <w:szCs w:val="24"/>
        </w:rPr>
        <w:t xml:space="preserve">. </w:t>
      </w:r>
      <w:r w:rsidR="00877E4B" w:rsidRPr="00877E4B">
        <w:rPr>
          <w:rFonts w:ascii="Century Gothic" w:hAnsi="Century Gothic"/>
          <w:b/>
          <w:sz w:val="24"/>
          <w:szCs w:val="24"/>
        </w:rPr>
        <w:t xml:space="preserve">Las </w:t>
      </w:r>
      <w:r w:rsidR="00330D2C">
        <w:rPr>
          <w:rFonts w:ascii="Century Gothic" w:hAnsi="Century Gothic"/>
          <w:b/>
          <w:sz w:val="24"/>
          <w:szCs w:val="24"/>
        </w:rPr>
        <w:t xml:space="preserve">Visitadoras </w:t>
      </w:r>
      <w:r w:rsidR="00877E4B" w:rsidRPr="00877E4B">
        <w:rPr>
          <w:rFonts w:ascii="Century Gothic" w:hAnsi="Century Gothic"/>
          <w:b/>
          <w:sz w:val="24"/>
          <w:szCs w:val="24"/>
        </w:rPr>
        <w:t>o</w:t>
      </w:r>
      <w:r w:rsidR="00877E4B" w:rsidRPr="00877E4B">
        <w:rPr>
          <w:rFonts w:ascii="Century Gothic" w:hAnsi="Century Gothic"/>
          <w:sz w:val="24"/>
          <w:szCs w:val="24"/>
        </w:rPr>
        <w:t xml:space="preserve"> los Visitadores tendrán las siguientes facultades y obligaciones: </w:t>
      </w:r>
    </w:p>
    <w:p w:rsidR="00877E4B" w:rsidRPr="00877E4B" w:rsidRDefault="00877E4B" w:rsidP="00877E4B">
      <w:pPr>
        <w:spacing w:line="360" w:lineRule="auto"/>
        <w:ind w:left="426" w:hanging="142"/>
        <w:jc w:val="both"/>
        <w:rPr>
          <w:rFonts w:ascii="Century Gothic" w:hAnsi="Century Gothic"/>
          <w:sz w:val="24"/>
          <w:szCs w:val="24"/>
        </w:rPr>
      </w:pPr>
      <w:r w:rsidRPr="00877E4B">
        <w:rPr>
          <w:rFonts w:ascii="Century Gothic" w:hAnsi="Century Gothic"/>
          <w:sz w:val="24"/>
          <w:szCs w:val="24"/>
        </w:rPr>
        <w:t xml:space="preserve">I. Recibir, admitir o rechazar las quejas e inconformidades presentadas por </w:t>
      </w:r>
      <w:r w:rsidRPr="00877E4B">
        <w:rPr>
          <w:rFonts w:ascii="Century Gothic" w:hAnsi="Century Gothic"/>
          <w:b/>
          <w:sz w:val="24"/>
          <w:szCs w:val="24"/>
        </w:rPr>
        <w:t>las personas afectadas</w:t>
      </w:r>
      <w:r w:rsidRPr="00877E4B">
        <w:rPr>
          <w:rFonts w:ascii="Century Gothic" w:hAnsi="Century Gothic"/>
          <w:sz w:val="24"/>
          <w:szCs w:val="24"/>
        </w:rPr>
        <w:t xml:space="preserve">, sus representantes o los denunciantes ante la Comisión Estatal; </w:t>
      </w:r>
    </w:p>
    <w:p w:rsidR="00877E4B" w:rsidRPr="00877E4B" w:rsidRDefault="00877E4B" w:rsidP="00877E4B">
      <w:pPr>
        <w:spacing w:line="360" w:lineRule="auto"/>
        <w:jc w:val="both"/>
        <w:rPr>
          <w:rFonts w:ascii="Century Gothic" w:hAnsi="Century Gothic"/>
          <w:sz w:val="24"/>
          <w:szCs w:val="24"/>
        </w:rPr>
      </w:pPr>
      <w:r>
        <w:rPr>
          <w:rFonts w:ascii="Century Gothic" w:hAnsi="Century Gothic"/>
          <w:sz w:val="24"/>
          <w:szCs w:val="24"/>
        </w:rPr>
        <w:t xml:space="preserve">    </w:t>
      </w:r>
      <w:r w:rsidRPr="00877E4B">
        <w:rPr>
          <w:rFonts w:ascii="Century Gothic" w:hAnsi="Century Gothic"/>
          <w:sz w:val="24"/>
          <w:szCs w:val="24"/>
        </w:rPr>
        <w:t>II...</w:t>
      </w:r>
    </w:p>
    <w:p w:rsidR="00877E4B" w:rsidRPr="00877E4B" w:rsidRDefault="00877E4B" w:rsidP="00877E4B">
      <w:pPr>
        <w:spacing w:line="360" w:lineRule="auto"/>
        <w:jc w:val="both"/>
        <w:rPr>
          <w:rFonts w:ascii="Century Gothic" w:hAnsi="Century Gothic"/>
          <w:sz w:val="24"/>
          <w:szCs w:val="24"/>
        </w:rPr>
      </w:pPr>
      <w:r>
        <w:rPr>
          <w:rFonts w:ascii="Century Gothic" w:hAnsi="Century Gothic"/>
          <w:sz w:val="24"/>
          <w:szCs w:val="24"/>
        </w:rPr>
        <w:t xml:space="preserve">   </w:t>
      </w:r>
      <w:r w:rsidRPr="00877E4B">
        <w:rPr>
          <w:rFonts w:ascii="Century Gothic" w:hAnsi="Century Gothic"/>
          <w:sz w:val="24"/>
          <w:szCs w:val="24"/>
        </w:rPr>
        <w:t xml:space="preserve"> III….</w:t>
      </w:r>
    </w:p>
    <w:p w:rsidR="00877E4B" w:rsidRPr="00877E4B" w:rsidRDefault="00877E4B" w:rsidP="00877E4B">
      <w:pPr>
        <w:spacing w:line="360" w:lineRule="auto"/>
        <w:ind w:left="567" w:hanging="567"/>
        <w:jc w:val="both"/>
        <w:rPr>
          <w:rFonts w:ascii="Century Gothic" w:hAnsi="Century Gothic"/>
          <w:sz w:val="24"/>
          <w:szCs w:val="24"/>
        </w:rPr>
      </w:pPr>
      <w:r>
        <w:rPr>
          <w:rFonts w:ascii="Century Gothic" w:hAnsi="Century Gothic"/>
          <w:sz w:val="24"/>
          <w:szCs w:val="24"/>
        </w:rPr>
        <w:t xml:space="preserve">   </w:t>
      </w:r>
      <w:r w:rsidRPr="00877E4B">
        <w:rPr>
          <w:rFonts w:ascii="Century Gothic" w:hAnsi="Century Gothic"/>
          <w:sz w:val="24"/>
          <w:szCs w:val="24"/>
        </w:rPr>
        <w:t xml:space="preserve">IV. Realizar las investigaciones y estudios necesarios para formular los proyectos de recomendación o acuerdo, que se someterán </w:t>
      </w:r>
      <w:r w:rsidRPr="00877E4B">
        <w:rPr>
          <w:rFonts w:ascii="Century Gothic" w:hAnsi="Century Gothic"/>
          <w:b/>
          <w:sz w:val="24"/>
          <w:szCs w:val="24"/>
        </w:rPr>
        <w:t>a quien presida</w:t>
      </w:r>
      <w:r w:rsidRPr="00877E4B">
        <w:rPr>
          <w:rFonts w:ascii="Century Gothic" w:hAnsi="Century Gothic"/>
          <w:sz w:val="24"/>
          <w:szCs w:val="24"/>
        </w:rPr>
        <w:t xml:space="preserve"> la Comisión Estatal para su consideración; </w:t>
      </w:r>
    </w:p>
    <w:p w:rsidR="00877E4B" w:rsidRPr="00877E4B" w:rsidRDefault="00877E4B" w:rsidP="00877E4B">
      <w:pPr>
        <w:spacing w:line="360" w:lineRule="auto"/>
        <w:jc w:val="both"/>
        <w:rPr>
          <w:rFonts w:ascii="Century Gothic" w:hAnsi="Century Gothic"/>
          <w:sz w:val="24"/>
          <w:szCs w:val="24"/>
        </w:rPr>
      </w:pPr>
      <w:r>
        <w:rPr>
          <w:rFonts w:ascii="Century Gothic" w:hAnsi="Century Gothic"/>
          <w:sz w:val="24"/>
          <w:szCs w:val="24"/>
        </w:rPr>
        <w:t xml:space="preserve">   </w:t>
      </w:r>
      <w:r w:rsidRPr="00877E4B">
        <w:rPr>
          <w:rFonts w:ascii="Century Gothic" w:hAnsi="Century Gothic"/>
          <w:sz w:val="24"/>
          <w:szCs w:val="24"/>
        </w:rPr>
        <w:t>V. ..</w:t>
      </w:r>
    </w:p>
    <w:p w:rsidR="00877E4B" w:rsidRPr="00877E4B" w:rsidRDefault="00877E4B" w:rsidP="00877E4B">
      <w:pPr>
        <w:spacing w:line="360" w:lineRule="auto"/>
        <w:ind w:left="567" w:hanging="567"/>
        <w:jc w:val="both"/>
        <w:rPr>
          <w:rFonts w:ascii="Century Gothic" w:hAnsi="Century Gothic"/>
          <w:sz w:val="24"/>
          <w:szCs w:val="24"/>
        </w:rPr>
      </w:pPr>
      <w:r>
        <w:rPr>
          <w:rFonts w:ascii="Century Gothic" w:hAnsi="Century Gothic"/>
          <w:sz w:val="24"/>
          <w:szCs w:val="24"/>
        </w:rPr>
        <w:t xml:space="preserve">   </w:t>
      </w:r>
      <w:r w:rsidRPr="00877E4B">
        <w:rPr>
          <w:rFonts w:ascii="Century Gothic" w:hAnsi="Century Gothic"/>
          <w:sz w:val="24"/>
          <w:szCs w:val="24"/>
        </w:rPr>
        <w:t xml:space="preserve">VI. Las demás que les señale la presente Ley y </w:t>
      </w:r>
      <w:r w:rsidRPr="00877E4B">
        <w:rPr>
          <w:rFonts w:ascii="Century Gothic" w:hAnsi="Century Gothic"/>
          <w:b/>
          <w:sz w:val="24"/>
          <w:szCs w:val="24"/>
        </w:rPr>
        <w:t xml:space="preserve">quien presida la </w:t>
      </w:r>
      <w:r w:rsidRPr="00877E4B">
        <w:rPr>
          <w:rFonts w:ascii="Century Gothic" w:hAnsi="Century Gothic"/>
          <w:sz w:val="24"/>
          <w:szCs w:val="24"/>
        </w:rPr>
        <w:t>Comisión Estatal, necesarios para el mejor cumplimiento de sus funciones.</w:t>
      </w:r>
    </w:p>
    <w:p w:rsidR="00D75CF2" w:rsidRPr="00D75CF2" w:rsidRDefault="00D75CF2" w:rsidP="00A41164">
      <w:pPr>
        <w:spacing w:line="360" w:lineRule="auto"/>
        <w:jc w:val="both"/>
        <w:rPr>
          <w:rFonts w:ascii="Century Gothic" w:hAnsi="Century Gothic"/>
          <w:sz w:val="24"/>
          <w:szCs w:val="24"/>
        </w:rPr>
      </w:pPr>
      <w:r w:rsidRPr="00D75CF2">
        <w:rPr>
          <w:rFonts w:ascii="Century Gothic" w:hAnsi="Century Gothic"/>
          <w:b/>
          <w:sz w:val="24"/>
          <w:szCs w:val="24"/>
        </w:rPr>
        <w:t>ARTÍCULO 25</w:t>
      </w:r>
      <w:r w:rsidRPr="00D75CF2">
        <w:rPr>
          <w:rFonts w:ascii="Century Gothic" w:hAnsi="Century Gothic"/>
          <w:sz w:val="24"/>
          <w:szCs w:val="24"/>
        </w:rPr>
        <w:t>…</w:t>
      </w:r>
    </w:p>
    <w:p w:rsidR="00D75CF2" w:rsidRPr="00D75CF2" w:rsidRDefault="00D75CF2" w:rsidP="00A41164">
      <w:pPr>
        <w:spacing w:line="360" w:lineRule="auto"/>
        <w:jc w:val="both"/>
        <w:rPr>
          <w:rFonts w:ascii="Century Gothic" w:hAnsi="Century Gothic"/>
          <w:sz w:val="24"/>
          <w:szCs w:val="24"/>
        </w:rPr>
      </w:pPr>
      <w:r w:rsidRPr="00D75CF2">
        <w:rPr>
          <w:rFonts w:ascii="Century Gothic" w:hAnsi="Century Gothic"/>
          <w:sz w:val="24"/>
          <w:szCs w:val="24"/>
        </w:rPr>
        <w:t>….</w:t>
      </w:r>
    </w:p>
    <w:p w:rsidR="00D75CF2" w:rsidRPr="00D75CF2" w:rsidRDefault="00D75CF2" w:rsidP="00A41164">
      <w:pPr>
        <w:spacing w:line="360" w:lineRule="auto"/>
        <w:jc w:val="both"/>
        <w:rPr>
          <w:rFonts w:ascii="Century Gothic" w:hAnsi="Century Gothic"/>
          <w:sz w:val="24"/>
          <w:szCs w:val="24"/>
        </w:rPr>
      </w:pPr>
      <w:r w:rsidRPr="00D75CF2">
        <w:rPr>
          <w:rFonts w:ascii="Century Gothic" w:hAnsi="Century Gothic"/>
          <w:sz w:val="24"/>
          <w:szCs w:val="24"/>
        </w:rPr>
        <w:t>Cuando las personas interesadas estén privadas de su libertad o se desconozca su paradero, los hechos se podrán denu</w:t>
      </w:r>
      <w:r w:rsidR="00877E4B">
        <w:rPr>
          <w:rFonts w:ascii="Century Gothic" w:hAnsi="Century Gothic"/>
          <w:sz w:val="24"/>
          <w:szCs w:val="24"/>
        </w:rPr>
        <w:t xml:space="preserve">nciar por sus parientes o </w:t>
      </w:r>
      <w:r w:rsidR="00877E4B" w:rsidRPr="00877E4B">
        <w:rPr>
          <w:rFonts w:ascii="Century Gothic" w:hAnsi="Century Gothic"/>
          <w:b/>
          <w:sz w:val="24"/>
          <w:szCs w:val="24"/>
        </w:rPr>
        <w:t>vecinas o vecinos</w:t>
      </w:r>
      <w:r w:rsidRPr="00D75CF2">
        <w:rPr>
          <w:rFonts w:ascii="Century Gothic" w:hAnsi="Century Gothic"/>
          <w:sz w:val="24"/>
          <w:szCs w:val="24"/>
        </w:rPr>
        <w:t>, inclusive por personas menores de edad.</w:t>
      </w:r>
    </w:p>
    <w:p w:rsidR="00D75CF2" w:rsidRPr="00D75CF2" w:rsidRDefault="00D75CF2" w:rsidP="00A41164">
      <w:pPr>
        <w:spacing w:line="360" w:lineRule="auto"/>
        <w:jc w:val="both"/>
        <w:rPr>
          <w:rFonts w:ascii="Century Gothic" w:hAnsi="Century Gothic"/>
          <w:sz w:val="24"/>
          <w:szCs w:val="24"/>
        </w:rPr>
      </w:pPr>
      <w:r>
        <w:rPr>
          <w:rFonts w:ascii="Century Gothic" w:hAnsi="Century Gothic"/>
          <w:sz w:val="24"/>
          <w:szCs w:val="24"/>
        </w:rPr>
        <w:t>….</w:t>
      </w:r>
    </w:p>
    <w:p w:rsidR="00D75CF2" w:rsidRDefault="00D75CF2" w:rsidP="00A41164">
      <w:pPr>
        <w:spacing w:line="360" w:lineRule="auto"/>
        <w:jc w:val="both"/>
      </w:pPr>
    </w:p>
    <w:p w:rsidR="00D75CF2" w:rsidRPr="00D75CF2" w:rsidRDefault="00D75CF2" w:rsidP="00A41164">
      <w:pPr>
        <w:spacing w:line="360" w:lineRule="auto"/>
        <w:jc w:val="both"/>
        <w:rPr>
          <w:rFonts w:ascii="Century Gothic" w:hAnsi="Century Gothic"/>
          <w:b/>
          <w:sz w:val="24"/>
          <w:szCs w:val="24"/>
        </w:rPr>
      </w:pPr>
      <w:r w:rsidRPr="00D75CF2">
        <w:rPr>
          <w:rFonts w:ascii="Century Gothic" w:hAnsi="Century Gothic"/>
          <w:b/>
          <w:sz w:val="24"/>
          <w:szCs w:val="24"/>
        </w:rPr>
        <w:t>ARTÍCULO 26.</w:t>
      </w:r>
      <w:r w:rsidRPr="00D75CF2">
        <w:rPr>
          <w:rFonts w:ascii="Century Gothic" w:hAnsi="Century Gothic"/>
          <w:sz w:val="24"/>
          <w:szCs w:val="24"/>
        </w:rPr>
        <w:t xml:space="preserve"> La queja solo podrá presentarse dentro del plazo de un año, a partir de que se hubiera iniciado la ejecución de los hechos que se estimen violatorios o de que </w:t>
      </w:r>
      <w:r w:rsidRPr="00D75CF2">
        <w:rPr>
          <w:rFonts w:ascii="Century Gothic" w:hAnsi="Century Gothic"/>
          <w:b/>
          <w:sz w:val="24"/>
          <w:szCs w:val="24"/>
        </w:rPr>
        <w:t>la persona quejosa</w:t>
      </w:r>
      <w:r w:rsidRPr="00D75CF2">
        <w:rPr>
          <w:rFonts w:ascii="Century Gothic" w:hAnsi="Century Gothic"/>
          <w:sz w:val="24"/>
          <w:szCs w:val="24"/>
        </w:rPr>
        <w:t xml:space="preserve"> hubiese tenido conocimiento de los mismos. En casos excepcionales y tratándose de infracciones graves a los derechos humanos, la Comisión Estatal podrá ampliar dicho plazo mediante resolución razonada. No contará plazo alguno cuando se trate de hechos que por su gravedad puedan ser considerados violaciones de lesa humanidad.</w:t>
      </w:r>
    </w:p>
    <w:p w:rsidR="00B94D64" w:rsidRPr="00B94D64" w:rsidRDefault="00E743E5" w:rsidP="00A41164">
      <w:pPr>
        <w:spacing w:line="360" w:lineRule="auto"/>
        <w:jc w:val="both"/>
        <w:rPr>
          <w:rFonts w:ascii="Century Gothic" w:hAnsi="Century Gothic"/>
        </w:rPr>
      </w:pPr>
      <w:r w:rsidRPr="00B94D64">
        <w:rPr>
          <w:rFonts w:ascii="Century Gothic" w:hAnsi="Century Gothic"/>
          <w:b/>
        </w:rPr>
        <w:t>ARTÍCULO 27</w:t>
      </w:r>
      <w:r w:rsidRPr="00B94D64">
        <w:rPr>
          <w:rFonts w:ascii="Century Gothic" w:hAnsi="Century Gothic"/>
        </w:rPr>
        <w:t xml:space="preserve">. </w:t>
      </w:r>
      <w:r w:rsidR="00B94D64" w:rsidRPr="00B94D64">
        <w:rPr>
          <w:rFonts w:ascii="Century Gothic" w:hAnsi="Century Gothic"/>
        </w:rPr>
        <w:t>..</w:t>
      </w:r>
    </w:p>
    <w:p w:rsidR="00616725" w:rsidRPr="00B94D64" w:rsidRDefault="00B94D64" w:rsidP="00A41164">
      <w:pPr>
        <w:spacing w:line="360" w:lineRule="auto"/>
        <w:jc w:val="both"/>
        <w:rPr>
          <w:rFonts w:ascii="Century Gothic" w:hAnsi="Century Gothic"/>
        </w:rPr>
      </w:pPr>
      <w:r w:rsidRPr="00B94D64">
        <w:rPr>
          <w:rFonts w:ascii="Century Gothic" w:hAnsi="Century Gothic"/>
        </w:rPr>
        <w:t xml:space="preserve"> Cuando </w:t>
      </w:r>
      <w:r w:rsidRPr="00B94D64">
        <w:rPr>
          <w:rFonts w:ascii="Century Gothic" w:hAnsi="Century Gothic"/>
          <w:b/>
        </w:rPr>
        <w:t>las personas quejosa</w:t>
      </w:r>
      <w:r w:rsidR="00E743E5" w:rsidRPr="00B94D64">
        <w:rPr>
          <w:rFonts w:ascii="Century Gothic" w:hAnsi="Century Gothic"/>
          <w:b/>
        </w:rPr>
        <w:t>s</w:t>
      </w:r>
      <w:r w:rsidR="00E743E5" w:rsidRPr="00B94D64">
        <w:rPr>
          <w:rFonts w:ascii="Century Gothic" w:hAnsi="Century Gothic"/>
        </w:rPr>
        <w:t xml:space="preserve"> o den</w:t>
      </w:r>
      <w:r>
        <w:rPr>
          <w:rFonts w:ascii="Century Gothic" w:hAnsi="Century Gothic"/>
        </w:rPr>
        <w:t xml:space="preserve">unciantes se encuentren </w:t>
      </w:r>
      <w:r w:rsidRPr="00B94D64">
        <w:rPr>
          <w:rFonts w:ascii="Century Gothic" w:hAnsi="Century Gothic"/>
          <w:b/>
        </w:rPr>
        <w:t>recluida</w:t>
      </w:r>
      <w:r w:rsidR="00E743E5" w:rsidRPr="00B94D64">
        <w:rPr>
          <w:rFonts w:ascii="Century Gothic" w:hAnsi="Century Gothic"/>
          <w:b/>
        </w:rPr>
        <w:t>s</w:t>
      </w:r>
      <w:r w:rsidR="00E743E5" w:rsidRPr="00B94D64">
        <w:rPr>
          <w:rFonts w:ascii="Century Gothic" w:hAnsi="Century Gothic"/>
        </w:rPr>
        <w:t xml:space="preserve"> en un centro de detención o reclusorio, sus denuncias realizadas por cualquiera de los medios señalados en el párrafo que antecede, o cualquier otro medio, deberán ser transmitidos a la Comisión Estatal, sin demora alguna, </w:t>
      </w:r>
      <w:r w:rsidR="00E743E5" w:rsidRPr="00B94D64">
        <w:rPr>
          <w:rFonts w:ascii="Century Gothic" w:hAnsi="Century Gothic"/>
          <w:b/>
        </w:rPr>
        <w:t xml:space="preserve">por </w:t>
      </w:r>
      <w:r w:rsidRPr="00B94D64">
        <w:rPr>
          <w:rFonts w:ascii="Century Gothic" w:hAnsi="Century Gothic"/>
          <w:b/>
        </w:rPr>
        <w:t>las</w:t>
      </w:r>
      <w:r>
        <w:rPr>
          <w:rFonts w:ascii="Century Gothic" w:hAnsi="Century Gothic"/>
        </w:rPr>
        <w:t xml:space="preserve"> o </w:t>
      </w:r>
      <w:r w:rsidR="00E743E5" w:rsidRPr="00B94D64">
        <w:rPr>
          <w:rFonts w:ascii="Century Gothic" w:hAnsi="Century Gothic"/>
        </w:rPr>
        <w:t xml:space="preserve">los encargados de dichos centros o reclusorios o aquellos podrán entregarse directamente a </w:t>
      </w:r>
      <w:r w:rsidRPr="00B94D64">
        <w:rPr>
          <w:rFonts w:ascii="Century Gothic" w:hAnsi="Century Gothic"/>
          <w:b/>
        </w:rPr>
        <w:t>las y</w:t>
      </w:r>
      <w:r>
        <w:rPr>
          <w:rFonts w:ascii="Century Gothic" w:hAnsi="Century Gothic"/>
        </w:rPr>
        <w:t xml:space="preserve"> </w:t>
      </w:r>
      <w:r w:rsidR="00E743E5" w:rsidRPr="00B94D64">
        <w:rPr>
          <w:rFonts w:ascii="Century Gothic" w:hAnsi="Century Gothic"/>
        </w:rPr>
        <w:t>los visitadores</w:t>
      </w:r>
    </w:p>
    <w:p w:rsidR="00616725" w:rsidRPr="00E743E5" w:rsidRDefault="00616725" w:rsidP="00A41164">
      <w:pPr>
        <w:spacing w:line="360" w:lineRule="auto"/>
        <w:jc w:val="both"/>
        <w:rPr>
          <w:rFonts w:ascii="Century Gothic" w:hAnsi="Century Gothic"/>
          <w:sz w:val="24"/>
          <w:szCs w:val="24"/>
        </w:rPr>
      </w:pPr>
      <w:r w:rsidRPr="00E743E5">
        <w:rPr>
          <w:rFonts w:ascii="Century Gothic" w:hAnsi="Century Gothic"/>
          <w:b/>
          <w:sz w:val="24"/>
          <w:szCs w:val="24"/>
        </w:rPr>
        <w:t>ARTÍCULO 28.</w:t>
      </w:r>
      <w:r w:rsidRPr="00E743E5">
        <w:rPr>
          <w:rFonts w:ascii="Century Gothic" w:hAnsi="Century Gothic"/>
          <w:sz w:val="24"/>
          <w:szCs w:val="24"/>
        </w:rPr>
        <w:t xml:space="preserve"> La Comisión Estatal deberá poner a la disposición de los reclamantes formularios que faciliten el trámite, y en todos los casos ejercerá la suplencia en la deficiencia de la queja, para lo cual orientará </w:t>
      </w:r>
      <w:r w:rsidRPr="00E743E5">
        <w:rPr>
          <w:rFonts w:ascii="Century Gothic" w:hAnsi="Century Gothic"/>
          <w:b/>
          <w:sz w:val="24"/>
          <w:szCs w:val="24"/>
        </w:rPr>
        <w:t>a</w:t>
      </w:r>
      <w:r w:rsidR="00E743E5" w:rsidRPr="00E743E5">
        <w:rPr>
          <w:rFonts w:ascii="Century Gothic" w:hAnsi="Century Gothic"/>
          <w:b/>
          <w:sz w:val="24"/>
          <w:szCs w:val="24"/>
        </w:rPr>
        <w:t xml:space="preserve"> las personas</w:t>
      </w:r>
      <w:r w:rsidR="00E743E5" w:rsidRPr="00E743E5">
        <w:rPr>
          <w:rFonts w:ascii="Century Gothic" w:hAnsi="Century Gothic"/>
          <w:sz w:val="24"/>
          <w:szCs w:val="24"/>
        </w:rPr>
        <w:t xml:space="preserve"> </w:t>
      </w:r>
      <w:r w:rsidRPr="00E743E5">
        <w:rPr>
          <w:rFonts w:ascii="Century Gothic" w:hAnsi="Century Gothic"/>
          <w:sz w:val="24"/>
          <w:szCs w:val="24"/>
        </w:rPr>
        <w:t>comparecientes sobre el contenido de su queja o reclamación.</w:t>
      </w:r>
    </w:p>
    <w:p w:rsidR="00616725" w:rsidRPr="00E743E5" w:rsidRDefault="00616725" w:rsidP="00A41164">
      <w:pPr>
        <w:spacing w:line="360" w:lineRule="auto"/>
        <w:jc w:val="both"/>
        <w:rPr>
          <w:rFonts w:ascii="Century Gothic" w:hAnsi="Century Gothic"/>
          <w:sz w:val="24"/>
          <w:szCs w:val="24"/>
        </w:rPr>
      </w:pPr>
      <w:r w:rsidRPr="00E743E5">
        <w:rPr>
          <w:rFonts w:ascii="Century Gothic" w:hAnsi="Century Gothic"/>
          <w:sz w:val="24"/>
          <w:szCs w:val="24"/>
        </w:rPr>
        <w:t xml:space="preserve"> Las quejas también podrán presentarse oralmente, cuando </w:t>
      </w:r>
      <w:r w:rsidR="00E743E5" w:rsidRPr="00E743E5">
        <w:rPr>
          <w:rFonts w:ascii="Century Gothic" w:hAnsi="Century Gothic"/>
          <w:b/>
          <w:sz w:val="24"/>
          <w:szCs w:val="24"/>
        </w:rPr>
        <w:t>las personas</w:t>
      </w:r>
      <w:r w:rsidRPr="00E743E5">
        <w:rPr>
          <w:rFonts w:ascii="Century Gothic" w:hAnsi="Century Gothic"/>
          <w:sz w:val="24"/>
          <w:szCs w:val="24"/>
        </w:rPr>
        <w:t xml:space="preserve"> comparecientes no puedan escribir o sean </w:t>
      </w:r>
      <w:r w:rsidR="00E743E5" w:rsidRPr="00E743E5">
        <w:rPr>
          <w:rFonts w:ascii="Century Gothic" w:hAnsi="Century Gothic"/>
          <w:b/>
          <w:sz w:val="24"/>
          <w:szCs w:val="24"/>
        </w:rPr>
        <w:t>personas</w:t>
      </w:r>
      <w:r w:rsidR="00E743E5" w:rsidRPr="00E743E5">
        <w:rPr>
          <w:rFonts w:ascii="Century Gothic" w:hAnsi="Century Gothic"/>
          <w:sz w:val="24"/>
          <w:szCs w:val="24"/>
        </w:rPr>
        <w:t xml:space="preserve"> </w:t>
      </w:r>
      <w:r w:rsidRPr="00E743E5">
        <w:rPr>
          <w:rFonts w:ascii="Century Gothic" w:hAnsi="Century Gothic"/>
          <w:sz w:val="24"/>
          <w:szCs w:val="24"/>
        </w:rPr>
        <w:t xml:space="preserve">menores de edad. Tratándose de personas que no hablen o entiendan correctamente el idioma español, o de aquellas pertenecientes a los pueblos o comunidades indígenas que así lo requieran o personas con discapacidad auditiva o sordomudos, se les proporcionará gratuitamente </w:t>
      </w:r>
      <w:r w:rsidRPr="00E743E5">
        <w:rPr>
          <w:rFonts w:ascii="Century Gothic" w:hAnsi="Century Gothic"/>
          <w:b/>
          <w:sz w:val="24"/>
          <w:szCs w:val="24"/>
        </w:rPr>
        <w:t xml:space="preserve">una  </w:t>
      </w:r>
      <w:r w:rsidR="00330D2C">
        <w:rPr>
          <w:rFonts w:ascii="Century Gothic" w:hAnsi="Century Gothic"/>
          <w:b/>
          <w:sz w:val="24"/>
          <w:szCs w:val="24"/>
        </w:rPr>
        <w:t xml:space="preserve">persona </w:t>
      </w:r>
      <w:r w:rsidRPr="00E743E5">
        <w:rPr>
          <w:rFonts w:ascii="Century Gothic" w:hAnsi="Century Gothic"/>
          <w:b/>
          <w:sz w:val="24"/>
          <w:szCs w:val="24"/>
        </w:rPr>
        <w:t>traductora</w:t>
      </w:r>
      <w:r w:rsidRPr="00E743E5">
        <w:rPr>
          <w:rFonts w:ascii="Century Gothic" w:hAnsi="Century Gothic"/>
          <w:sz w:val="24"/>
          <w:szCs w:val="24"/>
        </w:rPr>
        <w:t xml:space="preserve"> o intérprete que tenga conocimiento de su lengua y cultura o, en su caso, intérprete de lengua de señas mexicanas</w:t>
      </w:r>
    </w:p>
    <w:p w:rsidR="00616725" w:rsidRPr="00616725" w:rsidRDefault="00616725" w:rsidP="00A41164">
      <w:pPr>
        <w:spacing w:line="360" w:lineRule="auto"/>
        <w:jc w:val="both"/>
        <w:rPr>
          <w:rFonts w:ascii="Century Gothic" w:hAnsi="Century Gothic"/>
          <w:sz w:val="24"/>
          <w:szCs w:val="24"/>
        </w:rPr>
      </w:pPr>
      <w:r w:rsidRPr="00616725">
        <w:rPr>
          <w:rFonts w:ascii="Century Gothic" w:hAnsi="Century Gothic"/>
          <w:b/>
          <w:sz w:val="24"/>
          <w:szCs w:val="24"/>
        </w:rPr>
        <w:t>ARTÍCULO 30.</w:t>
      </w:r>
      <w:r w:rsidRPr="00616725">
        <w:rPr>
          <w:rFonts w:ascii="Century Gothic" w:hAnsi="Century Gothic"/>
          <w:sz w:val="24"/>
          <w:szCs w:val="24"/>
        </w:rPr>
        <w:t xml:space="preserve"> En el supuesto de que </w:t>
      </w:r>
      <w:r w:rsidRPr="00616725">
        <w:rPr>
          <w:rFonts w:ascii="Century Gothic" w:hAnsi="Century Gothic"/>
          <w:b/>
          <w:sz w:val="24"/>
          <w:szCs w:val="24"/>
        </w:rPr>
        <w:t>las personas  que</w:t>
      </w:r>
      <w:r w:rsidRPr="00616725">
        <w:rPr>
          <w:rFonts w:ascii="Century Gothic" w:hAnsi="Century Gothic"/>
          <w:sz w:val="24"/>
          <w:szCs w:val="24"/>
        </w:rPr>
        <w:t xml:space="preserve">josas o denunciantes no puedan identificar a las autoridades o </w:t>
      </w:r>
      <w:r w:rsidRPr="00616725">
        <w:rPr>
          <w:rFonts w:ascii="Century Gothic" w:hAnsi="Century Gothic"/>
          <w:b/>
          <w:sz w:val="24"/>
          <w:szCs w:val="24"/>
        </w:rPr>
        <w:t>personas servidoras públicas</w:t>
      </w:r>
      <w:r w:rsidRPr="00616725">
        <w:rPr>
          <w:rFonts w:ascii="Century Gothic" w:hAnsi="Century Gothic"/>
          <w:sz w:val="24"/>
          <w:szCs w:val="24"/>
        </w:rPr>
        <w:t>, cuyos actos u omisiones consideren haber afectado sus derechos fundamentales, la instancia será admitida, si procede bajo la condición de que se logre dicha identificación en la investigación posterior de los hechos.</w:t>
      </w:r>
    </w:p>
    <w:p w:rsidR="00616725" w:rsidRPr="00616725" w:rsidRDefault="00616725" w:rsidP="00A41164">
      <w:pPr>
        <w:spacing w:line="360" w:lineRule="auto"/>
        <w:jc w:val="both"/>
        <w:rPr>
          <w:rFonts w:ascii="Century Gothic" w:hAnsi="Century Gothic" w:cs="Arial"/>
          <w:sz w:val="24"/>
          <w:szCs w:val="24"/>
        </w:rPr>
      </w:pPr>
      <w:r>
        <w:t xml:space="preserve"> </w:t>
      </w:r>
      <w:r w:rsidRPr="00616725">
        <w:rPr>
          <w:rFonts w:ascii="Century Gothic" w:hAnsi="Century Gothic"/>
          <w:b/>
          <w:sz w:val="24"/>
          <w:szCs w:val="24"/>
        </w:rPr>
        <w:t>ARTÍCULO 32.</w:t>
      </w:r>
      <w:r w:rsidRPr="00616725">
        <w:rPr>
          <w:rFonts w:ascii="Century Gothic" w:hAnsi="Century Gothic"/>
          <w:sz w:val="24"/>
          <w:szCs w:val="24"/>
        </w:rPr>
        <w:t xml:space="preserve"> Cuando la instancia sea inadmisible por ser manifiestamente improcedente o infundada, será rechazada de inmediato. Cuando no corresponda de manera ostensible a la competencia de la Comisión Estatal, se deberá proporcionar orientación a la persona reclamante, a fin de que acuda a la autoridad o </w:t>
      </w:r>
      <w:r w:rsidRPr="00616725">
        <w:rPr>
          <w:rFonts w:ascii="Century Gothic" w:hAnsi="Century Gothic"/>
          <w:b/>
          <w:sz w:val="24"/>
          <w:szCs w:val="24"/>
        </w:rPr>
        <w:t>persona servidora pública</w:t>
      </w:r>
      <w:r w:rsidRPr="00616725">
        <w:rPr>
          <w:rFonts w:ascii="Century Gothic" w:hAnsi="Century Gothic"/>
          <w:sz w:val="24"/>
          <w:szCs w:val="24"/>
        </w:rPr>
        <w:t xml:space="preserve"> a quien corresponda conocer o resolver el asunto. En caso de que la persona reclamante sea </w:t>
      </w:r>
      <w:r w:rsidRPr="00616725">
        <w:rPr>
          <w:rFonts w:ascii="Century Gothic" w:hAnsi="Century Gothic"/>
          <w:b/>
          <w:sz w:val="24"/>
          <w:szCs w:val="24"/>
        </w:rPr>
        <w:t>persona</w:t>
      </w:r>
      <w:r w:rsidRPr="00616725">
        <w:rPr>
          <w:rFonts w:ascii="Century Gothic" w:hAnsi="Century Gothic"/>
          <w:sz w:val="24"/>
          <w:szCs w:val="24"/>
        </w:rPr>
        <w:t xml:space="preserve"> menor de edad, la Comisión Estatal deberá dar parte a las autoridades competentes, lo anterior en atención a la protección del interés superior de las niñas, niños y adolescentes</w:t>
      </w:r>
    </w:p>
    <w:p w:rsidR="00616725" w:rsidRPr="00616725" w:rsidRDefault="00616725" w:rsidP="00A41164">
      <w:pPr>
        <w:spacing w:line="360" w:lineRule="auto"/>
        <w:jc w:val="both"/>
        <w:rPr>
          <w:rFonts w:ascii="Century Gothic" w:hAnsi="Century Gothic" w:cs="Arial"/>
          <w:sz w:val="24"/>
          <w:szCs w:val="24"/>
        </w:rPr>
      </w:pPr>
      <w:r w:rsidRPr="00616725">
        <w:rPr>
          <w:rFonts w:ascii="Century Gothic" w:hAnsi="Century Gothic"/>
          <w:b/>
          <w:sz w:val="24"/>
          <w:szCs w:val="24"/>
        </w:rPr>
        <w:t>ARTÍCULO 33.</w:t>
      </w:r>
      <w:r w:rsidRPr="00616725">
        <w:rPr>
          <w:rFonts w:ascii="Century Gothic" w:hAnsi="Century Gothic"/>
          <w:sz w:val="24"/>
          <w:szCs w:val="24"/>
        </w:rPr>
        <w:t xml:space="preserve"> Una vez admitida la instancia, deberá ponerse en conocimiento de las autoridades señaladas como responsables utilizando en casos de urgencia cualquier medio de comunicación electrónica. En la misma comunicación se solicitará a dichas autoridades o </w:t>
      </w:r>
      <w:r w:rsidRPr="00616725">
        <w:rPr>
          <w:rFonts w:ascii="Century Gothic" w:hAnsi="Century Gothic"/>
          <w:b/>
          <w:sz w:val="24"/>
          <w:szCs w:val="24"/>
        </w:rPr>
        <w:t>personas servidoras públicas</w:t>
      </w:r>
      <w:r w:rsidRPr="00616725">
        <w:rPr>
          <w:rFonts w:ascii="Century Gothic" w:hAnsi="Century Gothic"/>
          <w:sz w:val="24"/>
          <w:szCs w:val="24"/>
        </w:rPr>
        <w:t xml:space="preserve"> que rindan un informe sobre los actos, omisiones o resoluciones que se les atribuyan en la queja, el cual deberán presentar dentro de un plazo máximo de quince días naturales y por los medios que sean convenientes, de acuerdo con el caso. En las situaciones que a juicio de la Comisión Estatal se consideren urgentes, dicho plazo podrá ser reducido.</w:t>
      </w:r>
    </w:p>
    <w:p w:rsidR="00616725" w:rsidRPr="00616725" w:rsidRDefault="001E36E7" w:rsidP="00A41164">
      <w:pPr>
        <w:spacing w:line="360" w:lineRule="auto"/>
        <w:jc w:val="both"/>
        <w:rPr>
          <w:rFonts w:ascii="Century Gothic" w:hAnsi="Century Gothic"/>
          <w:sz w:val="24"/>
          <w:szCs w:val="24"/>
        </w:rPr>
      </w:pPr>
      <w:r w:rsidRPr="00616725">
        <w:rPr>
          <w:rFonts w:ascii="Century Gothic" w:hAnsi="Century Gothic"/>
          <w:b/>
          <w:sz w:val="24"/>
          <w:szCs w:val="24"/>
        </w:rPr>
        <w:t>ARTÍCULO 34.</w:t>
      </w:r>
      <w:r w:rsidRPr="00616725">
        <w:rPr>
          <w:rFonts w:ascii="Century Gothic" w:hAnsi="Century Gothic"/>
          <w:sz w:val="24"/>
          <w:szCs w:val="24"/>
        </w:rPr>
        <w:t xml:space="preserve"> Desde el momento en que se admita la queja, </w:t>
      </w:r>
      <w:r w:rsidRPr="00616725">
        <w:rPr>
          <w:rFonts w:ascii="Century Gothic" w:hAnsi="Century Gothic"/>
          <w:b/>
          <w:sz w:val="24"/>
          <w:szCs w:val="24"/>
        </w:rPr>
        <w:t xml:space="preserve">quien </w:t>
      </w:r>
      <w:r w:rsidR="00616725" w:rsidRPr="00616725">
        <w:rPr>
          <w:rFonts w:ascii="Century Gothic" w:hAnsi="Century Gothic"/>
          <w:b/>
          <w:sz w:val="24"/>
          <w:szCs w:val="24"/>
        </w:rPr>
        <w:t>presida la Comisión Estatal de los Derechos Humanos</w:t>
      </w:r>
      <w:r w:rsidRPr="00616725">
        <w:rPr>
          <w:rFonts w:ascii="Century Gothic" w:hAnsi="Century Gothic"/>
          <w:b/>
          <w:sz w:val="24"/>
          <w:szCs w:val="24"/>
        </w:rPr>
        <w:t xml:space="preserve">, </w:t>
      </w:r>
      <w:r w:rsidRPr="00616725">
        <w:rPr>
          <w:rFonts w:ascii="Century Gothic" w:hAnsi="Century Gothic"/>
          <w:sz w:val="24"/>
          <w:szCs w:val="24"/>
        </w:rPr>
        <w:t xml:space="preserve">o </w:t>
      </w:r>
      <w:r w:rsidR="00616725" w:rsidRPr="00616725">
        <w:rPr>
          <w:rFonts w:ascii="Century Gothic" w:hAnsi="Century Gothic"/>
          <w:b/>
          <w:sz w:val="24"/>
          <w:szCs w:val="24"/>
        </w:rPr>
        <w:t xml:space="preserve">las </w:t>
      </w:r>
      <w:r w:rsidR="00330D2C">
        <w:rPr>
          <w:rFonts w:ascii="Century Gothic" w:hAnsi="Century Gothic"/>
          <w:b/>
          <w:sz w:val="24"/>
          <w:szCs w:val="24"/>
        </w:rPr>
        <w:t xml:space="preserve">visitadoras </w:t>
      </w:r>
      <w:r w:rsidR="00616725" w:rsidRPr="00616725">
        <w:rPr>
          <w:rFonts w:ascii="Century Gothic" w:hAnsi="Century Gothic"/>
          <w:b/>
          <w:sz w:val="24"/>
          <w:szCs w:val="24"/>
        </w:rPr>
        <w:t>o</w:t>
      </w:r>
      <w:r w:rsidR="00616725" w:rsidRPr="00616725">
        <w:rPr>
          <w:rFonts w:ascii="Century Gothic" w:hAnsi="Century Gothic"/>
          <w:sz w:val="24"/>
          <w:szCs w:val="24"/>
        </w:rPr>
        <w:t xml:space="preserve"> </w:t>
      </w:r>
      <w:r w:rsidRPr="00616725">
        <w:rPr>
          <w:rFonts w:ascii="Century Gothic" w:hAnsi="Century Gothic"/>
          <w:sz w:val="24"/>
          <w:szCs w:val="24"/>
        </w:rPr>
        <w:t xml:space="preserve">los visitadores y, en su caso, el personal profesional, se pondrán en contacto inmediato con la autoridad señalada como responsable de la presunta violación de derechos humanos para intentar lograr una conciliación entre los intereses de las partes involucradas, siempre dentro del respeto de los derechos humanos que se consideren afectados, a fin de lograr una solución inmediata en el conflicto. </w:t>
      </w:r>
    </w:p>
    <w:p w:rsidR="001E36E7" w:rsidRPr="00616725" w:rsidRDefault="001E36E7" w:rsidP="00A41164">
      <w:pPr>
        <w:spacing w:line="360" w:lineRule="auto"/>
        <w:jc w:val="both"/>
        <w:rPr>
          <w:rFonts w:ascii="Century Gothic" w:hAnsi="Century Gothic" w:cs="Arial"/>
          <w:sz w:val="24"/>
          <w:szCs w:val="24"/>
        </w:rPr>
      </w:pPr>
      <w:r w:rsidRPr="00616725">
        <w:rPr>
          <w:rFonts w:ascii="Century Gothic" w:hAnsi="Century Gothic"/>
          <w:sz w:val="24"/>
          <w:szCs w:val="24"/>
        </w:rPr>
        <w:t xml:space="preserve">De lograrse una solución satisfactoria, la Comisión Estatal lo hará constatar así y ordenará el archivo del expediente, el cual podrá reabrirse cuando </w:t>
      </w:r>
      <w:r w:rsidRPr="00616725">
        <w:rPr>
          <w:rFonts w:ascii="Century Gothic" w:hAnsi="Century Gothic"/>
          <w:b/>
          <w:sz w:val="24"/>
          <w:szCs w:val="24"/>
        </w:rPr>
        <w:t>l</w:t>
      </w:r>
      <w:r w:rsidR="00616725" w:rsidRPr="00616725">
        <w:rPr>
          <w:rFonts w:ascii="Century Gothic" w:hAnsi="Century Gothic"/>
          <w:b/>
          <w:sz w:val="24"/>
          <w:szCs w:val="24"/>
        </w:rPr>
        <w:t>as personas quejosas</w:t>
      </w:r>
      <w:r w:rsidR="00616725" w:rsidRPr="00616725">
        <w:rPr>
          <w:rFonts w:ascii="Century Gothic" w:hAnsi="Century Gothic"/>
          <w:sz w:val="24"/>
          <w:szCs w:val="24"/>
        </w:rPr>
        <w:t xml:space="preserve"> </w:t>
      </w:r>
      <w:r w:rsidRPr="00616725">
        <w:rPr>
          <w:rFonts w:ascii="Century Gothic" w:hAnsi="Century Gothic"/>
          <w:sz w:val="24"/>
          <w:szCs w:val="24"/>
        </w:rPr>
        <w:t>o denunciantes expresen a la Comisión Estatal que no se ha cumplido con el compromiso en un plazo de 90 días. Para estos efectos, la Comisión Estatal en el término de 72 horas dictará el acuerdo correspondiente y, en su caso, proveerá las acciones y determinaciones conducentes.</w:t>
      </w:r>
    </w:p>
    <w:p w:rsidR="001E1979" w:rsidRPr="001E36E7" w:rsidRDefault="001E36E7" w:rsidP="00A41164">
      <w:pPr>
        <w:spacing w:line="360" w:lineRule="auto"/>
        <w:jc w:val="both"/>
        <w:rPr>
          <w:rFonts w:ascii="Century Gothic" w:hAnsi="Century Gothic" w:cs="Arial"/>
          <w:sz w:val="24"/>
          <w:szCs w:val="24"/>
        </w:rPr>
      </w:pPr>
      <w:r w:rsidRPr="001E36E7">
        <w:rPr>
          <w:rFonts w:ascii="Century Gothic" w:hAnsi="Century Gothic"/>
          <w:b/>
          <w:sz w:val="24"/>
          <w:szCs w:val="24"/>
        </w:rPr>
        <w:t>ARTÍCULO 35.</w:t>
      </w:r>
      <w:r w:rsidRPr="001E36E7">
        <w:rPr>
          <w:rFonts w:ascii="Century Gothic" w:hAnsi="Century Gothic"/>
          <w:sz w:val="24"/>
          <w:szCs w:val="24"/>
        </w:rPr>
        <w:t xml:space="preserve"> Si de la presentación de la queja no se deducen los elementos que permitan la intervención de la Comisión Estatal, esta requerirá por escrito a la </w:t>
      </w:r>
      <w:r w:rsidRPr="001E36E7">
        <w:rPr>
          <w:rFonts w:ascii="Century Gothic" w:hAnsi="Century Gothic"/>
          <w:b/>
          <w:sz w:val="24"/>
          <w:szCs w:val="24"/>
        </w:rPr>
        <w:t>persona quejosa</w:t>
      </w:r>
      <w:r w:rsidRPr="001E36E7">
        <w:rPr>
          <w:rFonts w:ascii="Century Gothic" w:hAnsi="Century Gothic"/>
          <w:sz w:val="24"/>
          <w:szCs w:val="24"/>
        </w:rPr>
        <w:t xml:space="preserve"> para que la aclare. Si después de dos requerimientos </w:t>
      </w:r>
      <w:r w:rsidRPr="001E36E7">
        <w:rPr>
          <w:rFonts w:ascii="Century Gothic" w:hAnsi="Century Gothic"/>
          <w:b/>
          <w:sz w:val="24"/>
          <w:szCs w:val="24"/>
        </w:rPr>
        <w:t>la persona quejosa</w:t>
      </w:r>
      <w:r w:rsidRPr="001E36E7">
        <w:rPr>
          <w:rFonts w:ascii="Century Gothic" w:hAnsi="Century Gothic"/>
          <w:sz w:val="24"/>
          <w:szCs w:val="24"/>
        </w:rPr>
        <w:t xml:space="preserve"> no contesta, se enviará la queja al archivo.</w:t>
      </w:r>
    </w:p>
    <w:p w:rsidR="001E1979" w:rsidRPr="001E1979" w:rsidRDefault="001E1979" w:rsidP="00A41164">
      <w:pPr>
        <w:spacing w:line="360" w:lineRule="auto"/>
        <w:jc w:val="both"/>
        <w:rPr>
          <w:rFonts w:ascii="Century Gothic" w:hAnsi="Century Gothic"/>
          <w:sz w:val="24"/>
          <w:szCs w:val="24"/>
        </w:rPr>
      </w:pPr>
      <w:r w:rsidRPr="001E1979">
        <w:rPr>
          <w:rFonts w:ascii="Century Gothic" w:hAnsi="Century Gothic"/>
          <w:b/>
          <w:sz w:val="24"/>
          <w:szCs w:val="24"/>
        </w:rPr>
        <w:t>ARTÍCULO 37</w:t>
      </w:r>
      <w:r w:rsidRPr="001E1979">
        <w:rPr>
          <w:rFonts w:ascii="Century Gothic" w:hAnsi="Century Gothic"/>
          <w:sz w:val="24"/>
          <w:szCs w:val="24"/>
        </w:rPr>
        <w:t xml:space="preserve">. Cuando para la resolución de un asunto se requiera una investigación, </w:t>
      </w:r>
      <w:r w:rsidRPr="001E1979">
        <w:rPr>
          <w:rFonts w:ascii="Century Gothic" w:hAnsi="Century Gothic"/>
          <w:b/>
          <w:sz w:val="24"/>
          <w:szCs w:val="24"/>
        </w:rPr>
        <w:t xml:space="preserve">la </w:t>
      </w:r>
      <w:r w:rsidR="00330D2C">
        <w:rPr>
          <w:rFonts w:ascii="Century Gothic" w:hAnsi="Century Gothic"/>
          <w:b/>
          <w:sz w:val="24"/>
          <w:szCs w:val="24"/>
        </w:rPr>
        <w:t xml:space="preserve">visitadora </w:t>
      </w:r>
      <w:r w:rsidRPr="001E1979">
        <w:rPr>
          <w:rFonts w:ascii="Century Gothic" w:hAnsi="Century Gothic"/>
          <w:b/>
          <w:sz w:val="24"/>
          <w:szCs w:val="24"/>
        </w:rPr>
        <w:t>o</w:t>
      </w:r>
      <w:r w:rsidRPr="001E1979">
        <w:rPr>
          <w:rFonts w:ascii="Century Gothic" w:hAnsi="Century Gothic"/>
          <w:sz w:val="24"/>
          <w:szCs w:val="24"/>
        </w:rPr>
        <w:t xml:space="preserve"> el visitador tendrá las siguientes facultades: </w:t>
      </w:r>
    </w:p>
    <w:p w:rsidR="001E1979" w:rsidRPr="001E1979" w:rsidRDefault="001E1979" w:rsidP="001E1979">
      <w:pPr>
        <w:spacing w:line="360" w:lineRule="auto"/>
        <w:ind w:left="709" w:hanging="142"/>
        <w:jc w:val="both"/>
        <w:rPr>
          <w:rFonts w:ascii="Century Gothic" w:hAnsi="Century Gothic"/>
          <w:sz w:val="24"/>
          <w:szCs w:val="24"/>
        </w:rPr>
      </w:pPr>
      <w:r w:rsidRPr="001E1979">
        <w:rPr>
          <w:rFonts w:ascii="Century Gothic" w:hAnsi="Century Gothic"/>
          <w:sz w:val="24"/>
          <w:szCs w:val="24"/>
        </w:rPr>
        <w:t xml:space="preserve">I. Pedir a las autoridades o </w:t>
      </w:r>
      <w:r w:rsidRPr="001E1979">
        <w:rPr>
          <w:rFonts w:ascii="Century Gothic" w:hAnsi="Century Gothic"/>
          <w:b/>
          <w:sz w:val="24"/>
          <w:szCs w:val="24"/>
        </w:rPr>
        <w:t>a las personas servidoras públicas</w:t>
      </w:r>
      <w:r w:rsidRPr="001E1979">
        <w:rPr>
          <w:rFonts w:ascii="Century Gothic" w:hAnsi="Century Gothic"/>
          <w:sz w:val="24"/>
          <w:szCs w:val="24"/>
        </w:rPr>
        <w:t xml:space="preserve"> a </w:t>
      </w:r>
      <w:r w:rsidRPr="001E1979">
        <w:rPr>
          <w:rFonts w:ascii="Century Gothic" w:hAnsi="Century Gothic"/>
          <w:b/>
          <w:sz w:val="24"/>
          <w:szCs w:val="24"/>
        </w:rPr>
        <w:t>las</w:t>
      </w:r>
      <w:r w:rsidRPr="001E1979">
        <w:rPr>
          <w:rFonts w:ascii="Century Gothic" w:hAnsi="Century Gothic"/>
          <w:sz w:val="24"/>
          <w:szCs w:val="24"/>
        </w:rPr>
        <w:t xml:space="preserve"> que se imputen violaciones de derechos humanos, la presentación de informes o documentación adicional; </w:t>
      </w:r>
    </w:p>
    <w:p w:rsidR="001E1979" w:rsidRPr="001E1979" w:rsidRDefault="001E1979" w:rsidP="001E1979">
      <w:pPr>
        <w:spacing w:line="360" w:lineRule="auto"/>
        <w:ind w:left="851" w:hanging="284"/>
        <w:jc w:val="both"/>
        <w:rPr>
          <w:rFonts w:ascii="Century Gothic" w:hAnsi="Century Gothic"/>
          <w:sz w:val="24"/>
          <w:szCs w:val="24"/>
        </w:rPr>
      </w:pPr>
      <w:r w:rsidRPr="001E1979">
        <w:rPr>
          <w:rFonts w:ascii="Century Gothic" w:hAnsi="Century Gothic"/>
          <w:sz w:val="24"/>
          <w:szCs w:val="24"/>
        </w:rPr>
        <w:t xml:space="preserve">II. Solicitar de otras autoridades, </w:t>
      </w:r>
      <w:r w:rsidRPr="001E1979">
        <w:rPr>
          <w:rFonts w:ascii="Century Gothic" w:hAnsi="Century Gothic"/>
          <w:b/>
          <w:sz w:val="24"/>
          <w:szCs w:val="24"/>
        </w:rPr>
        <w:t>personas servidoras públicas</w:t>
      </w:r>
      <w:r w:rsidRPr="001E1979">
        <w:rPr>
          <w:rFonts w:ascii="Century Gothic" w:hAnsi="Century Gothic"/>
          <w:sz w:val="24"/>
          <w:szCs w:val="24"/>
        </w:rPr>
        <w:t xml:space="preserve"> o particulares todo </w:t>
      </w:r>
      <w:r w:rsidRPr="001E1979">
        <w:rPr>
          <w:rFonts w:ascii="Century Gothic" w:hAnsi="Century Gothic"/>
          <w:b/>
          <w:sz w:val="24"/>
          <w:szCs w:val="24"/>
        </w:rPr>
        <w:t>género</w:t>
      </w:r>
      <w:r w:rsidRPr="001E1979">
        <w:rPr>
          <w:rFonts w:ascii="Century Gothic" w:hAnsi="Century Gothic"/>
          <w:sz w:val="24"/>
          <w:szCs w:val="24"/>
        </w:rPr>
        <w:t xml:space="preserve"> de documentos e informes; </w:t>
      </w:r>
    </w:p>
    <w:p w:rsidR="001E1979" w:rsidRPr="001E1979" w:rsidRDefault="001E1979" w:rsidP="001E1979">
      <w:pPr>
        <w:spacing w:line="360" w:lineRule="auto"/>
        <w:ind w:left="284" w:firstLine="283"/>
        <w:jc w:val="both"/>
        <w:rPr>
          <w:rFonts w:ascii="Century Gothic" w:hAnsi="Century Gothic" w:cs="Arial"/>
          <w:sz w:val="24"/>
          <w:szCs w:val="24"/>
        </w:rPr>
      </w:pPr>
      <w:r w:rsidRPr="001E1979">
        <w:rPr>
          <w:rFonts w:ascii="Century Gothic" w:hAnsi="Century Gothic"/>
          <w:sz w:val="24"/>
          <w:szCs w:val="24"/>
        </w:rPr>
        <w:t>III a V…</w:t>
      </w:r>
      <w:r w:rsidRPr="001E1979">
        <w:rPr>
          <w:rFonts w:ascii="Century Gothic" w:hAnsi="Century Gothic" w:cs="Arial"/>
          <w:sz w:val="24"/>
          <w:szCs w:val="24"/>
        </w:rPr>
        <w:t xml:space="preserve"> </w:t>
      </w:r>
    </w:p>
    <w:p w:rsidR="0042395B" w:rsidRPr="001E1979" w:rsidRDefault="001E1979" w:rsidP="00A41164">
      <w:pPr>
        <w:spacing w:line="360" w:lineRule="auto"/>
        <w:jc w:val="both"/>
        <w:rPr>
          <w:rFonts w:ascii="Century Gothic" w:hAnsi="Century Gothic"/>
          <w:sz w:val="24"/>
          <w:szCs w:val="24"/>
        </w:rPr>
      </w:pPr>
      <w:r w:rsidRPr="001E1979">
        <w:rPr>
          <w:rFonts w:ascii="Century Gothic" w:hAnsi="Century Gothic"/>
          <w:b/>
          <w:sz w:val="24"/>
          <w:szCs w:val="24"/>
        </w:rPr>
        <w:t xml:space="preserve">ARTÍCULO 38. La </w:t>
      </w:r>
      <w:r w:rsidR="00330D2C">
        <w:rPr>
          <w:rFonts w:ascii="Century Gothic" w:hAnsi="Century Gothic"/>
          <w:b/>
          <w:sz w:val="24"/>
          <w:szCs w:val="24"/>
        </w:rPr>
        <w:t xml:space="preserve">visitadora </w:t>
      </w:r>
      <w:r w:rsidRPr="001E1979">
        <w:rPr>
          <w:rFonts w:ascii="Century Gothic" w:hAnsi="Century Gothic"/>
          <w:b/>
          <w:sz w:val="24"/>
          <w:szCs w:val="24"/>
        </w:rPr>
        <w:t>o</w:t>
      </w:r>
      <w:r w:rsidRPr="001E1979">
        <w:rPr>
          <w:rFonts w:ascii="Century Gothic" w:hAnsi="Century Gothic"/>
          <w:sz w:val="24"/>
          <w:szCs w:val="24"/>
        </w:rPr>
        <w:t xml:space="preserve"> el visitador tendrá la facultad de solicitar en cualquier momento a las autoridades competentes, que se tomen todas las medidas precautorias o cautelares necesarias para evitar la consumación irreparable de las violaciones denunciadas y reclamadas, o la producción de daños de difícil reparación a los afectados, así como solicitar su modificación cuando cambien las situaciones que las justificaron.</w:t>
      </w:r>
    </w:p>
    <w:p w:rsidR="001E1979" w:rsidRDefault="001E1979" w:rsidP="00A41164">
      <w:pPr>
        <w:spacing w:line="360" w:lineRule="auto"/>
        <w:jc w:val="both"/>
        <w:rPr>
          <w:rFonts w:ascii="Century Gothic" w:hAnsi="Century Gothic" w:cs="Arial"/>
          <w:sz w:val="24"/>
          <w:szCs w:val="24"/>
        </w:rPr>
      </w:pPr>
      <w:r>
        <w:t>……..</w:t>
      </w:r>
    </w:p>
    <w:p w:rsidR="0042395B" w:rsidRPr="001E1979" w:rsidRDefault="0042395B" w:rsidP="00A41164">
      <w:pPr>
        <w:spacing w:line="360" w:lineRule="auto"/>
        <w:jc w:val="both"/>
        <w:rPr>
          <w:rFonts w:ascii="Century Gothic" w:hAnsi="Century Gothic" w:cs="Arial"/>
          <w:sz w:val="24"/>
          <w:szCs w:val="24"/>
        </w:rPr>
      </w:pPr>
      <w:r w:rsidRPr="001E1979">
        <w:rPr>
          <w:rFonts w:ascii="Century Gothic" w:hAnsi="Century Gothic"/>
          <w:b/>
          <w:sz w:val="24"/>
          <w:szCs w:val="24"/>
        </w:rPr>
        <w:t>ARTÍCULO 39</w:t>
      </w:r>
      <w:r w:rsidRPr="001E1979">
        <w:rPr>
          <w:rFonts w:ascii="Century Gothic" w:hAnsi="Century Gothic"/>
          <w:sz w:val="24"/>
          <w:szCs w:val="24"/>
        </w:rPr>
        <w:t xml:space="preserve">. Las pruebas que se presenten serán valoradas en su conjunto por </w:t>
      </w:r>
      <w:r w:rsidR="001E1979" w:rsidRPr="001E1979">
        <w:rPr>
          <w:rFonts w:ascii="Century Gothic" w:hAnsi="Century Gothic"/>
          <w:b/>
          <w:sz w:val="24"/>
          <w:szCs w:val="24"/>
        </w:rPr>
        <w:t xml:space="preserve">la </w:t>
      </w:r>
      <w:r w:rsidR="00330D2C">
        <w:rPr>
          <w:rFonts w:ascii="Century Gothic" w:hAnsi="Century Gothic"/>
          <w:b/>
          <w:sz w:val="24"/>
          <w:szCs w:val="24"/>
        </w:rPr>
        <w:t xml:space="preserve">visitadora </w:t>
      </w:r>
      <w:r w:rsidR="001E1979" w:rsidRPr="001E1979">
        <w:rPr>
          <w:rFonts w:ascii="Century Gothic" w:hAnsi="Century Gothic"/>
          <w:b/>
          <w:sz w:val="24"/>
          <w:szCs w:val="24"/>
        </w:rPr>
        <w:t>o</w:t>
      </w:r>
      <w:r w:rsidR="001E1979" w:rsidRPr="001E1979">
        <w:rPr>
          <w:rFonts w:ascii="Century Gothic" w:hAnsi="Century Gothic"/>
          <w:sz w:val="24"/>
          <w:szCs w:val="24"/>
        </w:rPr>
        <w:t xml:space="preserve"> </w:t>
      </w:r>
      <w:r w:rsidRPr="001E1979">
        <w:rPr>
          <w:rFonts w:ascii="Century Gothic" w:hAnsi="Century Gothic"/>
          <w:sz w:val="24"/>
          <w:szCs w:val="24"/>
        </w:rPr>
        <w:t>el visitador, de acuerdo con los principios de la lógica y de la experiencia, y en su caso de la legalidad, a fin de que puedan producir convicción sobre los hechos materia de la queja.</w:t>
      </w:r>
    </w:p>
    <w:p w:rsidR="0042395B" w:rsidRPr="0042395B" w:rsidRDefault="0042395B" w:rsidP="00A41164">
      <w:pPr>
        <w:spacing w:line="360" w:lineRule="auto"/>
        <w:jc w:val="both"/>
        <w:rPr>
          <w:rFonts w:ascii="Century Gothic" w:hAnsi="Century Gothic" w:cs="Arial"/>
          <w:sz w:val="24"/>
          <w:szCs w:val="24"/>
        </w:rPr>
      </w:pPr>
      <w:r w:rsidRPr="0042395B">
        <w:rPr>
          <w:rFonts w:ascii="Century Gothic" w:hAnsi="Century Gothic"/>
          <w:b/>
          <w:sz w:val="24"/>
          <w:szCs w:val="24"/>
        </w:rPr>
        <w:t>ARTÍCULO 41.</w:t>
      </w:r>
      <w:r w:rsidRPr="0042395B">
        <w:rPr>
          <w:rFonts w:ascii="Century Gothic" w:hAnsi="Century Gothic"/>
          <w:sz w:val="24"/>
          <w:szCs w:val="24"/>
        </w:rPr>
        <w:t xml:space="preserve"> La Comisión Estatal de los Derechos Humanos podrá dictar acuerdos de trámite, que serán obligatorios para las autoridades y </w:t>
      </w:r>
      <w:r w:rsidRPr="0042395B">
        <w:rPr>
          <w:rFonts w:ascii="Century Gothic" w:hAnsi="Century Gothic"/>
          <w:b/>
          <w:sz w:val="24"/>
          <w:szCs w:val="24"/>
        </w:rPr>
        <w:t>las personas servidoras</w:t>
      </w:r>
      <w:r w:rsidRPr="0042395B">
        <w:rPr>
          <w:rFonts w:ascii="Century Gothic" w:hAnsi="Century Gothic"/>
          <w:sz w:val="24"/>
          <w:szCs w:val="24"/>
        </w:rPr>
        <w:t xml:space="preserve"> públicas para que comparezcan o aporten información o documentación. </w:t>
      </w:r>
    </w:p>
    <w:p w:rsidR="0042395B" w:rsidRPr="0042395B" w:rsidRDefault="0042395B" w:rsidP="00A41164">
      <w:pPr>
        <w:spacing w:line="360" w:lineRule="auto"/>
        <w:jc w:val="both"/>
        <w:rPr>
          <w:rFonts w:ascii="Century Gothic" w:hAnsi="Century Gothic"/>
          <w:sz w:val="24"/>
          <w:szCs w:val="24"/>
        </w:rPr>
      </w:pPr>
      <w:r w:rsidRPr="0042395B">
        <w:rPr>
          <w:rFonts w:ascii="Century Gothic" w:hAnsi="Century Gothic"/>
          <w:b/>
          <w:sz w:val="24"/>
          <w:szCs w:val="24"/>
        </w:rPr>
        <w:t>ARTÍCULO 42.</w:t>
      </w:r>
      <w:r w:rsidRPr="0042395B">
        <w:rPr>
          <w:rFonts w:ascii="Century Gothic" w:hAnsi="Century Gothic"/>
          <w:sz w:val="24"/>
          <w:szCs w:val="24"/>
        </w:rPr>
        <w:t xml:space="preserve"> Concluida la investigación, </w:t>
      </w:r>
      <w:r w:rsidRPr="0042395B">
        <w:rPr>
          <w:rFonts w:ascii="Century Gothic" w:hAnsi="Century Gothic"/>
          <w:b/>
          <w:sz w:val="24"/>
          <w:szCs w:val="24"/>
        </w:rPr>
        <w:t xml:space="preserve">la </w:t>
      </w:r>
      <w:r w:rsidR="00330D2C">
        <w:rPr>
          <w:rFonts w:ascii="Century Gothic" w:hAnsi="Century Gothic"/>
          <w:b/>
          <w:sz w:val="24"/>
          <w:szCs w:val="24"/>
        </w:rPr>
        <w:t xml:space="preserve">visitadora </w:t>
      </w:r>
      <w:r w:rsidRPr="0042395B">
        <w:rPr>
          <w:rFonts w:ascii="Century Gothic" w:hAnsi="Century Gothic"/>
          <w:b/>
          <w:sz w:val="24"/>
          <w:szCs w:val="24"/>
        </w:rPr>
        <w:t>o</w:t>
      </w:r>
      <w:r w:rsidRPr="0042395B">
        <w:rPr>
          <w:rFonts w:ascii="Century Gothic" w:hAnsi="Century Gothic"/>
          <w:sz w:val="24"/>
          <w:szCs w:val="24"/>
        </w:rPr>
        <w:t xml:space="preserve"> el visitador formulará en su caso, un proyecto de recomendación, o acuerdo de no responsabilidad en los cuales se analizarán los hechos, los argumentos y pruebas, así como los elementos de convicción y las diligencias practicadas, a fin de determinar si las autoridades o </w:t>
      </w:r>
      <w:r w:rsidRPr="0042395B">
        <w:rPr>
          <w:rFonts w:ascii="Century Gothic" w:hAnsi="Century Gothic"/>
          <w:b/>
          <w:sz w:val="24"/>
          <w:szCs w:val="24"/>
        </w:rPr>
        <w:t>las personas servidoras</w:t>
      </w:r>
      <w:r w:rsidRPr="0042395B">
        <w:rPr>
          <w:rFonts w:ascii="Century Gothic" w:hAnsi="Century Gothic"/>
          <w:sz w:val="24"/>
          <w:szCs w:val="24"/>
        </w:rPr>
        <w:t xml:space="preserve"> </w:t>
      </w:r>
      <w:r w:rsidRPr="0042395B">
        <w:rPr>
          <w:rFonts w:ascii="Century Gothic" w:hAnsi="Century Gothic"/>
          <w:b/>
          <w:sz w:val="24"/>
          <w:szCs w:val="24"/>
        </w:rPr>
        <w:t>públicas</w:t>
      </w:r>
      <w:r w:rsidRPr="0042395B">
        <w:rPr>
          <w:rFonts w:ascii="Century Gothic" w:hAnsi="Century Gothic"/>
          <w:sz w:val="24"/>
          <w:szCs w:val="24"/>
        </w:rPr>
        <w:t xml:space="preserve"> han violado o no los derechos humanos de los afectados, al haber incurrido en actos y omisiones ilegales, irrazonables, injustas, inadecuadas o erróneas, o hubiesen dejado sin respuesta las solicitudes presentadas por los interesados durante el periodo que exceda notoriamente los plazos fijados por las leyes. </w:t>
      </w:r>
    </w:p>
    <w:p w:rsidR="0042395B" w:rsidRPr="0042395B" w:rsidRDefault="0042395B" w:rsidP="00A41164">
      <w:pPr>
        <w:spacing w:line="360" w:lineRule="auto"/>
        <w:jc w:val="both"/>
        <w:rPr>
          <w:rFonts w:ascii="Century Gothic" w:hAnsi="Century Gothic"/>
          <w:sz w:val="24"/>
          <w:szCs w:val="24"/>
        </w:rPr>
      </w:pPr>
      <w:r w:rsidRPr="0042395B">
        <w:rPr>
          <w:rFonts w:ascii="Century Gothic" w:hAnsi="Century Gothic"/>
          <w:sz w:val="24"/>
          <w:szCs w:val="24"/>
        </w:rPr>
        <w:t xml:space="preserve">En el proyecto de recomendación, se señalarán las medidas que procedan para la afectiva restitución </w:t>
      </w:r>
      <w:r w:rsidRPr="0042395B">
        <w:rPr>
          <w:rFonts w:ascii="Century Gothic" w:hAnsi="Century Gothic"/>
          <w:b/>
          <w:sz w:val="24"/>
          <w:szCs w:val="24"/>
        </w:rPr>
        <w:t>de las personas afectadas</w:t>
      </w:r>
      <w:r w:rsidRPr="0042395B">
        <w:rPr>
          <w:rFonts w:ascii="Century Gothic" w:hAnsi="Century Gothic"/>
          <w:sz w:val="24"/>
          <w:szCs w:val="24"/>
        </w:rPr>
        <w:t xml:space="preserve"> en sus derechos fundamentales, y si procede en su caso, para la preparación de los daños y perjuicios que se hubiesen ocasionado. </w:t>
      </w:r>
    </w:p>
    <w:p w:rsidR="0042395B" w:rsidRPr="0042395B" w:rsidRDefault="0042395B" w:rsidP="00A41164">
      <w:pPr>
        <w:spacing w:line="360" w:lineRule="auto"/>
        <w:jc w:val="both"/>
        <w:rPr>
          <w:rFonts w:ascii="Century Gothic" w:hAnsi="Century Gothic" w:cs="Arial"/>
          <w:sz w:val="24"/>
          <w:szCs w:val="24"/>
        </w:rPr>
      </w:pPr>
      <w:r w:rsidRPr="0042395B">
        <w:rPr>
          <w:rFonts w:ascii="Century Gothic" w:hAnsi="Century Gothic"/>
          <w:sz w:val="24"/>
          <w:szCs w:val="24"/>
        </w:rPr>
        <w:t>Los proyectos an</w:t>
      </w:r>
      <w:r w:rsidR="005B72B2">
        <w:rPr>
          <w:rFonts w:ascii="Century Gothic" w:hAnsi="Century Gothic"/>
          <w:sz w:val="24"/>
          <w:szCs w:val="24"/>
        </w:rPr>
        <w:t xml:space="preserve">tes referidos serán sometidos </w:t>
      </w:r>
      <w:r w:rsidR="005B72B2" w:rsidRPr="005B72B2">
        <w:rPr>
          <w:rFonts w:ascii="Century Gothic" w:hAnsi="Century Gothic"/>
          <w:b/>
          <w:sz w:val="24"/>
          <w:szCs w:val="24"/>
        </w:rPr>
        <w:t>a quien presida</w:t>
      </w:r>
      <w:r w:rsidR="005B72B2">
        <w:rPr>
          <w:rFonts w:ascii="Century Gothic" w:hAnsi="Century Gothic"/>
          <w:sz w:val="24"/>
          <w:szCs w:val="24"/>
        </w:rPr>
        <w:t xml:space="preserve"> </w:t>
      </w:r>
      <w:r w:rsidRPr="0042395B">
        <w:rPr>
          <w:rFonts w:ascii="Century Gothic" w:hAnsi="Century Gothic"/>
          <w:sz w:val="24"/>
          <w:szCs w:val="24"/>
        </w:rPr>
        <w:t>la Comisión Estatal para su consideración final.</w:t>
      </w:r>
    </w:p>
    <w:p w:rsidR="0016035A" w:rsidRPr="0016035A" w:rsidRDefault="000756C9" w:rsidP="00A41164">
      <w:pPr>
        <w:spacing w:line="360" w:lineRule="auto"/>
        <w:jc w:val="both"/>
        <w:rPr>
          <w:rFonts w:ascii="Century Gothic" w:hAnsi="Century Gothic"/>
          <w:sz w:val="24"/>
          <w:szCs w:val="24"/>
        </w:rPr>
      </w:pPr>
      <w:r w:rsidRPr="0016035A">
        <w:rPr>
          <w:rFonts w:ascii="Century Gothic" w:hAnsi="Century Gothic"/>
          <w:b/>
          <w:sz w:val="24"/>
          <w:szCs w:val="24"/>
        </w:rPr>
        <w:t>ARTÍCULO 44.</w:t>
      </w:r>
      <w:r w:rsidRPr="0016035A">
        <w:rPr>
          <w:rFonts w:ascii="Century Gothic" w:hAnsi="Century Gothic"/>
          <w:sz w:val="24"/>
          <w:szCs w:val="24"/>
        </w:rPr>
        <w:t xml:space="preserve"> La recomendación será pública y autónoma, no tendrá carácter imperativo para la autoridad o </w:t>
      </w:r>
      <w:r w:rsidRPr="0016035A">
        <w:rPr>
          <w:rFonts w:ascii="Century Gothic" w:hAnsi="Century Gothic"/>
          <w:b/>
          <w:sz w:val="24"/>
          <w:szCs w:val="24"/>
        </w:rPr>
        <w:t>persona servidora pública</w:t>
      </w:r>
      <w:r w:rsidRPr="0016035A">
        <w:rPr>
          <w:rFonts w:ascii="Century Gothic" w:hAnsi="Century Gothic"/>
          <w:sz w:val="24"/>
          <w:szCs w:val="24"/>
        </w:rPr>
        <w:t xml:space="preserve"> a </w:t>
      </w:r>
      <w:r w:rsidRPr="0016035A">
        <w:rPr>
          <w:rFonts w:ascii="Century Gothic" w:hAnsi="Century Gothic"/>
          <w:b/>
          <w:sz w:val="24"/>
          <w:szCs w:val="24"/>
        </w:rPr>
        <w:t>las</w:t>
      </w:r>
      <w:r w:rsidRPr="0016035A">
        <w:rPr>
          <w:rFonts w:ascii="Century Gothic" w:hAnsi="Century Gothic"/>
          <w:sz w:val="24"/>
          <w:szCs w:val="24"/>
        </w:rPr>
        <w:t xml:space="preserve"> cuales se dirigirá y, en consecuencia, no podrá por si misma anular, modificar, o dejar sin efecto las resoluciones o actos contra los cuales se hubiese presentado lo queja o denuncia. </w:t>
      </w:r>
    </w:p>
    <w:p w:rsidR="0016035A" w:rsidRPr="0016035A" w:rsidRDefault="000756C9" w:rsidP="00A41164">
      <w:pPr>
        <w:spacing w:line="360" w:lineRule="auto"/>
        <w:jc w:val="both"/>
        <w:rPr>
          <w:rFonts w:ascii="Century Gothic" w:hAnsi="Century Gothic"/>
          <w:sz w:val="24"/>
          <w:szCs w:val="24"/>
        </w:rPr>
      </w:pPr>
      <w:r w:rsidRPr="0016035A">
        <w:rPr>
          <w:rFonts w:ascii="Century Gothic" w:hAnsi="Century Gothic"/>
          <w:sz w:val="24"/>
          <w:szCs w:val="24"/>
        </w:rPr>
        <w:t>En todo caso, una vez recibida, la autoridad o</w:t>
      </w:r>
      <w:r w:rsidR="0016035A" w:rsidRPr="0016035A">
        <w:rPr>
          <w:rFonts w:ascii="Century Gothic" w:hAnsi="Century Gothic"/>
          <w:sz w:val="24"/>
          <w:szCs w:val="24"/>
        </w:rPr>
        <w:t xml:space="preserve"> </w:t>
      </w:r>
      <w:r w:rsidR="0016035A" w:rsidRPr="0016035A">
        <w:rPr>
          <w:rFonts w:ascii="Century Gothic" w:hAnsi="Century Gothic"/>
          <w:b/>
          <w:sz w:val="24"/>
          <w:szCs w:val="24"/>
        </w:rPr>
        <w:t>persona servidora pública</w:t>
      </w:r>
      <w:r w:rsidRPr="0016035A">
        <w:rPr>
          <w:rFonts w:ascii="Century Gothic" w:hAnsi="Century Gothic"/>
          <w:sz w:val="24"/>
          <w:szCs w:val="24"/>
        </w:rPr>
        <w:t xml:space="preserve"> de que se trate informará, dentro de los quince días hábiles siguientes a su notificación, si acepta dicha recomendación. Entregará, en su caso, en otros quince días adicionales las pruebas correspondientes de que ha cumplido con la recomendación. Dicho plazo podrá ser ampliado cuando la naturaleza de la recomendación así lo amerite. </w:t>
      </w:r>
    </w:p>
    <w:p w:rsidR="000756C9" w:rsidRPr="0016035A" w:rsidRDefault="000756C9" w:rsidP="00A41164">
      <w:pPr>
        <w:spacing w:line="360" w:lineRule="auto"/>
        <w:jc w:val="both"/>
        <w:rPr>
          <w:rFonts w:ascii="Century Gothic" w:hAnsi="Century Gothic" w:cs="Arial"/>
          <w:sz w:val="24"/>
          <w:szCs w:val="24"/>
        </w:rPr>
      </w:pPr>
      <w:r w:rsidRPr="0016035A">
        <w:rPr>
          <w:rFonts w:ascii="Century Gothic" w:hAnsi="Century Gothic"/>
          <w:b/>
          <w:sz w:val="24"/>
          <w:szCs w:val="24"/>
        </w:rPr>
        <w:t>Tod</w:t>
      </w:r>
      <w:r w:rsidR="0016035A" w:rsidRPr="0016035A">
        <w:rPr>
          <w:rFonts w:ascii="Century Gothic" w:hAnsi="Century Gothic"/>
          <w:b/>
          <w:sz w:val="24"/>
          <w:szCs w:val="24"/>
        </w:rPr>
        <w:t xml:space="preserve">a persona </w:t>
      </w:r>
      <w:r w:rsidRPr="0016035A">
        <w:rPr>
          <w:rFonts w:ascii="Century Gothic" w:hAnsi="Century Gothic"/>
          <w:b/>
          <w:sz w:val="24"/>
          <w:szCs w:val="24"/>
        </w:rPr>
        <w:t>servidor</w:t>
      </w:r>
      <w:r w:rsidR="0016035A" w:rsidRPr="0016035A">
        <w:rPr>
          <w:rFonts w:ascii="Century Gothic" w:hAnsi="Century Gothic"/>
          <w:b/>
          <w:sz w:val="24"/>
          <w:szCs w:val="24"/>
        </w:rPr>
        <w:t>a pública</w:t>
      </w:r>
      <w:r w:rsidR="0016035A" w:rsidRPr="0016035A">
        <w:rPr>
          <w:rFonts w:ascii="Century Gothic" w:hAnsi="Century Gothic"/>
          <w:sz w:val="24"/>
          <w:szCs w:val="24"/>
        </w:rPr>
        <w:t xml:space="preserve"> está </w:t>
      </w:r>
      <w:r w:rsidR="0016035A" w:rsidRPr="0016035A">
        <w:rPr>
          <w:rFonts w:ascii="Century Gothic" w:hAnsi="Century Gothic"/>
          <w:b/>
          <w:sz w:val="24"/>
          <w:szCs w:val="24"/>
        </w:rPr>
        <w:t>obligada</w:t>
      </w:r>
      <w:r w:rsidRPr="0016035A">
        <w:rPr>
          <w:rFonts w:ascii="Century Gothic" w:hAnsi="Century Gothic"/>
          <w:b/>
          <w:sz w:val="24"/>
          <w:szCs w:val="24"/>
        </w:rPr>
        <w:t xml:space="preserve"> </w:t>
      </w:r>
      <w:r w:rsidRPr="0016035A">
        <w:rPr>
          <w:rFonts w:ascii="Century Gothic" w:hAnsi="Century Gothic"/>
          <w:sz w:val="24"/>
          <w:szCs w:val="24"/>
        </w:rPr>
        <w:t xml:space="preserve">a responder las recomendaciones que le presente la Comisión. Cuando las recomendaciones emitidas no sean aceptadas o cumplidas por las autoridades o </w:t>
      </w:r>
      <w:r w:rsidR="0016035A" w:rsidRPr="0016035A">
        <w:rPr>
          <w:rFonts w:ascii="Century Gothic" w:hAnsi="Century Gothic"/>
          <w:b/>
          <w:sz w:val="24"/>
          <w:szCs w:val="24"/>
        </w:rPr>
        <w:t xml:space="preserve">por personas servidoras públicas, </w:t>
      </w:r>
      <w:r w:rsidRPr="0016035A">
        <w:rPr>
          <w:rFonts w:ascii="Century Gothic" w:hAnsi="Century Gothic"/>
          <w:sz w:val="24"/>
          <w:szCs w:val="24"/>
        </w:rPr>
        <w:t xml:space="preserve">deberán fundar, motivar y hacer pública su negativa; además, el Congreso del Estado o la Diputación Permanente, en su caso, podrá llamar, a solicitud de la Comisión, a las autoridades o </w:t>
      </w:r>
      <w:r w:rsidR="0016035A" w:rsidRPr="0016035A">
        <w:rPr>
          <w:rFonts w:ascii="Century Gothic" w:hAnsi="Century Gothic"/>
          <w:b/>
          <w:sz w:val="24"/>
          <w:szCs w:val="24"/>
        </w:rPr>
        <w:t>a las personas servidoras pública</w:t>
      </w:r>
      <w:r w:rsidRPr="0016035A">
        <w:rPr>
          <w:rFonts w:ascii="Century Gothic" w:hAnsi="Century Gothic"/>
          <w:b/>
          <w:sz w:val="24"/>
          <w:szCs w:val="24"/>
        </w:rPr>
        <w:t>s</w:t>
      </w:r>
      <w:r w:rsidRPr="0016035A">
        <w:rPr>
          <w:rFonts w:ascii="Century Gothic" w:hAnsi="Century Gothic"/>
          <w:sz w:val="24"/>
          <w:szCs w:val="24"/>
        </w:rPr>
        <w:t xml:space="preserve"> responsables para que comparezcan ante el Pleno Legislativo, a efecto de que expliquen el motivo de su negativa</w:t>
      </w:r>
    </w:p>
    <w:p w:rsidR="000756C9" w:rsidRPr="000756C9" w:rsidRDefault="000756C9" w:rsidP="00A41164">
      <w:pPr>
        <w:spacing w:line="360" w:lineRule="auto"/>
        <w:jc w:val="both"/>
        <w:rPr>
          <w:rFonts w:ascii="Century Gothic" w:hAnsi="Century Gothic"/>
          <w:sz w:val="24"/>
          <w:szCs w:val="24"/>
        </w:rPr>
      </w:pPr>
      <w:r w:rsidRPr="000756C9">
        <w:rPr>
          <w:rFonts w:ascii="Century Gothic" w:hAnsi="Century Gothic"/>
          <w:b/>
          <w:sz w:val="24"/>
          <w:szCs w:val="24"/>
        </w:rPr>
        <w:t>ARTÍCULO 48.</w:t>
      </w:r>
      <w:r w:rsidRPr="000756C9">
        <w:rPr>
          <w:rFonts w:ascii="Century Gothic" w:hAnsi="Century Gothic"/>
          <w:sz w:val="24"/>
          <w:szCs w:val="24"/>
        </w:rPr>
        <w:t xml:space="preserve"> La Comisión Estatal notificará inmediatamente a </w:t>
      </w:r>
      <w:r w:rsidRPr="000756C9">
        <w:rPr>
          <w:rFonts w:ascii="Century Gothic" w:hAnsi="Century Gothic"/>
          <w:b/>
          <w:sz w:val="24"/>
          <w:szCs w:val="24"/>
        </w:rPr>
        <w:t>las personas quejosas</w:t>
      </w:r>
      <w:r w:rsidRPr="000756C9">
        <w:rPr>
          <w:rFonts w:ascii="Century Gothic" w:hAnsi="Century Gothic"/>
          <w:sz w:val="24"/>
          <w:szCs w:val="24"/>
        </w:rPr>
        <w:t xml:space="preserve"> los resultados de la investigación, la recomendación que haya dirigido a las autoridades o </w:t>
      </w:r>
      <w:r w:rsidRPr="000756C9">
        <w:rPr>
          <w:rFonts w:ascii="Century Gothic" w:hAnsi="Century Gothic"/>
          <w:b/>
          <w:sz w:val="24"/>
          <w:szCs w:val="24"/>
        </w:rPr>
        <w:t xml:space="preserve">a las personas servidoras públicas </w:t>
      </w:r>
      <w:r w:rsidRPr="000756C9">
        <w:rPr>
          <w:rFonts w:ascii="Century Gothic" w:hAnsi="Century Gothic"/>
          <w:sz w:val="24"/>
          <w:szCs w:val="24"/>
        </w:rPr>
        <w:t xml:space="preserve">responsables de las violaciones respectivas, la aceptación y la ejecución, que se haya dado a la misma, así como, en su caso, el acuerdo de no responsabilidad. </w:t>
      </w:r>
    </w:p>
    <w:p w:rsidR="000756C9" w:rsidRPr="000756C9" w:rsidRDefault="000756C9" w:rsidP="00A41164">
      <w:pPr>
        <w:spacing w:line="360" w:lineRule="auto"/>
        <w:jc w:val="both"/>
        <w:rPr>
          <w:rFonts w:ascii="Century Gothic" w:hAnsi="Century Gothic" w:cs="Arial"/>
          <w:sz w:val="24"/>
          <w:szCs w:val="24"/>
        </w:rPr>
      </w:pPr>
      <w:r w:rsidRPr="000756C9">
        <w:rPr>
          <w:rFonts w:ascii="Century Gothic" w:hAnsi="Century Gothic"/>
          <w:b/>
          <w:sz w:val="24"/>
          <w:szCs w:val="24"/>
        </w:rPr>
        <w:t>ARTÍCULO 49. Quien presida</w:t>
      </w:r>
      <w:r w:rsidRPr="000756C9">
        <w:rPr>
          <w:rFonts w:ascii="Century Gothic" w:hAnsi="Century Gothic"/>
          <w:sz w:val="24"/>
          <w:szCs w:val="24"/>
        </w:rPr>
        <w:t xml:space="preserve"> la Comisión Estatal deberá publicar, en su totalidad o en forma resumida, las recomendaciones y los acuerdos de no responsabilidad de la Comisión Estatal. En casos excepcionales podrá determinar si los mismos solo deban comunicarse a </w:t>
      </w:r>
      <w:r w:rsidRPr="000756C9">
        <w:rPr>
          <w:rFonts w:ascii="Century Gothic" w:hAnsi="Century Gothic"/>
          <w:b/>
          <w:sz w:val="24"/>
          <w:szCs w:val="24"/>
        </w:rPr>
        <w:t>las personas interesadas</w:t>
      </w:r>
      <w:r w:rsidRPr="000756C9">
        <w:rPr>
          <w:rFonts w:ascii="Century Gothic" w:hAnsi="Century Gothic"/>
          <w:sz w:val="24"/>
          <w:szCs w:val="24"/>
        </w:rPr>
        <w:t xml:space="preserve">  de acuerdo con las circunstancias del propio caso.</w:t>
      </w:r>
    </w:p>
    <w:p w:rsidR="00446BDB" w:rsidRPr="0086201E" w:rsidRDefault="000756C9" w:rsidP="00A41164">
      <w:pPr>
        <w:spacing w:line="360" w:lineRule="auto"/>
        <w:jc w:val="both"/>
        <w:rPr>
          <w:rFonts w:ascii="Century Gothic" w:hAnsi="Century Gothic"/>
          <w:b/>
          <w:sz w:val="24"/>
          <w:szCs w:val="24"/>
        </w:rPr>
      </w:pPr>
      <w:r w:rsidRPr="000756C9">
        <w:rPr>
          <w:rFonts w:ascii="Century Gothic" w:hAnsi="Century Gothic"/>
          <w:b/>
          <w:sz w:val="24"/>
          <w:szCs w:val="24"/>
        </w:rPr>
        <w:t>ARTÍCULO 50.</w:t>
      </w:r>
      <w:r w:rsidRPr="000756C9">
        <w:rPr>
          <w:rFonts w:ascii="Century Gothic" w:hAnsi="Century Gothic"/>
          <w:sz w:val="24"/>
          <w:szCs w:val="24"/>
        </w:rPr>
        <w:t xml:space="preserve"> </w:t>
      </w:r>
      <w:r w:rsidRPr="000756C9">
        <w:rPr>
          <w:rFonts w:ascii="Century Gothic" w:hAnsi="Century Gothic"/>
          <w:b/>
          <w:sz w:val="24"/>
          <w:szCs w:val="24"/>
        </w:rPr>
        <w:t>Quien presida</w:t>
      </w:r>
      <w:r w:rsidRPr="000756C9">
        <w:rPr>
          <w:rFonts w:ascii="Century Gothic" w:hAnsi="Century Gothic"/>
          <w:sz w:val="24"/>
          <w:szCs w:val="24"/>
        </w:rPr>
        <w:t xml:space="preserve"> la Comisión Estatal de los Derechos Humanos presentará ante los poderes estatales un informe sobre las actividades que haya realizado en el período comprendido entre el 1º de enero y el 31 de diciembre del año inmediato anterior. Al efecto, comparecerá en sesión extraordinaria celebrada en el mes de enero ante el Pleno del Congreso del Estado, a la cual se invitará al Gobernador del Estado y al </w:t>
      </w:r>
      <w:r w:rsidRPr="000756C9">
        <w:rPr>
          <w:rFonts w:ascii="Century Gothic" w:hAnsi="Century Gothic"/>
          <w:b/>
          <w:sz w:val="24"/>
          <w:szCs w:val="24"/>
        </w:rPr>
        <w:t>Tribunal Superior</w:t>
      </w:r>
      <w:r w:rsidRPr="000756C9">
        <w:rPr>
          <w:rFonts w:ascii="Century Gothic" w:hAnsi="Century Gothic"/>
          <w:sz w:val="24"/>
          <w:szCs w:val="24"/>
        </w:rPr>
        <w:t xml:space="preserve"> de Justicia del Estado. Dicho informe será difundido en la forma más amplia posible para conocimiento de la sociedad.</w:t>
      </w:r>
      <w:r>
        <w:t xml:space="preserve"> </w:t>
      </w:r>
    </w:p>
    <w:p w:rsidR="00D7097F" w:rsidRPr="00D7097F" w:rsidRDefault="00D7097F" w:rsidP="00A41164">
      <w:pPr>
        <w:spacing w:line="360" w:lineRule="auto"/>
        <w:jc w:val="both"/>
        <w:rPr>
          <w:rFonts w:ascii="Century Gothic" w:hAnsi="Century Gothic"/>
          <w:sz w:val="24"/>
          <w:szCs w:val="24"/>
        </w:rPr>
      </w:pPr>
      <w:r w:rsidRPr="00D7097F">
        <w:rPr>
          <w:rFonts w:ascii="Century Gothic" w:hAnsi="Century Gothic"/>
          <w:b/>
          <w:sz w:val="24"/>
          <w:szCs w:val="24"/>
        </w:rPr>
        <w:t>ARTÍCULO 51.</w:t>
      </w:r>
      <w:r w:rsidRPr="00D7097F">
        <w:rPr>
          <w:rFonts w:ascii="Century Gothic" w:hAnsi="Century Gothic"/>
          <w:sz w:val="24"/>
          <w:szCs w:val="24"/>
        </w:rPr>
        <w:t xml:space="preserve"> Los informes anuales de </w:t>
      </w:r>
      <w:r w:rsidRPr="00D7097F">
        <w:rPr>
          <w:rFonts w:ascii="Century Gothic" w:hAnsi="Century Gothic"/>
          <w:b/>
          <w:sz w:val="24"/>
          <w:szCs w:val="24"/>
        </w:rPr>
        <w:t>quien presida</w:t>
      </w:r>
      <w:r w:rsidRPr="00D7097F">
        <w:rPr>
          <w:rFonts w:ascii="Century Gothic" w:hAnsi="Century Gothic"/>
          <w:sz w:val="24"/>
          <w:szCs w:val="24"/>
        </w:rPr>
        <w:t xml:space="preserve">  la Comisión Estatal deberán comprender una descripción del número y características de las quejas y denuncias que se hayan presentado, los efectos de la labor de conciliación; las investigaciones realizadas, las recomendaciones y los acuerdos de no responsabilidad que hubiesen formulando; los resultados obtenidos, así como las estadísticas, los programas desarrollados y demás datos que se consideren convenientes. </w:t>
      </w:r>
    </w:p>
    <w:p w:rsidR="00D7097F" w:rsidRPr="00D7097F" w:rsidRDefault="00D7097F" w:rsidP="00A41164">
      <w:pPr>
        <w:spacing w:line="360" w:lineRule="auto"/>
        <w:jc w:val="both"/>
        <w:rPr>
          <w:rFonts w:ascii="Century Gothic" w:hAnsi="Century Gothic"/>
          <w:sz w:val="24"/>
          <w:szCs w:val="24"/>
        </w:rPr>
      </w:pPr>
      <w:r w:rsidRPr="00D7097F">
        <w:rPr>
          <w:rFonts w:ascii="Century Gothic" w:hAnsi="Century Gothic"/>
          <w:sz w:val="24"/>
          <w:szCs w:val="24"/>
        </w:rPr>
        <w:t xml:space="preserve">Así mismo, el informe podrá contener proposiciones dirigidas a las autoridades </w:t>
      </w:r>
      <w:r w:rsidRPr="00D7097F">
        <w:rPr>
          <w:rFonts w:ascii="Century Gothic" w:hAnsi="Century Gothic"/>
          <w:b/>
          <w:sz w:val="24"/>
          <w:szCs w:val="24"/>
        </w:rPr>
        <w:t>y a las personas servidoras públicas</w:t>
      </w:r>
      <w:r w:rsidRPr="00D7097F">
        <w:rPr>
          <w:rFonts w:ascii="Century Gothic" w:hAnsi="Century Gothic"/>
          <w:sz w:val="24"/>
          <w:szCs w:val="24"/>
        </w:rPr>
        <w:t xml:space="preserve"> competentes, tanto estatales como municipales, para promover la expedición o modificación de disposiciones legislativas y reglamentarias, así como para perfeccionar las </w:t>
      </w:r>
      <w:r w:rsidRPr="000756C9">
        <w:rPr>
          <w:rFonts w:ascii="Century Gothic" w:hAnsi="Century Gothic"/>
          <w:b/>
          <w:sz w:val="24"/>
          <w:szCs w:val="24"/>
        </w:rPr>
        <w:t>prácticas</w:t>
      </w:r>
      <w:r w:rsidRPr="00D7097F">
        <w:rPr>
          <w:rFonts w:ascii="Century Gothic" w:hAnsi="Century Gothic"/>
          <w:sz w:val="24"/>
          <w:szCs w:val="24"/>
        </w:rPr>
        <w:t xml:space="preserve"> administrativas correspondientes con el objeto de tutelar de manera más efectiva los derechos humanos de </w:t>
      </w:r>
      <w:r w:rsidRPr="000756C9">
        <w:rPr>
          <w:rFonts w:ascii="Century Gothic" w:hAnsi="Century Gothic"/>
          <w:b/>
          <w:sz w:val="24"/>
          <w:szCs w:val="24"/>
        </w:rPr>
        <w:t>l</w:t>
      </w:r>
      <w:r w:rsidR="000756C9" w:rsidRPr="000756C9">
        <w:rPr>
          <w:rFonts w:ascii="Century Gothic" w:hAnsi="Century Gothic"/>
          <w:b/>
          <w:sz w:val="24"/>
          <w:szCs w:val="24"/>
        </w:rPr>
        <w:t xml:space="preserve">as </w:t>
      </w:r>
      <w:r w:rsidR="001025C5">
        <w:rPr>
          <w:rFonts w:ascii="Century Gothic" w:hAnsi="Century Gothic"/>
          <w:b/>
          <w:sz w:val="24"/>
          <w:szCs w:val="24"/>
        </w:rPr>
        <w:t xml:space="preserve">gobernadas </w:t>
      </w:r>
      <w:r w:rsidR="000756C9" w:rsidRPr="000756C9">
        <w:rPr>
          <w:rFonts w:ascii="Century Gothic" w:hAnsi="Century Gothic"/>
          <w:b/>
          <w:sz w:val="24"/>
          <w:szCs w:val="24"/>
        </w:rPr>
        <w:t>y l</w:t>
      </w:r>
      <w:r w:rsidRPr="000756C9">
        <w:rPr>
          <w:rFonts w:ascii="Century Gothic" w:hAnsi="Century Gothic"/>
          <w:b/>
          <w:sz w:val="24"/>
          <w:szCs w:val="24"/>
        </w:rPr>
        <w:t>os gobernados</w:t>
      </w:r>
      <w:r w:rsidRPr="00D7097F">
        <w:rPr>
          <w:rFonts w:ascii="Century Gothic" w:hAnsi="Century Gothic"/>
          <w:sz w:val="24"/>
          <w:szCs w:val="24"/>
        </w:rPr>
        <w:t xml:space="preserve"> y lograr una mayor e</w:t>
      </w:r>
      <w:r w:rsidR="000756C9">
        <w:rPr>
          <w:rFonts w:ascii="Century Gothic" w:hAnsi="Century Gothic"/>
          <w:sz w:val="24"/>
          <w:szCs w:val="24"/>
        </w:rPr>
        <w:t xml:space="preserve">ficiencia en la perfección de </w:t>
      </w:r>
      <w:r w:rsidR="000756C9" w:rsidRPr="000756C9">
        <w:rPr>
          <w:rFonts w:ascii="Century Gothic" w:hAnsi="Century Gothic"/>
          <w:b/>
          <w:sz w:val="24"/>
          <w:szCs w:val="24"/>
        </w:rPr>
        <w:t>las personas servidoras pública</w:t>
      </w:r>
      <w:r w:rsidRPr="000756C9">
        <w:rPr>
          <w:rFonts w:ascii="Century Gothic" w:hAnsi="Century Gothic"/>
          <w:b/>
          <w:sz w:val="24"/>
          <w:szCs w:val="24"/>
        </w:rPr>
        <w:t>s</w:t>
      </w:r>
      <w:r w:rsidRPr="00D7097F">
        <w:rPr>
          <w:rFonts w:ascii="Century Gothic" w:hAnsi="Century Gothic"/>
          <w:sz w:val="24"/>
          <w:szCs w:val="24"/>
        </w:rPr>
        <w:t>.</w:t>
      </w:r>
    </w:p>
    <w:p w:rsidR="00D7097F" w:rsidRPr="00D7097F" w:rsidRDefault="00D7097F" w:rsidP="00A41164">
      <w:pPr>
        <w:spacing w:line="360" w:lineRule="auto"/>
        <w:jc w:val="both"/>
        <w:rPr>
          <w:rFonts w:ascii="Century Gothic" w:hAnsi="Century Gothic"/>
          <w:sz w:val="24"/>
          <w:szCs w:val="24"/>
        </w:rPr>
      </w:pPr>
      <w:r w:rsidRPr="00D7097F">
        <w:rPr>
          <w:rFonts w:ascii="Century Gothic" w:hAnsi="Century Gothic"/>
          <w:b/>
          <w:sz w:val="24"/>
          <w:szCs w:val="24"/>
        </w:rPr>
        <w:t>ARTÍCULO 52</w:t>
      </w:r>
      <w:r w:rsidRPr="00D7097F">
        <w:rPr>
          <w:rFonts w:ascii="Century Gothic" w:hAnsi="Century Gothic"/>
          <w:sz w:val="24"/>
          <w:szCs w:val="24"/>
        </w:rPr>
        <w:t xml:space="preserve">. Ninguna autoridad o </w:t>
      </w:r>
      <w:r w:rsidRPr="00D7097F">
        <w:rPr>
          <w:rFonts w:ascii="Century Gothic" w:hAnsi="Century Gothic"/>
          <w:b/>
          <w:sz w:val="24"/>
          <w:szCs w:val="24"/>
        </w:rPr>
        <w:t>persona  servidora pública</w:t>
      </w:r>
      <w:r w:rsidRPr="00D7097F">
        <w:rPr>
          <w:rFonts w:ascii="Century Gothic" w:hAnsi="Century Gothic"/>
          <w:sz w:val="24"/>
          <w:szCs w:val="24"/>
        </w:rPr>
        <w:t xml:space="preserve"> dará instrucciones a la Comisión Estatal de los Derechos Humanos, con motivo de los informes a que se refiere el artículo 50 de esta Ley</w:t>
      </w:r>
      <w:r w:rsidR="00E17492">
        <w:rPr>
          <w:rFonts w:ascii="Century Gothic" w:hAnsi="Century Gothic"/>
          <w:sz w:val="24"/>
          <w:szCs w:val="24"/>
        </w:rPr>
        <w:t>.</w:t>
      </w:r>
    </w:p>
    <w:p w:rsidR="009035EB" w:rsidRPr="009035EB" w:rsidRDefault="009035EB" w:rsidP="00D7097F">
      <w:pPr>
        <w:spacing w:after="0" w:line="240" w:lineRule="auto"/>
        <w:jc w:val="center"/>
        <w:rPr>
          <w:rFonts w:ascii="Century Gothic" w:hAnsi="Century Gothic"/>
          <w:b/>
          <w:sz w:val="24"/>
          <w:szCs w:val="24"/>
        </w:rPr>
      </w:pPr>
      <w:r w:rsidRPr="009035EB">
        <w:rPr>
          <w:rFonts w:ascii="Century Gothic" w:hAnsi="Century Gothic"/>
          <w:b/>
          <w:sz w:val="24"/>
          <w:szCs w:val="24"/>
        </w:rPr>
        <w:t>TÍTULO IV</w:t>
      </w:r>
    </w:p>
    <w:p w:rsidR="00D7097F" w:rsidRDefault="009035EB" w:rsidP="00D7097F">
      <w:pPr>
        <w:spacing w:after="0" w:line="240" w:lineRule="auto"/>
        <w:jc w:val="center"/>
        <w:rPr>
          <w:rFonts w:ascii="Century Gothic" w:hAnsi="Century Gothic"/>
          <w:b/>
          <w:sz w:val="24"/>
          <w:szCs w:val="24"/>
        </w:rPr>
      </w:pPr>
      <w:r w:rsidRPr="00D7097F">
        <w:rPr>
          <w:rFonts w:ascii="Century Gothic" w:hAnsi="Century Gothic"/>
          <w:sz w:val="24"/>
          <w:szCs w:val="24"/>
        </w:rPr>
        <w:t>DE LAS AUTORIDADES Y</w:t>
      </w:r>
      <w:r w:rsidRPr="009035EB">
        <w:rPr>
          <w:rFonts w:ascii="Century Gothic" w:hAnsi="Century Gothic"/>
          <w:b/>
          <w:sz w:val="24"/>
          <w:szCs w:val="24"/>
        </w:rPr>
        <w:t xml:space="preserve"> </w:t>
      </w:r>
      <w:r>
        <w:rPr>
          <w:rFonts w:ascii="Century Gothic" w:hAnsi="Century Gothic"/>
          <w:b/>
          <w:sz w:val="24"/>
          <w:szCs w:val="24"/>
        </w:rPr>
        <w:t>LAS PERSONAS</w:t>
      </w:r>
      <w:r w:rsidR="00D7097F">
        <w:rPr>
          <w:rFonts w:ascii="Century Gothic" w:hAnsi="Century Gothic"/>
          <w:b/>
          <w:sz w:val="24"/>
          <w:szCs w:val="24"/>
        </w:rPr>
        <w:t xml:space="preserve"> SERVIDORAS</w:t>
      </w:r>
      <w:r>
        <w:rPr>
          <w:rFonts w:ascii="Century Gothic" w:hAnsi="Century Gothic"/>
          <w:b/>
          <w:sz w:val="24"/>
          <w:szCs w:val="24"/>
        </w:rPr>
        <w:t xml:space="preserve"> P</w:t>
      </w:r>
      <w:r w:rsidR="00D7097F">
        <w:rPr>
          <w:rFonts w:ascii="Century Gothic" w:hAnsi="Century Gothic"/>
          <w:b/>
          <w:sz w:val="24"/>
          <w:szCs w:val="24"/>
        </w:rPr>
        <w:t>ÚBLICA</w:t>
      </w:r>
      <w:r>
        <w:rPr>
          <w:rFonts w:ascii="Century Gothic" w:hAnsi="Century Gothic"/>
          <w:b/>
          <w:sz w:val="24"/>
          <w:szCs w:val="24"/>
        </w:rPr>
        <w:t xml:space="preserve">S </w:t>
      </w:r>
    </w:p>
    <w:p w:rsidR="00D7097F" w:rsidRDefault="009035EB" w:rsidP="00D7097F">
      <w:pPr>
        <w:spacing w:after="0" w:line="240" w:lineRule="auto"/>
        <w:jc w:val="center"/>
        <w:rPr>
          <w:rFonts w:ascii="Century Gothic" w:hAnsi="Century Gothic"/>
          <w:b/>
          <w:sz w:val="24"/>
          <w:szCs w:val="24"/>
        </w:rPr>
      </w:pPr>
      <w:r w:rsidRPr="009035EB">
        <w:rPr>
          <w:rFonts w:ascii="Century Gothic" w:hAnsi="Century Gothic"/>
          <w:b/>
          <w:sz w:val="24"/>
          <w:szCs w:val="24"/>
        </w:rPr>
        <w:t xml:space="preserve"> CAPÍTULO I </w:t>
      </w:r>
    </w:p>
    <w:p w:rsidR="009035EB" w:rsidRPr="009035EB" w:rsidRDefault="00D7097F" w:rsidP="009035EB">
      <w:pPr>
        <w:spacing w:line="360" w:lineRule="auto"/>
        <w:jc w:val="center"/>
        <w:rPr>
          <w:rFonts w:ascii="Century Gothic" w:hAnsi="Century Gothic"/>
          <w:b/>
          <w:sz w:val="24"/>
          <w:szCs w:val="24"/>
        </w:rPr>
      </w:pPr>
      <w:r>
        <w:rPr>
          <w:rFonts w:ascii="Century Gothic" w:hAnsi="Century Gothic"/>
          <w:b/>
          <w:sz w:val="24"/>
          <w:szCs w:val="24"/>
        </w:rPr>
        <w:t>………</w:t>
      </w:r>
    </w:p>
    <w:p w:rsidR="009035EB" w:rsidRPr="009035EB" w:rsidRDefault="009035EB" w:rsidP="00A41164">
      <w:pPr>
        <w:spacing w:line="360" w:lineRule="auto"/>
        <w:jc w:val="both"/>
        <w:rPr>
          <w:rFonts w:ascii="Century Gothic" w:hAnsi="Century Gothic"/>
          <w:sz w:val="24"/>
          <w:szCs w:val="24"/>
        </w:rPr>
      </w:pPr>
      <w:r w:rsidRPr="009035EB">
        <w:rPr>
          <w:rFonts w:ascii="Century Gothic" w:hAnsi="Century Gothic"/>
          <w:b/>
          <w:sz w:val="24"/>
          <w:szCs w:val="24"/>
        </w:rPr>
        <w:t>ARTÍCULO 53.</w:t>
      </w:r>
      <w:r w:rsidRPr="009035EB">
        <w:rPr>
          <w:rFonts w:ascii="Century Gothic" w:hAnsi="Century Gothic"/>
          <w:sz w:val="24"/>
          <w:szCs w:val="24"/>
        </w:rPr>
        <w:t xml:space="preserve"> De conformidad con lo establecido en esta Ley, las autoridades </w:t>
      </w:r>
      <w:r w:rsidRPr="009035EB">
        <w:rPr>
          <w:rFonts w:ascii="Century Gothic" w:hAnsi="Century Gothic"/>
          <w:b/>
          <w:sz w:val="24"/>
          <w:szCs w:val="24"/>
        </w:rPr>
        <w:t>y personas servidoras públicas</w:t>
      </w:r>
      <w:r w:rsidRPr="009035EB">
        <w:rPr>
          <w:rFonts w:ascii="Century Gothic" w:hAnsi="Century Gothic"/>
          <w:sz w:val="24"/>
          <w:szCs w:val="24"/>
        </w:rPr>
        <w:t xml:space="preserve"> esta</w:t>
      </w:r>
      <w:r>
        <w:rPr>
          <w:rFonts w:ascii="Century Gothic" w:hAnsi="Century Gothic"/>
          <w:sz w:val="24"/>
          <w:szCs w:val="24"/>
        </w:rPr>
        <w:t xml:space="preserve">tales y municipales, </w:t>
      </w:r>
      <w:r w:rsidRPr="009035EB">
        <w:rPr>
          <w:rFonts w:ascii="Century Gothic" w:hAnsi="Century Gothic"/>
          <w:b/>
          <w:sz w:val="24"/>
          <w:szCs w:val="24"/>
        </w:rPr>
        <w:t>involucradas</w:t>
      </w:r>
      <w:r w:rsidRPr="009035EB">
        <w:rPr>
          <w:rFonts w:ascii="Century Gothic" w:hAnsi="Century Gothic"/>
          <w:sz w:val="24"/>
          <w:szCs w:val="24"/>
        </w:rPr>
        <w:t xml:space="preserve"> en asuntos de la competencia de la Comisión, o que por razón de sus funciones o actividades puedan proporcionar información pertinente, deberán cumplir en sus términos con las peticiones de la Comisión en tal sentido. </w:t>
      </w:r>
    </w:p>
    <w:p w:rsidR="009035EB" w:rsidRPr="0086201E" w:rsidRDefault="009035EB" w:rsidP="00A41164">
      <w:pPr>
        <w:spacing w:line="360" w:lineRule="auto"/>
        <w:jc w:val="both"/>
        <w:rPr>
          <w:rFonts w:ascii="Century Gothic" w:hAnsi="Century Gothic"/>
          <w:sz w:val="24"/>
          <w:szCs w:val="24"/>
        </w:rPr>
      </w:pPr>
      <w:r w:rsidRPr="009035EB">
        <w:rPr>
          <w:rFonts w:ascii="Century Gothic" w:hAnsi="Century Gothic"/>
          <w:b/>
          <w:sz w:val="24"/>
          <w:szCs w:val="24"/>
        </w:rPr>
        <w:t>ARTÍCULO 54.</w:t>
      </w:r>
      <w:r w:rsidRPr="009035EB">
        <w:rPr>
          <w:rFonts w:ascii="Century Gothic" w:hAnsi="Century Gothic"/>
          <w:sz w:val="24"/>
          <w:szCs w:val="24"/>
        </w:rPr>
        <w:t xml:space="preserve"> Las autoridades o </w:t>
      </w:r>
      <w:r w:rsidRPr="009035EB">
        <w:rPr>
          <w:rFonts w:ascii="Century Gothic" w:hAnsi="Century Gothic"/>
          <w:b/>
          <w:sz w:val="24"/>
          <w:szCs w:val="24"/>
        </w:rPr>
        <w:t xml:space="preserve">personas servidoras públicas </w:t>
      </w:r>
      <w:r w:rsidRPr="009035EB">
        <w:rPr>
          <w:rFonts w:ascii="Century Gothic" w:hAnsi="Century Gothic"/>
          <w:sz w:val="24"/>
          <w:szCs w:val="24"/>
        </w:rPr>
        <w:t>a los que se les solicite información o documentación que se estime con carácter reservado, lo comunicarán a la Comisión Estatal y expresarán las razones para consi</w:t>
      </w:r>
      <w:r>
        <w:rPr>
          <w:rFonts w:ascii="Century Gothic" w:hAnsi="Century Gothic"/>
          <w:sz w:val="24"/>
          <w:szCs w:val="24"/>
        </w:rPr>
        <w:t>derarla así. En ese supuesto</w:t>
      </w:r>
      <w:r w:rsidRPr="009035EB">
        <w:rPr>
          <w:rFonts w:ascii="Century Gothic" w:hAnsi="Century Gothic"/>
          <w:b/>
          <w:sz w:val="24"/>
          <w:szCs w:val="24"/>
        </w:rPr>
        <w:t xml:space="preserve">, las </w:t>
      </w:r>
      <w:r w:rsidR="00330D2C">
        <w:rPr>
          <w:rFonts w:ascii="Century Gothic" w:hAnsi="Century Gothic"/>
          <w:b/>
          <w:sz w:val="24"/>
          <w:szCs w:val="24"/>
        </w:rPr>
        <w:t xml:space="preserve">visitadoras </w:t>
      </w:r>
      <w:r w:rsidRPr="009035EB">
        <w:rPr>
          <w:rFonts w:ascii="Century Gothic" w:hAnsi="Century Gothic"/>
          <w:b/>
          <w:sz w:val="24"/>
          <w:szCs w:val="24"/>
        </w:rPr>
        <w:t>o los</w:t>
      </w:r>
      <w:r w:rsidRPr="009035EB">
        <w:rPr>
          <w:rFonts w:ascii="Century Gothic" w:hAnsi="Century Gothic"/>
          <w:sz w:val="24"/>
          <w:szCs w:val="24"/>
        </w:rPr>
        <w:t xml:space="preserve"> visitadores de la Comisión Estatal tendrán la facultad de hacer la calificación definitiva sobre la reserva, y solicitar que se les proporcione la información o documentación que se manejará en la más estricta confidencialidad</w:t>
      </w:r>
      <w:r>
        <w:t>.</w:t>
      </w:r>
    </w:p>
    <w:p w:rsidR="009035EB" w:rsidRPr="009035EB" w:rsidRDefault="009035EB" w:rsidP="00D41CD8">
      <w:pPr>
        <w:spacing w:line="360" w:lineRule="auto"/>
        <w:jc w:val="both"/>
        <w:rPr>
          <w:rFonts w:ascii="Century Gothic" w:hAnsi="Century Gothic"/>
          <w:sz w:val="24"/>
          <w:szCs w:val="24"/>
        </w:rPr>
      </w:pPr>
      <w:r w:rsidRPr="009035EB">
        <w:rPr>
          <w:rFonts w:ascii="Century Gothic" w:hAnsi="Century Gothic"/>
          <w:b/>
          <w:sz w:val="24"/>
          <w:szCs w:val="24"/>
        </w:rPr>
        <w:t>ARTÍCULO 55.</w:t>
      </w:r>
      <w:r w:rsidRPr="009035EB">
        <w:rPr>
          <w:rFonts w:ascii="Century Gothic" w:hAnsi="Century Gothic"/>
          <w:sz w:val="24"/>
          <w:szCs w:val="24"/>
        </w:rPr>
        <w:t xml:space="preserve"> En los términos previstos en esta Ley, las autoridades y </w:t>
      </w:r>
      <w:r>
        <w:rPr>
          <w:rFonts w:ascii="Century Gothic" w:hAnsi="Century Gothic"/>
          <w:sz w:val="24"/>
          <w:szCs w:val="24"/>
        </w:rPr>
        <w:t>personas servidoras pública</w:t>
      </w:r>
      <w:r w:rsidRPr="009035EB">
        <w:rPr>
          <w:rFonts w:ascii="Century Gothic" w:hAnsi="Century Gothic"/>
          <w:sz w:val="24"/>
          <w:szCs w:val="24"/>
        </w:rPr>
        <w:t xml:space="preserve">s, estatales y municipales, colaborarán dentro del ámbito de su competencia, con la Comisión Estatal de los Derechos Humanos. </w:t>
      </w:r>
    </w:p>
    <w:p w:rsidR="001A612F" w:rsidRPr="009035EB" w:rsidRDefault="009035EB" w:rsidP="00D41CD8">
      <w:pPr>
        <w:spacing w:line="360" w:lineRule="auto"/>
        <w:jc w:val="both"/>
        <w:rPr>
          <w:rFonts w:ascii="Century Gothic" w:hAnsi="Century Gothic"/>
          <w:b/>
          <w:sz w:val="24"/>
          <w:szCs w:val="24"/>
        </w:rPr>
      </w:pPr>
      <w:r>
        <w:rPr>
          <w:rFonts w:ascii="Century Gothic" w:hAnsi="Century Gothic"/>
          <w:sz w:val="24"/>
          <w:szCs w:val="24"/>
        </w:rPr>
        <w:t>………..</w:t>
      </w:r>
    </w:p>
    <w:p w:rsidR="007640BA" w:rsidRPr="007640BA" w:rsidRDefault="001A612F" w:rsidP="00D7097F">
      <w:pPr>
        <w:spacing w:after="0" w:line="240" w:lineRule="auto"/>
        <w:jc w:val="center"/>
        <w:rPr>
          <w:rFonts w:ascii="Century Gothic" w:hAnsi="Century Gothic"/>
          <w:b/>
          <w:sz w:val="24"/>
          <w:szCs w:val="24"/>
        </w:rPr>
      </w:pPr>
      <w:r w:rsidRPr="007640BA">
        <w:rPr>
          <w:rFonts w:ascii="Century Gothic" w:hAnsi="Century Gothic"/>
          <w:b/>
          <w:sz w:val="24"/>
          <w:szCs w:val="24"/>
        </w:rPr>
        <w:t>CAPÍTULO II</w:t>
      </w:r>
    </w:p>
    <w:p w:rsidR="009035EB" w:rsidRPr="00D7097F" w:rsidRDefault="001A612F" w:rsidP="00D7097F">
      <w:pPr>
        <w:spacing w:after="0" w:line="240" w:lineRule="auto"/>
        <w:jc w:val="center"/>
        <w:rPr>
          <w:rFonts w:ascii="Century Gothic" w:hAnsi="Century Gothic"/>
          <w:sz w:val="24"/>
          <w:szCs w:val="24"/>
        </w:rPr>
      </w:pPr>
      <w:r w:rsidRPr="00D7097F">
        <w:rPr>
          <w:rFonts w:ascii="Century Gothic" w:hAnsi="Century Gothic"/>
          <w:sz w:val="24"/>
          <w:szCs w:val="24"/>
        </w:rPr>
        <w:t xml:space="preserve">RESPONSABILIDAD DE LAS AUTORIDADES </w:t>
      </w:r>
    </w:p>
    <w:p w:rsidR="007640BA" w:rsidRPr="007640BA" w:rsidRDefault="001A612F" w:rsidP="007640BA">
      <w:pPr>
        <w:spacing w:line="360" w:lineRule="auto"/>
        <w:jc w:val="center"/>
        <w:rPr>
          <w:rFonts w:ascii="Century Gothic" w:hAnsi="Century Gothic"/>
          <w:b/>
          <w:sz w:val="24"/>
          <w:szCs w:val="24"/>
        </w:rPr>
      </w:pPr>
      <w:r w:rsidRPr="00D7097F">
        <w:rPr>
          <w:rFonts w:ascii="Century Gothic" w:hAnsi="Century Gothic"/>
          <w:sz w:val="24"/>
          <w:szCs w:val="24"/>
        </w:rPr>
        <w:t>Y</w:t>
      </w:r>
      <w:r w:rsidRPr="007640BA">
        <w:rPr>
          <w:rFonts w:ascii="Century Gothic" w:hAnsi="Century Gothic"/>
          <w:b/>
          <w:sz w:val="24"/>
          <w:szCs w:val="24"/>
        </w:rPr>
        <w:t xml:space="preserve"> </w:t>
      </w:r>
      <w:r w:rsidR="007640BA" w:rsidRPr="007640BA">
        <w:rPr>
          <w:rFonts w:ascii="Century Gothic" w:hAnsi="Century Gothic"/>
          <w:b/>
          <w:sz w:val="24"/>
          <w:szCs w:val="24"/>
        </w:rPr>
        <w:t>LA</w:t>
      </w:r>
      <w:r w:rsidR="009035EB">
        <w:rPr>
          <w:rFonts w:ascii="Century Gothic" w:hAnsi="Century Gothic"/>
          <w:b/>
          <w:sz w:val="24"/>
          <w:szCs w:val="24"/>
        </w:rPr>
        <w:t>S</w:t>
      </w:r>
      <w:r w:rsidR="007640BA" w:rsidRPr="007640BA">
        <w:rPr>
          <w:rFonts w:ascii="Century Gothic" w:hAnsi="Century Gothic"/>
          <w:b/>
          <w:sz w:val="24"/>
          <w:szCs w:val="24"/>
        </w:rPr>
        <w:t xml:space="preserve"> PERSONAS SERVIDORA</w:t>
      </w:r>
      <w:r w:rsidRPr="007640BA">
        <w:rPr>
          <w:rFonts w:ascii="Century Gothic" w:hAnsi="Century Gothic"/>
          <w:b/>
          <w:sz w:val="24"/>
          <w:szCs w:val="24"/>
        </w:rPr>
        <w:t>S PÚBLIC</w:t>
      </w:r>
      <w:r w:rsidR="007640BA" w:rsidRPr="007640BA">
        <w:rPr>
          <w:rFonts w:ascii="Century Gothic" w:hAnsi="Century Gothic"/>
          <w:b/>
          <w:sz w:val="24"/>
          <w:szCs w:val="24"/>
        </w:rPr>
        <w:t>A</w:t>
      </w:r>
      <w:r w:rsidR="009035EB">
        <w:rPr>
          <w:rFonts w:ascii="Century Gothic" w:hAnsi="Century Gothic"/>
          <w:b/>
          <w:sz w:val="24"/>
          <w:szCs w:val="24"/>
        </w:rPr>
        <w:t>S</w:t>
      </w:r>
    </w:p>
    <w:p w:rsidR="001A612F" w:rsidRPr="007640BA" w:rsidRDefault="001A612F" w:rsidP="00D41CD8">
      <w:pPr>
        <w:spacing w:line="360" w:lineRule="auto"/>
        <w:jc w:val="both"/>
        <w:rPr>
          <w:rFonts w:ascii="Century Gothic" w:hAnsi="Century Gothic"/>
          <w:b/>
          <w:sz w:val="24"/>
          <w:szCs w:val="24"/>
        </w:rPr>
      </w:pPr>
      <w:r w:rsidRPr="007640BA">
        <w:rPr>
          <w:rFonts w:ascii="Century Gothic" w:hAnsi="Century Gothic"/>
          <w:b/>
          <w:sz w:val="24"/>
          <w:szCs w:val="24"/>
        </w:rPr>
        <w:t>ARTÍCULO 56</w:t>
      </w:r>
      <w:r w:rsidRPr="007640BA">
        <w:rPr>
          <w:rFonts w:ascii="Century Gothic" w:hAnsi="Century Gothic"/>
          <w:sz w:val="24"/>
          <w:szCs w:val="24"/>
        </w:rPr>
        <w:t xml:space="preserve">. Las autoridades y </w:t>
      </w:r>
      <w:r w:rsidRPr="007640BA">
        <w:rPr>
          <w:rFonts w:ascii="Century Gothic" w:hAnsi="Century Gothic"/>
          <w:b/>
          <w:sz w:val="24"/>
          <w:szCs w:val="24"/>
        </w:rPr>
        <w:t>l</w:t>
      </w:r>
      <w:r w:rsidR="007640BA" w:rsidRPr="007640BA">
        <w:rPr>
          <w:rFonts w:ascii="Century Gothic" w:hAnsi="Century Gothic"/>
          <w:b/>
          <w:sz w:val="24"/>
          <w:szCs w:val="24"/>
        </w:rPr>
        <w:t>as personas servidoras pública</w:t>
      </w:r>
      <w:r w:rsidRPr="007640BA">
        <w:rPr>
          <w:rFonts w:ascii="Century Gothic" w:hAnsi="Century Gothic"/>
          <w:b/>
          <w:sz w:val="24"/>
          <w:szCs w:val="24"/>
        </w:rPr>
        <w:t>s</w:t>
      </w:r>
      <w:r w:rsidRPr="007640BA">
        <w:rPr>
          <w:rFonts w:ascii="Century Gothic" w:hAnsi="Century Gothic"/>
          <w:sz w:val="24"/>
          <w:szCs w:val="24"/>
        </w:rPr>
        <w:t xml:space="preserve"> serán responsables penal y administrativamente por los actos u omisiones en que incurran durante y con motivo de la tramitación de quejas e inconformidades ante la Comisión Estatal de los Derechos Humanos, de acuerdo con las disposiciones constitucionales y legales aplicables</w:t>
      </w:r>
    </w:p>
    <w:p w:rsidR="00D41CD8" w:rsidRPr="005133CF" w:rsidRDefault="005133CF" w:rsidP="00D41CD8">
      <w:pPr>
        <w:spacing w:line="360" w:lineRule="auto"/>
        <w:jc w:val="both"/>
        <w:rPr>
          <w:rFonts w:ascii="Century Gothic" w:hAnsi="Century Gothic"/>
          <w:b/>
          <w:sz w:val="24"/>
          <w:szCs w:val="24"/>
        </w:rPr>
      </w:pPr>
      <w:r w:rsidRPr="005133CF">
        <w:rPr>
          <w:rFonts w:ascii="Century Gothic" w:hAnsi="Century Gothic"/>
          <w:b/>
          <w:sz w:val="24"/>
          <w:szCs w:val="24"/>
        </w:rPr>
        <w:t>ARTÍCULO 57.</w:t>
      </w:r>
      <w:r w:rsidRPr="005133CF">
        <w:rPr>
          <w:rFonts w:ascii="Century Gothic" w:hAnsi="Century Gothic"/>
          <w:sz w:val="24"/>
          <w:szCs w:val="24"/>
        </w:rPr>
        <w:t xml:space="preserve"> La Comisión Estatal podrá rendir informe especial cuando persistan actitudes u omisiones que impliquen conductas evasivas o de entorpecimiento por parte de las autoridades y</w:t>
      </w:r>
      <w:r w:rsidR="00D7097F">
        <w:rPr>
          <w:rFonts w:ascii="Century Gothic" w:hAnsi="Century Gothic"/>
          <w:sz w:val="24"/>
          <w:szCs w:val="24"/>
        </w:rPr>
        <w:t xml:space="preserve"> </w:t>
      </w:r>
      <w:r w:rsidR="00D7097F" w:rsidRPr="00D7097F">
        <w:rPr>
          <w:rFonts w:ascii="Century Gothic" w:hAnsi="Century Gothic"/>
          <w:b/>
          <w:sz w:val="24"/>
          <w:szCs w:val="24"/>
        </w:rPr>
        <w:t>las</w:t>
      </w:r>
      <w:r w:rsidR="00D7097F">
        <w:rPr>
          <w:rFonts w:ascii="Century Gothic" w:hAnsi="Century Gothic"/>
          <w:sz w:val="24"/>
          <w:szCs w:val="24"/>
        </w:rPr>
        <w:t xml:space="preserve"> </w:t>
      </w:r>
      <w:r w:rsidRPr="005133CF">
        <w:rPr>
          <w:rFonts w:ascii="Century Gothic" w:hAnsi="Century Gothic"/>
          <w:b/>
          <w:sz w:val="24"/>
          <w:szCs w:val="24"/>
        </w:rPr>
        <w:t>personas servidoras públicas</w:t>
      </w:r>
      <w:r w:rsidRPr="005133CF">
        <w:rPr>
          <w:rFonts w:ascii="Century Gothic" w:hAnsi="Century Gothic"/>
          <w:sz w:val="24"/>
          <w:szCs w:val="24"/>
        </w:rPr>
        <w:t xml:space="preserve"> que deban intervenir o colaborar en sus investigaciones, no obstante los requerimientos que esta les hubiere formulado. La Comisión Estatal denunciará ante los órganos competentes los delitos o faltas que, independientemente de dichas conductas o actitudes, hubiesen cometido las autoridades o </w:t>
      </w:r>
      <w:r w:rsidR="00D7097F">
        <w:rPr>
          <w:rFonts w:ascii="Century Gothic" w:hAnsi="Century Gothic"/>
          <w:sz w:val="24"/>
          <w:szCs w:val="24"/>
        </w:rPr>
        <w:t xml:space="preserve"> </w:t>
      </w:r>
      <w:r w:rsidR="00D7097F" w:rsidRPr="00D7097F">
        <w:rPr>
          <w:rFonts w:ascii="Century Gothic" w:hAnsi="Century Gothic"/>
          <w:b/>
          <w:sz w:val="24"/>
          <w:szCs w:val="24"/>
        </w:rPr>
        <w:t>las</w:t>
      </w:r>
      <w:r w:rsidR="00D7097F">
        <w:rPr>
          <w:rFonts w:ascii="Century Gothic" w:hAnsi="Century Gothic"/>
          <w:sz w:val="24"/>
          <w:szCs w:val="24"/>
        </w:rPr>
        <w:t xml:space="preserve"> </w:t>
      </w:r>
      <w:r w:rsidRPr="005133CF">
        <w:rPr>
          <w:rFonts w:ascii="Century Gothic" w:hAnsi="Century Gothic"/>
          <w:b/>
          <w:sz w:val="24"/>
          <w:szCs w:val="24"/>
        </w:rPr>
        <w:t>personas servidoras públicas</w:t>
      </w:r>
      <w:r w:rsidRPr="005133CF">
        <w:rPr>
          <w:rFonts w:ascii="Century Gothic" w:hAnsi="Century Gothic"/>
          <w:sz w:val="24"/>
          <w:szCs w:val="24"/>
        </w:rPr>
        <w:t xml:space="preserve"> de que se trate. Respecto a los particulares que durante los procedimientos de la Comisión Estatal incurran en faltas o en delitos, la misma lo hará del conocimiento de las autoridades comp</w:t>
      </w:r>
      <w:r>
        <w:rPr>
          <w:rFonts w:ascii="Century Gothic" w:hAnsi="Century Gothic"/>
          <w:sz w:val="24"/>
          <w:szCs w:val="24"/>
        </w:rPr>
        <w:t>etentes para que sean sancionada</w:t>
      </w:r>
      <w:r w:rsidRPr="005133CF">
        <w:rPr>
          <w:rFonts w:ascii="Century Gothic" w:hAnsi="Century Gothic"/>
          <w:sz w:val="24"/>
          <w:szCs w:val="24"/>
        </w:rPr>
        <w:t>s de acuerdo con las leyes de la materia.</w:t>
      </w:r>
    </w:p>
    <w:p w:rsidR="00D41CD8" w:rsidRPr="00D41CD8" w:rsidRDefault="00D41CD8" w:rsidP="00D41CD8">
      <w:pPr>
        <w:spacing w:line="360" w:lineRule="auto"/>
        <w:jc w:val="both"/>
        <w:rPr>
          <w:rFonts w:ascii="Century Gothic" w:hAnsi="Century Gothic"/>
          <w:b/>
          <w:sz w:val="24"/>
          <w:szCs w:val="24"/>
        </w:rPr>
      </w:pPr>
      <w:r w:rsidRPr="00D41CD8">
        <w:rPr>
          <w:rFonts w:ascii="Century Gothic" w:hAnsi="Century Gothic"/>
          <w:b/>
          <w:sz w:val="24"/>
          <w:szCs w:val="24"/>
        </w:rPr>
        <w:t>ARTÍCULO 58.</w:t>
      </w:r>
      <w:r w:rsidRPr="00D41CD8">
        <w:rPr>
          <w:rFonts w:ascii="Century Gothic" w:hAnsi="Century Gothic"/>
          <w:sz w:val="24"/>
          <w:szCs w:val="24"/>
        </w:rPr>
        <w:t xml:space="preserve"> La Comisión Estatal deberá poner en conocimiento de las autoridades superiores competentes, los actos u omisiones en que incurran autoridades y </w:t>
      </w:r>
      <w:r w:rsidRPr="00D41CD8">
        <w:rPr>
          <w:rFonts w:ascii="Century Gothic" w:hAnsi="Century Gothic"/>
          <w:b/>
          <w:sz w:val="24"/>
          <w:szCs w:val="24"/>
        </w:rPr>
        <w:t>las personas servidoras públicas</w:t>
      </w:r>
      <w:r w:rsidRPr="00D41CD8">
        <w:rPr>
          <w:rFonts w:ascii="Century Gothic" w:hAnsi="Century Gothic"/>
          <w:sz w:val="24"/>
          <w:szCs w:val="24"/>
        </w:rPr>
        <w:t>, durante y con motivo de las investigaciones que realiza dicha Comisión, para efectos de la aplicación de las sanciones administrativas que deban imponerse. La autoridad superior deberá informar a la Comisión Estatal sobre las medidas y sanciones disciplinarias impuestas.</w:t>
      </w:r>
    </w:p>
    <w:p w:rsidR="00D41CD8" w:rsidRPr="00D41CD8" w:rsidRDefault="00D41CD8" w:rsidP="00D41CD8">
      <w:pPr>
        <w:spacing w:line="360" w:lineRule="auto"/>
        <w:jc w:val="both"/>
        <w:rPr>
          <w:rFonts w:ascii="Century Gothic" w:hAnsi="Century Gothic"/>
          <w:b/>
          <w:sz w:val="24"/>
          <w:szCs w:val="24"/>
        </w:rPr>
      </w:pPr>
      <w:r w:rsidRPr="00D41CD8">
        <w:rPr>
          <w:rFonts w:ascii="Century Gothic" w:hAnsi="Century Gothic"/>
          <w:b/>
          <w:sz w:val="24"/>
          <w:szCs w:val="24"/>
        </w:rPr>
        <w:t>ARTÍCULO 59.</w:t>
      </w:r>
      <w:r w:rsidRPr="00D41CD8">
        <w:rPr>
          <w:rFonts w:ascii="Century Gothic" w:hAnsi="Century Gothic"/>
          <w:sz w:val="24"/>
          <w:szCs w:val="24"/>
        </w:rPr>
        <w:t xml:space="preserve"> Además de las denuncias sobre los delitos y faltas administrativas en que pueden incurrir las autoridades y </w:t>
      </w:r>
      <w:r w:rsidRPr="00D41CD8">
        <w:rPr>
          <w:rFonts w:ascii="Century Gothic" w:hAnsi="Century Gothic"/>
          <w:b/>
          <w:sz w:val="24"/>
          <w:szCs w:val="24"/>
        </w:rPr>
        <w:t>las personas  servidoras públicas</w:t>
      </w:r>
      <w:r w:rsidRPr="00D41CD8">
        <w:rPr>
          <w:rFonts w:ascii="Century Gothic" w:hAnsi="Century Gothic"/>
          <w:sz w:val="24"/>
          <w:szCs w:val="24"/>
        </w:rPr>
        <w:t xml:space="preserve"> en el curso de las investigaciones seguidas por la Comisión Estatal, podrá solicitar la amonestación pública o privada, según el caso, al titular de la dependencia de que se trata.</w:t>
      </w:r>
    </w:p>
    <w:p w:rsidR="00151FA0" w:rsidRPr="0086201E" w:rsidRDefault="00151FA0" w:rsidP="00A41164">
      <w:pPr>
        <w:spacing w:line="360" w:lineRule="auto"/>
        <w:jc w:val="both"/>
        <w:rPr>
          <w:rFonts w:ascii="Century Gothic" w:hAnsi="Century Gothic"/>
          <w:sz w:val="24"/>
          <w:szCs w:val="24"/>
        </w:rPr>
      </w:pPr>
      <w:r w:rsidRPr="0086201E">
        <w:rPr>
          <w:rFonts w:ascii="Century Gothic" w:hAnsi="Century Gothic"/>
          <w:b/>
          <w:sz w:val="24"/>
          <w:szCs w:val="24"/>
        </w:rPr>
        <w:t>ARTÍCULO 60</w:t>
      </w:r>
      <w:r w:rsidR="00D41CD8">
        <w:rPr>
          <w:rFonts w:ascii="Century Gothic" w:hAnsi="Century Gothic"/>
          <w:b/>
          <w:sz w:val="24"/>
          <w:szCs w:val="24"/>
        </w:rPr>
        <w:t>…..</w:t>
      </w:r>
      <w:r w:rsidRPr="0086201E">
        <w:rPr>
          <w:rFonts w:ascii="Century Gothic" w:hAnsi="Century Gothic"/>
          <w:sz w:val="24"/>
          <w:szCs w:val="24"/>
        </w:rPr>
        <w:t xml:space="preserve"> </w:t>
      </w:r>
    </w:p>
    <w:p w:rsidR="00151FA0" w:rsidRDefault="00DE3F30" w:rsidP="00A41164">
      <w:pPr>
        <w:spacing w:line="360" w:lineRule="auto"/>
        <w:jc w:val="both"/>
        <w:rPr>
          <w:rFonts w:ascii="Century Gothic" w:hAnsi="Century Gothic"/>
          <w:b/>
          <w:sz w:val="24"/>
          <w:szCs w:val="24"/>
        </w:rPr>
      </w:pPr>
      <w:r w:rsidRPr="0086201E">
        <w:rPr>
          <w:rFonts w:ascii="Century Gothic" w:hAnsi="Century Gothic"/>
          <w:sz w:val="24"/>
          <w:szCs w:val="24"/>
        </w:rPr>
        <w:t xml:space="preserve">Todos </w:t>
      </w:r>
      <w:r w:rsidRPr="0086201E">
        <w:rPr>
          <w:rFonts w:ascii="Century Gothic" w:hAnsi="Century Gothic"/>
          <w:b/>
          <w:sz w:val="24"/>
          <w:szCs w:val="24"/>
        </w:rPr>
        <w:t>la</w:t>
      </w:r>
      <w:r w:rsidR="00151FA0" w:rsidRPr="0086201E">
        <w:rPr>
          <w:rFonts w:ascii="Century Gothic" w:hAnsi="Century Gothic"/>
          <w:b/>
          <w:sz w:val="24"/>
          <w:szCs w:val="24"/>
        </w:rPr>
        <w:t xml:space="preserve">s </w:t>
      </w:r>
      <w:r w:rsidRPr="0086201E">
        <w:rPr>
          <w:rFonts w:ascii="Century Gothic" w:hAnsi="Century Gothic"/>
          <w:b/>
          <w:sz w:val="24"/>
          <w:szCs w:val="24"/>
        </w:rPr>
        <w:t>personas servidora</w:t>
      </w:r>
      <w:r w:rsidR="00151FA0" w:rsidRPr="0086201E">
        <w:rPr>
          <w:rFonts w:ascii="Century Gothic" w:hAnsi="Century Gothic"/>
          <w:b/>
          <w:sz w:val="24"/>
          <w:szCs w:val="24"/>
        </w:rPr>
        <w:t>s públic</w:t>
      </w:r>
      <w:r w:rsidRPr="0086201E">
        <w:rPr>
          <w:rFonts w:ascii="Century Gothic" w:hAnsi="Century Gothic"/>
          <w:b/>
          <w:sz w:val="24"/>
          <w:szCs w:val="24"/>
        </w:rPr>
        <w:t>a</w:t>
      </w:r>
      <w:r w:rsidR="00151FA0" w:rsidRPr="0086201E">
        <w:rPr>
          <w:rFonts w:ascii="Century Gothic" w:hAnsi="Century Gothic"/>
          <w:b/>
          <w:sz w:val="24"/>
          <w:szCs w:val="24"/>
        </w:rPr>
        <w:t>s</w:t>
      </w:r>
      <w:r w:rsidR="00151FA0" w:rsidRPr="0086201E">
        <w:rPr>
          <w:rFonts w:ascii="Century Gothic" w:hAnsi="Century Gothic"/>
          <w:sz w:val="24"/>
          <w:szCs w:val="24"/>
        </w:rPr>
        <w:t xml:space="preserve"> que integran la planta de la C</w:t>
      </w:r>
      <w:r w:rsidR="00D41CD8">
        <w:rPr>
          <w:rFonts w:ascii="Century Gothic" w:hAnsi="Century Gothic"/>
          <w:sz w:val="24"/>
          <w:szCs w:val="24"/>
        </w:rPr>
        <w:t xml:space="preserve">omisión Estatal, son </w:t>
      </w:r>
      <w:r w:rsidR="00D41CD8" w:rsidRPr="00D41CD8">
        <w:rPr>
          <w:rFonts w:ascii="Century Gothic" w:hAnsi="Century Gothic"/>
          <w:b/>
          <w:sz w:val="24"/>
          <w:szCs w:val="24"/>
        </w:rPr>
        <w:t>trabajadora</w:t>
      </w:r>
      <w:r w:rsidR="00151FA0" w:rsidRPr="00D41CD8">
        <w:rPr>
          <w:rFonts w:ascii="Century Gothic" w:hAnsi="Century Gothic"/>
          <w:b/>
          <w:sz w:val="24"/>
          <w:szCs w:val="24"/>
        </w:rPr>
        <w:t xml:space="preserve">s </w:t>
      </w:r>
      <w:r w:rsidR="00151FA0" w:rsidRPr="0086201E">
        <w:rPr>
          <w:rFonts w:ascii="Century Gothic" w:hAnsi="Century Gothic"/>
          <w:sz w:val="24"/>
          <w:szCs w:val="24"/>
        </w:rPr>
        <w:t xml:space="preserve">de confianza debido a la naturaleza de las funciones que </w:t>
      </w:r>
      <w:r w:rsidR="00151FA0" w:rsidRPr="0086201E">
        <w:rPr>
          <w:rFonts w:ascii="Century Gothic" w:hAnsi="Century Gothic"/>
          <w:b/>
          <w:sz w:val="24"/>
          <w:szCs w:val="24"/>
        </w:rPr>
        <w:t>ésta</w:t>
      </w:r>
      <w:r w:rsidRPr="0086201E">
        <w:rPr>
          <w:rFonts w:ascii="Century Gothic" w:hAnsi="Century Gothic"/>
          <w:b/>
          <w:sz w:val="24"/>
          <w:szCs w:val="24"/>
        </w:rPr>
        <w:t>s</w:t>
      </w:r>
      <w:r w:rsidR="00151FA0" w:rsidRPr="0086201E">
        <w:rPr>
          <w:rFonts w:ascii="Century Gothic" w:hAnsi="Century Gothic"/>
          <w:b/>
          <w:sz w:val="24"/>
          <w:szCs w:val="24"/>
        </w:rPr>
        <w:t xml:space="preserve"> desempeña</w:t>
      </w:r>
      <w:r w:rsidRPr="0086201E">
        <w:rPr>
          <w:rFonts w:ascii="Century Gothic" w:hAnsi="Century Gothic"/>
          <w:b/>
          <w:sz w:val="24"/>
          <w:szCs w:val="24"/>
        </w:rPr>
        <w:t>n</w:t>
      </w:r>
      <w:r w:rsidR="00151FA0" w:rsidRPr="0086201E">
        <w:rPr>
          <w:rFonts w:ascii="Century Gothic" w:hAnsi="Century Gothic"/>
          <w:b/>
          <w:sz w:val="24"/>
          <w:szCs w:val="24"/>
        </w:rPr>
        <w:t>.</w:t>
      </w:r>
    </w:p>
    <w:p w:rsidR="00D41CD8" w:rsidRPr="00D41CD8" w:rsidRDefault="00D41CD8" w:rsidP="00A41164">
      <w:pPr>
        <w:spacing w:line="360" w:lineRule="auto"/>
        <w:jc w:val="both"/>
        <w:rPr>
          <w:rFonts w:ascii="Century Gothic" w:hAnsi="Century Gothic" w:cs="Arial"/>
          <w:b/>
          <w:sz w:val="24"/>
          <w:szCs w:val="24"/>
        </w:rPr>
      </w:pPr>
      <w:r w:rsidRPr="00D41CD8">
        <w:rPr>
          <w:rFonts w:ascii="Century Gothic" w:hAnsi="Century Gothic"/>
          <w:b/>
          <w:sz w:val="24"/>
          <w:szCs w:val="24"/>
        </w:rPr>
        <w:t>ARTÍCULO 62.</w:t>
      </w:r>
      <w:r w:rsidRPr="00D41CD8">
        <w:rPr>
          <w:rFonts w:ascii="Century Gothic" w:hAnsi="Century Gothic"/>
          <w:sz w:val="24"/>
          <w:szCs w:val="24"/>
        </w:rPr>
        <w:t xml:space="preserve"> La Comisión Estatal de los Derechos Humanos tendrá la facultad de elaborar anualmente su proyecto de egresos, el cual será remitido, por conducto de su </w:t>
      </w:r>
      <w:r w:rsidRPr="00D41CD8">
        <w:rPr>
          <w:rFonts w:ascii="Century Gothic" w:hAnsi="Century Gothic"/>
          <w:b/>
          <w:sz w:val="24"/>
          <w:szCs w:val="24"/>
        </w:rPr>
        <w:t>Titular</w:t>
      </w:r>
      <w:r w:rsidRPr="00D41CD8">
        <w:rPr>
          <w:rFonts w:ascii="Century Gothic" w:hAnsi="Century Gothic"/>
          <w:sz w:val="24"/>
          <w:szCs w:val="24"/>
        </w:rPr>
        <w:t>, al Poder Ejecutivo a fin de que, sin modificación alguna, lo remita al Congreso del Estado</w:t>
      </w:r>
    </w:p>
    <w:p w:rsidR="00A41164" w:rsidRPr="0086201E" w:rsidRDefault="00A41164" w:rsidP="00A41164">
      <w:pPr>
        <w:spacing w:line="360" w:lineRule="auto"/>
        <w:jc w:val="center"/>
        <w:rPr>
          <w:rFonts w:ascii="Century Gothic" w:hAnsi="Century Gothic" w:cs="Arial"/>
          <w:b/>
          <w:sz w:val="24"/>
          <w:szCs w:val="24"/>
        </w:rPr>
      </w:pPr>
      <w:r w:rsidRPr="0086201E">
        <w:rPr>
          <w:rFonts w:ascii="Century Gothic" w:hAnsi="Century Gothic" w:cs="Arial"/>
          <w:b/>
          <w:sz w:val="24"/>
          <w:szCs w:val="24"/>
        </w:rPr>
        <w:t>TRANSITORIO</w:t>
      </w:r>
    </w:p>
    <w:p w:rsidR="00A41164" w:rsidRPr="0086201E" w:rsidRDefault="00A41164" w:rsidP="00A41164">
      <w:pPr>
        <w:spacing w:line="360" w:lineRule="auto"/>
        <w:rPr>
          <w:rFonts w:ascii="Century Gothic" w:hAnsi="Century Gothic" w:cs="Arial"/>
          <w:sz w:val="24"/>
          <w:szCs w:val="24"/>
        </w:rPr>
      </w:pPr>
      <w:r w:rsidRPr="0086201E">
        <w:rPr>
          <w:rFonts w:ascii="Century Gothic" w:hAnsi="Century Gothic" w:cs="Arial"/>
          <w:b/>
          <w:sz w:val="24"/>
          <w:szCs w:val="24"/>
        </w:rPr>
        <w:t>ARTÍCULO ÚNICO.-</w:t>
      </w:r>
      <w:r w:rsidRPr="0086201E">
        <w:rPr>
          <w:rFonts w:ascii="Century Gothic" w:hAnsi="Century Gothic" w:cs="Arial"/>
          <w:sz w:val="24"/>
          <w:szCs w:val="24"/>
        </w:rPr>
        <w:t xml:space="preserve"> El presente decreto entrará en vigor al día siguiente de su publicación en el Periódico Oficial del Estado.</w:t>
      </w:r>
    </w:p>
    <w:p w:rsidR="008058C8" w:rsidRDefault="008058C8" w:rsidP="00D221BF">
      <w:pPr>
        <w:spacing w:line="360" w:lineRule="auto"/>
        <w:jc w:val="both"/>
        <w:rPr>
          <w:rFonts w:ascii="Century Gothic" w:hAnsi="Century Gothic" w:cs="Arial"/>
          <w:sz w:val="24"/>
          <w:szCs w:val="24"/>
        </w:rPr>
      </w:pPr>
    </w:p>
    <w:p w:rsidR="008058C8" w:rsidRDefault="008058C8" w:rsidP="00D221BF">
      <w:pPr>
        <w:spacing w:line="360" w:lineRule="auto"/>
        <w:jc w:val="both"/>
        <w:rPr>
          <w:rFonts w:ascii="Century Gothic" w:hAnsi="Century Gothic" w:cs="Arial"/>
          <w:sz w:val="24"/>
          <w:szCs w:val="24"/>
        </w:rPr>
      </w:pPr>
    </w:p>
    <w:p w:rsidR="00A41164" w:rsidRDefault="00D221BF" w:rsidP="00D221BF">
      <w:pPr>
        <w:spacing w:line="360" w:lineRule="auto"/>
        <w:jc w:val="both"/>
        <w:rPr>
          <w:rFonts w:ascii="Century Gothic" w:hAnsi="Century Gothic" w:cs="Arial"/>
          <w:sz w:val="24"/>
          <w:szCs w:val="24"/>
        </w:rPr>
      </w:pPr>
      <w:r>
        <w:rPr>
          <w:rFonts w:ascii="Century Gothic" w:hAnsi="Century Gothic" w:cs="Arial"/>
          <w:sz w:val="24"/>
          <w:szCs w:val="24"/>
        </w:rPr>
        <w:t xml:space="preserve">Asimismo, y en consecuencia a lo expresado en la exposicion de motivos de la presente Iniciativa, </w:t>
      </w:r>
      <w:r w:rsidR="00A41164" w:rsidRPr="0086201E">
        <w:rPr>
          <w:rFonts w:ascii="Century Gothic" w:hAnsi="Century Gothic" w:cs="Arial"/>
          <w:sz w:val="24"/>
          <w:szCs w:val="24"/>
        </w:rPr>
        <w:t>someto a consideración</w:t>
      </w:r>
      <w:r>
        <w:rPr>
          <w:rFonts w:ascii="Century Gothic" w:hAnsi="Century Gothic" w:cs="Arial"/>
          <w:sz w:val="24"/>
          <w:szCs w:val="24"/>
        </w:rPr>
        <w:t xml:space="preserve"> de esta representación popular con carácter de Urgente, el siguiente</w:t>
      </w:r>
      <w:r w:rsidR="00C0298A">
        <w:rPr>
          <w:rFonts w:ascii="Century Gothic" w:hAnsi="Century Gothic" w:cs="Arial"/>
          <w:sz w:val="24"/>
          <w:szCs w:val="24"/>
        </w:rPr>
        <w:t>:</w:t>
      </w:r>
    </w:p>
    <w:p w:rsidR="008058C8" w:rsidRPr="0086201E" w:rsidRDefault="008058C8" w:rsidP="00D221BF">
      <w:pPr>
        <w:spacing w:line="360" w:lineRule="auto"/>
        <w:jc w:val="both"/>
        <w:rPr>
          <w:rFonts w:ascii="Century Gothic" w:hAnsi="Century Gothic" w:cs="Arial"/>
          <w:sz w:val="24"/>
          <w:szCs w:val="24"/>
        </w:rPr>
      </w:pPr>
    </w:p>
    <w:p w:rsidR="00A41164" w:rsidRPr="0086201E" w:rsidRDefault="00A41164" w:rsidP="00A41164">
      <w:pPr>
        <w:pStyle w:val="Textonotapie"/>
        <w:jc w:val="center"/>
        <w:rPr>
          <w:rFonts w:ascii="Century Gothic" w:eastAsia="Calibri" w:hAnsi="Century Gothic" w:cs="Arial"/>
          <w:b/>
          <w:sz w:val="24"/>
          <w:szCs w:val="24"/>
        </w:rPr>
      </w:pPr>
      <w:r w:rsidRPr="0086201E">
        <w:rPr>
          <w:rFonts w:ascii="Century Gothic" w:eastAsia="Calibri" w:hAnsi="Century Gothic" w:cs="Arial"/>
          <w:b/>
          <w:sz w:val="24"/>
          <w:szCs w:val="24"/>
        </w:rPr>
        <w:t>ACUERDO</w:t>
      </w:r>
    </w:p>
    <w:p w:rsidR="00A41164" w:rsidRPr="0086201E" w:rsidRDefault="00A41164" w:rsidP="00A41164">
      <w:pPr>
        <w:pStyle w:val="Textonotapie"/>
        <w:jc w:val="center"/>
        <w:rPr>
          <w:rFonts w:ascii="Century Gothic" w:eastAsia="Calibri" w:hAnsi="Century Gothic" w:cs="Arial"/>
          <w:sz w:val="24"/>
          <w:szCs w:val="24"/>
        </w:rPr>
      </w:pPr>
    </w:p>
    <w:p w:rsidR="00A41164" w:rsidRPr="0086201E" w:rsidRDefault="00A41164" w:rsidP="00465ACC">
      <w:pPr>
        <w:pStyle w:val="Textonotapie"/>
        <w:spacing w:line="360" w:lineRule="auto"/>
        <w:jc w:val="both"/>
        <w:rPr>
          <w:rFonts w:ascii="Century Gothic" w:eastAsia="Calibri" w:hAnsi="Century Gothic" w:cs="Arial"/>
          <w:sz w:val="24"/>
          <w:szCs w:val="24"/>
        </w:rPr>
      </w:pPr>
      <w:r w:rsidRPr="0086201E">
        <w:rPr>
          <w:rFonts w:ascii="Century Gothic" w:eastAsia="Calibri" w:hAnsi="Century Gothic" w:cs="Arial"/>
          <w:b/>
          <w:sz w:val="24"/>
          <w:szCs w:val="24"/>
        </w:rPr>
        <w:t>PRIMERO.</w:t>
      </w:r>
      <w:r w:rsidRPr="0086201E">
        <w:rPr>
          <w:rFonts w:ascii="Century Gothic" w:eastAsia="Calibri" w:hAnsi="Century Gothic" w:cs="Arial"/>
          <w:sz w:val="24"/>
          <w:szCs w:val="24"/>
        </w:rPr>
        <w:t xml:space="preserve"> La Sexagésima Sexta Legislatura del </w:t>
      </w:r>
      <w:r w:rsidR="0090266F">
        <w:rPr>
          <w:rFonts w:ascii="Century Gothic" w:eastAsia="Calibri" w:hAnsi="Century Gothic" w:cs="Arial"/>
          <w:sz w:val="24"/>
          <w:szCs w:val="24"/>
        </w:rPr>
        <w:t xml:space="preserve">H. Congreso del </w:t>
      </w:r>
      <w:r w:rsidRPr="0086201E">
        <w:rPr>
          <w:rFonts w:ascii="Century Gothic" w:eastAsia="Calibri" w:hAnsi="Century Gothic" w:cs="Arial"/>
          <w:sz w:val="24"/>
          <w:szCs w:val="24"/>
        </w:rPr>
        <w:t xml:space="preserve">Estado de Chihuahua, </w:t>
      </w:r>
      <w:r w:rsidR="00830D1A" w:rsidRPr="00D1645F">
        <w:rPr>
          <w:rFonts w:ascii="Century Gothic" w:hAnsi="Century Gothic" w:cs="Arial"/>
          <w:sz w:val="24"/>
          <w:szCs w:val="24"/>
        </w:rPr>
        <w:t>exhorta de manera respetuosa,</w:t>
      </w:r>
      <w:r w:rsidR="00830D1A">
        <w:rPr>
          <w:rFonts w:ascii="Century Gothic" w:hAnsi="Century Gothic" w:cs="Arial"/>
          <w:sz w:val="24"/>
          <w:szCs w:val="24"/>
        </w:rPr>
        <w:t xml:space="preserve"> </w:t>
      </w:r>
      <w:r w:rsidRPr="0086201E">
        <w:rPr>
          <w:rFonts w:ascii="Century Gothic" w:eastAsia="Calibri" w:hAnsi="Century Gothic" w:cs="Arial"/>
          <w:sz w:val="24"/>
          <w:szCs w:val="24"/>
        </w:rPr>
        <w:t>al Lic. Andrés</w:t>
      </w:r>
      <w:r w:rsidR="0090266F">
        <w:rPr>
          <w:rFonts w:ascii="Century Gothic" w:eastAsia="Calibri" w:hAnsi="Century Gothic" w:cs="Arial"/>
          <w:sz w:val="24"/>
          <w:szCs w:val="24"/>
        </w:rPr>
        <w:t xml:space="preserve"> </w:t>
      </w:r>
      <w:r w:rsidR="0090266F" w:rsidRPr="0086201E">
        <w:rPr>
          <w:rFonts w:ascii="Century Gothic" w:eastAsia="Calibri" w:hAnsi="Century Gothic" w:cs="Arial"/>
          <w:sz w:val="24"/>
          <w:szCs w:val="24"/>
        </w:rPr>
        <w:t>Manuel</w:t>
      </w:r>
      <w:r w:rsidRPr="0086201E">
        <w:rPr>
          <w:rFonts w:ascii="Century Gothic" w:eastAsia="Calibri" w:hAnsi="Century Gothic" w:cs="Arial"/>
          <w:sz w:val="24"/>
          <w:szCs w:val="24"/>
        </w:rPr>
        <w:t xml:space="preserve"> López Obrador, Presidente Constitucional  de los Estados Unidos Mexicanos, ante las múltiples violaciones de derechos humanos</w:t>
      </w:r>
      <w:r w:rsidR="00033C19">
        <w:rPr>
          <w:rFonts w:ascii="Century Gothic" w:eastAsia="Calibri" w:hAnsi="Century Gothic" w:cs="Arial"/>
          <w:sz w:val="24"/>
          <w:szCs w:val="24"/>
        </w:rPr>
        <w:t xml:space="preserve"> </w:t>
      </w:r>
      <w:r w:rsidRPr="0086201E">
        <w:rPr>
          <w:rFonts w:ascii="Century Gothic" w:eastAsia="Calibri" w:hAnsi="Century Gothic" w:cs="Arial"/>
          <w:sz w:val="24"/>
          <w:szCs w:val="24"/>
        </w:rPr>
        <w:t>en México</w:t>
      </w:r>
      <w:r w:rsidR="00830D1A">
        <w:rPr>
          <w:rFonts w:ascii="Century Gothic" w:eastAsia="Calibri" w:hAnsi="Century Gothic" w:cs="Arial"/>
          <w:sz w:val="24"/>
          <w:szCs w:val="24"/>
        </w:rPr>
        <w:t xml:space="preserve"> para que </w:t>
      </w:r>
      <w:r w:rsidRPr="0086201E">
        <w:rPr>
          <w:rFonts w:ascii="Century Gothic" w:eastAsia="Calibri" w:hAnsi="Century Gothic" w:cs="Arial"/>
          <w:sz w:val="24"/>
          <w:szCs w:val="24"/>
        </w:rPr>
        <w:t>atienda a la brevedad las recomendaciones emitidas por los diversos  organismos e instancias de derechos humanos, e informe el cumplimiento de las mismas.</w:t>
      </w:r>
    </w:p>
    <w:p w:rsidR="00A41164" w:rsidRPr="0086201E" w:rsidRDefault="00A41164" w:rsidP="00465ACC">
      <w:pPr>
        <w:pStyle w:val="Textonotapie"/>
        <w:spacing w:line="360" w:lineRule="auto"/>
        <w:jc w:val="both"/>
        <w:rPr>
          <w:rFonts w:ascii="Century Gothic" w:hAnsi="Century Gothic" w:cs="Arial"/>
          <w:sz w:val="24"/>
          <w:szCs w:val="24"/>
        </w:rPr>
      </w:pPr>
    </w:p>
    <w:p w:rsidR="00A41164" w:rsidRPr="0086201E" w:rsidRDefault="00830D1A" w:rsidP="00465ACC">
      <w:pPr>
        <w:pStyle w:val="Textonotapie"/>
        <w:spacing w:line="360" w:lineRule="auto"/>
        <w:jc w:val="both"/>
        <w:rPr>
          <w:rFonts w:ascii="Century Gothic" w:eastAsia="Calibri" w:hAnsi="Century Gothic" w:cs="Arial"/>
          <w:sz w:val="24"/>
          <w:szCs w:val="24"/>
        </w:rPr>
      </w:pPr>
      <w:r>
        <w:rPr>
          <w:rFonts w:ascii="Century Gothic" w:eastAsia="Calibri" w:hAnsi="Century Gothic" w:cs="Arial"/>
          <w:b/>
          <w:sz w:val="24"/>
          <w:szCs w:val="24"/>
        </w:rPr>
        <w:t>SEGUN</w:t>
      </w:r>
      <w:r w:rsidR="008058C8">
        <w:rPr>
          <w:rFonts w:ascii="Century Gothic" w:eastAsia="Calibri" w:hAnsi="Century Gothic" w:cs="Arial"/>
          <w:b/>
          <w:sz w:val="24"/>
          <w:szCs w:val="24"/>
        </w:rPr>
        <w:t>DO</w:t>
      </w:r>
      <w:r w:rsidR="00A41164" w:rsidRPr="0086201E">
        <w:rPr>
          <w:rFonts w:ascii="Century Gothic" w:eastAsia="Calibri" w:hAnsi="Century Gothic" w:cs="Arial"/>
          <w:b/>
          <w:sz w:val="24"/>
          <w:szCs w:val="24"/>
        </w:rPr>
        <w:t>.-</w:t>
      </w:r>
      <w:r w:rsidR="00A41164" w:rsidRPr="0086201E">
        <w:rPr>
          <w:rFonts w:ascii="Century Gothic" w:eastAsia="Calibri" w:hAnsi="Century Gothic" w:cs="Arial"/>
          <w:sz w:val="24"/>
          <w:szCs w:val="24"/>
        </w:rPr>
        <w:t xml:space="preserve"> </w:t>
      </w:r>
      <w:r w:rsidR="008E77E0" w:rsidRPr="0086201E">
        <w:rPr>
          <w:rFonts w:ascii="Century Gothic" w:eastAsia="Calibri" w:hAnsi="Century Gothic" w:cs="Arial"/>
          <w:sz w:val="24"/>
          <w:szCs w:val="24"/>
        </w:rPr>
        <w:t>La Sexagésima Sexta Legislatura del</w:t>
      </w:r>
      <w:r w:rsidR="0090266F">
        <w:rPr>
          <w:rFonts w:ascii="Century Gothic" w:eastAsia="Calibri" w:hAnsi="Century Gothic" w:cs="Arial"/>
          <w:sz w:val="24"/>
          <w:szCs w:val="24"/>
        </w:rPr>
        <w:t xml:space="preserve"> H. Congreso del</w:t>
      </w:r>
      <w:r w:rsidR="008E77E0" w:rsidRPr="0086201E">
        <w:rPr>
          <w:rFonts w:ascii="Century Gothic" w:eastAsia="Calibri" w:hAnsi="Century Gothic" w:cs="Arial"/>
          <w:sz w:val="24"/>
          <w:szCs w:val="24"/>
        </w:rPr>
        <w:t xml:space="preserve"> Estado de Chihuahua, exhorta respetuosamente al Lic. </w:t>
      </w:r>
      <w:r w:rsidR="00033C19" w:rsidRPr="0086201E">
        <w:rPr>
          <w:rFonts w:ascii="Century Gothic" w:eastAsia="Calibri" w:hAnsi="Century Gothic" w:cs="Arial"/>
          <w:sz w:val="24"/>
          <w:szCs w:val="24"/>
        </w:rPr>
        <w:t xml:space="preserve">Andrés </w:t>
      </w:r>
      <w:r w:rsidR="008E77E0" w:rsidRPr="0086201E">
        <w:rPr>
          <w:rFonts w:ascii="Century Gothic" w:eastAsia="Calibri" w:hAnsi="Century Gothic" w:cs="Arial"/>
          <w:sz w:val="24"/>
          <w:szCs w:val="24"/>
        </w:rPr>
        <w:t xml:space="preserve">Manuel Andrés López Obrador, Presidente de la República Mexicana, </w:t>
      </w:r>
      <w:r w:rsidR="00D221BF">
        <w:rPr>
          <w:rFonts w:ascii="Century Gothic" w:eastAsia="Calibri" w:hAnsi="Century Gothic" w:cs="Arial"/>
          <w:sz w:val="24"/>
          <w:szCs w:val="24"/>
        </w:rPr>
        <w:t xml:space="preserve">para que </w:t>
      </w:r>
      <w:r w:rsidR="00A41164" w:rsidRPr="0086201E">
        <w:rPr>
          <w:rFonts w:ascii="Century Gothic" w:eastAsia="Calibri" w:hAnsi="Century Gothic" w:cs="Arial"/>
          <w:sz w:val="24"/>
          <w:szCs w:val="24"/>
        </w:rPr>
        <w:t xml:space="preserve">garantice las partidas necesarias </w:t>
      </w:r>
      <w:r w:rsidR="00A41164" w:rsidRPr="0086201E">
        <w:rPr>
          <w:rFonts w:ascii="Century Gothic" w:hAnsi="Century Gothic" w:cs="Arial"/>
          <w:sz w:val="24"/>
          <w:szCs w:val="24"/>
        </w:rPr>
        <w:t>para destinarlas a la p</w:t>
      </w:r>
      <w:r w:rsidR="00B80551" w:rsidRPr="0086201E">
        <w:rPr>
          <w:rFonts w:ascii="Century Gothic" w:hAnsi="Century Gothic" w:cs="Arial"/>
          <w:sz w:val="24"/>
          <w:szCs w:val="24"/>
        </w:rPr>
        <w:t>rotección de las p</w:t>
      </w:r>
      <w:r w:rsidR="00A41164" w:rsidRPr="0086201E">
        <w:rPr>
          <w:rFonts w:ascii="Century Gothic" w:hAnsi="Century Gothic" w:cs="Arial"/>
          <w:sz w:val="24"/>
          <w:szCs w:val="24"/>
        </w:rPr>
        <w:t xml:space="preserve">ersonas defensoras y periodistas, asimismo, construya en breve </w:t>
      </w:r>
      <w:r w:rsidR="00A41164" w:rsidRPr="0086201E">
        <w:rPr>
          <w:rFonts w:ascii="Century Gothic" w:eastAsia="Calibri" w:hAnsi="Century Gothic" w:cs="Arial"/>
          <w:sz w:val="24"/>
          <w:szCs w:val="24"/>
        </w:rPr>
        <w:t xml:space="preserve">una agenda eficaz y eficiente con perspectiva de derechos humanos. </w:t>
      </w:r>
    </w:p>
    <w:p w:rsidR="00771907" w:rsidRPr="0086201E" w:rsidRDefault="00771907" w:rsidP="00465ACC">
      <w:pPr>
        <w:pStyle w:val="Textonotapie"/>
        <w:spacing w:line="360" w:lineRule="auto"/>
        <w:jc w:val="both"/>
        <w:rPr>
          <w:rFonts w:ascii="Century Gothic" w:eastAsia="Calibri" w:hAnsi="Century Gothic" w:cs="Arial"/>
          <w:sz w:val="24"/>
          <w:szCs w:val="24"/>
        </w:rPr>
      </w:pPr>
    </w:p>
    <w:p w:rsidR="00771907" w:rsidRDefault="008058C8" w:rsidP="00465ACC">
      <w:pPr>
        <w:pStyle w:val="Textonotapie"/>
        <w:spacing w:line="360" w:lineRule="auto"/>
        <w:jc w:val="both"/>
        <w:rPr>
          <w:rFonts w:ascii="Century Gothic" w:eastAsia="Calibri" w:hAnsi="Century Gothic" w:cs="Arial"/>
          <w:sz w:val="24"/>
          <w:szCs w:val="24"/>
        </w:rPr>
      </w:pPr>
      <w:r>
        <w:rPr>
          <w:rFonts w:ascii="Century Gothic" w:eastAsia="Calibri" w:hAnsi="Century Gothic" w:cs="Arial"/>
          <w:b/>
          <w:sz w:val="24"/>
          <w:szCs w:val="24"/>
        </w:rPr>
        <w:t>TERCERO</w:t>
      </w:r>
      <w:r w:rsidR="00771907" w:rsidRPr="0086201E">
        <w:rPr>
          <w:rFonts w:ascii="Century Gothic" w:eastAsia="Calibri" w:hAnsi="Century Gothic" w:cs="Arial"/>
          <w:b/>
          <w:sz w:val="24"/>
          <w:szCs w:val="24"/>
        </w:rPr>
        <w:t>.</w:t>
      </w:r>
      <w:r w:rsidR="00771907" w:rsidRPr="0086201E">
        <w:rPr>
          <w:rFonts w:ascii="Century Gothic" w:eastAsia="Calibri" w:hAnsi="Century Gothic" w:cs="Arial"/>
          <w:sz w:val="24"/>
          <w:szCs w:val="24"/>
        </w:rPr>
        <w:t xml:space="preserve">- </w:t>
      </w:r>
      <w:r w:rsidR="008E77E0" w:rsidRPr="0086201E">
        <w:rPr>
          <w:rFonts w:ascii="Century Gothic" w:eastAsia="Calibri" w:hAnsi="Century Gothic" w:cs="Arial"/>
          <w:sz w:val="24"/>
          <w:szCs w:val="24"/>
        </w:rPr>
        <w:t>La Sexagésima Sexta Legislatura del</w:t>
      </w:r>
      <w:r w:rsidR="0090266F">
        <w:rPr>
          <w:rFonts w:ascii="Century Gothic" w:eastAsia="Calibri" w:hAnsi="Century Gothic" w:cs="Arial"/>
          <w:sz w:val="24"/>
          <w:szCs w:val="24"/>
        </w:rPr>
        <w:t xml:space="preserve"> H. Congreso del</w:t>
      </w:r>
      <w:r w:rsidR="008E77E0" w:rsidRPr="0086201E">
        <w:rPr>
          <w:rFonts w:ascii="Century Gothic" w:eastAsia="Calibri" w:hAnsi="Century Gothic" w:cs="Arial"/>
          <w:sz w:val="24"/>
          <w:szCs w:val="24"/>
        </w:rPr>
        <w:t xml:space="preserve"> Estado de Chihuahua, exhorta respetuosamente al Lic. Andrés</w:t>
      </w:r>
      <w:r w:rsidR="00033C19">
        <w:rPr>
          <w:rFonts w:ascii="Century Gothic" w:eastAsia="Calibri" w:hAnsi="Century Gothic" w:cs="Arial"/>
          <w:sz w:val="24"/>
          <w:szCs w:val="24"/>
        </w:rPr>
        <w:t xml:space="preserve"> </w:t>
      </w:r>
      <w:r w:rsidR="00033C19" w:rsidRPr="0086201E">
        <w:rPr>
          <w:rFonts w:ascii="Century Gothic" w:eastAsia="Calibri" w:hAnsi="Century Gothic" w:cs="Arial"/>
          <w:sz w:val="24"/>
          <w:szCs w:val="24"/>
        </w:rPr>
        <w:t>Manuel</w:t>
      </w:r>
      <w:r w:rsidR="008E77E0" w:rsidRPr="0086201E">
        <w:rPr>
          <w:rFonts w:ascii="Century Gothic" w:eastAsia="Calibri" w:hAnsi="Century Gothic" w:cs="Arial"/>
          <w:sz w:val="24"/>
          <w:szCs w:val="24"/>
        </w:rPr>
        <w:t xml:space="preserve"> López Obrador, Presidente de la República Mexicana, </w:t>
      </w:r>
      <w:r w:rsidR="00D221BF">
        <w:rPr>
          <w:rFonts w:ascii="Century Gothic" w:eastAsia="Calibri" w:hAnsi="Century Gothic" w:cs="Arial"/>
          <w:sz w:val="24"/>
          <w:szCs w:val="24"/>
        </w:rPr>
        <w:t>para que</w:t>
      </w:r>
      <w:r w:rsidR="00771907" w:rsidRPr="0086201E">
        <w:rPr>
          <w:rFonts w:ascii="Century Gothic" w:eastAsia="Calibri" w:hAnsi="Century Gothic" w:cs="Arial"/>
          <w:sz w:val="24"/>
          <w:szCs w:val="24"/>
        </w:rPr>
        <w:t xml:space="preserve"> incorpore en los planes y programas de estudio de la Educación Básica, la </w:t>
      </w:r>
      <w:r w:rsidR="00B67A6B" w:rsidRPr="0086201E">
        <w:rPr>
          <w:rFonts w:ascii="Century Gothic" w:eastAsia="Calibri" w:hAnsi="Century Gothic" w:cs="Arial"/>
          <w:sz w:val="24"/>
          <w:szCs w:val="24"/>
        </w:rPr>
        <w:t>asignación</w:t>
      </w:r>
      <w:r w:rsidR="00EF168D" w:rsidRPr="0086201E">
        <w:rPr>
          <w:rFonts w:ascii="Century Gothic" w:eastAsia="Calibri" w:hAnsi="Century Gothic" w:cs="Arial"/>
          <w:sz w:val="24"/>
          <w:szCs w:val="24"/>
        </w:rPr>
        <w:t xml:space="preserve"> obligatoria</w:t>
      </w:r>
      <w:r w:rsidR="00B67A6B" w:rsidRPr="0086201E">
        <w:rPr>
          <w:rFonts w:ascii="Century Gothic" w:eastAsia="Calibri" w:hAnsi="Century Gothic" w:cs="Arial"/>
          <w:sz w:val="24"/>
          <w:szCs w:val="24"/>
        </w:rPr>
        <w:t xml:space="preserve"> de </w:t>
      </w:r>
      <w:r w:rsidR="00771907" w:rsidRPr="0086201E">
        <w:rPr>
          <w:rFonts w:ascii="Century Gothic" w:eastAsia="Calibri" w:hAnsi="Century Gothic" w:cs="Arial"/>
          <w:sz w:val="24"/>
          <w:szCs w:val="24"/>
        </w:rPr>
        <w:t>derechos humanos</w:t>
      </w:r>
      <w:r w:rsidR="004438CD" w:rsidRPr="0086201E">
        <w:rPr>
          <w:rFonts w:ascii="Century Gothic" w:eastAsia="Calibri" w:hAnsi="Century Gothic" w:cs="Arial"/>
          <w:sz w:val="24"/>
          <w:szCs w:val="24"/>
        </w:rPr>
        <w:t xml:space="preserve"> y lleve </w:t>
      </w:r>
      <w:r w:rsidR="00D221BF">
        <w:rPr>
          <w:rFonts w:ascii="Century Gothic" w:eastAsia="Calibri" w:hAnsi="Century Gothic" w:cs="Arial"/>
          <w:sz w:val="24"/>
          <w:szCs w:val="24"/>
        </w:rPr>
        <w:t xml:space="preserve">acabo </w:t>
      </w:r>
      <w:r w:rsidR="004438CD" w:rsidRPr="0086201E">
        <w:rPr>
          <w:rFonts w:ascii="Century Gothic" w:eastAsia="Calibri" w:hAnsi="Century Gothic" w:cs="Arial"/>
          <w:sz w:val="24"/>
          <w:szCs w:val="24"/>
        </w:rPr>
        <w:t>campañas de enseñanza en esta materia.</w:t>
      </w:r>
    </w:p>
    <w:p w:rsidR="00C1484C" w:rsidRDefault="00C1484C" w:rsidP="00465ACC">
      <w:pPr>
        <w:pStyle w:val="Textonotapie"/>
        <w:spacing w:line="360" w:lineRule="auto"/>
        <w:jc w:val="both"/>
        <w:rPr>
          <w:rFonts w:ascii="Century Gothic" w:eastAsia="Calibri" w:hAnsi="Century Gothic" w:cs="Arial"/>
          <w:sz w:val="24"/>
          <w:szCs w:val="24"/>
        </w:rPr>
      </w:pPr>
    </w:p>
    <w:p w:rsidR="00471A23" w:rsidRDefault="00830D1A" w:rsidP="00830D1A">
      <w:pPr>
        <w:pStyle w:val="Textonotapie"/>
        <w:spacing w:line="360" w:lineRule="auto"/>
        <w:jc w:val="both"/>
        <w:rPr>
          <w:rFonts w:ascii="Century Gothic" w:hAnsi="Century Gothic"/>
          <w:sz w:val="24"/>
          <w:szCs w:val="24"/>
        </w:rPr>
      </w:pPr>
      <w:r>
        <w:rPr>
          <w:rFonts w:ascii="Century Gothic" w:eastAsia="Calibri" w:hAnsi="Century Gothic" w:cs="Arial"/>
          <w:b/>
          <w:sz w:val="24"/>
          <w:szCs w:val="24"/>
        </w:rPr>
        <w:t>CUAR</w:t>
      </w:r>
      <w:r w:rsidR="008058C8">
        <w:rPr>
          <w:rFonts w:ascii="Century Gothic" w:eastAsia="Calibri" w:hAnsi="Century Gothic" w:cs="Arial"/>
          <w:b/>
          <w:sz w:val="24"/>
          <w:szCs w:val="24"/>
        </w:rPr>
        <w:t>TO</w:t>
      </w:r>
      <w:r w:rsidR="00C1484C" w:rsidRPr="001A0AE3">
        <w:rPr>
          <w:rFonts w:ascii="Century Gothic" w:eastAsia="Calibri" w:hAnsi="Century Gothic" w:cs="Arial"/>
          <w:b/>
          <w:sz w:val="24"/>
          <w:szCs w:val="24"/>
        </w:rPr>
        <w:t>.-</w:t>
      </w:r>
      <w:r w:rsidR="00C1484C" w:rsidRPr="001A0AE3">
        <w:rPr>
          <w:rFonts w:ascii="Century Gothic" w:eastAsia="Calibri" w:hAnsi="Century Gothic" w:cs="Arial"/>
          <w:sz w:val="24"/>
          <w:szCs w:val="24"/>
        </w:rPr>
        <w:t xml:space="preserve"> </w:t>
      </w:r>
      <w:r w:rsidRPr="0086201E">
        <w:rPr>
          <w:rFonts w:ascii="Century Gothic" w:eastAsia="Calibri" w:hAnsi="Century Gothic" w:cs="Arial"/>
          <w:sz w:val="24"/>
          <w:szCs w:val="24"/>
        </w:rPr>
        <w:t>La Sexagésima Sexta Legislatura del</w:t>
      </w:r>
      <w:r>
        <w:rPr>
          <w:rFonts w:ascii="Century Gothic" w:eastAsia="Calibri" w:hAnsi="Century Gothic" w:cs="Arial"/>
          <w:sz w:val="24"/>
          <w:szCs w:val="24"/>
        </w:rPr>
        <w:t xml:space="preserve"> H. Congreso del</w:t>
      </w:r>
      <w:r w:rsidRPr="0086201E">
        <w:rPr>
          <w:rFonts w:ascii="Century Gothic" w:eastAsia="Calibri" w:hAnsi="Century Gothic" w:cs="Arial"/>
          <w:sz w:val="24"/>
          <w:szCs w:val="24"/>
        </w:rPr>
        <w:t xml:space="preserve"> Estado de Chihuahua, exhorta respetuosamente al Lic. Andrés</w:t>
      </w:r>
      <w:r>
        <w:rPr>
          <w:rFonts w:ascii="Century Gothic" w:eastAsia="Calibri" w:hAnsi="Century Gothic" w:cs="Arial"/>
          <w:sz w:val="24"/>
          <w:szCs w:val="24"/>
        </w:rPr>
        <w:t xml:space="preserve"> </w:t>
      </w:r>
      <w:r w:rsidRPr="0086201E">
        <w:rPr>
          <w:rFonts w:ascii="Century Gothic" w:eastAsia="Calibri" w:hAnsi="Century Gothic" w:cs="Arial"/>
          <w:sz w:val="24"/>
          <w:szCs w:val="24"/>
        </w:rPr>
        <w:t>Manuel López Obrador, Pres</w:t>
      </w:r>
      <w:r>
        <w:rPr>
          <w:rFonts w:ascii="Century Gothic" w:eastAsia="Calibri" w:hAnsi="Century Gothic" w:cs="Arial"/>
          <w:sz w:val="24"/>
          <w:szCs w:val="24"/>
        </w:rPr>
        <w:t>idente de la República Mexicana</w:t>
      </w:r>
      <w:r w:rsidR="009D29E3" w:rsidRPr="001A0AE3">
        <w:rPr>
          <w:rFonts w:ascii="Century Gothic" w:eastAsia="Calibri" w:hAnsi="Century Gothic" w:cs="Arial"/>
          <w:sz w:val="24"/>
          <w:szCs w:val="24"/>
        </w:rPr>
        <w:t>,</w:t>
      </w:r>
      <w:r w:rsidR="00D221BF">
        <w:rPr>
          <w:rFonts w:ascii="Century Gothic" w:eastAsia="Calibri" w:hAnsi="Century Gothic" w:cs="Arial"/>
          <w:sz w:val="24"/>
          <w:szCs w:val="24"/>
        </w:rPr>
        <w:t xml:space="preserve"> para que a la brevedad se</w:t>
      </w:r>
      <w:r w:rsidR="003E229A" w:rsidRPr="001A0AE3">
        <w:rPr>
          <w:rFonts w:ascii="Century Gothic" w:eastAsia="Calibri" w:hAnsi="Century Gothic" w:cs="Arial"/>
          <w:sz w:val="24"/>
          <w:szCs w:val="24"/>
        </w:rPr>
        <w:t xml:space="preserve"> </w:t>
      </w:r>
      <w:r w:rsidR="00685577" w:rsidRPr="001A0AE3">
        <w:rPr>
          <w:rFonts w:ascii="Century Gothic" w:eastAsia="Calibri" w:hAnsi="Century Gothic" w:cs="Arial"/>
          <w:sz w:val="24"/>
          <w:szCs w:val="24"/>
        </w:rPr>
        <w:t>implemente</w:t>
      </w:r>
      <w:r w:rsidR="00D221BF">
        <w:rPr>
          <w:rFonts w:ascii="Century Gothic" w:eastAsia="Calibri" w:hAnsi="Century Gothic" w:cs="Arial"/>
          <w:sz w:val="24"/>
          <w:szCs w:val="24"/>
        </w:rPr>
        <w:t>n</w:t>
      </w:r>
      <w:r w:rsidR="00685577" w:rsidRPr="001A0AE3">
        <w:rPr>
          <w:rFonts w:ascii="Century Gothic" w:eastAsia="Calibri" w:hAnsi="Century Gothic" w:cs="Arial"/>
          <w:sz w:val="24"/>
          <w:szCs w:val="24"/>
        </w:rPr>
        <w:t xml:space="preserve"> </w:t>
      </w:r>
      <w:r w:rsidR="00D221BF">
        <w:rPr>
          <w:rFonts w:ascii="Century Gothic" w:eastAsia="Calibri" w:hAnsi="Century Gothic" w:cs="Arial"/>
          <w:sz w:val="24"/>
          <w:szCs w:val="24"/>
        </w:rPr>
        <w:t>políticas públicas para</w:t>
      </w:r>
      <w:r w:rsidR="001A0AE3" w:rsidRPr="001A0AE3">
        <w:rPr>
          <w:rFonts w:ascii="Century Gothic" w:hAnsi="Century Gothic"/>
          <w:sz w:val="24"/>
          <w:szCs w:val="24"/>
        </w:rPr>
        <w:t xml:space="preserve"> promover, respetar, proteger y garantizar los derechos humanos de conformidad con los principios de universalidad, interdependencia, indivisibilidad y progresividad</w:t>
      </w:r>
      <w:r w:rsidR="001A0AE3">
        <w:rPr>
          <w:rFonts w:ascii="Century Gothic" w:hAnsi="Century Gothic"/>
          <w:sz w:val="24"/>
          <w:szCs w:val="24"/>
        </w:rPr>
        <w:t>.</w:t>
      </w:r>
    </w:p>
    <w:p w:rsidR="00830D1A" w:rsidRPr="00830D1A" w:rsidRDefault="00830D1A" w:rsidP="00830D1A">
      <w:pPr>
        <w:pStyle w:val="Textonotapie"/>
        <w:spacing w:line="360" w:lineRule="auto"/>
        <w:jc w:val="both"/>
        <w:rPr>
          <w:rFonts w:ascii="Century Gothic" w:eastAsia="Calibri" w:hAnsi="Century Gothic" w:cs="Arial"/>
          <w:sz w:val="24"/>
          <w:szCs w:val="24"/>
        </w:rPr>
      </w:pPr>
    </w:p>
    <w:p w:rsidR="00830D1A" w:rsidRDefault="00830D1A" w:rsidP="00830D1A">
      <w:pPr>
        <w:spacing w:line="276" w:lineRule="auto"/>
        <w:rPr>
          <w:rFonts w:ascii="Century Gothic" w:hAnsi="Century Gothic" w:cstheme="minorHAnsi"/>
          <w:sz w:val="24"/>
          <w:szCs w:val="24"/>
        </w:rPr>
      </w:pPr>
      <w:r w:rsidRPr="00745D0A">
        <w:rPr>
          <w:rFonts w:ascii="Century Gothic" w:hAnsi="Century Gothic" w:cstheme="minorHAnsi"/>
          <w:b/>
          <w:sz w:val="24"/>
          <w:szCs w:val="24"/>
        </w:rPr>
        <w:t>Económico</w:t>
      </w:r>
      <w:r w:rsidRPr="00745D0A">
        <w:rPr>
          <w:rFonts w:ascii="Century Gothic" w:hAnsi="Century Gothic" w:cstheme="minorHAnsi"/>
          <w:sz w:val="24"/>
          <w:szCs w:val="24"/>
        </w:rPr>
        <w:t>. Aprobado que sea, túrnese a la Secretaría para que elabore la Minuta de Acuerdo correspondiente.</w:t>
      </w:r>
    </w:p>
    <w:p w:rsidR="00830D1A" w:rsidRPr="00745D0A" w:rsidRDefault="00830D1A" w:rsidP="00830D1A">
      <w:pPr>
        <w:spacing w:line="276" w:lineRule="auto"/>
        <w:rPr>
          <w:rFonts w:ascii="Century Gothic" w:hAnsi="Century Gothic" w:cstheme="minorHAnsi"/>
          <w:sz w:val="24"/>
          <w:szCs w:val="24"/>
        </w:rPr>
      </w:pPr>
    </w:p>
    <w:p w:rsidR="00830D1A" w:rsidRPr="0010630D" w:rsidRDefault="00830D1A" w:rsidP="00830D1A">
      <w:pPr>
        <w:spacing w:line="276" w:lineRule="auto"/>
        <w:jc w:val="both"/>
        <w:rPr>
          <w:rFonts w:ascii="Century Gothic" w:hAnsi="Century Gothic" w:cstheme="minorHAnsi"/>
          <w:sz w:val="24"/>
          <w:szCs w:val="24"/>
        </w:rPr>
      </w:pPr>
      <w:r w:rsidRPr="0010630D">
        <w:rPr>
          <w:rFonts w:ascii="Century Gothic" w:hAnsi="Century Gothic" w:cstheme="minorHAnsi"/>
          <w:b/>
          <w:sz w:val="24"/>
          <w:szCs w:val="24"/>
        </w:rPr>
        <w:t>D A D O</w:t>
      </w:r>
      <w:r w:rsidR="008058C8">
        <w:rPr>
          <w:rFonts w:ascii="Century Gothic" w:hAnsi="Century Gothic" w:cstheme="minorHAnsi"/>
          <w:sz w:val="24"/>
          <w:szCs w:val="24"/>
        </w:rPr>
        <w:t xml:space="preserve"> en Sesion Remota del </w:t>
      </w:r>
      <w:r>
        <w:rPr>
          <w:rFonts w:ascii="Century Gothic" w:hAnsi="Century Gothic" w:cstheme="minorHAnsi"/>
          <w:sz w:val="24"/>
          <w:szCs w:val="24"/>
        </w:rPr>
        <w:t>Pleno del</w:t>
      </w:r>
      <w:r w:rsidRPr="00745D0A">
        <w:rPr>
          <w:rFonts w:ascii="Century Gothic" w:hAnsi="Century Gothic" w:cstheme="minorHAnsi"/>
          <w:sz w:val="24"/>
          <w:szCs w:val="24"/>
        </w:rPr>
        <w:t xml:space="preserve"> </w:t>
      </w:r>
      <w:r w:rsidR="008058C8">
        <w:rPr>
          <w:rFonts w:ascii="Century Gothic" w:hAnsi="Century Gothic" w:cstheme="minorHAnsi"/>
          <w:sz w:val="24"/>
          <w:szCs w:val="24"/>
        </w:rPr>
        <w:t>H. Congreso del Estado</w:t>
      </w:r>
      <w:r w:rsidRPr="00745D0A">
        <w:rPr>
          <w:rFonts w:ascii="Century Gothic" w:hAnsi="Century Gothic" w:cstheme="minorHAnsi"/>
          <w:sz w:val="24"/>
          <w:szCs w:val="24"/>
        </w:rPr>
        <w:t>, en la ciud</w:t>
      </w:r>
      <w:r>
        <w:rPr>
          <w:rFonts w:ascii="Century Gothic" w:hAnsi="Century Gothic" w:cstheme="minorHAnsi"/>
          <w:sz w:val="24"/>
          <w:szCs w:val="24"/>
        </w:rPr>
        <w:t>ad de Chihuahua, Chih., a los 10 días del mes de Diciembre</w:t>
      </w:r>
      <w:r w:rsidRPr="00745D0A">
        <w:rPr>
          <w:rFonts w:ascii="Century Gothic" w:hAnsi="Century Gothic" w:cstheme="minorHAnsi"/>
          <w:sz w:val="24"/>
          <w:szCs w:val="24"/>
        </w:rPr>
        <w:t xml:space="preserve"> de 2020.</w:t>
      </w:r>
    </w:p>
    <w:p w:rsidR="00C1484C" w:rsidRDefault="00C1484C" w:rsidP="00A41164">
      <w:pPr>
        <w:pStyle w:val="NormalWeb"/>
        <w:shd w:val="clear" w:color="auto" w:fill="FFFFFF"/>
        <w:spacing w:before="0" w:beforeAutospacing="0" w:after="0" w:afterAutospacing="0" w:line="360" w:lineRule="auto"/>
        <w:jc w:val="center"/>
        <w:rPr>
          <w:rFonts w:ascii="Century Gothic" w:hAnsi="Century Gothic" w:cs="Arial"/>
          <w:b/>
        </w:rPr>
      </w:pPr>
    </w:p>
    <w:p w:rsidR="00A41164" w:rsidRPr="0086201E" w:rsidRDefault="00A41164" w:rsidP="00A41164">
      <w:pPr>
        <w:pStyle w:val="NormalWeb"/>
        <w:shd w:val="clear" w:color="auto" w:fill="FFFFFF"/>
        <w:spacing w:before="0" w:beforeAutospacing="0" w:after="0" w:afterAutospacing="0" w:line="360" w:lineRule="auto"/>
        <w:jc w:val="center"/>
        <w:rPr>
          <w:rFonts w:ascii="Century Gothic" w:hAnsi="Century Gothic" w:cs="Arial"/>
          <w:b/>
        </w:rPr>
      </w:pPr>
      <w:r w:rsidRPr="0086201E">
        <w:rPr>
          <w:rFonts w:ascii="Century Gothic" w:hAnsi="Century Gothic" w:cs="Arial"/>
          <w:b/>
        </w:rPr>
        <w:t>Atentamente</w:t>
      </w:r>
    </w:p>
    <w:p w:rsidR="00A41164" w:rsidRPr="0086201E" w:rsidRDefault="00A41164" w:rsidP="00A41164">
      <w:pPr>
        <w:pStyle w:val="NormalWeb"/>
        <w:shd w:val="clear" w:color="auto" w:fill="FFFFFF"/>
        <w:spacing w:before="0" w:beforeAutospacing="0" w:after="0" w:afterAutospacing="0" w:line="360" w:lineRule="auto"/>
        <w:jc w:val="center"/>
        <w:rPr>
          <w:rFonts w:ascii="Century Gothic" w:hAnsi="Century Gothic" w:cs="Arial"/>
          <w:b/>
        </w:rPr>
      </w:pPr>
    </w:p>
    <w:p w:rsidR="00A41164" w:rsidRPr="0086201E" w:rsidRDefault="00A41164" w:rsidP="00A41164">
      <w:pPr>
        <w:pStyle w:val="NormalWeb"/>
        <w:shd w:val="clear" w:color="auto" w:fill="FFFFFF"/>
        <w:spacing w:before="0" w:beforeAutospacing="0" w:after="0" w:afterAutospacing="0" w:line="360" w:lineRule="auto"/>
        <w:jc w:val="center"/>
        <w:rPr>
          <w:rFonts w:ascii="Century Gothic" w:hAnsi="Century Gothic" w:cs="Arial"/>
          <w:b/>
        </w:rPr>
      </w:pPr>
      <w:r w:rsidRPr="0086201E">
        <w:rPr>
          <w:rFonts w:ascii="Century Gothic" w:hAnsi="Century Gothic" w:cs="Arial"/>
          <w:b/>
        </w:rPr>
        <w:t>DIP. BLANCA GÁMEZ GUTIÉRREZ</w:t>
      </w:r>
    </w:p>
    <w:p w:rsidR="00A41164" w:rsidRPr="0086201E" w:rsidRDefault="00A41164" w:rsidP="00A41164">
      <w:pPr>
        <w:pStyle w:val="NormalWeb"/>
        <w:shd w:val="clear" w:color="auto" w:fill="FFFFFF"/>
        <w:spacing w:before="0" w:beforeAutospacing="0" w:after="0" w:afterAutospacing="0" w:line="360" w:lineRule="auto"/>
        <w:jc w:val="center"/>
        <w:rPr>
          <w:rFonts w:ascii="Century Gothic" w:hAnsi="Century Gothic" w:cs="Arial"/>
        </w:rPr>
      </w:pPr>
    </w:p>
    <w:p w:rsidR="00A41164" w:rsidRPr="0086201E" w:rsidRDefault="00A41164" w:rsidP="00A41164">
      <w:pPr>
        <w:pStyle w:val="Textonotapie"/>
        <w:jc w:val="both"/>
        <w:rPr>
          <w:rFonts w:ascii="Century Gothic" w:eastAsia="Calibri" w:hAnsi="Century Gothic" w:cs="Arial"/>
          <w:b/>
          <w:sz w:val="24"/>
          <w:szCs w:val="24"/>
        </w:rPr>
      </w:pPr>
      <w:r w:rsidRPr="0086201E">
        <w:rPr>
          <w:rFonts w:ascii="Century Gothic" w:eastAsia="Calibri" w:hAnsi="Century Gothic" w:cs="Arial"/>
          <w:sz w:val="24"/>
          <w:szCs w:val="24"/>
        </w:rPr>
        <w:tab/>
      </w:r>
    </w:p>
    <w:p w:rsidR="00F27E70" w:rsidRPr="0086201E" w:rsidRDefault="00F27E70" w:rsidP="006734E5">
      <w:pPr>
        <w:rPr>
          <w:sz w:val="24"/>
          <w:szCs w:val="24"/>
        </w:rPr>
      </w:pPr>
    </w:p>
    <w:p w:rsidR="00387954" w:rsidRPr="0086201E" w:rsidRDefault="00387954" w:rsidP="006734E5">
      <w:pPr>
        <w:rPr>
          <w:sz w:val="24"/>
          <w:szCs w:val="24"/>
        </w:rPr>
      </w:pPr>
    </w:p>
    <w:sectPr w:rsidR="00387954" w:rsidRPr="0086201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D2C" w:rsidRDefault="00330D2C" w:rsidP="006853CF">
      <w:pPr>
        <w:spacing w:after="0" w:line="240" w:lineRule="auto"/>
      </w:pPr>
      <w:r>
        <w:separator/>
      </w:r>
    </w:p>
  </w:endnote>
  <w:endnote w:type="continuationSeparator" w:id="0">
    <w:p w:rsidR="00330D2C" w:rsidRDefault="00330D2C" w:rsidP="0068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86103"/>
      <w:docPartObj>
        <w:docPartGallery w:val="Page Numbers (Bottom of Page)"/>
        <w:docPartUnique/>
      </w:docPartObj>
    </w:sdtPr>
    <w:sdtEndPr/>
    <w:sdtContent>
      <w:p w:rsidR="00330D2C" w:rsidRDefault="00330D2C">
        <w:pPr>
          <w:pStyle w:val="Piedepgina"/>
          <w:jc w:val="center"/>
        </w:pPr>
        <w:r>
          <w:fldChar w:fldCharType="begin"/>
        </w:r>
        <w:r>
          <w:instrText>PAGE   \* MERGEFORMAT</w:instrText>
        </w:r>
        <w:r>
          <w:fldChar w:fldCharType="separate"/>
        </w:r>
        <w:r w:rsidR="000C6B8D" w:rsidRPr="000C6B8D">
          <w:rPr>
            <w:noProof/>
            <w:lang w:val="es-ES"/>
          </w:rPr>
          <w:t>1</w:t>
        </w:r>
        <w:r>
          <w:fldChar w:fldCharType="end"/>
        </w:r>
      </w:p>
    </w:sdtContent>
  </w:sdt>
  <w:p w:rsidR="00330D2C" w:rsidRDefault="00330D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D2C" w:rsidRDefault="00330D2C" w:rsidP="006853CF">
      <w:pPr>
        <w:spacing w:after="0" w:line="240" w:lineRule="auto"/>
      </w:pPr>
      <w:r>
        <w:separator/>
      </w:r>
    </w:p>
  </w:footnote>
  <w:footnote w:type="continuationSeparator" w:id="0">
    <w:p w:rsidR="00330D2C" w:rsidRDefault="00330D2C" w:rsidP="006853CF">
      <w:pPr>
        <w:spacing w:after="0" w:line="240" w:lineRule="auto"/>
      </w:pPr>
      <w:r>
        <w:continuationSeparator/>
      </w:r>
    </w:p>
  </w:footnote>
  <w:footnote w:id="1">
    <w:p w:rsidR="00330D2C" w:rsidRDefault="00330D2C">
      <w:pPr>
        <w:pStyle w:val="Textonotapie"/>
      </w:pPr>
      <w:r>
        <w:rPr>
          <w:rStyle w:val="Refdenotaalpie"/>
        </w:rPr>
        <w:footnoteRef/>
      </w:r>
      <w:r>
        <w:t xml:space="preserve"> </w:t>
      </w:r>
      <w:r w:rsidRPr="004959E3">
        <w:t>http://www.ordenjuridico.gob.mx/TratInt/Derechos%20Humanos/INST%2003.pdf</w:t>
      </w:r>
    </w:p>
  </w:footnote>
  <w:footnote w:id="2">
    <w:p w:rsidR="00330D2C" w:rsidRPr="00F0262E" w:rsidRDefault="00330D2C" w:rsidP="005F2920">
      <w:pPr>
        <w:pStyle w:val="Textonotapie"/>
        <w:rPr>
          <w:rFonts w:ascii="Arial" w:hAnsi="Arial" w:cs="Arial"/>
          <w:sz w:val="24"/>
          <w:szCs w:val="24"/>
        </w:rPr>
      </w:pPr>
      <w:r w:rsidRPr="00F0262E">
        <w:rPr>
          <w:rStyle w:val="Refdenotaalpie"/>
          <w:rFonts w:ascii="Arial" w:hAnsi="Arial" w:cs="Arial"/>
          <w:sz w:val="24"/>
          <w:szCs w:val="24"/>
        </w:rPr>
        <w:footnoteRef/>
      </w:r>
      <w:r w:rsidRPr="00F0262E">
        <w:rPr>
          <w:rFonts w:ascii="Arial" w:hAnsi="Arial" w:cs="Arial"/>
          <w:sz w:val="24"/>
          <w:szCs w:val="24"/>
        </w:rPr>
        <w:t xml:space="preserve"> Información enero al II de noviembre del año en curso.</w:t>
      </w:r>
    </w:p>
  </w:footnote>
  <w:footnote w:id="3">
    <w:p w:rsidR="00330D2C" w:rsidRPr="00F0262E" w:rsidRDefault="00330D2C" w:rsidP="005F2920">
      <w:pPr>
        <w:pStyle w:val="Textonotapie"/>
        <w:rPr>
          <w:rFonts w:ascii="Arial" w:hAnsi="Arial" w:cs="Arial"/>
          <w:sz w:val="24"/>
          <w:szCs w:val="24"/>
        </w:rPr>
      </w:pPr>
      <w:r w:rsidRPr="00F0262E">
        <w:rPr>
          <w:rStyle w:val="Refdenotaalpie"/>
          <w:rFonts w:ascii="Arial" w:hAnsi="Arial" w:cs="Arial"/>
          <w:sz w:val="24"/>
          <w:szCs w:val="24"/>
        </w:rPr>
        <w:footnoteRef/>
      </w:r>
      <w:r w:rsidRPr="00F0262E">
        <w:rPr>
          <w:rFonts w:ascii="Arial" w:hAnsi="Arial" w:cs="Arial"/>
          <w:sz w:val="24"/>
          <w:szCs w:val="24"/>
        </w:rPr>
        <w:t xml:space="preserve"> </w:t>
      </w:r>
      <w:hyperlink r:id="rId1" w:history="1">
        <w:r w:rsidRPr="00F0262E">
          <w:rPr>
            <w:rStyle w:val="Hipervnculo"/>
            <w:rFonts w:ascii="Arial" w:hAnsi="Arial" w:cs="Arial"/>
            <w:sz w:val="24"/>
            <w:szCs w:val="24"/>
          </w:rPr>
          <w:t>https://en.unesco.org/themes/safety-journalists/observatory/country/223773</w:t>
        </w:r>
      </w:hyperlink>
    </w:p>
    <w:p w:rsidR="00330D2C" w:rsidRPr="00F0262E" w:rsidRDefault="00330D2C" w:rsidP="005F2920">
      <w:pPr>
        <w:pStyle w:val="Textonotapie"/>
        <w:rPr>
          <w:rFonts w:ascii="Arial" w:hAnsi="Arial" w:cs="Arial"/>
          <w:sz w:val="24"/>
          <w:szCs w:val="24"/>
        </w:rPr>
      </w:pPr>
    </w:p>
  </w:footnote>
  <w:footnote w:id="4">
    <w:p w:rsidR="00330D2C" w:rsidRDefault="00330D2C">
      <w:pPr>
        <w:pStyle w:val="Textonotapie"/>
      </w:pPr>
      <w:r>
        <w:rPr>
          <w:rStyle w:val="Refdenotaalpie"/>
        </w:rPr>
        <w:footnoteRef/>
      </w:r>
      <w:r>
        <w:t xml:space="preserve"> </w:t>
      </w:r>
      <w:hyperlink r:id="rId2" w:history="1">
        <w:r w:rsidRPr="00DE1F0E">
          <w:rPr>
            <w:rStyle w:val="Hipervnculo"/>
          </w:rPr>
          <w:t>https://contralacorrupcion.mx/fideicomisos-del-ejercito-amlo-incrementan/</w:t>
        </w:r>
      </w:hyperlink>
    </w:p>
    <w:p w:rsidR="00330D2C" w:rsidRDefault="00330D2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2C" w:rsidRPr="003E58FA" w:rsidRDefault="00330D2C" w:rsidP="00E34BBA">
    <w:pPr>
      <w:pStyle w:val="Encabezado"/>
      <w:jc w:val="right"/>
      <w:rPr>
        <w:rFonts w:ascii="Century Gothic" w:hAnsi="Century Gothic"/>
        <w:b/>
        <w:bCs/>
        <w:shd w:val="clear" w:color="auto" w:fill="FFFFFF"/>
      </w:rPr>
    </w:pPr>
    <w:r w:rsidRPr="0099505B">
      <w:rPr>
        <w:rFonts w:ascii="Century Gothic" w:hAnsi="Century Gothic"/>
        <w:b/>
        <w:bCs/>
        <w:shd w:val="clear" w:color="auto" w:fill="FFFFFF"/>
      </w:rPr>
      <w:t>“2020,</w:t>
    </w:r>
    <w:r>
      <w:rPr>
        <w:rFonts w:ascii="Century Gothic" w:hAnsi="Century Gothic"/>
        <w:b/>
        <w:bCs/>
        <w:shd w:val="clear" w:color="auto" w:fill="FFFFFF"/>
      </w:rPr>
      <w:t xml:space="preserve"> </w:t>
    </w:r>
    <w:r w:rsidRPr="003E58FA">
      <w:rPr>
        <w:rFonts w:ascii="Century Gothic" w:hAnsi="Century Gothic"/>
        <w:b/>
        <w:bCs/>
        <w:shd w:val="clear" w:color="auto" w:fill="FFFFFF"/>
      </w:rPr>
      <w:t>Por un Nuevo Federalismo Fiscal, Justo y Equitativo”</w:t>
    </w:r>
  </w:p>
  <w:p w:rsidR="00330D2C" w:rsidRDefault="00330D2C" w:rsidP="00E34BBA">
    <w:pPr>
      <w:pStyle w:val="Encabezado"/>
      <w:jc w:val="right"/>
      <w:rPr>
        <w:rFonts w:ascii="Century Gothic" w:hAnsi="Century Gothic"/>
        <w:b/>
        <w:bCs/>
        <w:sz w:val="18"/>
        <w:szCs w:val="18"/>
        <w:shd w:val="clear" w:color="auto" w:fill="FFFFFF"/>
      </w:rPr>
    </w:pPr>
    <w:r w:rsidRPr="003E58FA">
      <w:rPr>
        <w:rFonts w:ascii="Century Gothic" w:hAnsi="Century Gothic"/>
        <w:b/>
        <w:bCs/>
        <w:shd w:val="clear" w:color="auto" w:fill="FFFFFF"/>
      </w:rPr>
      <w:t>“2020, Año de la Sanidad Vegetal”</w:t>
    </w:r>
  </w:p>
  <w:p w:rsidR="00330D2C" w:rsidRDefault="00330D2C">
    <w:pPr>
      <w:pStyle w:val="Encabezado"/>
    </w:pPr>
  </w:p>
  <w:p w:rsidR="00330D2C" w:rsidRDefault="00330D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5FA5"/>
    <w:multiLevelType w:val="multilevel"/>
    <w:tmpl w:val="01CC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DDD"/>
    <w:multiLevelType w:val="multilevel"/>
    <w:tmpl w:val="2E72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31404"/>
    <w:multiLevelType w:val="multilevel"/>
    <w:tmpl w:val="0714D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D702B"/>
    <w:multiLevelType w:val="multilevel"/>
    <w:tmpl w:val="00B0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62FBC"/>
    <w:multiLevelType w:val="multilevel"/>
    <w:tmpl w:val="0E2A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06D54"/>
    <w:multiLevelType w:val="multilevel"/>
    <w:tmpl w:val="0F50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B7CDD"/>
    <w:multiLevelType w:val="multilevel"/>
    <w:tmpl w:val="1B9C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82D30"/>
    <w:multiLevelType w:val="multilevel"/>
    <w:tmpl w:val="6638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05C19"/>
    <w:multiLevelType w:val="multilevel"/>
    <w:tmpl w:val="C3C2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9595D"/>
    <w:multiLevelType w:val="multilevel"/>
    <w:tmpl w:val="FF64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2356E"/>
    <w:multiLevelType w:val="multilevel"/>
    <w:tmpl w:val="FECE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70AD7"/>
    <w:multiLevelType w:val="multilevel"/>
    <w:tmpl w:val="253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717A24"/>
    <w:multiLevelType w:val="multilevel"/>
    <w:tmpl w:val="0C34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E1F34"/>
    <w:multiLevelType w:val="multilevel"/>
    <w:tmpl w:val="68980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9A3879"/>
    <w:multiLevelType w:val="multilevel"/>
    <w:tmpl w:val="8E64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A3FC0"/>
    <w:multiLevelType w:val="multilevel"/>
    <w:tmpl w:val="F8B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C1379C"/>
    <w:multiLevelType w:val="multilevel"/>
    <w:tmpl w:val="2CE0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A10295"/>
    <w:multiLevelType w:val="multilevel"/>
    <w:tmpl w:val="9CACD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7B1C92"/>
    <w:multiLevelType w:val="multilevel"/>
    <w:tmpl w:val="9436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33687B"/>
    <w:multiLevelType w:val="multilevel"/>
    <w:tmpl w:val="F058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F44BD"/>
    <w:multiLevelType w:val="multilevel"/>
    <w:tmpl w:val="A9EAF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48519A"/>
    <w:multiLevelType w:val="multilevel"/>
    <w:tmpl w:val="8E20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AC527C"/>
    <w:multiLevelType w:val="multilevel"/>
    <w:tmpl w:val="2F68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3803CD"/>
    <w:multiLevelType w:val="multilevel"/>
    <w:tmpl w:val="11D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FF3289"/>
    <w:multiLevelType w:val="multilevel"/>
    <w:tmpl w:val="03B0C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654204"/>
    <w:multiLevelType w:val="multilevel"/>
    <w:tmpl w:val="89E2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2E54E4"/>
    <w:multiLevelType w:val="multilevel"/>
    <w:tmpl w:val="13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D71D7E"/>
    <w:multiLevelType w:val="multilevel"/>
    <w:tmpl w:val="30BE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3A2FE8"/>
    <w:multiLevelType w:val="multilevel"/>
    <w:tmpl w:val="2C36A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D17203"/>
    <w:multiLevelType w:val="multilevel"/>
    <w:tmpl w:val="664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92A3E"/>
    <w:multiLevelType w:val="multilevel"/>
    <w:tmpl w:val="7952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B57D33"/>
    <w:multiLevelType w:val="multilevel"/>
    <w:tmpl w:val="E6E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9024E3"/>
    <w:multiLevelType w:val="multilevel"/>
    <w:tmpl w:val="A728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D10D0B"/>
    <w:multiLevelType w:val="multilevel"/>
    <w:tmpl w:val="01E2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0F4502"/>
    <w:multiLevelType w:val="multilevel"/>
    <w:tmpl w:val="2526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470ECF"/>
    <w:multiLevelType w:val="multilevel"/>
    <w:tmpl w:val="AC24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3F1F63"/>
    <w:multiLevelType w:val="multilevel"/>
    <w:tmpl w:val="BA8E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8632C4"/>
    <w:multiLevelType w:val="multilevel"/>
    <w:tmpl w:val="9906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DC58C0"/>
    <w:multiLevelType w:val="multilevel"/>
    <w:tmpl w:val="F400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5431D2"/>
    <w:multiLevelType w:val="hybridMultilevel"/>
    <w:tmpl w:val="E6608C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99E3D29"/>
    <w:multiLevelType w:val="multilevel"/>
    <w:tmpl w:val="19982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D0547C"/>
    <w:multiLevelType w:val="multilevel"/>
    <w:tmpl w:val="C6B0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E57A90"/>
    <w:multiLevelType w:val="multilevel"/>
    <w:tmpl w:val="7F0C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97007B"/>
    <w:multiLevelType w:val="multilevel"/>
    <w:tmpl w:val="2CF4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487123"/>
    <w:multiLevelType w:val="multilevel"/>
    <w:tmpl w:val="53CE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545847"/>
    <w:multiLevelType w:val="multilevel"/>
    <w:tmpl w:val="B50E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076E8B"/>
    <w:multiLevelType w:val="multilevel"/>
    <w:tmpl w:val="44BA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470823"/>
    <w:multiLevelType w:val="multilevel"/>
    <w:tmpl w:val="D0A0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225316"/>
    <w:multiLevelType w:val="multilevel"/>
    <w:tmpl w:val="70CE0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F95046"/>
    <w:multiLevelType w:val="multilevel"/>
    <w:tmpl w:val="A01C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98519F"/>
    <w:multiLevelType w:val="multilevel"/>
    <w:tmpl w:val="281E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CB6280"/>
    <w:multiLevelType w:val="multilevel"/>
    <w:tmpl w:val="2972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6B74C2"/>
    <w:multiLevelType w:val="multilevel"/>
    <w:tmpl w:val="F328E10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19"/>
  </w:num>
  <w:num w:numId="2">
    <w:abstractNumId w:val="47"/>
  </w:num>
  <w:num w:numId="3">
    <w:abstractNumId w:val="30"/>
  </w:num>
  <w:num w:numId="4">
    <w:abstractNumId w:val="41"/>
  </w:num>
  <w:num w:numId="5">
    <w:abstractNumId w:val="4"/>
  </w:num>
  <w:num w:numId="6">
    <w:abstractNumId w:val="33"/>
  </w:num>
  <w:num w:numId="7">
    <w:abstractNumId w:val="22"/>
  </w:num>
  <w:num w:numId="8">
    <w:abstractNumId w:val="14"/>
  </w:num>
  <w:num w:numId="9">
    <w:abstractNumId w:val="20"/>
  </w:num>
  <w:num w:numId="10">
    <w:abstractNumId w:val="20"/>
  </w:num>
  <w:num w:numId="11">
    <w:abstractNumId w:val="52"/>
  </w:num>
  <w:num w:numId="12">
    <w:abstractNumId w:val="52"/>
  </w:num>
  <w:num w:numId="13">
    <w:abstractNumId w:val="10"/>
  </w:num>
  <w:num w:numId="14">
    <w:abstractNumId w:val="5"/>
  </w:num>
  <w:num w:numId="15">
    <w:abstractNumId w:val="24"/>
    <w:lvlOverride w:ilvl="0">
      <w:lvl w:ilvl="0">
        <w:numFmt w:val="lowerLetter"/>
        <w:lvlText w:val="%1."/>
        <w:lvlJc w:val="left"/>
      </w:lvl>
    </w:lvlOverride>
  </w:num>
  <w:num w:numId="16">
    <w:abstractNumId w:val="45"/>
  </w:num>
  <w:num w:numId="17">
    <w:abstractNumId w:val="34"/>
  </w:num>
  <w:num w:numId="18">
    <w:abstractNumId w:val="3"/>
  </w:num>
  <w:num w:numId="19">
    <w:abstractNumId w:val="26"/>
  </w:num>
  <w:num w:numId="20">
    <w:abstractNumId w:val="23"/>
  </w:num>
  <w:num w:numId="21">
    <w:abstractNumId w:val="29"/>
  </w:num>
  <w:num w:numId="22">
    <w:abstractNumId w:val="8"/>
  </w:num>
  <w:num w:numId="23">
    <w:abstractNumId w:val="43"/>
  </w:num>
  <w:num w:numId="24">
    <w:abstractNumId w:val="37"/>
  </w:num>
  <w:num w:numId="25">
    <w:abstractNumId w:val="46"/>
  </w:num>
  <w:num w:numId="26">
    <w:abstractNumId w:val="40"/>
  </w:num>
  <w:num w:numId="27">
    <w:abstractNumId w:val="40"/>
  </w:num>
  <w:num w:numId="28">
    <w:abstractNumId w:val="44"/>
  </w:num>
  <w:num w:numId="29">
    <w:abstractNumId w:val="27"/>
  </w:num>
  <w:num w:numId="30">
    <w:abstractNumId w:val="31"/>
  </w:num>
  <w:num w:numId="31">
    <w:abstractNumId w:val="51"/>
  </w:num>
  <w:num w:numId="32">
    <w:abstractNumId w:val="18"/>
  </w:num>
  <w:num w:numId="33">
    <w:abstractNumId w:val="50"/>
  </w:num>
  <w:num w:numId="34">
    <w:abstractNumId w:val="49"/>
  </w:num>
  <w:num w:numId="35">
    <w:abstractNumId w:val="12"/>
  </w:num>
  <w:num w:numId="36">
    <w:abstractNumId w:val="6"/>
  </w:num>
  <w:num w:numId="37">
    <w:abstractNumId w:val="25"/>
  </w:num>
  <w:num w:numId="38">
    <w:abstractNumId w:val="1"/>
  </w:num>
  <w:num w:numId="39">
    <w:abstractNumId w:val="0"/>
  </w:num>
  <w:num w:numId="40">
    <w:abstractNumId w:val="35"/>
  </w:num>
  <w:num w:numId="41">
    <w:abstractNumId w:val="17"/>
  </w:num>
  <w:num w:numId="42">
    <w:abstractNumId w:val="17"/>
  </w:num>
  <w:num w:numId="43">
    <w:abstractNumId w:val="11"/>
  </w:num>
  <w:num w:numId="44">
    <w:abstractNumId w:val="16"/>
  </w:num>
  <w:num w:numId="45">
    <w:abstractNumId w:val="21"/>
  </w:num>
  <w:num w:numId="46">
    <w:abstractNumId w:val="2"/>
  </w:num>
  <w:num w:numId="47">
    <w:abstractNumId w:val="2"/>
  </w:num>
  <w:num w:numId="48">
    <w:abstractNumId w:val="28"/>
  </w:num>
  <w:num w:numId="49">
    <w:abstractNumId w:val="28"/>
  </w:num>
  <w:num w:numId="50">
    <w:abstractNumId w:val="15"/>
  </w:num>
  <w:num w:numId="51">
    <w:abstractNumId w:val="7"/>
  </w:num>
  <w:num w:numId="52">
    <w:abstractNumId w:val="13"/>
  </w:num>
  <w:num w:numId="53">
    <w:abstractNumId w:val="9"/>
  </w:num>
  <w:num w:numId="54">
    <w:abstractNumId w:val="48"/>
  </w:num>
  <w:num w:numId="55">
    <w:abstractNumId w:val="48"/>
  </w:num>
  <w:num w:numId="56">
    <w:abstractNumId w:val="42"/>
  </w:num>
  <w:num w:numId="57">
    <w:abstractNumId w:val="36"/>
  </w:num>
  <w:num w:numId="58">
    <w:abstractNumId w:val="32"/>
  </w:num>
  <w:num w:numId="59">
    <w:abstractNumId w:val="38"/>
  </w:num>
  <w:num w:numId="60">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7E"/>
    <w:rsid w:val="000011F3"/>
    <w:rsid w:val="00007276"/>
    <w:rsid w:val="000159FA"/>
    <w:rsid w:val="000174F2"/>
    <w:rsid w:val="00020047"/>
    <w:rsid w:val="00033C19"/>
    <w:rsid w:val="00043698"/>
    <w:rsid w:val="00047502"/>
    <w:rsid w:val="00070AE3"/>
    <w:rsid w:val="000756C9"/>
    <w:rsid w:val="00076352"/>
    <w:rsid w:val="0008754E"/>
    <w:rsid w:val="000877C5"/>
    <w:rsid w:val="00094C4F"/>
    <w:rsid w:val="000A53F1"/>
    <w:rsid w:val="000B50D9"/>
    <w:rsid w:val="000C6B8D"/>
    <w:rsid w:val="000D1C76"/>
    <w:rsid w:val="000E1CBA"/>
    <w:rsid w:val="000E720F"/>
    <w:rsid w:val="000F0724"/>
    <w:rsid w:val="000F1601"/>
    <w:rsid w:val="000F3569"/>
    <w:rsid w:val="000F5CC7"/>
    <w:rsid w:val="001025C5"/>
    <w:rsid w:val="00135572"/>
    <w:rsid w:val="001509FF"/>
    <w:rsid w:val="00151FA0"/>
    <w:rsid w:val="001538FB"/>
    <w:rsid w:val="0016035A"/>
    <w:rsid w:val="001714D7"/>
    <w:rsid w:val="00171A32"/>
    <w:rsid w:val="00180BF2"/>
    <w:rsid w:val="00183FBB"/>
    <w:rsid w:val="001A0AE3"/>
    <w:rsid w:val="001A1A5C"/>
    <w:rsid w:val="001A612F"/>
    <w:rsid w:val="001A644D"/>
    <w:rsid w:val="001A6C04"/>
    <w:rsid w:val="001B3FAA"/>
    <w:rsid w:val="001D6819"/>
    <w:rsid w:val="001E1979"/>
    <w:rsid w:val="001E36E7"/>
    <w:rsid w:val="001F6B02"/>
    <w:rsid w:val="002063F5"/>
    <w:rsid w:val="00214973"/>
    <w:rsid w:val="00215901"/>
    <w:rsid w:val="00222226"/>
    <w:rsid w:val="00236D15"/>
    <w:rsid w:val="002453A5"/>
    <w:rsid w:val="00246504"/>
    <w:rsid w:val="00250CE8"/>
    <w:rsid w:val="0025591D"/>
    <w:rsid w:val="00257FB5"/>
    <w:rsid w:val="0026105F"/>
    <w:rsid w:val="002624A9"/>
    <w:rsid w:val="00272FF9"/>
    <w:rsid w:val="00274203"/>
    <w:rsid w:val="00276249"/>
    <w:rsid w:val="0028286F"/>
    <w:rsid w:val="00282A6B"/>
    <w:rsid w:val="00291688"/>
    <w:rsid w:val="002A2135"/>
    <w:rsid w:val="002B4055"/>
    <w:rsid w:val="002C7973"/>
    <w:rsid w:val="002E0F09"/>
    <w:rsid w:val="002E25ED"/>
    <w:rsid w:val="002F1E9A"/>
    <w:rsid w:val="002F2A53"/>
    <w:rsid w:val="0030437E"/>
    <w:rsid w:val="00310ACA"/>
    <w:rsid w:val="00330D2C"/>
    <w:rsid w:val="003331FA"/>
    <w:rsid w:val="00334820"/>
    <w:rsid w:val="00347F3B"/>
    <w:rsid w:val="003670CF"/>
    <w:rsid w:val="003708DD"/>
    <w:rsid w:val="00371ABD"/>
    <w:rsid w:val="00376103"/>
    <w:rsid w:val="00380C14"/>
    <w:rsid w:val="00387954"/>
    <w:rsid w:val="00391B98"/>
    <w:rsid w:val="003A086A"/>
    <w:rsid w:val="003B2EE7"/>
    <w:rsid w:val="003C0F65"/>
    <w:rsid w:val="003E229A"/>
    <w:rsid w:val="003E2508"/>
    <w:rsid w:val="003F009F"/>
    <w:rsid w:val="003F2F1B"/>
    <w:rsid w:val="004130EF"/>
    <w:rsid w:val="00415BE7"/>
    <w:rsid w:val="0042395B"/>
    <w:rsid w:val="00423C07"/>
    <w:rsid w:val="0042711E"/>
    <w:rsid w:val="004438CD"/>
    <w:rsid w:val="00446BDB"/>
    <w:rsid w:val="00450CBE"/>
    <w:rsid w:val="00453E3D"/>
    <w:rsid w:val="00457F2E"/>
    <w:rsid w:val="0046126A"/>
    <w:rsid w:val="00463C60"/>
    <w:rsid w:val="00465ACC"/>
    <w:rsid w:val="00466795"/>
    <w:rsid w:val="00467C65"/>
    <w:rsid w:val="00467F18"/>
    <w:rsid w:val="00471A23"/>
    <w:rsid w:val="00476E4C"/>
    <w:rsid w:val="00480485"/>
    <w:rsid w:val="004959E3"/>
    <w:rsid w:val="00496E9E"/>
    <w:rsid w:val="004B1361"/>
    <w:rsid w:val="004B7809"/>
    <w:rsid w:val="004E00D4"/>
    <w:rsid w:val="004F0DDA"/>
    <w:rsid w:val="00500DA8"/>
    <w:rsid w:val="00506CDD"/>
    <w:rsid w:val="00511254"/>
    <w:rsid w:val="00512D23"/>
    <w:rsid w:val="005133CF"/>
    <w:rsid w:val="005216F9"/>
    <w:rsid w:val="0052362D"/>
    <w:rsid w:val="00523B7F"/>
    <w:rsid w:val="00534FD6"/>
    <w:rsid w:val="0054010A"/>
    <w:rsid w:val="005418B7"/>
    <w:rsid w:val="005428E5"/>
    <w:rsid w:val="00577C60"/>
    <w:rsid w:val="005821B9"/>
    <w:rsid w:val="00582DD1"/>
    <w:rsid w:val="005A678A"/>
    <w:rsid w:val="005B0F2B"/>
    <w:rsid w:val="005B72B2"/>
    <w:rsid w:val="005C1A1D"/>
    <w:rsid w:val="005C21D1"/>
    <w:rsid w:val="005C3370"/>
    <w:rsid w:val="005D04D4"/>
    <w:rsid w:val="005D309F"/>
    <w:rsid w:val="005E1990"/>
    <w:rsid w:val="005F271B"/>
    <w:rsid w:val="005F2920"/>
    <w:rsid w:val="00612F78"/>
    <w:rsid w:val="00616725"/>
    <w:rsid w:val="00616CDE"/>
    <w:rsid w:val="00616E42"/>
    <w:rsid w:val="00627996"/>
    <w:rsid w:val="006344B5"/>
    <w:rsid w:val="00642EF3"/>
    <w:rsid w:val="00647AD7"/>
    <w:rsid w:val="00673343"/>
    <w:rsid w:val="006734E5"/>
    <w:rsid w:val="00675AD9"/>
    <w:rsid w:val="00680C4C"/>
    <w:rsid w:val="006853CF"/>
    <w:rsid w:val="00685577"/>
    <w:rsid w:val="006871DE"/>
    <w:rsid w:val="00695E2B"/>
    <w:rsid w:val="006A24E6"/>
    <w:rsid w:val="006A48C4"/>
    <w:rsid w:val="006A7A29"/>
    <w:rsid w:val="006A7D2A"/>
    <w:rsid w:val="006B5F39"/>
    <w:rsid w:val="006B64A9"/>
    <w:rsid w:val="006C187C"/>
    <w:rsid w:val="006C7F78"/>
    <w:rsid w:val="006D25F1"/>
    <w:rsid w:val="006D7704"/>
    <w:rsid w:val="006D7811"/>
    <w:rsid w:val="006F3DDE"/>
    <w:rsid w:val="006F441C"/>
    <w:rsid w:val="007000C1"/>
    <w:rsid w:val="007013DC"/>
    <w:rsid w:val="007023A6"/>
    <w:rsid w:val="00714142"/>
    <w:rsid w:val="00715D24"/>
    <w:rsid w:val="00722D3A"/>
    <w:rsid w:val="00727FD2"/>
    <w:rsid w:val="00732947"/>
    <w:rsid w:val="007344DB"/>
    <w:rsid w:val="00736FB8"/>
    <w:rsid w:val="007430F9"/>
    <w:rsid w:val="00746548"/>
    <w:rsid w:val="007640BA"/>
    <w:rsid w:val="00765E0F"/>
    <w:rsid w:val="00767FA0"/>
    <w:rsid w:val="00771907"/>
    <w:rsid w:val="00773534"/>
    <w:rsid w:val="007755F1"/>
    <w:rsid w:val="00777F6F"/>
    <w:rsid w:val="007826E3"/>
    <w:rsid w:val="007833A5"/>
    <w:rsid w:val="00794159"/>
    <w:rsid w:val="00796612"/>
    <w:rsid w:val="007A1461"/>
    <w:rsid w:val="007A43EE"/>
    <w:rsid w:val="007A4ABA"/>
    <w:rsid w:val="007A6F4B"/>
    <w:rsid w:val="007C57DC"/>
    <w:rsid w:val="007D0C7F"/>
    <w:rsid w:val="007D17BC"/>
    <w:rsid w:val="007D22C5"/>
    <w:rsid w:val="007F1F94"/>
    <w:rsid w:val="008058C8"/>
    <w:rsid w:val="00830D1A"/>
    <w:rsid w:val="00834D79"/>
    <w:rsid w:val="00835138"/>
    <w:rsid w:val="00837DA3"/>
    <w:rsid w:val="008521C8"/>
    <w:rsid w:val="0086201E"/>
    <w:rsid w:val="00866391"/>
    <w:rsid w:val="00874D15"/>
    <w:rsid w:val="00877E4B"/>
    <w:rsid w:val="00895CFA"/>
    <w:rsid w:val="008B1647"/>
    <w:rsid w:val="008B3D9B"/>
    <w:rsid w:val="008B52C3"/>
    <w:rsid w:val="008C37CA"/>
    <w:rsid w:val="008D1B35"/>
    <w:rsid w:val="008D2EE2"/>
    <w:rsid w:val="008D7A17"/>
    <w:rsid w:val="008E56ED"/>
    <w:rsid w:val="008E60B6"/>
    <w:rsid w:val="008E77E0"/>
    <w:rsid w:val="008F60BB"/>
    <w:rsid w:val="0090266F"/>
    <w:rsid w:val="009028F2"/>
    <w:rsid w:val="009035EB"/>
    <w:rsid w:val="00914688"/>
    <w:rsid w:val="009203A0"/>
    <w:rsid w:val="0092305E"/>
    <w:rsid w:val="00942BA1"/>
    <w:rsid w:val="00942DEC"/>
    <w:rsid w:val="009462FD"/>
    <w:rsid w:val="00951B68"/>
    <w:rsid w:val="0095210A"/>
    <w:rsid w:val="00953DFE"/>
    <w:rsid w:val="00960030"/>
    <w:rsid w:val="00962B2A"/>
    <w:rsid w:val="00966287"/>
    <w:rsid w:val="00974BB5"/>
    <w:rsid w:val="00977953"/>
    <w:rsid w:val="00982E74"/>
    <w:rsid w:val="00996F38"/>
    <w:rsid w:val="009A4E6D"/>
    <w:rsid w:val="009B4757"/>
    <w:rsid w:val="009D0FFC"/>
    <w:rsid w:val="009D29E3"/>
    <w:rsid w:val="009D78E8"/>
    <w:rsid w:val="009E04EA"/>
    <w:rsid w:val="009E4108"/>
    <w:rsid w:val="00A131DC"/>
    <w:rsid w:val="00A41164"/>
    <w:rsid w:val="00A425F7"/>
    <w:rsid w:val="00A74F6C"/>
    <w:rsid w:val="00A90DB7"/>
    <w:rsid w:val="00A9588A"/>
    <w:rsid w:val="00AB042F"/>
    <w:rsid w:val="00AC6EE8"/>
    <w:rsid w:val="00AD202F"/>
    <w:rsid w:val="00AE6816"/>
    <w:rsid w:val="00AF5E92"/>
    <w:rsid w:val="00B03F01"/>
    <w:rsid w:val="00B059BC"/>
    <w:rsid w:val="00B07199"/>
    <w:rsid w:val="00B30058"/>
    <w:rsid w:val="00B31BE1"/>
    <w:rsid w:val="00B43650"/>
    <w:rsid w:val="00B45BBC"/>
    <w:rsid w:val="00B469D8"/>
    <w:rsid w:val="00B54E27"/>
    <w:rsid w:val="00B619FC"/>
    <w:rsid w:val="00B67A6B"/>
    <w:rsid w:val="00B7094B"/>
    <w:rsid w:val="00B7438D"/>
    <w:rsid w:val="00B80551"/>
    <w:rsid w:val="00B92E7D"/>
    <w:rsid w:val="00B94D64"/>
    <w:rsid w:val="00BA7D64"/>
    <w:rsid w:val="00BB219A"/>
    <w:rsid w:val="00BC5B40"/>
    <w:rsid w:val="00BD3482"/>
    <w:rsid w:val="00BD654F"/>
    <w:rsid w:val="00BD7C40"/>
    <w:rsid w:val="00BF30D7"/>
    <w:rsid w:val="00BF444D"/>
    <w:rsid w:val="00C0298A"/>
    <w:rsid w:val="00C04A86"/>
    <w:rsid w:val="00C04AD3"/>
    <w:rsid w:val="00C058B5"/>
    <w:rsid w:val="00C07136"/>
    <w:rsid w:val="00C1484C"/>
    <w:rsid w:val="00C30187"/>
    <w:rsid w:val="00C34CB5"/>
    <w:rsid w:val="00C56618"/>
    <w:rsid w:val="00C6034F"/>
    <w:rsid w:val="00C6071C"/>
    <w:rsid w:val="00C761B1"/>
    <w:rsid w:val="00C81531"/>
    <w:rsid w:val="00C8468E"/>
    <w:rsid w:val="00C87B65"/>
    <w:rsid w:val="00C928A7"/>
    <w:rsid w:val="00C97496"/>
    <w:rsid w:val="00CA696C"/>
    <w:rsid w:val="00CC0484"/>
    <w:rsid w:val="00CC15A6"/>
    <w:rsid w:val="00CC79BA"/>
    <w:rsid w:val="00CC7C35"/>
    <w:rsid w:val="00CF6FB4"/>
    <w:rsid w:val="00D075C0"/>
    <w:rsid w:val="00D221BF"/>
    <w:rsid w:val="00D231FD"/>
    <w:rsid w:val="00D403E4"/>
    <w:rsid w:val="00D41CD8"/>
    <w:rsid w:val="00D5280C"/>
    <w:rsid w:val="00D5779F"/>
    <w:rsid w:val="00D61B92"/>
    <w:rsid w:val="00D63788"/>
    <w:rsid w:val="00D7097F"/>
    <w:rsid w:val="00D725A1"/>
    <w:rsid w:val="00D75CF2"/>
    <w:rsid w:val="00D86554"/>
    <w:rsid w:val="00D86C63"/>
    <w:rsid w:val="00D940EB"/>
    <w:rsid w:val="00DA4BE1"/>
    <w:rsid w:val="00DC201C"/>
    <w:rsid w:val="00DC42DA"/>
    <w:rsid w:val="00DD22BD"/>
    <w:rsid w:val="00DD2EA2"/>
    <w:rsid w:val="00DD6CDF"/>
    <w:rsid w:val="00DD7F26"/>
    <w:rsid w:val="00DE3F30"/>
    <w:rsid w:val="00DE4332"/>
    <w:rsid w:val="00DE4FF1"/>
    <w:rsid w:val="00DF6796"/>
    <w:rsid w:val="00DF7069"/>
    <w:rsid w:val="00E04B83"/>
    <w:rsid w:val="00E1011C"/>
    <w:rsid w:val="00E17492"/>
    <w:rsid w:val="00E2011B"/>
    <w:rsid w:val="00E20398"/>
    <w:rsid w:val="00E34BBA"/>
    <w:rsid w:val="00E34E70"/>
    <w:rsid w:val="00E36B87"/>
    <w:rsid w:val="00E4253A"/>
    <w:rsid w:val="00E56DC6"/>
    <w:rsid w:val="00E60465"/>
    <w:rsid w:val="00E743E5"/>
    <w:rsid w:val="00E95B16"/>
    <w:rsid w:val="00EA09CA"/>
    <w:rsid w:val="00EB6E51"/>
    <w:rsid w:val="00EC1047"/>
    <w:rsid w:val="00EC3CB8"/>
    <w:rsid w:val="00ED2A0E"/>
    <w:rsid w:val="00ED4448"/>
    <w:rsid w:val="00EE5497"/>
    <w:rsid w:val="00EE7B57"/>
    <w:rsid w:val="00EF168D"/>
    <w:rsid w:val="00EF2968"/>
    <w:rsid w:val="00F00CD5"/>
    <w:rsid w:val="00F0143C"/>
    <w:rsid w:val="00F0262E"/>
    <w:rsid w:val="00F2707D"/>
    <w:rsid w:val="00F27E70"/>
    <w:rsid w:val="00F3026D"/>
    <w:rsid w:val="00F31C08"/>
    <w:rsid w:val="00F31FFD"/>
    <w:rsid w:val="00F36875"/>
    <w:rsid w:val="00F54502"/>
    <w:rsid w:val="00F6105D"/>
    <w:rsid w:val="00F62B11"/>
    <w:rsid w:val="00F833E9"/>
    <w:rsid w:val="00F834D0"/>
    <w:rsid w:val="00F90BD8"/>
    <w:rsid w:val="00F95C92"/>
    <w:rsid w:val="00FA1220"/>
    <w:rsid w:val="00FA51E4"/>
    <w:rsid w:val="00FC72D4"/>
    <w:rsid w:val="00FD669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A8803B-57CE-4ABD-B1A5-1173102D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04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0437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437E"/>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0437E"/>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3043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30437E"/>
    <w:rPr>
      <w:color w:val="0000FF"/>
      <w:u w:val="single"/>
    </w:rPr>
  </w:style>
  <w:style w:type="character" w:styleId="Hipervnculovisitado">
    <w:name w:val="FollowedHyperlink"/>
    <w:basedOn w:val="Fuentedeprrafopredeter"/>
    <w:uiPriority w:val="99"/>
    <w:semiHidden/>
    <w:unhideWhenUsed/>
    <w:rsid w:val="0030437E"/>
    <w:rPr>
      <w:color w:val="800080"/>
      <w:u w:val="single"/>
    </w:rPr>
  </w:style>
  <w:style w:type="character" w:styleId="Textoennegrita">
    <w:name w:val="Strong"/>
    <w:basedOn w:val="Fuentedeprrafopredeter"/>
    <w:uiPriority w:val="22"/>
    <w:qFormat/>
    <w:rsid w:val="00914688"/>
    <w:rPr>
      <w:b/>
      <w:bCs/>
    </w:rPr>
  </w:style>
  <w:style w:type="paragraph" w:styleId="Textonotapie">
    <w:name w:val="footnote text"/>
    <w:basedOn w:val="Normal"/>
    <w:link w:val="TextonotapieCar"/>
    <w:uiPriority w:val="99"/>
    <w:unhideWhenUsed/>
    <w:rsid w:val="006853CF"/>
    <w:pPr>
      <w:spacing w:after="0" w:line="240" w:lineRule="auto"/>
    </w:pPr>
    <w:rPr>
      <w:sz w:val="20"/>
      <w:szCs w:val="20"/>
    </w:rPr>
  </w:style>
  <w:style w:type="character" w:customStyle="1" w:styleId="TextonotapieCar">
    <w:name w:val="Texto nota pie Car"/>
    <w:basedOn w:val="Fuentedeprrafopredeter"/>
    <w:link w:val="Textonotapie"/>
    <w:uiPriority w:val="99"/>
    <w:rsid w:val="006853CF"/>
    <w:rPr>
      <w:sz w:val="20"/>
      <w:szCs w:val="20"/>
    </w:rPr>
  </w:style>
  <w:style w:type="character" w:styleId="Refdenotaalpie">
    <w:name w:val="footnote reference"/>
    <w:basedOn w:val="Fuentedeprrafopredeter"/>
    <w:uiPriority w:val="99"/>
    <w:semiHidden/>
    <w:unhideWhenUsed/>
    <w:rsid w:val="006853CF"/>
    <w:rPr>
      <w:vertAlign w:val="superscript"/>
    </w:rPr>
  </w:style>
  <w:style w:type="paragraph" w:styleId="Encabezado">
    <w:name w:val="header"/>
    <w:basedOn w:val="Normal"/>
    <w:link w:val="EncabezadoCar"/>
    <w:uiPriority w:val="99"/>
    <w:unhideWhenUsed/>
    <w:rsid w:val="00E34B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4BBA"/>
  </w:style>
  <w:style w:type="paragraph" w:styleId="Piedepgina">
    <w:name w:val="footer"/>
    <w:basedOn w:val="Normal"/>
    <w:link w:val="PiedepginaCar"/>
    <w:uiPriority w:val="99"/>
    <w:unhideWhenUsed/>
    <w:rsid w:val="00E34B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4BBA"/>
  </w:style>
  <w:style w:type="paragraph" w:styleId="Prrafodelista">
    <w:name w:val="List Paragraph"/>
    <w:basedOn w:val="Normal"/>
    <w:uiPriority w:val="34"/>
    <w:qFormat/>
    <w:rsid w:val="00B5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8704">
      <w:bodyDiv w:val="1"/>
      <w:marLeft w:val="0"/>
      <w:marRight w:val="0"/>
      <w:marTop w:val="0"/>
      <w:marBottom w:val="0"/>
      <w:divBdr>
        <w:top w:val="none" w:sz="0" w:space="0" w:color="auto"/>
        <w:left w:val="none" w:sz="0" w:space="0" w:color="auto"/>
        <w:bottom w:val="none" w:sz="0" w:space="0" w:color="auto"/>
        <w:right w:val="none" w:sz="0" w:space="0" w:color="auto"/>
      </w:divBdr>
    </w:div>
    <w:div w:id="137844623">
      <w:bodyDiv w:val="1"/>
      <w:marLeft w:val="0"/>
      <w:marRight w:val="0"/>
      <w:marTop w:val="0"/>
      <w:marBottom w:val="0"/>
      <w:divBdr>
        <w:top w:val="none" w:sz="0" w:space="0" w:color="auto"/>
        <w:left w:val="none" w:sz="0" w:space="0" w:color="auto"/>
        <w:bottom w:val="none" w:sz="0" w:space="0" w:color="auto"/>
        <w:right w:val="none" w:sz="0" w:space="0" w:color="auto"/>
      </w:divBdr>
    </w:div>
    <w:div w:id="236324963">
      <w:bodyDiv w:val="1"/>
      <w:marLeft w:val="0"/>
      <w:marRight w:val="0"/>
      <w:marTop w:val="0"/>
      <w:marBottom w:val="0"/>
      <w:divBdr>
        <w:top w:val="none" w:sz="0" w:space="0" w:color="auto"/>
        <w:left w:val="none" w:sz="0" w:space="0" w:color="auto"/>
        <w:bottom w:val="none" w:sz="0" w:space="0" w:color="auto"/>
        <w:right w:val="none" w:sz="0" w:space="0" w:color="auto"/>
      </w:divBdr>
    </w:div>
    <w:div w:id="248778889">
      <w:bodyDiv w:val="1"/>
      <w:marLeft w:val="0"/>
      <w:marRight w:val="0"/>
      <w:marTop w:val="0"/>
      <w:marBottom w:val="0"/>
      <w:divBdr>
        <w:top w:val="none" w:sz="0" w:space="0" w:color="auto"/>
        <w:left w:val="none" w:sz="0" w:space="0" w:color="auto"/>
        <w:bottom w:val="none" w:sz="0" w:space="0" w:color="auto"/>
        <w:right w:val="none" w:sz="0" w:space="0" w:color="auto"/>
      </w:divBdr>
    </w:div>
    <w:div w:id="358552353">
      <w:bodyDiv w:val="1"/>
      <w:marLeft w:val="0"/>
      <w:marRight w:val="0"/>
      <w:marTop w:val="0"/>
      <w:marBottom w:val="0"/>
      <w:divBdr>
        <w:top w:val="none" w:sz="0" w:space="0" w:color="auto"/>
        <w:left w:val="none" w:sz="0" w:space="0" w:color="auto"/>
        <w:bottom w:val="none" w:sz="0" w:space="0" w:color="auto"/>
        <w:right w:val="none" w:sz="0" w:space="0" w:color="auto"/>
      </w:divBdr>
    </w:div>
    <w:div w:id="806967536">
      <w:bodyDiv w:val="1"/>
      <w:marLeft w:val="0"/>
      <w:marRight w:val="0"/>
      <w:marTop w:val="0"/>
      <w:marBottom w:val="0"/>
      <w:divBdr>
        <w:top w:val="none" w:sz="0" w:space="0" w:color="auto"/>
        <w:left w:val="none" w:sz="0" w:space="0" w:color="auto"/>
        <w:bottom w:val="none" w:sz="0" w:space="0" w:color="auto"/>
        <w:right w:val="none" w:sz="0" w:space="0" w:color="auto"/>
      </w:divBdr>
    </w:div>
    <w:div w:id="1108433145">
      <w:bodyDiv w:val="1"/>
      <w:marLeft w:val="0"/>
      <w:marRight w:val="0"/>
      <w:marTop w:val="0"/>
      <w:marBottom w:val="0"/>
      <w:divBdr>
        <w:top w:val="none" w:sz="0" w:space="0" w:color="auto"/>
        <w:left w:val="none" w:sz="0" w:space="0" w:color="auto"/>
        <w:bottom w:val="none" w:sz="0" w:space="0" w:color="auto"/>
        <w:right w:val="none" w:sz="0" w:space="0" w:color="auto"/>
      </w:divBdr>
    </w:div>
    <w:div w:id="1752458961">
      <w:bodyDiv w:val="1"/>
      <w:marLeft w:val="0"/>
      <w:marRight w:val="0"/>
      <w:marTop w:val="0"/>
      <w:marBottom w:val="0"/>
      <w:divBdr>
        <w:top w:val="none" w:sz="0" w:space="0" w:color="auto"/>
        <w:left w:val="none" w:sz="0" w:space="0" w:color="auto"/>
        <w:bottom w:val="none" w:sz="0" w:space="0" w:color="auto"/>
        <w:right w:val="none" w:sz="0" w:space="0" w:color="auto"/>
      </w:divBdr>
    </w:div>
    <w:div w:id="1767266476">
      <w:bodyDiv w:val="1"/>
      <w:marLeft w:val="0"/>
      <w:marRight w:val="0"/>
      <w:marTop w:val="0"/>
      <w:marBottom w:val="0"/>
      <w:divBdr>
        <w:top w:val="none" w:sz="0" w:space="0" w:color="auto"/>
        <w:left w:val="none" w:sz="0" w:space="0" w:color="auto"/>
        <w:bottom w:val="none" w:sz="0" w:space="0" w:color="auto"/>
        <w:right w:val="none" w:sz="0" w:space="0" w:color="auto"/>
      </w:divBdr>
    </w:div>
    <w:div w:id="21343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es/world-report/2020/country-chapters/3364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ontralacorrupcion.mx/fideicomisos-del-ejercito-amlo-incrementan/" TargetMode="External"/><Relationship Id="rId1" Type="http://schemas.openxmlformats.org/officeDocument/2006/relationships/hyperlink" Target="https://en.unesco.org/themes/safety-journalists/observatory/country/2237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7758B-4B4E-4BFB-8953-49A8538D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6152</Words>
  <Characters>33839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Sonia Pérez Chacón</cp:lastModifiedBy>
  <cp:revision>2</cp:revision>
  <dcterms:created xsi:type="dcterms:W3CDTF">2020-12-10T22:17:00Z</dcterms:created>
  <dcterms:modified xsi:type="dcterms:W3CDTF">2020-12-10T22:17:00Z</dcterms:modified>
</cp:coreProperties>
</file>