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3894454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6.6pt;margin-top:0.0pt;width:201.8pt;height:5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hAnsi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hAnsi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hAnsi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hAnsi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H. CONGRESO DEL ESTADO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P R E S E N T E.-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Quien suscribe,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Ren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é 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Fr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as Bencomo, en mi car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cter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de diputado a la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Sexag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sima Sexta Legislatura del H. Congreso del Estado y representante de Nueva Alianza, en uso de las facultades conferidas por los art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culos 64, fracciones I y II; 68, fracci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I, ambos de la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Constituci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e-DE"/>
        </w:rPr>
        <w:t>n Pol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tica del Estado; y 167, fracci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I, de la ley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org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  <w:lang w:val="pt-PT"/>
        </w:rPr>
        <w:t>nica, as</w:t>
      </w:r>
      <w:r>
        <w:rPr>
          <w:rFonts w:ascii="Arial" w:hAnsi="Arial"/>
          <w:sz w:val="26"/>
          <w:szCs w:val="26"/>
          <w:shd w:val="clear" w:color="auto" w:fill="FFFFFF"/>
        </w:rPr>
        <w:t>í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como el numeral 75 del reglamento interior y de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pr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cticas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parlamentarias, ambos ordenamientos del Poder Legislativo del Es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tado de Chihuahua, acudo ante esta representaci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a fin de presentar iniciativa con car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fr-FR"/>
        </w:rPr>
        <w:t>cter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fr-FR"/>
        </w:rPr>
        <w:t xml:space="preserve"> de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Punto de Acuerdo para exhortar respetuosamente 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</w:rPr>
        <w:t xml:space="preserve">la 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Comisi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</w:t>
      </w:r>
      <w:bookmarkStart w:id="0" w:name="_GoBack"/>
      <w:bookmarkEnd w:id="0"/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de Programaci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n, Presupuesto y Hacienda P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blica del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H. Congreso del Estado con el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prop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sito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fr-FR"/>
        </w:rPr>
        <w:t xml:space="preserve">de que </w:t>
      </w:r>
      <w:r>
        <w:rPr>
          <w:rFonts w:ascii="Arial" w:hAnsi="Arial"/>
          <w:sz w:val="26"/>
          <w:szCs w:val="26"/>
          <w:shd w:val="clear" w:color="auto" w:fill="FFFFFF"/>
          <w:lang w:val="fr-FR"/>
        </w:rPr>
        <w:t xml:space="preserve">se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fr-FR"/>
        </w:rPr>
        <w:t>modifique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fr-FR"/>
        </w:rPr>
        <w:t xml:space="preserve"> la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Iniciativa de Ley de Ingresos y el Proyecto de Presupuesto de Egresos para el Ejercicio Fiscal 2021 presentado por el Poder Ejecutivo a efecto de se le asigne un mayor presupuesto 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Pensiones Civiles del Estado y al sector salud en general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para garantizar su vigencia y la prestaci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de servicios de calidad a los derechohabientes, al tenor de la siguiente:</w: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pt-PT"/>
        </w:rPr>
        <w:t>EXPOSICI</w:t>
      </w: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</w:rPr>
        <w:t>Ó</w:t>
      </w:r>
      <w:proofErr w:type="spellEnd"/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N DE MOTIVOS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Pensiones Civiles del Estado, hoy m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s que nunca requiere del apoyo presupuestario y un esfuerzo adicional de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parte del Estado y de las instituciones afiliadas a fin de que, este organismo que brinda seguridad social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contin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con la calidad y calidez que por m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  <w:lang w:val="pt-PT"/>
        </w:rPr>
        <w:t>s de 60 a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os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le </w:t>
      </w:r>
      <w:proofErr w:type="gram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han</w:t>
      </w:r>
      <w:proofErr w:type="gram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caracterizado.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La situaci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financiera de Pensiones se ha visto mermada en los</w:t>
      </w:r>
      <w:r>
        <w:rPr>
          <w:rFonts w:ascii="Arial" w:hAnsi="Arial"/>
          <w:sz w:val="26"/>
          <w:szCs w:val="26"/>
          <w:shd w:val="clear" w:color="auto" w:fill="FFFFFF"/>
        </w:rPr>
        <w:t> ú</w:t>
      </w:r>
      <w:r>
        <w:rPr>
          <w:rFonts w:ascii="Arial" w:hAnsi="Arial"/>
          <w:sz w:val="26"/>
          <w:szCs w:val="26"/>
          <w:shd w:val="clear" w:color="auto" w:fill="FFFFFF"/>
          <w:lang w:val="pt-PT"/>
        </w:rPr>
        <w:t>lt</w:t>
      </w:r>
      <w:r>
        <w:rPr>
          <w:rFonts w:ascii="Arial" w:hAnsi="Arial"/>
          <w:sz w:val="26"/>
          <w:szCs w:val="26"/>
          <w:shd w:val="clear" w:color="auto" w:fill="FFFFFF"/>
          <w:lang w:val="pt-PT"/>
        </w:rPr>
        <w:t>imos a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os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, entre otras circunstancias, a causa de la falta de pagos de las dependencias afiliadas, provocando una crisis que se refleja en la disminuci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de la calidad en los servicios que presta; este 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ltimo a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agravada por la pandemia que nos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esta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afect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ando.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4122499</wp:posOffset>
                </wp:positionH>
                <wp:positionV relativeFrom="page">
                  <wp:posOffset>38501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4.6pt;margin-top:3.0pt;width:201.8pt;height:56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fr-FR"/>
        </w:rPr>
        <w:t>En d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as pasados presentamos iniciativa para crear una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comisi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pt-PT"/>
        </w:rPr>
        <w:t>n legislativa especial de an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lisis a la situaci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financiera del instituto con el prop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sito de llevar a cabo las acciones necesarias que permitan el saneamiento de sus finanzas y con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ello su operatividad permanente.</w: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En el 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 2020 el presupuesto para Pensiones Civiles del Estado fue de $5,140,683,820 y al hacer una revisi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al Proyecto de Presupuesto presentado por el Ejecutivo para el ejercicio fiscal 2021 encontramos que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contempla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</w:rPr>
        <w:t>tan s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n-US"/>
        </w:rPr>
        <w:t xml:space="preserve">lo $4,576,415,846,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n-US"/>
        </w:rPr>
        <w:t>representando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n-US"/>
        </w:rPr>
        <w:t xml:space="preserve"> una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n-US"/>
        </w:rPr>
        <w:t>disminuci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n-US"/>
        </w:rPr>
        <w:t>n de $564,267,974,</w:t>
      </w:r>
      <w:r>
        <w:rPr>
          <w:rFonts w:ascii="Arial" w:hAnsi="Arial"/>
          <w:sz w:val="26"/>
          <w:szCs w:val="26"/>
          <w:shd w:val="clear" w:color="auto" w:fill="FFFFFF"/>
        </w:rPr>
        <w:t> 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lo que consideramos es insuficiente y provocar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 que la crisis se acrecentara a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ú</w:t>
      </w:r>
      <w:r>
        <w:rPr>
          <w:rFonts w:ascii="Arial" w:hAnsi="Arial"/>
          <w:sz w:val="26"/>
          <w:szCs w:val="26"/>
          <w:shd w:val="clear" w:color="auto" w:fill="FFFFFF"/>
        </w:rPr>
        <w:t>n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 m</w:t>
      </w:r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</w:rPr>
        <w:t>s,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sobre todo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pt-PT"/>
        </w:rPr>
        <w:t>mo antes se se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</w:rPr>
        <w:t>ala,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en medio de esta contingencia de salud p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blica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que se vive en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el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pa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 y en el mundo, ya que los gastos se han incrementado sustancialmente, por tanto es inconcebible un presupuesto menor al del presente 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o. Ello imposibilitar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 el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prop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sito de sanear las finanzas de la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instituci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n.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Reconocemos la exhaustiva labor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que representa y valoramos el trabajo que realizan en este proceso de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an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á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lisis y proyecci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los integrantes de la Comisi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de Programaci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n, Presupuesto y Hacienda P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blica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para llegar a acuerdos objetivamente viables en cada uno de los rubros; por ello el e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xhorto respetuoso a mis compa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eras y compa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eros integrantes de la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comisi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n-US"/>
        </w:rPr>
        <w:t>n, as</w:t>
      </w:r>
      <w:r>
        <w:rPr>
          <w:rFonts w:ascii="Arial" w:hAnsi="Arial"/>
          <w:sz w:val="26"/>
          <w:szCs w:val="26"/>
          <w:shd w:val="clear" w:color="auto" w:fill="FFFFFF"/>
        </w:rPr>
        <w:t xml:space="preserve">í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como a todas y todos los diputados para que en base a los estudios financieros necesarios, se pondere y priorice el incremento significativo al presupuesto de la instituci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para que se garantice su vigencia y se mejore significativamente la calidad de los servicios que se presta a la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derechohabiencia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.</w: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Estamos convencidos de que el presupuesto para el sector salud en el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pt-PT"/>
        </w:rPr>
        <w:t>ximo a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o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debe ser la prioridad, ya que solo con inver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creciente se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podr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á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asegurar la integridad de las familias chihuahuenses.</w: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Style w:val="Ninguno"/>
          <w:rFonts w:ascii="Arial" w:eastAsia="Arial" w:hAnsi="Arial" w:cs="Arial"/>
          <w:noProof/>
          <w:sz w:val="26"/>
          <w:szCs w:val="26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4545687</wp:posOffset>
                </wp:positionH>
                <wp:positionV relativeFrom="page">
                  <wp:posOffset>0</wp:posOffset>
                </wp:positionV>
                <wp:extent cx="2563416" cy="7196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16" cy="71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57.9pt;margin-top:0.0pt;width:201.8pt;height:56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3D069D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 por lo anteriormente expuesto que me permito someter a la consideraci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de este alto cuerpo colegiado el siguiente proyecto de: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PUNTO DE ACUERDO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</w:rPr>
        <w:t>Ú</w:t>
      </w:r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</w:rPr>
        <w:t>NICO.-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La Sexag</w:t>
      </w:r>
      <w:r>
        <w:rPr>
          <w:rFonts w:ascii="Arial" w:hAnsi="Arial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sima Sexta Legislatura del Honorable Congreso del Estado,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exhorta respetuosamente 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</w:rPr>
        <w:t xml:space="preserve">la 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Comisi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de Programaci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n, Presupuesto y Hacienda P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r>
        <w:rPr>
          <w:rFonts w:ascii="Arial" w:hAnsi="Arial"/>
          <w:sz w:val="26"/>
          <w:szCs w:val="26"/>
          <w:shd w:val="clear" w:color="auto" w:fill="FFFFFF"/>
          <w:lang w:val="it-IT"/>
        </w:rPr>
        <w:t>blica del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H. Congreso del Estado para que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fr-FR"/>
        </w:rPr>
        <w:t>modifique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fr-FR"/>
        </w:rPr>
        <w:t xml:space="preserve"> la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Iniciativa de Ley de Ingresos y el Proyecto de Presupuesto de 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Egresos para el Ejercicio Fiscal 2021 presentado por el Poder Ejecutivo y se le asigne un mayor presupuesto a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Pensiones Civiles del Estado y al sector salud en general para garantizar su vigencia y la prestaci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n de servicios de calidad a los dere</w:t>
      </w:r>
      <w:proofErr w:type="gram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chohabient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es</w:t>
      </w:r>
      <w:proofErr w:type="gram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.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  <w:lang w:val="de-DE"/>
        </w:rPr>
        <w:t>ECON</w:t>
      </w:r>
      <w:proofErr w:type="spellStart"/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</w:rPr>
        <w:t>MICO</w:t>
      </w:r>
      <w:proofErr w:type="spellEnd"/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</w:rPr>
        <w:t>.-</w:t>
      </w:r>
      <w:r>
        <w:rPr>
          <w:rFonts w:ascii="Arial" w:hAnsi="Arial"/>
          <w:sz w:val="26"/>
          <w:szCs w:val="26"/>
          <w:shd w:val="clear" w:color="auto" w:fill="FFFFFF"/>
        </w:rPr>
        <w:t> 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Aprobado que sea, t</w:t>
      </w:r>
      <w:r>
        <w:rPr>
          <w:rFonts w:ascii="Arial" w:hAnsi="Arial"/>
          <w:sz w:val="26"/>
          <w:szCs w:val="26"/>
          <w:shd w:val="clear" w:color="auto" w:fill="FFFFFF"/>
        </w:rPr>
        <w:t>ú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rnese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a la secretar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 para los efectos de ley a que haya lugar.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sz w:val="26"/>
          <w:szCs w:val="26"/>
          <w:shd w:val="clear" w:color="auto" w:fill="FFFFFF"/>
          <w:lang w:val="en-US"/>
        </w:rPr>
        <w:t>D A D O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en la sesi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n ordinaria </w:t>
      </w:r>
      <w:proofErr w:type="gram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del</w:t>
      </w:r>
      <w:proofErr w:type="gram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 Poder Legislativo, en la ciudad de Chihuahua a los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</w:rPr>
        <w:t>8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d</w:t>
      </w:r>
      <w:r>
        <w:rPr>
          <w:rFonts w:ascii="Arial" w:hAnsi="Arial"/>
          <w:sz w:val="26"/>
          <w:szCs w:val="26"/>
          <w:shd w:val="clear" w:color="auto" w:fill="FFFFFF"/>
        </w:rPr>
        <w:t>í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as del mes de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diciembre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 xml:space="preserve">del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es-ES_tradnl"/>
        </w:rPr>
        <w:t>a</w:t>
      </w:r>
      <w:r>
        <w:rPr>
          <w:rFonts w:ascii="Arial" w:hAnsi="Arial"/>
          <w:sz w:val="26"/>
          <w:szCs w:val="26"/>
          <w:shd w:val="clear" w:color="auto" w:fill="FFFFFF"/>
          <w:lang w:val="es-ES_tradnl"/>
        </w:rPr>
        <w:t>ñ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>o 2020.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both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Style w:val="Ninguno"/>
          <w:rFonts w:ascii="Arial" w:eastAsia="Arial" w:hAnsi="Arial" w:cs="Arial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  <w:lang w:val="en-US"/>
        </w:rPr>
        <w:t>ATENTAMENTE</w:t>
      </w:r>
      <w:proofErr w:type="spellEnd"/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:rsidR="003D069D" w:rsidRDefault="005064C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8" w:lineRule="auto"/>
        <w:jc w:val="center"/>
        <w:rPr>
          <w:rFonts w:hint="eastAsia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 xml:space="preserve">DIPUTADO </w:t>
      </w: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REN</w:t>
      </w:r>
      <w:proofErr w:type="spellEnd"/>
      <w:r>
        <w:rPr>
          <w:rFonts w:ascii="Arial" w:hAnsi="Arial"/>
          <w:b/>
          <w:bCs/>
          <w:sz w:val="26"/>
          <w:szCs w:val="26"/>
          <w:shd w:val="clear" w:color="auto" w:fill="FFFFFF"/>
        </w:rPr>
        <w:t>É 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de-DE"/>
        </w:rPr>
        <w:t>FR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Í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de-DE"/>
        </w:rPr>
        <w:t>AS BENCO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s-ES_tradnl"/>
        </w:rPr>
        <w:t>MO</w:t>
      </w:r>
    </w:p>
    <w:sectPr w:rsidR="003D069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4C8">
      <w:r>
        <w:separator/>
      </w:r>
    </w:p>
  </w:endnote>
  <w:endnote w:type="continuationSeparator" w:id="0">
    <w:p w:rsidR="00000000" w:rsidRDefault="0050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D" w:rsidRDefault="003D069D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4C8">
      <w:r>
        <w:separator/>
      </w:r>
    </w:p>
  </w:footnote>
  <w:footnote w:type="continuationSeparator" w:id="0">
    <w:p w:rsidR="00000000" w:rsidRDefault="0050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9D" w:rsidRDefault="005064C8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19251</wp:posOffset>
          </wp:positionH>
          <wp:positionV relativeFrom="page">
            <wp:posOffset>38501</wp:posOffset>
          </wp:positionV>
          <wp:extent cx="7720216" cy="9990867"/>
          <wp:effectExtent l="0" t="0" r="0" b="0"/>
          <wp:wrapNone/>
          <wp:docPr id="1073741825" name="officeArt object" descr="HojaMembretadaCart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Carta-01.png" descr="HojaMembretadaCart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16" cy="9990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9D"/>
    <w:rsid w:val="003D069D"/>
    <w:rsid w:val="005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2029E-1E47-4AC0-96F0-8DA83C10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2020-12-07T18:50:00Z</dcterms:created>
  <dcterms:modified xsi:type="dcterms:W3CDTF">2020-12-07T18:50:00Z</dcterms:modified>
</cp:coreProperties>
</file>