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192773" w14:textId="008BDF51" w:rsidR="00BA617B" w:rsidRPr="00D95BCF" w:rsidRDefault="00AE09DF" w:rsidP="00F8649C">
      <w:pPr>
        <w:spacing w:after="0" w:line="360" w:lineRule="auto"/>
        <w:rPr>
          <w:rFonts w:ascii="Arial" w:hAnsi="Arial" w:cs="Arial"/>
          <w:b/>
          <w:color w:val="000000" w:themeColor="text1"/>
          <w:sz w:val="22"/>
          <w:szCs w:val="22"/>
          <w:lang w:val="es-ES"/>
        </w:rPr>
      </w:pPr>
      <w:r w:rsidRPr="00D95BCF">
        <w:rPr>
          <w:rFonts w:ascii="Arial" w:hAnsi="Arial" w:cs="Arial"/>
          <w:b/>
          <w:color w:val="000000" w:themeColor="text1"/>
          <w:sz w:val="22"/>
          <w:szCs w:val="22"/>
          <w:lang w:val="es-ES"/>
        </w:rPr>
        <w:t xml:space="preserve"> </w:t>
      </w:r>
      <w:r w:rsidR="00BA617B" w:rsidRPr="00D95BCF">
        <w:rPr>
          <w:rFonts w:ascii="Arial" w:hAnsi="Arial" w:cs="Arial"/>
          <w:b/>
          <w:color w:val="000000" w:themeColor="text1"/>
          <w:sz w:val="22"/>
          <w:szCs w:val="22"/>
          <w:lang w:val="es-ES"/>
        </w:rPr>
        <w:t>H. CONGRESO DEL ESTADO DE CHIHUAHUA</w:t>
      </w:r>
    </w:p>
    <w:p w14:paraId="540B20EC" w14:textId="41A22FD4" w:rsidR="00BA617B" w:rsidRPr="00D95BCF" w:rsidRDefault="006564F5" w:rsidP="00F8649C">
      <w:pPr>
        <w:spacing w:after="0" w:line="360" w:lineRule="auto"/>
        <w:rPr>
          <w:rFonts w:ascii="Arial" w:hAnsi="Arial" w:cs="Arial"/>
          <w:b/>
          <w:color w:val="000000" w:themeColor="text1"/>
          <w:sz w:val="22"/>
          <w:szCs w:val="22"/>
          <w:lang w:val="es-ES"/>
        </w:rPr>
      </w:pPr>
      <w:r w:rsidRPr="00D95BCF">
        <w:rPr>
          <w:rFonts w:ascii="Arial" w:hAnsi="Arial" w:cs="Arial"/>
          <w:b/>
          <w:color w:val="000000" w:themeColor="text1"/>
          <w:sz w:val="22"/>
          <w:szCs w:val="22"/>
          <w:lang w:val="es-ES"/>
        </w:rPr>
        <w:t>PRESENTE. -</w:t>
      </w:r>
    </w:p>
    <w:p w14:paraId="055CDF08" w14:textId="77777777" w:rsidR="00FB40E0" w:rsidRPr="00D95BCF" w:rsidRDefault="00FB40E0" w:rsidP="00F8649C">
      <w:pPr>
        <w:spacing w:after="0" w:line="360" w:lineRule="auto"/>
        <w:jc w:val="both"/>
        <w:rPr>
          <w:rFonts w:ascii="Arial" w:hAnsi="Arial" w:cs="Arial"/>
          <w:color w:val="000000" w:themeColor="text1"/>
          <w:sz w:val="22"/>
          <w:szCs w:val="22"/>
          <w:lang w:val="es-ES_tradnl"/>
        </w:rPr>
      </w:pPr>
    </w:p>
    <w:p w14:paraId="7C0268EA" w14:textId="20BFF599" w:rsidR="00BA617B" w:rsidRPr="00D95BCF" w:rsidRDefault="00420687" w:rsidP="00F8649C">
      <w:pPr>
        <w:spacing w:after="0" w:line="360" w:lineRule="auto"/>
        <w:jc w:val="both"/>
        <w:rPr>
          <w:rFonts w:ascii="Arial" w:hAnsi="Arial" w:cs="Arial"/>
          <w:color w:val="000000" w:themeColor="text1"/>
          <w:sz w:val="22"/>
          <w:szCs w:val="22"/>
          <w:lang w:val="es-ES_tradnl"/>
        </w:rPr>
      </w:pPr>
      <w:r w:rsidRPr="00D95BCF">
        <w:rPr>
          <w:rFonts w:ascii="Arial" w:hAnsi="Arial" w:cs="Arial"/>
          <w:color w:val="000000" w:themeColor="text1"/>
          <w:sz w:val="22"/>
          <w:szCs w:val="22"/>
          <w:lang w:val="es-ES_tradnl"/>
        </w:rPr>
        <w:t xml:space="preserve">Los que suscriben </w:t>
      </w:r>
      <w:r w:rsidRPr="00D95BCF">
        <w:rPr>
          <w:rFonts w:ascii="Arial" w:hAnsi="Arial" w:cs="Arial"/>
          <w:b/>
          <w:color w:val="000000" w:themeColor="text1"/>
          <w:sz w:val="22"/>
          <w:szCs w:val="22"/>
          <w:lang w:val="es-ES_tradnl"/>
        </w:rPr>
        <w:t xml:space="preserve">BENJAMÍN </w:t>
      </w:r>
      <w:r w:rsidRPr="00D95BCF">
        <w:rPr>
          <w:rFonts w:ascii="Arial" w:hAnsi="Arial" w:cs="Arial"/>
          <w:b/>
          <w:color w:val="000000" w:themeColor="text1"/>
          <w:sz w:val="22"/>
          <w:szCs w:val="22"/>
          <w:lang w:val="es-ES_tradnl"/>
        </w:rPr>
        <w:t xml:space="preserve">CARRERA CHÁVEZ, LOURDES BEATRIZ VALLE ARMENDÁRIZ, LETICIA OCHOA MARTÍNEZ, MIGUEL ÁNGEL COLUNGA MARTÍNEZ, </w:t>
      </w:r>
      <w:r w:rsidRPr="00D95BCF">
        <w:rPr>
          <w:rFonts w:ascii="Arial" w:hAnsi="Arial" w:cs="Arial"/>
          <w:bCs/>
          <w:color w:val="000000" w:themeColor="text1"/>
          <w:sz w:val="22"/>
          <w:szCs w:val="22"/>
          <w:lang w:val="es-ES_tradnl"/>
        </w:rPr>
        <w:t xml:space="preserve"> </w:t>
      </w:r>
      <w:r w:rsidRPr="00D95BCF">
        <w:rPr>
          <w:rFonts w:ascii="Arial" w:hAnsi="Arial" w:cs="Arial"/>
          <w:b/>
          <w:color w:val="000000" w:themeColor="text1"/>
          <w:sz w:val="22"/>
          <w:szCs w:val="22"/>
          <w:lang w:val="es-ES_tradnl"/>
        </w:rPr>
        <w:t>FRANCISCO HUMBERTO CHÁVEZ HERRERA</w:t>
      </w:r>
      <w:r w:rsidR="00D95BCF">
        <w:rPr>
          <w:rFonts w:ascii="Arial" w:hAnsi="Arial" w:cs="Arial"/>
          <w:b/>
          <w:color w:val="000000" w:themeColor="text1"/>
          <w:sz w:val="22"/>
          <w:szCs w:val="22"/>
          <w:lang w:val="es-ES_tradnl"/>
        </w:rPr>
        <w:t>,</w:t>
      </w:r>
      <w:r w:rsidRPr="00D95BCF">
        <w:rPr>
          <w:rFonts w:ascii="Arial" w:hAnsi="Arial" w:cs="Arial"/>
          <w:b/>
          <w:color w:val="000000" w:themeColor="text1"/>
          <w:sz w:val="22"/>
          <w:szCs w:val="22"/>
          <w:lang w:val="es-ES_tradnl"/>
        </w:rPr>
        <w:t xml:space="preserve"> GUSTAVO DE LA ROSA HICKERSON, AMELIA DEYANIRA OZAETA DÍAZ, LORENZO ARTURO PARGA AMADO</w:t>
      </w:r>
      <w:r w:rsidR="00D95BCF" w:rsidRPr="00D95BCF">
        <w:rPr>
          <w:rFonts w:ascii="Arial" w:hAnsi="Arial" w:cs="Arial"/>
          <w:b/>
          <w:color w:val="000000" w:themeColor="text1"/>
          <w:sz w:val="22"/>
          <w:szCs w:val="22"/>
          <w:lang w:val="es-ES_tradnl"/>
        </w:rPr>
        <w:t xml:space="preserve"> y</w:t>
      </w:r>
      <w:r w:rsidRPr="00D95BCF">
        <w:rPr>
          <w:rFonts w:ascii="Arial" w:hAnsi="Arial" w:cs="Arial"/>
          <w:b/>
          <w:color w:val="000000" w:themeColor="text1"/>
          <w:sz w:val="22"/>
          <w:szCs w:val="22"/>
          <w:lang w:val="es-ES_tradnl"/>
        </w:rPr>
        <w:t xml:space="preserve"> RENÉ FRÍAS BENCOMO </w:t>
      </w:r>
      <w:r w:rsidRPr="00D95BCF">
        <w:rPr>
          <w:rFonts w:ascii="Arial" w:hAnsi="Arial" w:cs="Arial"/>
          <w:color w:val="000000" w:themeColor="text1"/>
          <w:sz w:val="22"/>
          <w:szCs w:val="22"/>
          <w:lang w:val="es-ES_tradnl"/>
        </w:rPr>
        <w:t>en nuestro carácter de Diputados a la Sexagésima Sexta Legislatura e</w:t>
      </w:r>
      <w:r w:rsidRPr="00D95BCF">
        <w:rPr>
          <w:rFonts w:ascii="Arial" w:hAnsi="Arial" w:cs="Arial"/>
          <w:b/>
          <w:color w:val="000000" w:themeColor="text1"/>
          <w:sz w:val="22"/>
          <w:szCs w:val="22"/>
          <w:lang w:val="es-ES_tradnl"/>
        </w:rPr>
        <w:t xml:space="preserve"> </w:t>
      </w:r>
      <w:r w:rsidRPr="00D95BCF">
        <w:rPr>
          <w:rFonts w:ascii="Arial" w:hAnsi="Arial" w:cs="Arial"/>
          <w:color w:val="000000" w:themeColor="text1"/>
          <w:sz w:val="22"/>
          <w:szCs w:val="22"/>
          <w:lang w:val="es-ES_tradnl"/>
        </w:rPr>
        <w:t>integrantes de</w:t>
      </w:r>
      <w:r w:rsidRPr="00D95BCF">
        <w:rPr>
          <w:rFonts w:ascii="Arial" w:hAnsi="Arial" w:cs="Arial"/>
          <w:color w:val="000000" w:themeColor="text1"/>
          <w:sz w:val="22"/>
          <w:szCs w:val="22"/>
          <w:lang w:val="es-ES_tradnl"/>
        </w:rPr>
        <w:t xml:space="preserve"> </w:t>
      </w:r>
      <w:r w:rsidRPr="00D95BCF">
        <w:rPr>
          <w:rFonts w:ascii="Arial" w:hAnsi="Arial" w:cs="Arial"/>
          <w:color w:val="000000" w:themeColor="text1"/>
          <w:sz w:val="22"/>
          <w:szCs w:val="22"/>
          <w:lang w:val="es-ES_tradnl"/>
        </w:rPr>
        <w:t>l</w:t>
      </w:r>
      <w:r w:rsidRPr="00D95BCF">
        <w:rPr>
          <w:rFonts w:ascii="Arial" w:hAnsi="Arial" w:cs="Arial"/>
          <w:color w:val="000000" w:themeColor="text1"/>
          <w:sz w:val="22"/>
          <w:szCs w:val="22"/>
          <w:lang w:val="es-ES_tradnl"/>
        </w:rPr>
        <w:t>os</w:t>
      </w:r>
      <w:r w:rsidRPr="00D95BCF">
        <w:rPr>
          <w:rFonts w:ascii="Arial" w:hAnsi="Arial" w:cs="Arial"/>
          <w:color w:val="000000" w:themeColor="text1"/>
          <w:sz w:val="22"/>
          <w:szCs w:val="22"/>
          <w:lang w:val="es-ES_tradnl"/>
        </w:rPr>
        <w:t xml:space="preserve"> Grupo</w:t>
      </w:r>
      <w:r w:rsidRPr="00D95BCF">
        <w:rPr>
          <w:rFonts w:ascii="Arial" w:hAnsi="Arial" w:cs="Arial"/>
          <w:color w:val="000000" w:themeColor="text1"/>
          <w:sz w:val="22"/>
          <w:szCs w:val="22"/>
          <w:lang w:val="es-ES_tradnl"/>
        </w:rPr>
        <w:t>s</w:t>
      </w:r>
      <w:r w:rsidRPr="00D95BCF">
        <w:rPr>
          <w:rFonts w:ascii="Arial" w:hAnsi="Arial" w:cs="Arial"/>
          <w:color w:val="000000" w:themeColor="text1"/>
          <w:sz w:val="22"/>
          <w:szCs w:val="22"/>
          <w:lang w:val="es-ES_tradnl"/>
        </w:rPr>
        <w:t xml:space="preserve"> Parlamentario</w:t>
      </w:r>
      <w:r w:rsidRPr="00D95BCF">
        <w:rPr>
          <w:rFonts w:ascii="Arial" w:hAnsi="Arial" w:cs="Arial"/>
          <w:color w:val="000000" w:themeColor="text1"/>
          <w:sz w:val="22"/>
          <w:szCs w:val="22"/>
          <w:lang w:val="es-ES_tradnl"/>
        </w:rPr>
        <w:t>s</w:t>
      </w:r>
      <w:r w:rsidRPr="00D95BCF">
        <w:rPr>
          <w:rFonts w:ascii="Arial" w:hAnsi="Arial" w:cs="Arial"/>
          <w:color w:val="000000" w:themeColor="text1"/>
          <w:sz w:val="22"/>
          <w:szCs w:val="22"/>
          <w:lang w:val="es-ES_tradnl"/>
        </w:rPr>
        <w:t xml:space="preserve"> de </w:t>
      </w:r>
      <w:r w:rsidRPr="00D95BCF">
        <w:rPr>
          <w:rFonts w:ascii="Arial" w:hAnsi="Arial" w:cs="Arial"/>
          <w:b/>
          <w:color w:val="000000" w:themeColor="text1"/>
          <w:sz w:val="22"/>
          <w:szCs w:val="22"/>
          <w:lang w:val="es-ES_tradnl"/>
        </w:rPr>
        <w:t>morena</w:t>
      </w:r>
      <w:r w:rsidRPr="00D95BCF">
        <w:rPr>
          <w:rFonts w:ascii="Arial" w:hAnsi="Arial" w:cs="Arial"/>
          <w:b/>
          <w:color w:val="000000" w:themeColor="text1"/>
          <w:sz w:val="22"/>
          <w:szCs w:val="22"/>
          <w:lang w:val="es-ES_tradnl"/>
        </w:rPr>
        <w:t xml:space="preserve">, </w:t>
      </w:r>
      <w:r w:rsidRPr="00D95BCF">
        <w:rPr>
          <w:rFonts w:ascii="Arial" w:hAnsi="Arial" w:cs="Arial"/>
          <w:b/>
          <w:color w:val="000000" w:themeColor="text1"/>
          <w:sz w:val="22"/>
          <w:szCs w:val="22"/>
          <w:lang w:val="es-ES_tradnl"/>
        </w:rPr>
        <w:t>Partido del Trabajo</w:t>
      </w:r>
      <w:r w:rsidRPr="00D95BCF">
        <w:rPr>
          <w:rFonts w:ascii="Arial" w:hAnsi="Arial" w:cs="Arial"/>
          <w:b/>
          <w:color w:val="000000" w:themeColor="text1"/>
          <w:sz w:val="22"/>
          <w:szCs w:val="22"/>
          <w:lang w:val="es-ES_tradnl"/>
        </w:rPr>
        <w:t xml:space="preserve">, </w:t>
      </w:r>
      <w:r w:rsidRPr="00D95BCF">
        <w:rPr>
          <w:rFonts w:ascii="Arial" w:hAnsi="Arial" w:cs="Arial"/>
          <w:b/>
          <w:color w:val="000000" w:themeColor="text1"/>
          <w:sz w:val="22"/>
          <w:szCs w:val="22"/>
          <w:lang w:val="es-ES_tradnl"/>
        </w:rPr>
        <w:t>Movimiento Ciudadano</w:t>
      </w:r>
      <w:r w:rsidRPr="00D95BCF">
        <w:rPr>
          <w:rFonts w:ascii="Arial" w:hAnsi="Arial" w:cs="Arial"/>
          <w:b/>
          <w:color w:val="000000" w:themeColor="text1"/>
          <w:sz w:val="22"/>
          <w:szCs w:val="22"/>
          <w:lang w:val="es-ES_tradnl"/>
        </w:rPr>
        <w:t xml:space="preserve"> y </w:t>
      </w:r>
      <w:r w:rsidRPr="00D95BCF">
        <w:rPr>
          <w:rFonts w:ascii="Arial" w:hAnsi="Arial" w:cs="Arial"/>
          <w:b/>
          <w:color w:val="000000" w:themeColor="text1"/>
          <w:sz w:val="22"/>
          <w:szCs w:val="22"/>
          <w:lang w:val="es-ES_tradnl"/>
        </w:rPr>
        <w:t>Partido Nueva Alianza</w:t>
      </w:r>
      <w:r w:rsidR="00BA617B" w:rsidRPr="00D95BCF">
        <w:rPr>
          <w:rFonts w:ascii="Arial" w:hAnsi="Arial" w:cs="Arial"/>
          <w:color w:val="000000" w:themeColor="text1"/>
          <w:sz w:val="22"/>
          <w:szCs w:val="22"/>
          <w:lang w:val="es-ES_tradnl"/>
        </w:rPr>
        <w:t>, con fundamento en lo establecido por los artículos 64 fracciones I y II, 68 fracción I de la Constitución Política del Estado</w:t>
      </w:r>
      <w:r w:rsidR="00FE750D" w:rsidRPr="00D95BCF">
        <w:rPr>
          <w:rFonts w:ascii="Arial" w:hAnsi="Arial" w:cs="Arial"/>
          <w:color w:val="000000" w:themeColor="text1"/>
          <w:sz w:val="22"/>
          <w:szCs w:val="22"/>
          <w:lang w:val="es-ES_tradnl"/>
        </w:rPr>
        <w:t xml:space="preserve">, el numeral </w:t>
      </w:r>
      <w:r w:rsidR="00360FB6" w:rsidRPr="00D95BCF">
        <w:rPr>
          <w:rFonts w:ascii="Arial" w:hAnsi="Arial" w:cs="Arial"/>
          <w:color w:val="000000" w:themeColor="text1"/>
          <w:sz w:val="22"/>
          <w:szCs w:val="22"/>
          <w:lang w:val="es-ES_tradnl"/>
        </w:rPr>
        <w:t xml:space="preserve">167 fracción l </w:t>
      </w:r>
      <w:r w:rsidR="00BA617B" w:rsidRPr="00D95BCF">
        <w:rPr>
          <w:rFonts w:ascii="Arial" w:hAnsi="Arial" w:cs="Arial"/>
          <w:color w:val="000000" w:themeColor="text1"/>
          <w:sz w:val="22"/>
          <w:szCs w:val="22"/>
          <w:lang w:val="es-ES_tradnl"/>
        </w:rPr>
        <w:t>de la Ley Orgánica</w:t>
      </w:r>
      <w:r w:rsidR="00FE750D" w:rsidRPr="00D95BCF">
        <w:rPr>
          <w:rFonts w:ascii="Arial" w:hAnsi="Arial" w:cs="Arial"/>
          <w:color w:val="000000" w:themeColor="text1"/>
          <w:sz w:val="22"/>
          <w:szCs w:val="22"/>
          <w:lang w:val="es-ES_tradnl"/>
        </w:rPr>
        <w:t>,</w:t>
      </w:r>
      <w:r w:rsidR="00FE750D" w:rsidRPr="00D95BCF">
        <w:rPr>
          <w:rFonts w:ascii="Arial" w:eastAsia="Century Gothic" w:hAnsi="Arial" w:cs="Arial"/>
          <w:color w:val="000000" w:themeColor="text1"/>
          <w:sz w:val="22"/>
          <w:szCs w:val="22"/>
        </w:rPr>
        <w:t xml:space="preserve"> así como el artículo 75 del reglamento interior y de prácticas parlamentarias, ambos ordenamientos del poder legislativo del Estado de Chihuahua,</w:t>
      </w:r>
      <w:r w:rsidR="00FE750D" w:rsidRPr="00D95BCF">
        <w:rPr>
          <w:rFonts w:ascii="Arial" w:hAnsi="Arial" w:cs="Arial"/>
          <w:color w:val="000000" w:themeColor="text1"/>
          <w:sz w:val="22"/>
          <w:szCs w:val="22"/>
          <w:lang w:val="es-ES_tradnl"/>
        </w:rPr>
        <w:t xml:space="preserve"> </w:t>
      </w:r>
      <w:r w:rsidR="00BA617B" w:rsidRPr="00D95BCF">
        <w:rPr>
          <w:rFonts w:ascii="Arial" w:hAnsi="Arial" w:cs="Arial"/>
          <w:color w:val="000000" w:themeColor="text1"/>
          <w:sz w:val="22"/>
          <w:szCs w:val="22"/>
          <w:lang w:val="es-ES_tradnl"/>
        </w:rPr>
        <w:t>acud</w:t>
      </w:r>
      <w:r w:rsidR="00D67602" w:rsidRPr="00D95BCF">
        <w:rPr>
          <w:rFonts w:ascii="Arial" w:hAnsi="Arial" w:cs="Arial"/>
          <w:color w:val="000000" w:themeColor="text1"/>
          <w:sz w:val="22"/>
          <w:szCs w:val="22"/>
          <w:lang w:val="es-ES_tradnl"/>
        </w:rPr>
        <w:t>o</w:t>
      </w:r>
      <w:r w:rsidR="0050369D" w:rsidRPr="00D95BCF">
        <w:rPr>
          <w:rFonts w:ascii="Arial" w:hAnsi="Arial" w:cs="Arial"/>
          <w:color w:val="000000" w:themeColor="text1"/>
          <w:sz w:val="22"/>
          <w:szCs w:val="22"/>
          <w:lang w:val="es-ES_tradnl"/>
        </w:rPr>
        <w:t xml:space="preserve"> </w:t>
      </w:r>
      <w:r w:rsidR="00BA617B" w:rsidRPr="00D95BCF">
        <w:rPr>
          <w:rFonts w:ascii="Arial" w:hAnsi="Arial" w:cs="Arial"/>
          <w:color w:val="000000" w:themeColor="text1"/>
          <w:sz w:val="22"/>
          <w:szCs w:val="22"/>
          <w:lang w:val="es-ES_tradnl"/>
        </w:rPr>
        <w:t>respetuosamente ante</w:t>
      </w:r>
      <w:r w:rsidR="00096BAB" w:rsidRPr="00D95BCF">
        <w:rPr>
          <w:rFonts w:ascii="Arial" w:hAnsi="Arial" w:cs="Arial"/>
          <w:color w:val="000000" w:themeColor="text1"/>
          <w:sz w:val="22"/>
          <w:szCs w:val="22"/>
          <w:lang w:val="es-ES_tradnl"/>
        </w:rPr>
        <w:t xml:space="preserve"> este Órgano Colegiado a </w:t>
      </w:r>
      <w:r w:rsidR="00FE750D" w:rsidRPr="00D95BCF">
        <w:rPr>
          <w:rFonts w:ascii="Arial" w:hAnsi="Arial" w:cs="Arial"/>
          <w:color w:val="000000" w:themeColor="text1"/>
          <w:sz w:val="22"/>
          <w:szCs w:val="22"/>
        </w:rPr>
        <w:t xml:space="preserve">efecto de </w:t>
      </w:r>
      <w:r w:rsidR="00FE750D" w:rsidRPr="00D95BCF">
        <w:rPr>
          <w:rFonts w:ascii="Arial" w:eastAsia="Century Gothic" w:hAnsi="Arial" w:cs="Arial"/>
          <w:color w:val="000000" w:themeColor="text1"/>
          <w:sz w:val="22"/>
          <w:szCs w:val="22"/>
        </w:rPr>
        <w:t xml:space="preserve">presentar </w:t>
      </w:r>
      <w:r w:rsidR="00FE750D" w:rsidRPr="00D95BCF">
        <w:rPr>
          <w:rFonts w:ascii="Arial" w:hAnsi="Arial" w:cs="Arial"/>
          <w:color w:val="000000" w:themeColor="text1"/>
          <w:sz w:val="22"/>
          <w:szCs w:val="22"/>
        </w:rPr>
        <w:t xml:space="preserve">la siguiente </w:t>
      </w:r>
      <w:r w:rsidR="005F0BF4" w:rsidRPr="00D95BCF">
        <w:rPr>
          <w:rFonts w:ascii="Arial" w:hAnsi="Arial" w:cs="Arial"/>
          <w:bCs/>
          <w:color w:val="000000" w:themeColor="text1"/>
          <w:sz w:val="22"/>
          <w:szCs w:val="22"/>
        </w:rPr>
        <w:t xml:space="preserve">iniciativa con </w:t>
      </w:r>
      <w:r w:rsidR="00B9221A" w:rsidRPr="00D95BCF">
        <w:rPr>
          <w:rFonts w:ascii="Arial" w:hAnsi="Arial" w:cs="Arial"/>
          <w:bCs/>
          <w:color w:val="000000" w:themeColor="text1"/>
          <w:sz w:val="22"/>
          <w:szCs w:val="22"/>
        </w:rPr>
        <w:t xml:space="preserve">carácter </w:t>
      </w:r>
      <w:r w:rsidR="005F0BF4" w:rsidRPr="00D95BCF">
        <w:rPr>
          <w:rFonts w:ascii="Arial" w:hAnsi="Arial" w:cs="Arial"/>
          <w:bCs/>
          <w:color w:val="000000" w:themeColor="text1"/>
          <w:sz w:val="22"/>
          <w:szCs w:val="22"/>
        </w:rPr>
        <w:t>de</w:t>
      </w:r>
      <w:r w:rsidR="005F0BF4" w:rsidRPr="00D95BCF">
        <w:rPr>
          <w:rFonts w:ascii="Arial" w:hAnsi="Arial" w:cs="Arial"/>
          <w:b/>
          <w:color w:val="000000" w:themeColor="text1"/>
          <w:sz w:val="22"/>
          <w:szCs w:val="22"/>
        </w:rPr>
        <w:t xml:space="preserve"> </w:t>
      </w:r>
      <w:r w:rsidR="00D436D9" w:rsidRPr="00D95BCF">
        <w:rPr>
          <w:rFonts w:ascii="Arial" w:hAnsi="Arial" w:cs="Arial"/>
          <w:b/>
          <w:color w:val="000000" w:themeColor="text1"/>
          <w:sz w:val="22"/>
          <w:szCs w:val="22"/>
        </w:rPr>
        <w:t>Decreto</w:t>
      </w:r>
      <w:r w:rsidR="00D436D9" w:rsidRPr="00D95BCF">
        <w:rPr>
          <w:rFonts w:ascii="Arial" w:hAnsi="Arial" w:cs="Arial"/>
          <w:color w:val="000000" w:themeColor="text1"/>
          <w:sz w:val="22"/>
          <w:szCs w:val="22"/>
        </w:rPr>
        <w:t xml:space="preserve"> </w:t>
      </w:r>
      <w:r w:rsidR="00E27593" w:rsidRPr="00D95BCF">
        <w:rPr>
          <w:rFonts w:ascii="Arial" w:hAnsi="Arial" w:cs="Arial"/>
          <w:color w:val="000000" w:themeColor="text1"/>
          <w:sz w:val="22"/>
          <w:szCs w:val="22"/>
        </w:rPr>
        <w:t xml:space="preserve">a fin de </w:t>
      </w:r>
      <w:r w:rsidR="00964004" w:rsidRPr="00D95BCF">
        <w:rPr>
          <w:rFonts w:ascii="Arial" w:hAnsi="Arial" w:cs="Arial"/>
          <w:color w:val="000000" w:themeColor="text1"/>
          <w:sz w:val="22"/>
          <w:szCs w:val="22"/>
        </w:rPr>
        <w:t xml:space="preserve">adicionar cuatro párrafos al artículo 53 Ley de los Derechos de Niñas, Niños y Adolescentes del Estado de Chihuahua </w:t>
      </w:r>
      <w:r w:rsidR="001E56FD" w:rsidRPr="00D95BCF">
        <w:rPr>
          <w:rFonts w:ascii="Arial" w:hAnsi="Arial" w:cs="Arial"/>
          <w:color w:val="000000" w:themeColor="text1"/>
          <w:sz w:val="22"/>
          <w:szCs w:val="22"/>
        </w:rPr>
        <w:t>al</w:t>
      </w:r>
      <w:r w:rsidR="00FE750D" w:rsidRPr="00D95BCF">
        <w:rPr>
          <w:rFonts w:ascii="Arial" w:hAnsi="Arial" w:cs="Arial"/>
          <w:color w:val="000000" w:themeColor="text1"/>
          <w:sz w:val="22"/>
          <w:szCs w:val="22"/>
        </w:rPr>
        <w:t xml:space="preserve"> tenor de la siguiente</w:t>
      </w:r>
      <w:r w:rsidR="0049313F" w:rsidRPr="00D95BCF">
        <w:rPr>
          <w:rFonts w:ascii="Arial" w:hAnsi="Arial" w:cs="Arial"/>
          <w:color w:val="000000" w:themeColor="text1"/>
          <w:sz w:val="22"/>
          <w:szCs w:val="22"/>
          <w:lang w:val="es-ES_tradnl"/>
        </w:rPr>
        <w:t>:</w:t>
      </w:r>
    </w:p>
    <w:p w14:paraId="5481878C" w14:textId="77777777" w:rsidR="001E56FD" w:rsidRPr="00D95BCF" w:rsidRDefault="001E56FD" w:rsidP="00F8649C">
      <w:pPr>
        <w:spacing w:after="0" w:line="360" w:lineRule="auto"/>
        <w:jc w:val="both"/>
        <w:rPr>
          <w:rFonts w:ascii="Arial" w:hAnsi="Arial" w:cs="Arial"/>
          <w:color w:val="000000" w:themeColor="text1"/>
          <w:sz w:val="22"/>
          <w:szCs w:val="22"/>
          <w:lang w:val="es-ES_tradnl"/>
        </w:rPr>
      </w:pPr>
    </w:p>
    <w:p w14:paraId="57A641DA" w14:textId="73FBDD17" w:rsidR="00BA617B" w:rsidRPr="00D95BCF" w:rsidRDefault="0049313F" w:rsidP="00F8649C">
      <w:pPr>
        <w:spacing w:after="0" w:line="360" w:lineRule="auto"/>
        <w:jc w:val="center"/>
        <w:rPr>
          <w:rFonts w:ascii="Arial" w:hAnsi="Arial" w:cs="Arial"/>
          <w:b/>
          <w:color w:val="000000" w:themeColor="text1"/>
          <w:sz w:val="22"/>
          <w:szCs w:val="22"/>
          <w:lang w:val="es-ES"/>
        </w:rPr>
      </w:pPr>
      <w:r w:rsidRPr="00D95BCF">
        <w:rPr>
          <w:rFonts w:ascii="Arial" w:hAnsi="Arial" w:cs="Arial"/>
          <w:b/>
          <w:color w:val="000000" w:themeColor="text1"/>
          <w:sz w:val="22"/>
          <w:szCs w:val="22"/>
          <w:lang w:val="es-ES"/>
        </w:rPr>
        <w:t>EXPOSICIÓN DE MOTIVOS</w:t>
      </w:r>
    </w:p>
    <w:p w14:paraId="205DB471" w14:textId="77777777" w:rsidR="00E27593" w:rsidRPr="00D95BCF" w:rsidRDefault="00E27593" w:rsidP="00F8649C">
      <w:pPr>
        <w:spacing w:after="0" w:line="360" w:lineRule="auto"/>
        <w:jc w:val="center"/>
        <w:rPr>
          <w:rFonts w:ascii="Arial" w:hAnsi="Arial" w:cs="Arial"/>
          <w:b/>
          <w:color w:val="000000" w:themeColor="text1"/>
          <w:sz w:val="22"/>
          <w:szCs w:val="22"/>
          <w:lang w:val="es-ES"/>
        </w:rPr>
      </w:pPr>
    </w:p>
    <w:p w14:paraId="59BD4A26" w14:textId="77777777" w:rsidR="00964004" w:rsidRPr="00D95BCF" w:rsidRDefault="00964004" w:rsidP="00E27593">
      <w:pPr>
        <w:spacing w:after="0" w:line="360" w:lineRule="auto"/>
        <w:ind w:left="2977"/>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"No hay causa que merezca más alta prioridad que la protección y el desarrollo del niño, de quien dependen la supervivencia, la estabilidad y el progreso de todas las naciones y, de hecho, de la civilización humana".</w:t>
      </w:r>
    </w:p>
    <w:p w14:paraId="4DF96747" w14:textId="77777777" w:rsidR="00E27593" w:rsidRPr="00D95BCF" w:rsidRDefault="00964004" w:rsidP="00964004">
      <w:pPr>
        <w:spacing w:after="0" w:line="360" w:lineRule="auto"/>
        <w:ind w:left="4253"/>
        <w:jc w:val="right"/>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 </w:t>
      </w:r>
    </w:p>
    <w:p w14:paraId="4DD27B94" w14:textId="638DB22D" w:rsidR="00964004" w:rsidRPr="00D95BCF" w:rsidRDefault="00964004" w:rsidP="00964004">
      <w:pPr>
        <w:spacing w:after="0" w:line="360" w:lineRule="auto"/>
        <w:ind w:left="4253"/>
        <w:jc w:val="right"/>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Plan de Acción de la Cumbre Mundial a favor de la Infancia, 30 de septiembre de 1998</w:t>
      </w:r>
    </w:p>
    <w:p w14:paraId="1EDBCC90"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41638D8A"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lastRenderedPageBreak/>
        <w:t xml:space="preserve">En el preámbulo de la Convención sobre los derechos del niño, establece: </w:t>
      </w:r>
    </w:p>
    <w:p w14:paraId="2339B031"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7728FF18" w14:textId="2C98C54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Considerando que el niño debe estar plenamente preparado para una vida independiente en sociedad y ser educado en el espíritu de los ideales proclamados en la Carta de las Naciones Unidas y, en particular, en un espíritu de paz, dignidad, tolerancia, libertad, igualdad y solidaridad</w:t>
      </w:r>
    </w:p>
    <w:p w14:paraId="7BD4F1C8" w14:textId="77777777" w:rsidR="00E27593" w:rsidRPr="00D95BCF" w:rsidRDefault="00E27593" w:rsidP="00964004">
      <w:pPr>
        <w:spacing w:after="0" w:line="360" w:lineRule="auto"/>
        <w:jc w:val="both"/>
        <w:rPr>
          <w:rFonts w:ascii="Arial" w:hAnsi="Arial" w:cs="Arial"/>
          <w:bCs/>
          <w:color w:val="000000" w:themeColor="text1"/>
          <w:sz w:val="22"/>
          <w:szCs w:val="22"/>
          <w:lang w:val="es-ES"/>
        </w:rPr>
      </w:pPr>
    </w:p>
    <w:p w14:paraId="7ACF3DDE"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Conforme al artículo primero de la Constitución política de los Estados Unidos Mexicanos, la convención citada es norma superior y forma parte del bloque de constitucionalidad, en el que todas las autoridades del país deben ajustar su actuar en el respeto y protección de los derechos humanos. Es así, que en su parte normativa establece en el artículo 27:</w:t>
      </w:r>
    </w:p>
    <w:p w14:paraId="7B855B1E"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46057646" w14:textId="59545B9A"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1. Los Estados Parte reconocen el derecho de todo niño a un nivel de vida adecuado para su desarrollo físico, mental, espiritual, moral y social.</w:t>
      </w:r>
    </w:p>
    <w:p w14:paraId="5A973651"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760BA7ED" w14:textId="144B129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Ante el imperativo normativo de este importante instrumento internacional nuestro poder legislativo retomó este precepto en sus capítulos séptimo y octavo del título segundo de la Ley de los Derechos de Niñas, Niños y Adolescentes del Estado de Chihuahua, en el artículo 50 se recoge los principios de la convención mencionada:</w:t>
      </w:r>
    </w:p>
    <w:p w14:paraId="1F14F70F"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38361B85" w14:textId="0256C9E1"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Niñas, niños y adolescentes tienen derecho a vivir en un medio ambiente sano y sustentable, y en condiciones que permitan su desarrollo, bienestar, crecimiento saludable y armonioso, tanto físico como mental, material, espiritual, ético, cultural y social.</w:t>
      </w:r>
    </w:p>
    <w:p w14:paraId="568B5E88"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0ECA90DD"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Aunque, más específicamente en el artículo 52 se establece de manera contundente que: </w:t>
      </w:r>
    </w:p>
    <w:p w14:paraId="0C243612"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Niñas, niños y adolescentes tienen derecho a vivir una vida libre de toda forma de violencia y a que se resguarde su integridad personal, a fin de lograr las mejores condiciones de bienestar y el armónico desarrollo de su personalidad</w:t>
      </w:r>
    </w:p>
    <w:p w14:paraId="643B0476"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42C4235C" w14:textId="3BB65E2D"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En el artículo 53 del mismo capítulo octavo se establece que las autoridades estatales y municipales en sus respectivas competencias establezcan las medidas necesarias para prevenir, atender y sancionar los actos enumerados en las fracciones siguientes, y que tienen como común denominador la violencia que sufren, todos actos de violencia que atentan contra el desarrollo de las niñas, niños y adolescentes; de estos destacamos la fracción II sobre conductas que atenten contra su correcta formación.</w:t>
      </w:r>
    </w:p>
    <w:p w14:paraId="5E47BBDD"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798D50E4"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Consideramos esa fracción por lo siguiente, hace falta establecer lineamientos más puntuales sobre los programas de prevención contra la violencia de las niñas, los niños y adolescentes, en los que las autoridades de Chihuahua funden su actuar. </w:t>
      </w:r>
    </w:p>
    <w:p w14:paraId="4EDB7DF3"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3D653E2E" w14:textId="1765DC70"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Aunque la legislación del estado se ajusta a los principios del bloque de constitucionalidad, el problema de la violencia hace que seamos más incisivos en el tema y establezcamos en la ley que características deben tener los programas de prevención de la violencia. </w:t>
      </w:r>
    </w:p>
    <w:p w14:paraId="39C6798C" w14:textId="77777777" w:rsidR="00416C4F" w:rsidRPr="00D95BCF" w:rsidRDefault="00416C4F" w:rsidP="00964004">
      <w:pPr>
        <w:spacing w:after="0" w:line="360" w:lineRule="auto"/>
        <w:jc w:val="both"/>
        <w:rPr>
          <w:rFonts w:ascii="Arial" w:hAnsi="Arial" w:cs="Arial"/>
          <w:bCs/>
          <w:color w:val="000000" w:themeColor="text1"/>
          <w:sz w:val="22"/>
          <w:szCs w:val="22"/>
          <w:lang w:val="es-ES"/>
        </w:rPr>
      </w:pPr>
    </w:p>
    <w:p w14:paraId="700F2E38" w14:textId="334C8051"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Así en el tercer párrafo del artículo 53 establece que: </w:t>
      </w:r>
    </w:p>
    <w:p w14:paraId="18E3643E" w14:textId="77777777" w:rsidR="00E27593" w:rsidRPr="00D95BCF" w:rsidRDefault="00E27593" w:rsidP="00964004">
      <w:pPr>
        <w:spacing w:after="0" w:line="360" w:lineRule="auto"/>
        <w:jc w:val="both"/>
        <w:rPr>
          <w:rFonts w:ascii="Arial" w:hAnsi="Arial" w:cs="Arial"/>
          <w:bCs/>
          <w:color w:val="000000" w:themeColor="text1"/>
          <w:sz w:val="22"/>
          <w:szCs w:val="22"/>
          <w:lang w:val="es-ES"/>
        </w:rPr>
      </w:pPr>
    </w:p>
    <w:p w14:paraId="116D0D70"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Las leyes estatales y municipales deberán establecer las disposiciones que orientarán las políticas de prevención, protección, atención, sanción y erradicación de los supuestos a que se refieren las fracciones anteriores.</w:t>
      </w:r>
    </w:p>
    <w:p w14:paraId="06F1DAEA"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1FA9352A" w14:textId="0B6CCABC"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En ese espíritu de la ley presentamos la iniciativa con el fin de que se diseñen programas para la población de niñas, niños y adolescencia de los once a los quince años. Esta población se prefirió porque de acuerdo con el informe del Fondo de las Naciones Unidas para la Infancia (UNICEF) y la Fundación del Empresariado Chihuahuense (FECHAC), “Los Derechos de la Infancia y la Adolescencia en Chihuahua”, establece que en nuestro país: “… la figura de las y los adolescentes se relaciona frecuentemente con conceptos como </w:t>
      </w:r>
      <w:r w:rsidRPr="00D95BCF">
        <w:rPr>
          <w:rFonts w:ascii="Arial" w:hAnsi="Arial" w:cs="Arial"/>
          <w:bCs/>
          <w:color w:val="000000" w:themeColor="text1"/>
          <w:sz w:val="22"/>
          <w:szCs w:val="22"/>
          <w:lang w:val="es-ES"/>
        </w:rPr>
        <w:lastRenderedPageBreak/>
        <w:t xml:space="preserve">inmadurez, rebeldía, criminalidad, incapacidad e irresponsabilidad. Sin embargo, dado que representa una etapa de formación física, intelectual, emocional y moral, la adolescencia constituye un terreno fértil para sembrar bases de justicia, solidaridad, productividad y democracia. Cuando tienen a su alcance oportunidades educativas, de participación y desarrollo económico, y se desenvuelven en contextos libres de violencia, los adolescentes pueden crecer como ciudadanos responsables en el ejercicio de sus derechos, y convertirse en agentes activos para su colonia, barrio o ciudad.” </w:t>
      </w:r>
      <w:r w:rsidR="00416C4F" w:rsidRPr="00D95BCF">
        <w:rPr>
          <w:rStyle w:val="Refdenotaalpie"/>
          <w:rFonts w:ascii="Arial" w:hAnsi="Arial" w:cs="Arial"/>
          <w:bCs/>
          <w:color w:val="000000" w:themeColor="text1"/>
          <w:sz w:val="22"/>
          <w:szCs w:val="22"/>
          <w:lang w:val="es-ES"/>
        </w:rPr>
        <w:footnoteReference w:id="1"/>
      </w:r>
    </w:p>
    <w:p w14:paraId="3ADD9F6B"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39695DEE" w14:textId="46A8D21F"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Más adelante en el documento citado, se asienta que en Chihuahua durante 2012 la principal causa de muerte entre adolescentes de 12 a 17 años fueron los homicidios (41.5% de las defunciones totales), es decir, cuatro de cada diez; cifra muy alta. Concluye el informe que: “En conjunto, las defunciones por lesiones de causa externa que comprenden homicidios, accidentes y suicidios predominan entre adolescentes –mujeres y hombres–, en mayor medida entre los 15 y 17 años, y en una proporción más alta que la media nacional para ese grupo de edad”</w:t>
      </w:r>
      <w:r w:rsidR="00416C4F" w:rsidRPr="00D95BCF">
        <w:rPr>
          <w:rStyle w:val="Refdenotaalpie"/>
          <w:rFonts w:ascii="Arial" w:hAnsi="Arial" w:cs="Arial"/>
          <w:bCs/>
          <w:color w:val="000000" w:themeColor="text1"/>
          <w:sz w:val="22"/>
          <w:szCs w:val="22"/>
          <w:lang w:val="es-ES"/>
        </w:rPr>
        <w:footnoteReference w:id="2"/>
      </w:r>
      <w:r w:rsidRPr="00D95BCF">
        <w:rPr>
          <w:rFonts w:ascii="Arial" w:hAnsi="Arial" w:cs="Arial"/>
          <w:bCs/>
          <w:color w:val="000000" w:themeColor="text1"/>
          <w:sz w:val="22"/>
          <w:szCs w:val="22"/>
          <w:lang w:val="es-ES"/>
        </w:rPr>
        <w:t xml:space="preserve"> </w:t>
      </w:r>
    </w:p>
    <w:p w14:paraId="3332C456"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1A454CDA" w14:textId="126CE892"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Otro documento elaborado por el Banco Mundial y que cita el Programa Estatal de Prevención de la Violencia y la Delincuencia con Participación Ciudadana, “La violencia juvenil en México: reporte de la situación, el marco legal y los programas gubernamentales”, se señala que</w:t>
      </w:r>
      <w:proofErr w:type="gramStart"/>
      <w:r w:rsidRPr="00D95BCF">
        <w:rPr>
          <w:rFonts w:ascii="Arial" w:hAnsi="Arial" w:cs="Arial"/>
          <w:bCs/>
          <w:color w:val="000000" w:themeColor="text1"/>
          <w:sz w:val="22"/>
          <w:szCs w:val="22"/>
          <w:lang w:val="es-ES"/>
        </w:rPr>
        <w:t>:  “</w:t>
      </w:r>
      <w:proofErr w:type="gramEnd"/>
      <w:r w:rsidRPr="00D95BCF">
        <w:rPr>
          <w:rFonts w:ascii="Arial" w:hAnsi="Arial" w:cs="Arial"/>
          <w:bCs/>
          <w:color w:val="000000" w:themeColor="text1"/>
          <w:sz w:val="22"/>
          <w:szCs w:val="22"/>
          <w:lang w:val="es-ES"/>
        </w:rPr>
        <w:t>En 2010, 56.7 por ciento de los homicidios de jóvenes ocurrió en cinco entidades: Chihuahua, Sinaloa, el Estado de México, Baja California y Guerrero. Solo en Chihuahua se produjo 28.2 por ciento de los homicidios de jóvenes” (Banco Mundial, 2012)</w:t>
      </w:r>
      <w:r w:rsidR="00416C4F" w:rsidRPr="00D95BCF">
        <w:rPr>
          <w:rStyle w:val="Refdenotaalpie"/>
          <w:rFonts w:ascii="Arial" w:hAnsi="Arial" w:cs="Arial"/>
          <w:bCs/>
          <w:color w:val="000000" w:themeColor="text1"/>
          <w:sz w:val="22"/>
          <w:szCs w:val="22"/>
          <w:lang w:val="es-ES"/>
        </w:rPr>
        <w:footnoteReference w:id="3"/>
      </w:r>
    </w:p>
    <w:p w14:paraId="51B7C77D" w14:textId="77777777" w:rsidR="00416C4F" w:rsidRPr="00D95BCF" w:rsidRDefault="00416C4F" w:rsidP="00964004">
      <w:pPr>
        <w:spacing w:after="0" w:line="360" w:lineRule="auto"/>
        <w:jc w:val="both"/>
        <w:rPr>
          <w:rFonts w:ascii="Arial" w:hAnsi="Arial" w:cs="Arial"/>
          <w:bCs/>
          <w:color w:val="000000" w:themeColor="text1"/>
          <w:sz w:val="22"/>
          <w:szCs w:val="22"/>
          <w:lang w:val="es-ES"/>
        </w:rPr>
      </w:pPr>
    </w:p>
    <w:p w14:paraId="6FA2156B" w14:textId="54C5EE96"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lastRenderedPageBreak/>
        <w:t xml:space="preserve">La violencia que afecta a la población de niñas, niños y adolescentes se puede clasificar </w:t>
      </w:r>
      <w:proofErr w:type="gramStart"/>
      <w:r w:rsidRPr="00D95BCF">
        <w:rPr>
          <w:rFonts w:ascii="Arial" w:hAnsi="Arial" w:cs="Arial"/>
          <w:bCs/>
          <w:color w:val="000000" w:themeColor="text1"/>
          <w:sz w:val="22"/>
          <w:szCs w:val="22"/>
          <w:lang w:val="es-ES"/>
        </w:rPr>
        <w:t>de acuerdo a</w:t>
      </w:r>
      <w:proofErr w:type="gramEnd"/>
      <w:r w:rsidRPr="00D95BCF">
        <w:rPr>
          <w:rFonts w:ascii="Arial" w:hAnsi="Arial" w:cs="Arial"/>
          <w:bCs/>
          <w:color w:val="000000" w:themeColor="text1"/>
          <w:sz w:val="22"/>
          <w:szCs w:val="22"/>
          <w:lang w:val="es-ES"/>
        </w:rPr>
        <w:t xml:space="preserve"> la Organización Panamericana de la Salud, y retomado por el Programa Estatal de Prevención de la Violencia y la Delincuencia con Participación Ciudadana:</w:t>
      </w:r>
    </w:p>
    <w:p w14:paraId="485EC2D7"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381C9BFD" w14:textId="3E223DE0" w:rsidR="00964004" w:rsidRPr="00D95BCF" w:rsidRDefault="00964004" w:rsidP="00964004">
      <w:pPr>
        <w:pStyle w:val="Prrafodelista"/>
        <w:numPr>
          <w:ilvl w:val="0"/>
          <w:numId w:val="34"/>
        </w:numPr>
        <w:spacing w:after="0" w:line="360" w:lineRule="auto"/>
        <w:jc w:val="both"/>
        <w:rPr>
          <w:rFonts w:ascii="Arial" w:hAnsi="Arial" w:cs="Arial"/>
          <w:bCs/>
          <w:color w:val="000000" w:themeColor="text1"/>
          <w:sz w:val="22"/>
          <w:szCs w:val="22"/>
          <w:lang w:val="es-ES"/>
        </w:rPr>
      </w:pPr>
      <w:r w:rsidRPr="00D95BCF">
        <w:rPr>
          <w:rFonts w:ascii="Arial" w:hAnsi="Arial" w:cs="Arial"/>
          <w:b/>
          <w:color w:val="000000" w:themeColor="text1"/>
          <w:sz w:val="22"/>
          <w:szCs w:val="22"/>
          <w:lang w:val="es-ES"/>
        </w:rPr>
        <w:t>La violencia auto infligida.</w:t>
      </w:r>
      <w:r w:rsidRPr="00D95BCF">
        <w:rPr>
          <w:rFonts w:ascii="Arial" w:hAnsi="Arial" w:cs="Arial"/>
          <w:bCs/>
          <w:color w:val="000000" w:themeColor="text1"/>
          <w:sz w:val="22"/>
          <w:szCs w:val="22"/>
          <w:lang w:val="es-ES"/>
        </w:rPr>
        <w:t xml:space="preserve"> Comprende el comportamiento suicida y las autolesiones. El primero incluye pensamientos suicidas, intentos de suicidio—también llamados “para suicidio” o “intento deliberado de matarse” en algunos países— y suicidio consumado. Por contraposición, el auto maltrato incluye actos como la automutilación. </w:t>
      </w:r>
    </w:p>
    <w:p w14:paraId="50E06EA3"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3C9904F7" w14:textId="67378941" w:rsidR="00964004" w:rsidRPr="00D95BCF" w:rsidRDefault="00964004" w:rsidP="00964004">
      <w:pPr>
        <w:pStyle w:val="Prrafodelista"/>
        <w:numPr>
          <w:ilvl w:val="0"/>
          <w:numId w:val="34"/>
        </w:numPr>
        <w:spacing w:after="0" w:line="360" w:lineRule="auto"/>
        <w:jc w:val="both"/>
        <w:rPr>
          <w:rFonts w:ascii="Arial" w:hAnsi="Arial" w:cs="Arial"/>
          <w:bCs/>
          <w:color w:val="000000" w:themeColor="text1"/>
          <w:sz w:val="22"/>
          <w:szCs w:val="22"/>
          <w:lang w:val="es-ES"/>
        </w:rPr>
      </w:pPr>
      <w:r w:rsidRPr="00D95BCF">
        <w:rPr>
          <w:rFonts w:ascii="Arial" w:hAnsi="Arial" w:cs="Arial"/>
          <w:b/>
          <w:color w:val="000000" w:themeColor="text1"/>
          <w:sz w:val="22"/>
          <w:szCs w:val="22"/>
          <w:lang w:val="es-ES"/>
        </w:rPr>
        <w:t>La violencia interpersonal</w:t>
      </w:r>
      <w:r w:rsidRPr="00D95BCF">
        <w:rPr>
          <w:rFonts w:ascii="Arial" w:hAnsi="Arial" w:cs="Arial"/>
          <w:bCs/>
          <w:color w:val="000000" w:themeColor="text1"/>
          <w:sz w:val="22"/>
          <w:szCs w:val="22"/>
          <w:lang w:val="es-ES"/>
        </w:rPr>
        <w:t xml:space="preserve">. Se divide en dos subcategorías: Violencia familiar o de pareja: esto es, la violencia que se produce sobre todo entre los miembros de la familia o de la pareja, y que, por lo general, aunque no siempre, sucede en el hogar. Violencia comunitaria: es la que se produce entre personas que no guardan parentesco y que pueden conocerse o no, y sucede por lo general fuera del hogar. En el primer grupo se incluyen formas de violencia, como el maltrato de los hijos, la violencia contra la pareja y el maltrato de las personas mayores. El segundo abarca la violencia juvenil, los actos fortuitos de violencia, la violación o ataque sexual por parte de extraños y la violencia en establecimientos como escuelas, lugares de trabajo, prisiones y hogares de ancianos. 22 conductas pueden incluirse tanto a niveles generales como incontrolables y </w:t>
      </w:r>
      <w:proofErr w:type="spellStart"/>
      <w:r w:rsidRPr="00D95BCF">
        <w:rPr>
          <w:rFonts w:ascii="Arial" w:hAnsi="Arial" w:cs="Arial"/>
          <w:bCs/>
          <w:color w:val="000000" w:themeColor="text1"/>
          <w:sz w:val="22"/>
          <w:szCs w:val="22"/>
          <w:lang w:val="es-ES"/>
        </w:rPr>
        <w:t>exteriorizables</w:t>
      </w:r>
      <w:proofErr w:type="spellEnd"/>
      <w:r w:rsidRPr="00D95BCF">
        <w:rPr>
          <w:rFonts w:ascii="Arial" w:hAnsi="Arial" w:cs="Arial"/>
          <w:bCs/>
          <w:color w:val="000000" w:themeColor="text1"/>
          <w:sz w:val="22"/>
          <w:szCs w:val="22"/>
          <w:lang w:val="es-ES"/>
        </w:rPr>
        <w:t>. Al ser detectadas en el seno familiar muchos niños pueden llegar a ser tratados clínicamente (atención sanitaria), o bien si se exteriorizan en contra de otros, pueden ser detectados a nivel judicial.</w:t>
      </w:r>
    </w:p>
    <w:p w14:paraId="702AA155" w14:textId="77777777" w:rsidR="00964004" w:rsidRPr="00D95BCF" w:rsidRDefault="00964004" w:rsidP="00964004">
      <w:pPr>
        <w:spacing w:after="0" w:line="360" w:lineRule="auto"/>
        <w:jc w:val="both"/>
        <w:rPr>
          <w:rFonts w:ascii="Arial" w:hAnsi="Arial" w:cs="Arial"/>
          <w:b/>
          <w:color w:val="000000" w:themeColor="text1"/>
          <w:sz w:val="22"/>
          <w:szCs w:val="22"/>
          <w:lang w:val="es-ES"/>
        </w:rPr>
      </w:pPr>
    </w:p>
    <w:p w14:paraId="107DE5D6" w14:textId="219870C3" w:rsidR="00964004" w:rsidRPr="00D95BCF" w:rsidRDefault="00964004" w:rsidP="00964004">
      <w:pPr>
        <w:pStyle w:val="Prrafodelista"/>
        <w:numPr>
          <w:ilvl w:val="0"/>
          <w:numId w:val="34"/>
        </w:numPr>
        <w:spacing w:after="0" w:line="360" w:lineRule="auto"/>
        <w:jc w:val="both"/>
        <w:rPr>
          <w:rFonts w:ascii="Arial" w:hAnsi="Arial" w:cs="Arial"/>
          <w:bCs/>
          <w:color w:val="000000" w:themeColor="text1"/>
          <w:sz w:val="22"/>
          <w:szCs w:val="22"/>
          <w:lang w:val="es-ES"/>
        </w:rPr>
      </w:pPr>
      <w:r w:rsidRPr="00D95BCF">
        <w:rPr>
          <w:rFonts w:ascii="Arial" w:hAnsi="Arial" w:cs="Arial"/>
          <w:b/>
          <w:color w:val="000000" w:themeColor="text1"/>
          <w:sz w:val="22"/>
          <w:szCs w:val="22"/>
          <w:lang w:val="es-ES"/>
        </w:rPr>
        <w:t>La violencia colectiva.</w:t>
      </w:r>
      <w:r w:rsidRPr="00D95BCF">
        <w:rPr>
          <w:rFonts w:ascii="Arial" w:hAnsi="Arial" w:cs="Arial"/>
          <w:bCs/>
          <w:color w:val="000000" w:themeColor="text1"/>
          <w:sz w:val="22"/>
          <w:szCs w:val="22"/>
          <w:lang w:val="es-ES"/>
        </w:rPr>
        <w:t xml:space="preserve"> La violencia colectiva se subdivide en violencia social, violencia política y violencia económica. A diferencia de las otras dos categorías generales, las subcategorías de la violencia colectiva indican los posibles motivos de la violencia cometida por grupos más grandes de individuos o por el Estado. La </w:t>
      </w:r>
      <w:r w:rsidRPr="00D95BCF">
        <w:rPr>
          <w:rFonts w:ascii="Arial" w:hAnsi="Arial" w:cs="Arial"/>
          <w:bCs/>
          <w:color w:val="000000" w:themeColor="text1"/>
          <w:sz w:val="22"/>
          <w:szCs w:val="22"/>
          <w:lang w:val="es-ES"/>
        </w:rPr>
        <w:lastRenderedPageBreak/>
        <w:t xml:space="preserve">violencia colectiva infligida para promover intereses sociales sectoriales incluye, por ejemplo, los actos delictivos de odio cometidos por grupos organizados, las acciones terroristas y la violencia de masas. La violencia política incluye la guerra y otros conflictos violentos afines, la violencia del Estado y actos similares llevados a cabo por grupos más grandes. </w:t>
      </w:r>
    </w:p>
    <w:p w14:paraId="5EF3BA5A"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55603938" w14:textId="367E6C72"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La violencia económica comprende los ataques por parte de grupos más grandes motivados por el afán de lucro económico, tales como los llevados a cabo con la finalidad de trastornar las actividades económicas, negar el acceso a servicios esenciales o crear división económica y fragmentación. Evidentemente, los actos cometidos por grupos más grandes pueden tener motivos múltiples. </w:t>
      </w:r>
      <w:r w:rsidR="00416C4F" w:rsidRPr="00D95BCF">
        <w:rPr>
          <w:rStyle w:val="Refdenotaalpie"/>
          <w:rFonts w:ascii="Arial" w:hAnsi="Arial" w:cs="Arial"/>
          <w:bCs/>
          <w:color w:val="000000" w:themeColor="text1"/>
          <w:sz w:val="22"/>
          <w:szCs w:val="22"/>
          <w:lang w:val="es-ES"/>
        </w:rPr>
        <w:footnoteReference w:id="4"/>
      </w:r>
    </w:p>
    <w:p w14:paraId="677FE9BD"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3136F40B" w14:textId="10BB85F3"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Ante estos tipos de violencia, los programas que quieran modificar la situación de vulnerabilidad y prevenir la violencia deben incidir a las actuaciones dirigidas a prevenir la violencia antes de que ocurra. Esto es evitar que surjan nuevos casos delictivos mediante el conjunto de medidas adoptadas para evitar el nacimiento del delito. El Programa Estatal de Prevención de la Violencia y la Delincuencia con Participación Ciudadana menciona que: </w:t>
      </w:r>
    </w:p>
    <w:p w14:paraId="243D118E"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55D739F8" w14:textId="4676445C"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“En medida que existan fuentes de trabajo, hospitales, escuelas, viviendas, centros de recreación y en general un nivel de vida para la población, en esa medida se previene y se ayuda a bajar los índices delictivos, sobre todo si se busca la participación ciudadana”. El Estado es el principal actor responsable de que se lleve a cabo con eficiencia y eficacia este primer tipo de prevención mediante la generación de empleos dignos, un sistema educativo de calidad, sistemas de procuración y administración de justicia eficientes, centros penitenciarios eficientes, un acceso universal a un sistema de salud digno y en </w:t>
      </w:r>
      <w:r w:rsidRPr="00D95BCF">
        <w:rPr>
          <w:rFonts w:ascii="Arial" w:hAnsi="Arial" w:cs="Arial"/>
          <w:bCs/>
          <w:color w:val="000000" w:themeColor="text1"/>
          <w:sz w:val="22"/>
          <w:szCs w:val="22"/>
          <w:lang w:val="es-ES"/>
        </w:rPr>
        <w:lastRenderedPageBreak/>
        <w:t>general que el gobierno trabaje arduamente en el combate a la pobreza existente en el país.</w:t>
      </w:r>
      <w:r w:rsidR="00416C4F" w:rsidRPr="00D95BCF">
        <w:rPr>
          <w:rStyle w:val="Refdenotaalpie"/>
          <w:rFonts w:ascii="Arial" w:hAnsi="Arial" w:cs="Arial"/>
          <w:bCs/>
          <w:color w:val="000000" w:themeColor="text1"/>
          <w:sz w:val="22"/>
          <w:szCs w:val="22"/>
          <w:lang w:val="es-ES"/>
        </w:rPr>
        <w:footnoteReference w:id="5"/>
      </w:r>
      <w:r w:rsidRPr="00D95BCF">
        <w:rPr>
          <w:rFonts w:ascii="Arial" w:hAnsi="Arial" w:cs="Arial"/>
          <w:bCs/>
          <w:color w:val="000000" w:themeColor="text1"/>
          <w:sz w:val="22"/>
          <w:szCs w:val="22"/>
          <w:lang w:val="es-ES"/>
        </w:rPr>
        <w:t xml:space="preserve">  </w:t>
      </w:r>
    </w:p>
    <w:p w14:paraId="18A1526C"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3CD7C093" w14:textId="7FE3B732"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Lo anterior en consonancia con el artículo 2 de la Ley General para la Prevención Social de la Violencia y la Delincuencia: “La prevención social de la violencia y la delincuencia es el conjunto de políticas públicas, programas y acciones orientadas a reducir factores de riesgo que favorezcan la generación de violencia y delincuencia, así como a combatir las distintas causas y factores que la generan”</w:t>
      </w:r>
    </w:p>
    <w:p w14:paraId="5DF801AF"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0D14FF11" w14:textId="0144FB16" w:rsidR="00416C4F"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Así debemos establecer los factores de riesgo que son definidos por la Organización Mundial de la Salud como: “…cualquier comportamiento, rasgo, característica y/o exposición de un individuo que aumente su probabilidad de sufrir una enfermedad o lesión. Ampliando la definición podríamos incluir conductas que afecten su desarrollo biopsicosocial, sus niveles de bienestar y la calidad de sus vidas” </w:t>
      </w:r>
      <w:r w:rsidR="009D11AA" w:rsidRPr="00D95BCF">
        <w:rPr>
          <w:rStyle w:val="Refdenotaalpie"/>
          <w:rFonts w:ascii="Arial" w:hAnsi="Arial" w:cs="Arial"/>
          <w:bCs/>
          <w:color w:val="000000" w:themeColor="text1"/>
          <w:sz w:val="22"/>
          <w:szCs w:val="22"/>
          <w:lang w:val="es-ES"/>
        </w:rPr>
        <w:footnoteReference w:id="6"/>
      </w:r>
    </w:p>
    <w:p w14:paraId="3CA8D13C" w14:textId="77777777" w:rsidR="00416C4F" w:rsidRPr="00D95BCF" w:rsidRDefault="00416C4F" w:rsidP="00964004">
      <w:pPr>
        <w:spacing w:after="0" w:line="360" w:lineRule="auto"/>
        <w:jc w:val="both"/>
        <w:rPr>
          <w:rFonts w:ascii="Arial" w:hAnsi="Arial" w:cs="Arial"/>
          <w:bCs/>
          <w:color w:val="000000" w:themeColor="text1"/>
          <w:sz w:val="22"/>
          <w:szCs w:val="22"/>
          <w:lang w:val="es-ES"/>
        </w:rPr>
      </w:pPr>
    </w:p>
    <w:p w14:paraId="741C645F" w14:textId="3D9239BB"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Con el fin de prevenir la violencia a la población de niñas, niños y adolescentes se le debe ofrecer un programa integral. Es un sector de la población muy vulnerable y en la que el gobierno y la sociedad de Chihuahua deben incidir de manera prioritaria. Por eso, los programas que se desarrollen en este sector de la población se deben regir por principios normativos para que las autoridades del estado actúen con más eficacia. Por eso, la violencia es un problema polifacético y su solución no es sencilla; en ese sentido debemos enfocarnos en determinar los múltiples factores de riesgo individuales y adoptar medidas encaminadas a fomentar actitudes y comportamientos saludables en los niños y los jóvenes durante su desarrollo y a modificar actitudes y comportamientos en los individuos que ya se han vuelto violentos o corren riesgo de atentar contra sí mismos, conforme lo establece la Organización Mundial de la Salud.  </w:t>
      </w:r>
      <w:r w:rsidR="009D11AA" w:rsidRPr="00D95BCF">
        <w:rPr>
          <w:rStyle w:val="Refdenotaalpie"/>
          <w:rFonts w:ascii="Arial" w:hAnsi="Arial" w:cs="Arial"/>
          <w:bCs/>
          <w:color w:val="000000" w:themeColor="text1"/>
          <w:sz w:val="22"/>
          <w:szCs w:val="22"/>
          <w:lang w:val="es-ES"/>
        </w:rPr>
        <w:footnoteReference w:id="7"/>
      </w:r>
    </w:p>
    <w:p w14:paraId="38489962"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004384F4" w14:textId="54311EE4"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La pobreza, la deserción escolar, la discriminación, la drogadicción son factores de riesgo para la generación de la violencia y debemos evitarlos. En nuestra legislación local tenemos disposiciones como la Ley para la Prevención Social de la Violencia y la Delincuencia, con Participación Ciudadana del estado de Chihuahua con un enfoque genérico de prevención bajo los lineamientos de la legislación nacional. En el caso de las niñas, niños y adolescentes, es una población más vulnerable y con una particular obligación del Estado y la sociedad para su protección, consideramos que bajo los principios de la Convención de los Derechos del Niño, en particular lo que citamos arriba de su preámbulo: “… que el niño debe estar plenamente preparado para una vida independiente en sociedad y ser educado en el espíritu de los ideales proclamados en la Carta de las Naciones Unidas y, en particular, en un espíritu de paz, dignidad, tolerancia, libertad, igualdad y solidaridad”; debe estar en la legislación especial que el Congreso del Estado de Chihuahua estableció.</w:t>
      </w:r>
    </w:p>
    <w:p w14:paraId="7B7AE5F2"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3950429B" w14:textId="754D77BA"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No podemos improvisar cuando nos referimos a la lacerante realidad de las niñas, niños y adolescentes, es así como se propone adicionar cuatro párrafos al artículo 53 de la Ley de los Derechos de Niñas, Niños y Adolescentes del Estado de Chihuahua con el fin de establecer puntualmente los contenidos de las acciones de gobierno. Estos deben incidir en cada uno de los factores de riesgo previstos por los organismos internacionales a través de ejes temáticos: Nutrición, Rendimiento Académico, Habilidades para la vida, Actividades físicas, Actividades Lúdico-formativas. La idea es que las niñas, niños y adolescentes tengan elementos para analizar su situación y tomar decisiones acertadas. Así como sus padres, madres y familiares para tener elementos de identificación de los factores de riesgo y modificar su ámbito a espacios seguros </w:t>
      </w:r>
    </w:p>
    <w:p w14:paraId="37F71F0B" w14:textId="77777777" w:rsidR="009D11AA" w:rsidRPr="00D95BCF" w:rsidRDefault="009D11AA" w:rsidP="00964004">
      <w:pPr>
        <w:spacing w:after="0" w:line="360" w:lineRule="auto"/>
        <w:jc w:val="both"/>
        <w:rPr>
          <w:rFonts w:ascii="Arial" w:hAnsi="Arial" w:cs="Arial"/>
          <w:bCs/>
          <w:color w:val="000000" w:themeColor="text1"/>
          <w:sz w:val="22"/>
          <w:szCs w:val="22"/>
          <w:lang w:val="es-ES"/>
        </w:rPr>
      </w:pPr>
    </w:p>
    <w:p w14:paraId="57181677" w14:textId="20AC0545"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Los programas que se realicen deben impulsar estrategias que le permiten reducir los riesgos de</w:t>
      </w:r>
      <w:r w:rsidR="00D71997" w:rsidRPr="00D95BCF">
        <w:rPr>
          <w:rFonts w:ascii="Arial" w:hAnsi="Arial" w:cs="Arial"/>
          <w:bCs/>
          <w:color w:val="000000" w:themeColor="text1"/>
          <w:sz w:val="22"/>
          <w:szCs w:val="22"/>
          <w:lang w:val="es-ES"/>
        </w:rPr>
        <w:t xml:space="preserve"> violencia en los niños, niñas, </w:t>
      </w:r>
      <w:r w:rsidRPr="00D95BCF">
        <w:rPr>
          <w:rFonts w:ascii="Arial" w:hAnsi="Arial" w:cs="Arial"/>
          <w:bCs/>
          <w:color w:val="000000" w:themeColor="text1"/>
          <w:sz w:val="22"/>
          <w:szCs w:val="22"/>
          <w:lang w:val="es-ES"/>
        </w:rPr>
        <w:t xml:space="preserve">adolescentes y sus comunidades, al evitar que caigan en conflictos con la ley; efectuar continuos análisis que ayudan a proponer medidas </w:t>
      </w:r>
      <w:r w:rsidRPr="00D95BCF">
        <w:rPr>
          <w:rFonts w:ascii="Arial" w:hAnsi="Arial" w:cs="Arial"/>
          <w:bCs/>
          <w:color w:val="000000" w:themeColor="text1"/>
          <w:sz w:val="22"/>
          <w:szCs w:val="22"/>
          <w:lang w:val="es-ES"/>
        </w:rPr>
        <w:lastRenderedPageBreak/>
        <w:t>y acciones con la participación de niños, niñas, y adolescentes; disminuir los conflictos y restablecer vínculos para fortalecer el tejido social e incidir en la generación de ambientes más seguros a través el cambio de normas sociales del grupo poblacional (el directo y el indirecto) a quien se dirige. Esto además hace que se genere o fortalezca:</w:t>
      </w:r>
    </w:p>
    <w:p w14:paraId="1303D4DD"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5222B982"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La empatía y solidaridad entre pares.</w:t>
      </w:r>
    </w:p>
    <w:p w14:paraId="193387BF"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El rechazo a formas de manifestación de la violencia.</w:t>
      </w:r>
    </w:p>
    <w:p w14:paraId="68EB63DB"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La capacidad mediadora de conflictos.</w:t>
      </w:r>
    </w:p>
    <w:p w14:paraId="2962AE9D"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La participación de NNA en debates o temas de interés.</w:t>
      </w:r>
    </w:p>
    <w:p w14:paraId="49D17FA5"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La capacidad de detectar conductas de riesgo y apartarse de ellas en la medida posible.</w:t>
      </w:r>
    </w:p>
    <w:p w14:paraId="051AC924"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Con la finalidad de establecer las orientaciones que señalan organismos internacionales:</w:t>
      </w:r>
    </w:p>
    <w:p w14:paraId="6FA328A4"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Desarrollar relaciones sanas, estables y estimulantes entre las niñas, niños y sus padres o cuidadores.</w:t>
      </w:r>
    </w:p>
    <w:p w14:paraId="615B0F1E"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Desarrollar habilidades para la vida en las niñas, niños y los adolescentes.</w:t>
      </w:r>
    </w:p>
    <w:p w14:paraId="7D5FCF55"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Reducir la disponibilidad y el consumo nocivo de alcohol.</w:t>
      </w:r>
    </w:p>
    <w:p w14:paraId="5FA1DD1F"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Restringir el acceso a las armas de fuego, las armas blancas y los plaguicidas.</w:t>
      </w:r>
    </w:p>
    <w:p w14:paraId="5FACE82B"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Fomentar la igualdad en materia de género para prevenir la violencia contra la mujer.</w:t>
      </w:r>
    </w:p>
    <w:p w14:paraId="0753A7C5"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Cambiar las normas sociales y culturales que propician la violencia.</w:t>
      </w:r>
    </w:p>
    <w:p w14:paraId="2F57E47E"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Establecer programas de identificación, atención y apoyo a las víctimas.</w:t>
      </w:r>
    </w:p>
    <w:p w14:paraId="3412BA42"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59E58AE4" w14:textId="4D803271"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En ese sentido es fundamental participación conjunta de la sociedad a través de sus diversas organizaciones y las autoridades gubernamentales en sus diferentes niveles de gobierno para lograr el objetivo de evitar los factores de riesgo de la violencia en las niñas, niños y adolescentes. Así es fundamental tener los lineamientos para la participación conjunta a una problemática multicausal; se debe proporcionar una alternativa a su escolaridad, proporcionar un acceso a su desarrollo integral, proveer distintas ocupaciones en horarios extraescolares, mejorar su nutrición mediante una comida balanceada, realizar tareas escolares mediante estrategias estructuradas, actividades artísticas y deportivas, </w:t>
      </w:r>
      <w:r w:rsidRPr="00D95BCF">
        <w:rPr>
          <w:rFonts w:ascii="Arial" w:hAnsi="Arial" w:cs="Arial"/>
          <w:bCs/>
          <w:color w:val="000000" w:themeColor="text1"/>
          <w:sz w:val="22"/>
          <w:szCs w:val="22"/>
          <w:lang w:val="es-ES"/>
        </w:rPr>
        <w:lastRenderedPageBreak/>
        <w:t>todo esto con el fin de incrementar sus valores y habilidades. Al ser actividades muy puntuales, su diseño y financiamiento debe incidir gobierno y sociedad en su conjunto. Desde conseguir espacios físicos, que pueden ser las mismas instalaciones escolares, hasta personal que se encargue de elaborar las comidas, enseñar y orientar en actividades artísticas, deportivas y en tareas escolares.</w:t>
      </w:r>
    </w:p>
    <w:p w14:paraId="4A1C094B"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560E33DA" w14:textId="309D5FD5" w:rsidR="00964004"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 xml:space="preserve">Un espacio ideal para la consecución de lo que proponemos son los planteles escolares, estos lugares son idóneos por la carga simbólica como centros de formación, pero también para focalizar los programas en el grupo y en el lugar determinado. Con un horario ampliado es factible lo que se propone en esta reforma, que la calle no sea su complemento educativo con su carga de factores de riesgo.  </w:t>
      </w:r>
    </w:p>
    <w:p w14:paraId="20724333" w14:textId="77777777" w:rsidR="00964004" w:rsidRPr="00D95BCF" w:rsidRDefault="00964004" w:rsidP="00964004">
      <w:pPr>
        <w:spacing w:after="0" w:line="360" w:lineRule="auto"/>
        <w:jc w:val="both"/>
        <w:rPr>
          <w:rFonts w:ascii="Arial" w:hAnsi="Arial" w:cs="Arial"/>
          <w:bCs/>
          <w:color w:val="000000" w:themeColor="text1"/>
          <w:sz w:val="22"/>
          <w:szCs w:val="22"/>
          <w:lang w:val="es-ES"/>
        </w:rPr>
      </w:pPr>
    </w:p>
    <w:p w14:paraId="3E3EBD68" w14:textId="75E8F066" w:rsidR="00D6404C" w:rsidRPr="00D95BCF" w:rsidRDefault="00964004" w:rsidP="00964004">
      <w:pPr>
        <w:spacing w:after="0" w:line="360" w:lineRule="auto"/>
        <w:jc w:val="both"/>
        <w:rPr>
          <w:rFonts w:ascii="Arial" w:hAnsi="Arial" w:cs="Arial"/>
          <w:bCs/>
          <w:color w:val="000000" w:themeColor="text1"/>
          <w:sz w:val="22"/>
          <w:szCs w:val="22"/>
          <w:lang w:val="es-ES"/>
        </w:rPr>
      </w:pPr>
      <w:r w:rsidRPr="00D95BCF">
        <w:rPr>
          <w:rFonts w:ascii="Arial" w:hAnsi="Arial" w:cs="Arial"/>
          <w:bCs/>
          <w:color w:val="000000" w:themeColor="text1"/>
          <w:sz w:val="22"/>
          <w:szCs w:val="22"/>
          <w:lang w:val="es-ES"/>
        </w:rPr>
        <w:t>Está en juego la integridad de nuestra niñez vale la pena el esfuerzo de toda Chihuahua para mejorar su situación y evitar los factores de riesgo de la violencia, después de nuestro estado, esperemos que se retome a nivel nacional.</w:t>
      </w:r>
      <w:r w:rsidR="00F1073C" w:rsidRPr="00D95BCF">
        <w:rPr>
          <w:rFonts w:ascii="Arial" w:hAnsi="Arial" w:cs="Arial"/>
          <w:bCs/>
          <w:color w:val="000000" w:themeColor="text1"/>
          <w:sz w:val="22"/>
          <w:szCs w:val="22"/>
          <w:lang w:val="es-ES"/>
        </w:rPr>
        <w:t xml:space="preserve"> Esta iniciativa se basa en la experiencia de varias organizaciones que han implementado estrategias para evitar los factores de riesgo con las niñas, niños y adolescentes de </w:t>
      </w:r>
      <w:r w:rsidR="00D6404C" w:rsidRPr="00D95BCF">
        <w:rPr>
          <w:rFonts w:ascii="Arial" w:hAnsi="Arial" w:cs="Arial"/>
          <w:bCs/>
          <w:color w:val="000000" w:themeColor="text1"/>
          <w:sz w:val="22"/>
          <w:szCs w:val="22"/>
          <w:lang w:val="es-ES"/>
        </w:rPr>
        <w:t>nuestro estado</w:t>
      </w:r>
      <w:r w:rsidR="00F1073C" w:rsidRPr="00D95BCF">
        <w:rPr>
          <w:rFonts w:ascii="Arial" w:hAnsi="Arial" w:cs="Arial"/>
          <w:bCs/>
          <w:color w:val="000000" w:themeColor="text1"/>
          <w:sz w:val="22"/>
          <w:szCs w:val="22"/>
          <w:lang w:val="es-ES"/>
        </w:rPr>
        <w:t>, estas son</w:t>
      </w:r>
      <w:r w:rsidR="00D6404C" w:rsidRPr="00D95BCF">
        <w:rPr>
          <w:rFonts w:ascii="Arial" w:hAnsi="Arial" w:cs="Arial"/>
          <w:bCs/>
          <w:color w:val="000000" w:themeColor="text1"/>
          <w:sz w:val="22"/>
          <w:szCs w:val="22"/>
          <w:lang w:val="es-ES"/>
        </w:rPr>
        <w:t>:</w:t>
      </w:r>
    </w:p>
    <w:p w14:paraId="045B822D" w14:textId="77777777" w:rsidR="00D6404C" w:rsidRPr="00D95BCF" w:rsidRDefault="00D6404C" w:rsidP="00964004">
      <w:pPr>
        <w:spacing w:after="0" w:line="360" w:lineRule="auto"/>
        <w:jc w:val="both"/>
        <w:rPr>
          <w:rFonts w:ascii="Arial" w:hAnsi="Arial" w:cs="Arial"/>
          <w:bCs/>
          <w:color w:val="000000" w:themeColor="text1"/>
          <w:sz w:val="22"/>
          <w:szCs w:val="22"/>
          <w:lang w:val="es-ES"/>
        </w:rPr>
      </w:pPr>
    </w:p>
    <w:p w14:paraId="3443D2CA" w14:textId="79120810" w:rsidR="00D6404C" w:rsidRPr="00D95BCF" w:rsidRDefault="00A30F51" w:rsidP="00D6404C">
      <w:pPr>
        <w:numPr>
          <w:ilvl w:val="0"/>
          <w:numId w:val="36"/>
        </w:numPr>
        <w:spacing w:after="0" w:line="360" w:lineRule="auto"/>
        <w:jc w:val="both"/>
        <w:rPr>
          <w:rFonts w:ascii="Arial" w:hAnsi="Arial" w:cs="Arial"/>
          <w:bCs/>
          <w:color w:val="000000" w:themeColor="text1"/>
          <w:sz w:val="22"/>
          <w:szCs w:val="22"/>
        </w:rPr>
      </w:pPr>
      <w:proofErr w:type="spellStart"/>
      <w:r w:rsidRPr="00D95BCF">
        <w:rPr>
          <w:rFonts w:ascii="Arial" w:hAnsi="Arial" w:cs="Arial"/>
          <w:bCs/>
          <w:color w:val="000000" w:themeColor="text1"/>
          <w:sz w:val="22"/>
          <w:szCs w:val="22"/>
          <w:lang w:val="es-ES"/>
        </w:rPr>
        <w:t>Aglow</w:t>
      </w:r>
      <w:proofErr w:type="spellEnd"/>
      <w:r w:rsidRPr="00D95BCF">
        <w:rPr>
          <w:rFonts w:ascii="Arial" w:hAnsi="Arial" w:cs="Arial"/>
          <w:bCs/>
          <w:color w:val="000000" w:themeColor="text1"/>
          <w:sz w:val="22"/>
          <w:szCs w:val="22"/>
          <w:lang w:val="es-ES"/>
        </w:rPr>
        <w:t xml:space="preserve"> de Cuauhtémoc, A.C.</w:t>
      </w:r>
      <w:r w:rsidR="00E03F28" w:rsidRPr="00D95BCF">
        <w:rPr>
          <w:rFonts w:ascii="Arial" w:hAnsi="Arial" w:cs="Arial"/>
          <w:bCs/>
          <w:color w:val="000000" w:themeColor="text1"/>
          <w:sz w:val="22"/>
          <w:szCs w:val="22"/>
          <w:lang w:val="es-ES"/>
        </w:rPr>
        <w:t xml:space="preserve"> en </w:t>
      </w:r>
      <w:r w:rsidR="00D6404C" w:rsidRPr="00D95BCF">
        <w:rPr>
          <w:rFonts w:ascii="Arial" w:hAnsi="Arial" w:cs="Arial"/>
          <w:bCs/>
          <w:color w:val="000000" w:themeColor="text1"/>
          <w:sz w:val="22"/>
          <w:szCs w:val="22"/>
          <w:lang w:val="es-ES"/>
        </w:rPr>
        <w:t>Cuauhtémoc, Chih.</w:t>
      </w:r>
    </w:p>
    <w:p w14:paraId="28FA5AC3" w14:textId="215D283B" w:rsidR="00D6404C" w:rsidRPr="00D95BCF" w:rsidRDefault="00A30F51" w:rsidP="00D6404C">
      <w:pPr>
        <w:numPr>
          <w:ilvl w:val="0"/>
          <w:numId w:val="36"/>
        </w:num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t>Alianzas para C</w:t>
      </w:r>
      <w:r w:rsidR="00D6404C" w:rsidRPr="00D95BCF">
        <w:rPr>
          <w:rFonts w:ascii="Arial" w:hAnsi="Arial" w:cs="Arial"/>
          <w:bCs/>
          <w:color w:val="000000" w:themeColor="text1"/>
          <w:sz w:val="22"/>
          <w:szCs w:val="22"/>
          <w:lang w:val="es-ES"/>
        </w:rPr>
        <w:t xml:space="preserve">olaboraciones </w:t>
      </w:r>
      <w:r w:rsidRPr="00D95BCF">
        <w:rPr>
          <w:rFonts w:ascii="Arial" w:hAnsi="Arial" w:cs="Arial"/>
          <w:bCs/>
          <w:color w:val="000000" w:themeColor="text1"/>
          <w:sz w:val="22"/>
          <w:szCs w:val="22"/>
          <w:lang w:val="es-ES"/>
        </w:rPr>
        <w:t>F</w:t>
      </w:r>
      <w:r w:rsidR="00D6404C" w:rsidRPr="00D95BCF">
        <w:rPr>
          <w:rFonts w:ascii="Arial" w:hAnsi="Arial" w:cs="Arial"/>
          <w:bCs/>
          <w:color w:val="000000" w:themeColor="text1"/>
          <w:sz w:val="22"/>
          <w:szCs w:val="22"/>
          <w:lang w:val="es-ES"/>
        </w:rPr>
        <w:t>ronterizas, A.C. de Juárez, Chih.</w:t>
      </w:r>
    </w:p>
    <w:p w14:paraId="2778BA57" w14:textId="67D9DC25" w:rsidR="00D6404C" w:rsidRPr="00D95BCF" w:rsidRDefault="00D6404C" w:rsidP="00A30F51">
      <w:pPr>
        <w:numPr>
          <w:ilvl w:val="0"/>
          <w:numId w:val="36"/>
        </w:num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t xml:space="preserve">Centro de Orientación </w:t>
      </w:r>
      <w:r w:rsidR="00A30F51" w:rsidRPr="00D95BCF">
        <w:rPr>
          <w:rFonts w:ascii="Arial" w:hAnsi="Arial" w:cs="Arial"/>
          <w:bCs/>
          <w:color w:val="000000" w:themeColor="text1"/>
          <w:sz w:val="22"/>
          <w:szCs w:val="22"/>
          <w:lang w:val="es-ES"/>
        </w:rPr>
        <w:t xml:space="preserve">y Apoyo Familiar y Social de Jiménez, A.C. en </w:t>
      </w:r>
      <w:r w:rsidRPr="00D95BCF">
        <w:rPr>
          <w:rFonts w:ascii="Arial" w:hAnsi="Arial" w:cs="Arial"/>
          <w:bCs/>
          <w:color w:val="000000" w:themeColor="text1"/>
          <w:sz w:val="22"/>
          <w:szCs w:val="22"/>
          <w:lang w:val="es-ES"/>
        </w:rPr>
        <w:t>Jiménez, Chih.</w:t>
      </w:r>
    </w:p>
    <w:p w14:paraId="5D916ABA" w14:textId="5F02DF00" w:rsidR="00D6404C" w:rsidRPr="00D95BCF" w:rsidRDefault="00D6404C" w:rsidP="00D6404C">
      <w:pPr>
        <w:numPr>
          <w:ilvl w:val="0"/>
          <w:numId w:val="36"/>
        </w:num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t>Ciudad del niño de Ciudad Juárez,</w:t>
      </w:r>
      <w:r w:rsidR="00A30F51" w:rsidRPr="00D95BCF">
        <w:rPr>
          <w:rFonts w:ascii="Arial" w:hAnsi="Arial" w:cs="Arial"/>
          <w:bCs/>
          <w:color w:val="000000" w:themeColor="text1"/>
          <w:sz w:val="22"/>
          <w:szCs w:val="22"/>
          <w:lang w:val="es-ES"/>
        </w:rPr>
        <w:t xml:space="preserve"> A.C. </w:t>
      </w:r>
      <w:r w:rsidRPr="00D95BCF">
        <w:rPr>
          <w:rFonts w:ascii="Arial" w:hAnsi="Arial" w:cs="Arial"/>
          <w:bCs/>
          <w:color w:val="000000" w:themeColor="text1"/>
          <w:sz w:val="22"/>
          <w:szCs w:val="22"/>
          <w:lang w:val="es-ES"/>
        </w:rPr>
        <w:t>e</w:t>
      </w:r>
      <w:r w:rsidR="00A30F51" w:rsidRPr="00D95BCF">
        <w:rPr>
          <w:rFonts w:ascii="Arial" w:hAnsi="Arial" w:cs="Arial"/>
          <w:bCs/>
          <w:color w:val="000000" w:themeColor="text1"/>
          <w:sz w:val="22"/>
          <w:szCs w:val="22"/>
          <w:lang w:val="es-ES"/>
        </w:rPr>
        <w:t xml:space="preserve">n </w:t>
      </w:r>
      <w:r w:rsidRPr="00D95BCF">
        <w:rPr>
          <w:rFonts w:ascii="Arial" w:hAnsi="Arial" w:cs="Arial"/>
          <w:bCs/>
          <w:color w:val="000000" w:themeColor="text1"/>
          <w:sz w:val="22"/>
          <w:szCs w:val="22"/>
          <w:lang w:val="es-ES"/>
        </w:rPr>
        <w:t>Juárez, Chih.</w:t>
      </w:r>
    </w:p>
    <w:p w14:paraId="2EB85A95" w14:textId="07FDFFCC" w:rsidR="00D6404C" w:rsidRPr="00D95BCF" w:rsidRDefault="00D6404C" w:rsidP="00D6404C">
      <w:pPr>
        <w:numPr>
          <w:ilvl w:val="0"/>
          <w:numId w:val="36"/>
        </w:num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t xml:space="preserve">Ciudadanos </w:t>
      </w:r>
      <w:r w:rsidR="00A30F51" w:rsidRPr="00D95BCF">
        <w:rPr>
          <w:rFonts w:ascii="Arial" w:hAnsi="Arial" w:cs="Arial"/>
          <w:bCs/>
          <w:color w:val="000000" w:themeColor="text1"/>
          <w:sz w:val="22"/>
          <w:szCs w:val="22"/>
          <w:lang w:val="es-ES"/>
        </w:rPr>
        <w:t>Comprometidos con la P</w:t>
      </w:r>
      <w:r w:rsidRPr="00D95BCF">
        <w:rPr>
          <w:rFonts w:ascii="Arial" w:hAnsi="Arial" w:cs="Arial"/>
          <w:bCs/>
          <w:color w:val="000000" w:themeColor="text1"/>
          <w:sz w:val="22"/>
          <w:szCs w:val="22"/>
          <w:lang w:val="es-ES"/>
        </w:rPr>
        <w:t>az, en Juárez y Cuauhtémoc, Chih.</w:t>
      </w:r>
    </w:p>
    <w:p w14:paraId="7177C704" w14:textId="75D770FC" w:rsidR="00D6404C" w:rsidRPr="00D95BCF" w:rsidRDefault="00A30F51" w:rsidP="00D6404C">
      <w:pPr>
        <w:numPr>
          <w:ilvl w:val="0"/>
          <w:numId w:val="36"/>
        </w:num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t xml:space="preserve">Casa </w:t>
      </w:r>
      <w:r w:rsidR="00D6404C" w:rsidRPr="00D95BCF">
        <w:rPr>
          <w:rFonts w:ascii="Arial" w:hAnsi="Arial" w:cs="Arial"/>
          <w:bCs/>
          <w:color w:val="000000" w:themeColor="text1"/>
          <w:sz w:val="22"/>
          <w:szCs w:val="22"/>
          <w:lang w:val="es-ES"/>
        </w:rPr>
        <w:t>Club Activo 20-30, A.C. en Delicias, Chih.</w:t>
      </w:r>
    </w:p>
    <w:p w14:paraId="1B1AC9D5" w14:textId="77777777" w:rsidR="00D6404C" w:rsidRPr="00D95BCF" w:rsidRDefault="00D6404C" w:rsidP="00D6404C">
      <w:pPr>
        <w:numPr>
          <w:ilvl w:val="0"/>
          <w:numId w:val="36"/>
        </w:num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t>Desarrollo Empresarial Chihuahuense, A.C. en Camargo, Chih.</w:t>
      </w:r>
    </w:p>
    <w:p w14:paraId="65534EDD" w14:textId="6DB09AE3" w:rsidR="00CA112E" w:rsidRPr="00D95BCF" w:rsidRDefault="00CA112E" w:rsidP="00D6404C">
      <w:pPr>
        <w:numPr>
          <w:ilvl w:val="0"/>
          <w:numId w:val="36"/>
        </w:num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t xml:space="preserve">Fundación del Empresariado Chihuahuense, A.C. </w:t>
      </w:r>
      <w:r w:rsidR="000C5FC8" w:rsidRPr="00D95BCF">
        <w:rPr>
          <w:rFonts w:ascii="Arial" w:hAnsi="Arial" w:cs="Arial"/>
          <w:bCs/>
          <w:color w:val="000000" w:themeColor="text1"/>
          <w:sz w:val="22"/>
          <w:szCs w:val="22"/>
          <w:lang w:val="es-ES"/>
        </w:rPr>
        <w:t>con cobertura estatal.</w:t>
      </w:r>
    </w:p>
    <w:p w14:paraId="6DBDC113" w14:textId="77777777" w:rsidR="00D6404C" w:rsidRPr="00D95BCF" w:rsidRDefault="00D6404C" w:rsidP="00D6404C">
      <w:pPr>
        <w:numPr>
          <w:ilvl w:val="0"/>
          <w:numId w:val="36"/>
        </w:num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t>Fundación Pedro Zaragoza Vizcarra, A.C. de Ciudad Juárez, Chih.</w:t>
      </w:r>
    </w:p>
    <w:p w14:paraId="23A4E7CC" w14:textId="428ABAB6" w:rsidR="00D6404C" w:rsidRPr="00D95BCF" w:rsidRDefault="000C5FC8" w:rsidP="00D6404C">
      <w:pPr>
        <w:numPr>
          <w:ilvl w:val="0"/>
          <w:numId w:val="36"/>
        </w:num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t>Instituto de Atención E</w:t>
      </w:r>
      <w:r w:rsidR="00D6404C" w:rsidRPr="00D95BCF">
        <w:rPr>
          <w:rFonts w:ascii="Arial" w:hAnsi="Arial" w:cs="Arial"/>
          <w:bCs/>
          <w:color w:val="000000" w:themeColor="text1"/>
          <w:sz w:val="22"/>
          <w:szCs w:val="22"/>
          <w:lang w:val="es-ES"/>
        </w:rPr>
        <w:t>special a Niños, A.C. en Juárez, Chih.</w:t>
      </w:r>
    </w:p>
    <w:p w14:paraId="085D342F" w14:textId="4BAF1B73" w:rsidR="00D6404C" w:rsidRPr="00D95BCF" w:rsidRDefault="000C5FC8" w:rsidP="00D6404C">
      <w:pPr>
        <w:numPr>
          <w:ilvl w:val="0"/>
          <w:numId w:val="36"/>
        </w:num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lastRenderedPageBreak/>
        <w:t>Paz y Convivencia C</w:t>
      </w:r>
      <w:r w:rsidR="00D6404C" w:rsidRPr="00D95BCF">
        <w:rPr>
          <w:rFonts w:ascii="Arial" w:hAnsi="Arial" w:cs="Arial"/>
          <w:bCs/>
          <w:color w:val="000000" w:themeColor="text1"/>
          <w:sz w:val="22"/>
          <w:szCs w:val="22"/>
          <w:lang w:val="es-ES"/>
        </w:rPr>
        <w:t>iudadana, A.C. en Chihuahua, Chih.</w:t>
      </w:r>
    </w:p>
    <w:p w14:paraId="7AA7B5F4" w14:textId="77777777" w:rsidR="00D6404C" w:rsidRPr="00D95BCF" w:rsidRDefault="00D6404C" w:rsidP="00D6404C">
      <w:pPr>
        <w:numPr>
          <w:ilvl w:val="0"/>
          <w:numId w:val="36"/>
        </w:num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t>Puente de las 3 culturas, A.C. en Cuauhtémoc, Chih.</w:t>
      </w:r>
    </w:p>
    <w:p w14:paraId="0EFC4B67" w14:textId="77777777" w:rsidR="00D6404C" w:rsidRPr="00D95BCF" w:rsidRDefault="00D6404C" w:rsidP="00D6404C">
      <w:pPr>
        <w:numPr>
          <w:ilvl w:val="0"/>
          <w:numId w:val="36"/>
        </w:num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t>Salud y Desarrollo Comunitario de Cd. Juárez, A.C. en Juárez, Chih.</w:t>
      </w:r>
    </w:p>
    <w:p w14:paraId="7FE56855" w14:textId="333CA9D3" w:rsidR="00D6404C" w:rsidRPr="00D95BCF" w:rsidRDefault="00D6404C" w:rsidP="00D6404C">
      <w:pPr>
        <w:numPr>
          <w:ilvl w:val="0"/>
          <w:numId w:val="36"/>
        </w:num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t>Un sueño realizado, A.C. en Cuauhtémoc, Chih.</w:t>
      </w:r>
    </w:p>
    <w:p w14:paraId="394BE117" w14:textId="2F06F63D" w:rsidR="00D6404C" w:rsidRPr="00D95BCF" w:rsidRDefault="00D6404C" w:rsidP="00D6404C">
      <w:pPr>
        <w:spacing w:after="0" w:line="360" w:lineRule="auto"/>
        <w:jc w:val="both"/>
        <w:rPr>
          <w:rFonts w:ascii="Arial" w:hAnsi="Arial" w:cs="Arial"/>
          <w:bCs/>
          <w:color w:val="000000" w:themeColor="text1"/>
          <w:sz w:val="22"/>
          <w:szCs w:val="22"/>
          <w:lang w:val="es-ES"/>
        </w:rPr>
      </w:pPr>
    </w:p>
    <w:p w14:paraId="3921558E" w14:textId="39A0E5BC" w:rsidR="00D6404C" w:rsidRPr="00D95BCF" w:rsidRDefault="00D6404C" w:rsidP="00D6404C">
      <w:p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lang w:val="es-ES"/>
        </w:rPr>
        <w:t xml:space="preserve">Esta iniciativa toma en cuenta ese trabajo benéfico para el presente y futuro de nuestra sociedad.  </w:t>
      </w:r>
    </w:p>
    <w:p w14:paraId="1EE094BE" w14:textId="77777777" w:rsidR="00D6404C" w:rsidRPr="00D95BCF" w:rsidRDefault="00D6404C" w:rsidP="00D6404C">
      <w:p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rPr>
        <w:t> </w:t>
      </w:r>
    </w:p>
    <w:p w14:paraId="4BA88460" w14:textId="16734249" w:rsidR="004E4D8E" w:rsidRPr="00D95BCF" w:rsidRDefault="004E4D8E" w:rsidP="00F8649C">
      <w:pPr>
        <w:spacing w:after="0" w:line="360" w:lineRule="auto"/>
        <w:jc w:val="both"/>
        <w:rPr>
          <w:rFonts w:ascii="Arial" w:hAnsi="Arial" w:cs="Arial"/>
          <w:bCs/>
          <w:color w:val="000000" w:themeColor="text1"/>
          <w:sz w:val="22"/>
          <w:szCs w:val="22"/>
        </w:rPr>
      </w:pPr>
      <w:r w:rsidRPr="00D95BCF">
        <w:rPr>
          <w:rFonts w:ascii="Arial" w:hAnsi="Arial" w:cs="Arial"/>
          <w:bCs/>
          <w:color w:val="000000" w:themeColor="text1"/>
          <w:sz w:val="22"/>
          <w:szCs w:val="22"/>
        </w:rPr>
        <w:t>Por lo anteriormente expuesto, y con fundamento en lo dispuesto por los artículos 57 y 58 de la Constitución Política del Estado, someto a consideración de esta Honorable Diputación Permanente, el siguiente:</w:t>
      </w:r>
    </w:p>
    <w:p w14:paraId="2FEA1C29" w14:textId="4A27881A" w:rsidR="00196B6F" w:rsidRPr="00D95BCF" w:rsidRDefault="00196B6F" w:rsidP="00F8649C">
      <w:pPr>
        <w:spacing w:after="0" w:line="360" w:lineRule="auto"/>
        <w:jc w:val="both"/>
        <w:rPr>
          <w:rFonts w:ascii="Arial" w:hAnsi="Arial" w:cs="Arial"/>
          <w:color w:val="000000" w:themeColor="text1"/>
          <w:sz w:val="22"/>
          <w:szCs w:val="22"/>
        </w:rPr>
      </w:pPr>
    </w:p>
    <w:p w14:paraId="2B58005C" w14:textId="77777777" w:rsidR="00D436D9" w:rsidRPr="00D95BCF" w:rsidRDefault="00D436D9" w:rsidP="00F8649C">
      <w:pPr>
        <w:spacing w:after="0" w:line="360" w:lineRule="auto"/>
        <w:jc w:val="center"/>
        <w:rPr>
          <w:rFonts w:ascii="Arial" w:hAnsi="Arial" w:cs="Arial"/>
          <w:b/>
          <w:color w:val="000000" w:themeColor="text1"/>
          <w:sz w:val="22"/>
          <w:szCs w:val="22"/>
        </w:rPr>
      </w:pPr>
      <w:r w:rsidRPr="00D95BCF">
        <w:rPr>
          <w:rFonts w:ascii="Arial" w:hAnsi="Arial" w:cs="Arial"/>
          <w:b/>
          <w:color w:val="000000" w:themeColor="text1"/>
          <w:sz w:val="22"/>
          <w:szCs w:val="22"/>
        </w:rPr>
        <w:t>DECRETO</w:t>
      </w:r>
    </w:p>
    <w:p w14:paraId="32D1B555" w14:textId="77777777" w:rsidR="00D436D9" w:rsidRPr="00D95BCF" w:rsidRDefault="00D436D9" w:rsidP="00F8649C">
      <w:pPr>
        <w:spacing w:after="0" w:line="360" w:lineRule="auto"/>
        <w:jc w:val="both"/>
        <w:rPr>
          <w:rFonts w:ascii="Arial" w:hAnsi="Arial" w:cs="Arial"/>
          <w:b/>
          <w:color w:val="000000" w:themeColor="text1"/>
          <w:sz w:val="22"/>
          <w:szCs w:val="22"/>
        </w:rPr>
      </w:pPr>
    </w:p>
    <w:p w14:paraId="11AB352C" w14:textId="580CEDFC"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r w:rsidRPr="00D95BCF">
        <w:rPr>
          <w:rFonts w:ascii="Arial" w:hAnsi="Arial" w:cs="Arial"/>
          <w:b/>
          <w:color w:val="000000" w:themeColor="text1"/>
          <w:sz w:val="22"/>
          <w:szCs w:val="22"/>
        </w:rPr>
        <w:t>ÚNICO. -</w:t>
      </w:r>
      <w:r w:rsidRPr="00D95BCF">
        <w:rPr>
          <w:rFonts w:ascii="Arial" w:hAnsi="Arial" w:cs="Arial"/>
          <w:bCs/>
          <w:color w:val="000000" w:themeColor="text1"/>
          <w:sz w:val="22"/>
          <w:szCs w:val="22"/>
        </w:rPr>
        <w:t xml:space="preserve"> Se adiciona al artículo 53 de la Ley de los Derechos de Niñas, Niños y Adolescentes del Estado de Chihuahua cuatro párrafos para quedar redactado de la siguiente manera:</w:t>
      </w:r>
    </w:p>
    <w:p w14:paraId="0312B9C3" w14:textId="77777777"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p>
    <w:p w14:paraId="7023A350" w14:textId="410AA62B"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ARTÍCULO 53</w:t>
      </w:r>
      <w:r w:rsidR="00D71997" w:rsidRPr="00D95BCF">
        <w:rPr>
          <w:rFonts w:ascii="Arial" w:hAnsi="Arial" w:cs="Arial"/>
          <w:bCs/>
          <w:color w:val="000000" w:themeColor="text1"/>
          <w:sz w:val="22"/>
          <w:szCs w:val="22"/>
        </w:rPr>
        <w:t>.-</w:t>
      </w:r>
      <w:r w:rsidRPr="00D95BCF">
        <w:rPr>
          <w:rFonts w:ascii="Arial" w:hAnsi="Arial" w:cs="Arial"/>
          <w:bCs/>
          <w:color w:val="000000" w:themeColor="text1"/>
          <w:sz w:val="22"/>
          <w:szCs w:val="22"/>
        </w:rPr>
        <w:t xml:space="preserve"> …</w:t>
      </w:r>
    </w:p>
    <w:p w14:paraId="223D1519" w14:textId="77777777"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I a VI…</w:t>
      </w:r>
    </w:p>
    <w:p w14:paraId="1C5F1C41" w14:textId="77777777"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w:t>
      </w:r>
    </w:p>
    <w:p w14:paraId="07CB979F" w14:textId="77777777"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w:t>
      </w:r>
    </w:p>
    <w:p w14:paraId="28847678" w14:textId="77777777"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w:t>
      </w:r>
    </w:p>
    <w:p w14:paraId="7CC1ACE9" w14:textId="756A74AF"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 xml:space="preserve">Los programas enfocados a la población de niñas, niños y adolescentes comprendidos en las edades de once a quince años deberán coadyuvar en su desarrollo integral, potenciando sus capacidades, impulsando su competitividad y responsabilidad, así como sembrar en ellos la esperanza de un mejor futuro.  Procurando que los espacios físicos para su implementación </w:t>
      </w:r>
      <w:r w:rsidRPr="00D95BCF">
        <w:rPr>
          <w:rFonts w:ascii="Arial" w:hAnsi="Arial" w:cs="Arial"/>
          <w:bCs/>
          <w:color w:val="000000" w:themeColor="text1"/>
          <w:sz w:val="22"/>
          <w:szCs w:val="22"/>
        </w:rPr>
        <w:lastRenderedPageBreak/>
        <w:t>sean en planteles escolares. En ese sentido, deberán tener los siguientes ejes temáticos:</w:t>
      </w:r>
    </w:p>
    <w:p w14:paraId="1D952508" w14:textId="77777777"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p>
    <w:p w14:paraId="2D136640" w14:textId="100B53A9" w:rsidR="00964004" w:rsidRPr="00D95BCF" w:rsidRDefault="00964004" w:rsidP="00416C4F">
      <w:pPr>
        <w:pStyle w:val="Prrafodelista"/>
        <w:numPr>
          <w:ilvl w:val="0"/>
          <w:numId w:val="35"/>
        </w:numPr>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 xml:space="preserve">Nutrición </w:t>
      </w:r>
    </w:p>
    <w:p w14:paraId="5C46659D" w14:textId="77777777" w:rsidR="00964004" w:rsidRPr="00D95BCF" w:rsidRDefault="00964004" w:rsidP="00416C4F">
      <w:pPr>
        <w:pStyle w:val="Prrafodelista"/>
        <w:numPr>
          <w:ilvl w:val="0"/>
          <w:numId w:val="35"/>
        </w:numPr>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Rendimiento Académico</w:t>
      </w:r>
    </w:p>
    <w:p w14:paraId="13B51300" w14:textId="77777777" w:rsidR="00964004" w:rsidRPr="00D95BCF" w:rsidRDefault="00964004" w:rsidP="00416C4F">
      <w:pPr>
        <w:pStyle w:val="Prrafodelista"/>
        <w:numPr>
          <w:ilvl w:val="0"/>
          <w:numId w:val="35"/>
        </w:numPr>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Habilidades para la vida</w:t>
      </w:r>
    </w:p>
    <w:p w14:paraId="24A6AE1C" w14:textId="77777777" w:rsidR="00964004" w:rsidRPr="00D95BCF" w:rsidRDefault="00964004" w:rsidP="00416C4F">
      <w:pPr>
        <w:pStyle w:val="Prrafodelista"/>
        <w:numPr>
          <w:ilvl w:val="0"/>
          <w:numId w:val="35"/>
        </w:numPr>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 xml:space="preserve">Actividades físicas </w:t>
      </w:r>
    </w:p>
    <w:p w14:paraId="29722A1C" w14:textId="68CA5D89" w:rsidR="00964004" w:rsidRPr="00D95BCF" w:rsidRDefault="00964004" w:rsidP="00416C4F">
      <w:pPr>
        <w:pStyle w:val="Prrafodelista"/>
        <w:numPr>
          <w:ilvl w:val="0"/>
          <w:numId w:val="35"/>
        </w:numPr>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 xml:space="preserve">Actividades </w:t>
      </w:r>
      <w:r w:rsidR="00416C4F" w:rsidRPr="00D95BCF">
        <w:rPr>
          <w:rFonts w:ascii="Arial" w:hAnsi="Arial" w:cs="Arial"/>
          <w:bCs/>
          <w:color w:val="000000" w:themeColor="text1"/>
          <w:sz w:val="22"/>
          <w:szCs w:val="22"/>
        </w:rPr>
        <w:t>Lúdico-formativas</w:t>
      </w:r>
      <w:r w:rsidRPr="00D95BCF">
        <w:rPr>
          <w:rFonts w:ascii="Arial" w:hAnsi="Arial" w:cs="Arial"/>
          <w:bCs/>
          <w:color w:val="000000" w:themeColor="text1"/>
          <w:sz w:val="22"/>
          <w:szCs w:val="22"/>
        </w:rPr>
        <w:t xml:space="preserve"> </w:t>
      </w:r>
    </w:p>
    <w:p w14:paraId="72BF64DD" w14:textId="77777777"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p>
    <w:p w14:paraId="1BC64805" w14:textId="10C94029"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Los programas contendrán los lineamientos en los que participa la sociedad y las autoridades estatales y municipales del estado.</w:t>
      </w:r>
    </w:p>
    <w:p w14:paraId="13AF17C6" w14:textId="77777777" w:rsidR="00416C4F" w:rsidRPr="00D95BCF" w:rsidRDefault="00416C4F" w:rsidP="00964004">
      <w:pPr>
        <w:pStyle w:val="Prrafodelista"/>
        <w:spacing w:after="0" w:line="360" w:lineRule="auto"/>
        <w:ind w:right="616"/>
        <w:jc w:val="both"/>
        <w:rPr>
          <w:rFonts w:ascii="Arial" w:hAnsi="Arial" w:cs="Arial"/>
          <w:bCs/>
          <w:color w:val="000000" w:themeColor="text1"/>
          <w:sz w:val="22"/>
          <w:szCs w:val="22"/>
        </w:rPr>
      </w:pPr>
    </w:p>
    <w:p w14:paraId="20C5A51C" w14:textId="3F2FC738"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Asimismo, el presupuesto público asignado para estos programas nunca será menor que él del año fiscal anterior</w:t>
      </w:r>
    </w:p>
    <w:p w14:paraId="26FA8357" w14:textId="77777777" w:rsidR="00416C4F" w:rsidRPr="00D95BCF" w:rsidRDefault="00416C4F" w:rsidP="00964004">
      <w:pPr>
        <w:pStyle w:val="Prrafodelista"/>
        <w:spacing w:after="0" w:line="360" w:lineRule="auto"/>
        <w:ind w:right="616"/>
        <w:jc w:val="both"/>
        <w:rPr>
          <w:rFonts w:ascii="Arial" w:hAnsi="Arial" w:cs="Arial"/>
          <w:bCs/>
          <w:color w:val="000000" w:themeColor="text1"/>
          <w:sz w:val="22"/>
          <w:szCs w:val="22"/>
        </w:rPr>
      </w:pPr>
    </w:p>
    <w:p w14:paraId="595BECFA" w14:textId="77777777"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 xml:space="preserve">Se convocará a las organizaciones de la sociedad civil, instituciones académicas y organismos de defensa de los derechos humanos para evaluar los resultados de los programas. </w:t>
      </w:r>
    </w:p>
    <w:p w14:paraId="369F0970" w14:textId="77777777" w:rsidR="00964004" w:rsidRPr="00D95BCF" w:rsidRDefault="00964004" w:rsidP="00964004">
      <w:pPr>
        <w:pStyle w:val="Prrafodelista"/>
        <w:spacing w:after="0" w:line="360" w:lineRule="auto"/>
        <w:ind w:right="616"/>
        <w:jc w:val="both"/>
        <w:rPr>
          <w:rFonts w:ascii="Arial" w:hAnsi="Arial" w:cs="Arial"/>
          <w:bCs/>
          <w:color w:val="000000" w:themeColor="text1"/>
          <w:sz w:val="22"/>
          <w:szCs w:val="22"/>
        </w:rPr>
      </w:pPr>
      <w:r w:rsidRPr="00D95BCF">
        <w:rPr>
          <w:rFonts w:ascii="Arial" w:hAnsi="Arial" w:cs="Arial"/>
          <w:bCs/>
          <w:color w:val="000000" w:themeColor="text1"/>
          <w:sz w:val="22"/>
          <w:szCs w:val="22"/>
        </w:rPr>
        <w:tab/>
      </w:r>
    </w:p>
    <w:p w14:paraId="3406F532" w14:textId="77777777" w:rsidR="00CD332D" w:rsidRPr="00D95BCF" w:rsidRDefault="00CD332D" w:rsidP="00CD332D">
      <w:pPr>
        <w:spacing w:line="360" w:lineRule="auto"/>
        <w:jc w:val="center"/>
        <w:rPr>
          <w:rFonts w:ascii="Arial" w:hAnsi="Arial" w:cs="Arial"/>
          <w:b/>
          <w:sz w:val="22"/>
          <w:szCs w:val="22"/>
        </w:rPr>
      </w:pPr>
      <w:r w:rsidRPr="00D95BCF">
        <w:rPr>
          <w:rFonts w:ascii="Arial" w:hAnsi="Arial" w:cs="Arial"/>
          <w:b/>
          <w:sz w:val="22"/>
          <w:szCs w:val="22"/>
        </w:rPr>
        <w:t>TRANSITORIOS</w:t>
      </w:r>
    </w:p>
    <w:p w14:paraId="09F96046" w14:textId="77777777" w:rsidR="00CD332D" w:rsidRPr="00D95BCF" w:rsidRDefault="00CD332D" w:rsidP="00E27593">
      <w:pPr>
        <w:spacing w:line="360" w:lineRule="auto"/>
        <w:ind w:right="49"/>
        <w:jc w:val="both"/>
        <w:rPr>
          <w:rFonts w:ascii="Arial" w:hAnsi="Arial" w:cs="Arial"/>
          <w:sz w:val="22"/>
          <w:szCs w:val="22"/>
        </w:rPr>
      </w:pPr>
      <w:bookmarkStart w:id="0" w:name="_Hlk52720607"/>
      <w:r w:rsidRPr="00D95BCF">
        <w:rPr>
          <w:rFonts w:ascii="Arial" w:hAnsi="Arial" w:cs="Arial"/>
          <w:b/>
          <w:sz w:val="22"/>
          <w:szCs w:val="22"/>
        </w:rPr>
        <w:t xml:space="preserve">ARTÍCULO PRIMERO. </w:t>
      </w:r>
      <w:r w:rsidRPr="00D95BCF">
        <w:rPr>
          <w:rFonts w:ascii="Arial" w:hAnsi="Arial" w:cs="Arial"/>
          <w:sz w:val="22"/>
          <w:szCs w:val="22"/>
        </w:rPr>
        <w:t>El presente decreto entrará en vigor el día siguiente al de su publicación en el Periódico Oficial del Estado</w:t>
      </w:r>
      <w:bookmarkEnd w:id="0"/>
      <w:r w:rsidRPr="00D95BCF">
        <w:rPr>
          <w:rFonts w:ascii="Arial" w:hAnsi="Arial" w:cs="Arial"/>
          <w:sz w:val="22"/>
          <w:szCs w:val="22"/>
        </w:rPr>
        <w:t>.</w:t>
      </w:r>
    </w:p>
    <w:p w14:paraId="3EEF207E" w14:textId="77777777" w:rsidR="00CD332D" w:rsidRPr="00D95BCF" w:rsidRDefault="00CD332D" w:rsidP="00E27593">
      <w:pPr>
        <w:spacing w:line="360" w:lineRule="auto"/>
        <w:ind w:right="49"/>
        <w:jc w:val="both"/>
        <w:rPr>
          <w:rFonts w:ascii="Arial" w:hAnsi="Arial" w:cs="Arial"/>
          <w:b/>
          <w:sz w:val="22"/>
          <w:szCs w:val="22"/>
        </w:rPr>
      </w:pPr>
      <w:r w:rsidRPr="00D95BCF">
        <w:rPr>
          <w:rFonts w:ascii="Arial" w:hAnsi="Arial" w:cs="Arial"/>
          <w:b/>
          <w:sz w:val="22"/>
          <w:szCs w:val="22"/>
        </w:rPr>
        <w:t xml:space="preserve">ARTÍCULO SEGUNDO.  </w:t>
      </w:r>
      <w:r w:rsidRPr="00D95BCF">
        <w:rPr>
          <w:rFonts w:ascii="Arial" w:hAnsi="Arial" w:cs="Arial"/>
          <w:bCs/>
          <w:sz w:val="22"/>
          <w:szCs w:val="22"/>
        </w:rPr>
        <w:t>El programa que se refiere esta ley se le asignara recursos al ciclo escolar inmediato a su entrada en vigor</w:t>
      </w:r>
      <w:r w:rsidRPr="00D95BCF">
        <w:rPr>
          <w:rFonts w:ascii="Arial" w:hAnsi="Arial" w:cs="Arial"/>
          <w:b/>
          <w:sz w:val="22"/>
          <w:szCs w:val="22"/>
        </w:rPr>
        <w:t xml:space="preserve">. </w:t>
      </w:r>
    </w:p>
    <w:p w14:paraId="76BE4B0D" w14:textId="509A0CF2" w:rsidR="00CD332D" w:rsidRPr="00D95BCF" w:rsidRDefault="00CD332D" w:rsidP="00E27593">
      <w:pPr>
        <w:spacing w:line="360" w:lineRule="auto"/>
        <w:ind w:right="49"/>
        <w:jc w:val="both"/>
        <w:rPr>
          <w:rFonts w:ascii="Arial" w:hAnsi="Arial" w:cs="Arial"/>
          <w:sz w:val="22"/>
          <w:szCs w:val="22"/>
        </w:rPr>
      </w:pPr>
      <w:r w:rsidRPr="00D95BCF">
        <w:rPr>
          <w:rFonts w:ascii="Arial" w:hAnsi="Arial" w:cs="Arial"/>
          <w:b/>
          <w:sz w:val="22"/>
          <w:szCs w:val="22"/>
        </w:rPr>
        <w:t xml:space="preserve">ARTÍCULO TERCERO. </w:t>
      </w:r>
      <w:r w:rsidRPr="00D95BCF">
        <w:rPr>
          <w:rFonts w:ascii="Arial" w:hAnsi="Arial" w:cs="Arial"/>
          <w:sz w:val="22"/>
          <w:szCs w:val="22"/>
        </w:rPr>
        <w:t xml:space="preserve"> El programa iniciará en 100 escuelas primarias o secundarias. Se incrementará su número en cada ciclo escolar.</w:t>
      </w:r>
    </w:p>
    <w:p w14:paraId="7D522449" w14:textId="096F7B15" w:rsidR="00CD332D" w:rsidRPr="00D95BCF" w:rsidRDefault="00CD332D" w:rsidP="00E27593">
      <w:pPr>
        <w:spacing w:line="360" w:lineRule="auto"/>
        <w:ind w:right="49"/>
        <w:jc w:val="both"/>
        <w:rPr>
          <w:rFonts w:ascii="Arial" w:hAnsi="Arial" w:cs="Arial"/>
          <w:sz w:val="22"/>
          <w:szCs w:val="22"/>
        </w:rPr>
      </w:pPr>
      <w:r w:rsidRPr="00D95BCF">
        <w:rPr>
          <w:rFonts w:ascii="Arial" w:hAnsi="Arial" w:cs="Arial"/>
          <w:b/>
          <w:sz w:val="22"/>
          <w:szCs w:val="22"/>
        </w:rPr>
        <w:lastRenderedPageBreak/>
        <w:t>ARTÍCULO CUARTO</w:t>
      </w:r>
      <w:r w:rsidRPr="00D95BCF">
        <w:rPr>
          <w:rFonts w:ascii="Arial" w:hAnsi="Arial" w:cs="Arial"/>
          <w:sz w:val="22"/>
          <w:szCs w:val="22"/>
        </w:rPr>
        <w:t>. - El programa estará contemplado en los presupuestos de egresos de los siguientes ejercicios fiscales con recursos asignados específicamente.</w:t>
      </w:r>
    </w:p>
    <w:p w14:paraId="4D860EFF" w14:textId="77777777" w:rsidR="00A832E4" w:rsidRPr="00D95BCF" w:rsidRDefault="00A832E4" w:rsidP="00F8649C">
      <w:pPr>
        <w:spacing w:after="0" w:line="360" w:lineRule="auto"/>
        <w:jc w:val="both"/>
        <w:rPr>
          <w:rFonts w:ascii="Arial" w:hAnsi="Arial" w:cs="Arial"/>
          <w:color w:val="000000" w:themeColor="text1"/>
          <w:sz w:val="22"/>
          <w:szCs w:val="22"/>
        </w:rPr>
      </w:pPr>
    </w:p>
    <w:p w14:paraId="7729B6CB" w14:textId="7AA0474B" w:rsidR="00E27593" w:rsidRPr="00D95BCF" w:rsidRDefault="00993B9E" w:rsidP="00F8649C">
      <w:pPr>
        <w:pStyle w:val="Textoindependiente"/>
        <w:spacing w:line="360" w:lineRule="auto"/>
        <w:rPr>
          <w:rFonts w:ascii="Arial" w:hAnsi="Arial" w:cs="Arial"/>
          <w:color w:val="000000" w:themeColor="text1"/>
          <w:sz w:val="22"/>
          <w:szCs w:val="22"/>
        </w:rPr>
      </w:pPr>
      <w:r w:rsidRPr="00D95BCF">
        <w:rPr>
          <w:rFonts w:ascii="Arial" w:hAnsi="Arial" w:cs="Arial"/>
          <w:b/>
          <w:bCs/>
          <w:color w:val="000000" w:themeColor="text1"/>
          <w:sz w:val="22"/>
          <w:szCs w:val="22"/>
        </w:rPr>
        <w:t>DADO</w:t>
      </w:r>
      <w:r w:rsidR="005C196C" w:rsidRPr="00D95BCF">
        <w:rPr>
          <w:rFonts w:ascii="Arial" w:hAnsi="Arial" w:cs="Arial"/>
          <w:color w:val="000000" w:themeColor="text1"/>
          <w:sz w:val="22"/>
          <w:szCs w:val="22"/>
        </w:rPr>
        <w:t xml:space="preserve"> en </w:t>
      </w:r>
      <w:r w:rsidR="00E27593" w:rsidRPr="00D95BCF">
        <w:rPr>
          <w:rFonts w:ascii="Arial" w:hAnsi="Arial" w:cs="Arial"/>
          <w:color w:val="000000" w:themeColor="text1"/>
          <w:sz w:val="22"/>
          <w:szCs w:val="22"/>
        </w:rPr>
        <w:t>Juárez, Chihuahua</w:t>
      </w:r>
      <w:r w:rsidR="000A53EA" w:rsidRPr="00D95BCF">
        <w:rPr>
          <w:rFonts w:ascii="Arial" w:hAnsi="Arial" w:cs="Arial"/>
          <w:color w:val="000000" w:themeColor="text1"/>
          <w:sz w:val="22"/>
          <w:szCs w:val="22"/>
        </w:rPr>
        <w:t xml:space="preserve">, a </w:t>
      </w:r>
      <w:r w:rsidR="00416C4F" w:rsidRPr="00D95BCF">
        <w:rPr>
          <w:rFonts w:ascii="Arial" w:hAnsi="Arial" w:cs="Arial"/>
          <w:color w:val="000000" w:themeColor="text1"/>
          <w:sz w:val="22"/>
          <w:szCs w:val="22"/>
        </w:rPr>
        <w:t>0</w:t>
      </w:r>
      <w:r w:rsidR="00012AEC" w:rsidRPr="00D95BCF">
        <w:rPr>
          <w:rFonts w:ascii="Arial" w:hAnsi="Arial" w:cs="Arial"/>
          <w:color w:val="000000" w:themeColor="text1"/>
          <w:sz w:val="22"/>
          <w:szCs w:val="22"/>
        </w:rPr>
        <w:t>5</w:t>
      </w:r>
      <w:r w:rsidR="00FB40E0" w:rsidRPr="00D95BCF">
        <w:rPr>
          <w:rFonts w:ascii="Arial" w:hAnsi="Arial" w:cs="Arial"/>
          <w:color w:val="000000" w:themeColor="text1"/>
          <w:sz w:val="22"/>
          <w:szCs w:val="22"/>
        </w:rPr>
        <w:t xml:space="preserve"> </w:t>
      </w:r>
      <w:r w:rsidR="00050A2D" w:rsidRPr="00D95BCF">
        <w:rPr>
          <w:rFonts w:ascii="Arial" w:hAnsi="Arial" w:cs="Arial"/>
          <w:color w:val="000000" w:themeColor="text1"/>
          <w:sz w:val="22"/>
          <w:szCs w:val="22"/>
        </w:rPr>
        <w:t xml:space="preserve">de </w:t>
      </w:r>
      <w:r w:rsidR="00416C4F" w:rsidRPr="00D95BCF">
        <w:rPr>
          <w:rFonts w:ascii="Arial" w:hAnsi="Arial" w:cs="Arial"/>
          <w:color w:val="000000" w:themeColor="text1"/>
          <w:sz w:val="22"/>
          <w:szCs w:val="22"/>
        </w:rPr>
        <w:t>noviembre</w:t>
      </w:r>
      <w:r w:rsidR="000A53EA" w:rsidRPr="00D95BCF">
        <w:rPr>
          <w:rFonts w:ascii="Arial" w:hAnsi="Arial" w:cs="Arial"/>
          <w:color w:val="000000" w:themeColor="text1"/>
          <w:sz w:val="22"/>
          <w:szCs w:val="22"/>
        </w:rPr>
        <w:t xml:space="preserve"> del</w:t>
      </w:r>
      <w:r w:rsidR="00050A2D" w:rsidRPr="00D95BCF">
        <w:rPr>
          <w:rFonts w:ascii="Arial" w:hAnsi="Arial" w:cs="Arial"/>
          <w:color w:val="000000" w:themeColor="text1"/>
          <w:sz w:val="22"/>
          <w:szCs w:val="22"/>
        </w:rPr>
        <w:t xml:space="preserve"> año dos mil </w:t>
      </w:r>
      <w:r w:rsidR="00A832E4" w:rsidRPr="00D95BCF">
        <w:rPr>
          <w:rFonts w:ascii="Arial" w:hAnsi="Arial" w:cs="Arial"/>
          <w:color w:val="000000" w:themeColor="text1"/>
          <w:sz w:val="22"/>
          <w:szCs w:val="22"/>
        </w:rPr>
        <w:t>veinte</w:t>
      </w:r>
      <w:r w:rsidR="00E27593" w:rsidRPr="00D95BCF">
        <w:rPr>
          <w:rFonts w:ascii="Arial" w:hAnsi="Arial" w:cs="Arial"/>
          <w:color w:val="000000" w:themeColor="text1"/>
          <w:sz w:val="22"/>
          <w:szCs w:val="22"/>
        </w:rPr>
        <w:t>, con fundamento en los artículos 7 y 75, fracción XXII de la Ley Orgánica del Poder Legislativo del Estado de Chihuahua, por realizar la Sesión de Pleno en la modalidad de acceso remoto o virtual.</w:t>
      </w:r>
    </w:p>
    <w:p w14:paraId="12D9EE32" w14:textId="176ACC3B" w:rsidR="005C196C" w:rsidRPr="00D95BCF" w:rsidRDefault="00050A2D" w:rsidP="00F8649C">
      <w:pPr>
        <w:pStyle w:val="Textoindependiente"/>
        <w:spacing w:line="360" w:lineRule="auto"/>
        <w:rPr>
          <w:rFonts w:ascii="Arial" w:hAnsi="Arial" w:cs="Arial"/>
          <w:color w:val="000000" w:themeColor="text1"/>
          <w:sz w:val="22"/>
          <w:szCs w:val="22"/>
        </w:rPr>
      </w:pPr>
      <w:r w:rsidRPr="00D95BCF">
        <w:rPr>
          <w:rFonts w:ascii="Arial" w:hAnsi="Arial" w:cs="Arial"/>
          <w:color w:val="000000" w:themeColor="text1"/>
          <w:sz w:val="22"/>
          <w:szCs w:val="22"/>
        </w:rPr>
        <w:t xml:space="preserve"> </w:t>
      </w:r>
    </w:p>
    <w:p w14:paraId="4D93B161" w14:textId="2B3583AA" w:rsidR="005C196C" w:rsidRPr="00D95BCF" w:rsidRDefault="005C196C" w:rsidP="00F8649C">
      <w:pPr>
        <w:pStyle w:val="Textoindependiente"/>
        <w:spacing w:line="360" w:lineRule="auto"/>
        <w:jc w:val="center"/>
        <w:rPr>
          <w:rFonts w:ascii="Arial" w:hAnsi="Arial" w:cs="Arial"/>
          <w:color w:val="000000" w:themeColor="text1"/>
          <w:sz w:val="22"/>
          <w:szCs w:val="22"/>
        </w:rPr>
      </w:pPr>
      <w:r w:rsidRPr="00D95BCF">
        <w:rPr>
          <w:rFonts w:ascii="Arial" w:hAnsi="Arial" w:cs="Arial"/>
          <w:color w:val="000000" w:themeColor="text1"/>
          <w:sz w:val="22"/>
          <w:szCs w:val="22"/>
        </w:rPr>
        <w:t>ATENTAMENTE</w:t>
      </w:r>
    </w:p>
    <w:p w14:paraId="3F08DB03" w14:textId="77777777" w:rsidR="000B1A80" w:rsidRPr="00D95BCF" w:rsidRDefault="000B1A80" w:rsidP="00F8649C">
      <w:pPr>
        <w:pStyle w:val="Textoindependiente"/>
        <w:spacing w:line="360" w:lineRule="auto"/>
        <w:jc w:val="center"/>
        <w:rPr>
          <w:rFonts w:ascii="Arial" w:hAnsi="Arial" w:cs="Arial"/>
          <w:color w:val="000000" w:themeColor="text1"/>
          <w:sz w:val="22"/>
          <w:szCs w:val="22"/>
        </w:rPr>
      </w:pPr>
    </w:p>
    <w:p w14:paraId="58F8C6C0" w14:textId="5AEDAC3C" w:rsidR="000B1A80" w:rsidRPr="00D95BCF" w:rsidRDefault="000B1A80" w:rsidP="00F8649C">
      <w:pPr>
        <w:pStyle w:val="Textoindependiente"/>
        <w:spacing w:line="360" w:lineRule="auto"/>
        <w:jc w:val="center"/>
        <w:rPr>
          <w:rFonts w:ascii="Arial" w:hAnsi="Arial" w:cs="Arial"/>
          <w:color w:val="000000" w:themeColor="text1"/>
          <w:sz w:val="22"/>
          <w:szCs w:val="22"/>
        </w:rPr>
      </w:pPr>
    </w:p>
    <w:p w14:paraId="6AF556A1" w14:textId="1BC29F6A" w:rsidR="000B1A80" w:rsidRDefault="000B1A80" w:rsidP="00F8649C">
      <w:pPr>
        <w:pStyle w:val="Textoindependiente"/>
        <w:spacing w:line="360" w:lineRule="auto"/>
        <w:jc w:val="center"/>
        <w:rPr>
          <w:rFonts w:ascii="Arial" w:hAnsi="Arial" w:cs="Arial"/>
          <w:b/>
          <w:color w:val="000000" w:themeColor="text1"/>
          <w:sz w:val="22"/>
          <w:szCs w:val="22"/>
          <w:lang w:val="es-ES_tradnl"/>
        </w:rPr>
      </w:pPr>
      <w:r w:rsidRPr="00D95BCF">
        <w:rPr>
          <w:rFonts w:ascii="Arial" w:hAnsi="Arial" w:cs="Arial"/>
          <w:b/>
          <w:color w:val="000000" w:themeColor="text1"/>
          <w:sz w:val="22"/>
          <w:szCs w:val="22"/>
          <w:lang w:val="es-ES_tradnl"/>
        </w:rPr>
        <w:t>DIP. BENJAMÍN CARRERA CHÁVEZ</w:t>
      </w:r>
    </w:p>
    <w:p w14:paraId="146A6D71" w14:textId="77777777" w:rsidR="00D95BCF" w:rsidRDefault="00D95BCF" w:rsidP="00F8649C">
      <w:pPr>
        <w:pStyle w:val="Textoindependiente"/>
        <w:spacing w:line="360" w:lineRule="auto"/>
        <w:jc w:val="center"/>
        <w:rPr>
          <w:rFonts w:ascii="Arial" w:hAnsi="Arial" w:cs="Arial"/>
          <w:b/>
          <w:color w:val="000000" w:themeColor="text1"/>
          <w:sz w:val="22"/>
          <w:szCs w:val="22"/>
          <w:lang w:val="es-ES_tradnl"/>
        </w:rPr>
      </w:pPr>
    </w:p>
    <w:p w14:paraId="18F27AC1" w14:textId="295C0393" w:rsidR="00D95BCF" w:rsidRDefault="00D95BCF" w:rsidP="00F8649C">
      <w:pPr>
        <w:pStyle w:val="Textoindependiente"/>
        <w:spacing w:line="360" w:lineRule="auto"/>
        <w:jc w:val="center"/>
        <w:rPr>
          <w:rFonts w:ascii="Arial" w:hAnsi="Arial" w:cs="Arial"/>
          <w:b/>
          <w:color w:val="000000" w:themeColor="text1"/>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95BCF" w14:paraId="5FF4136D" w14:textId="77777777" w:rsidTr="00D95BCF">
        <w:tc>
          <w:tcPr>
            <w:tcW w:w="4414" w:type="dxa"/>
          </w:tcPr>
          <w:p w14:paraId="45EC16C5" w14:textId="3E11ACB5" w:rsidR="00D95BCF" w:rsidRDefault="00D95BCF" w:rsidP="00D95BCF">
            <w:pPr>
              <w:pStyle w:val="Textoindependiente"/>
              <w:spacing w:line="360" w:lineRule="auto"/>
              <w:jc w:val="center"/>
              <w:rPr>
                <w:rFonts w:ascii="Arial" w:hAnsi="Arial" w:cs="Arial"/>
                <w:color w:val="000000" w:themeColor="text1"/>
                <w:sz w:val="22"/>
                <w:szCs w:val="22"/>
              </w:rPr>
            </w:pPr>
            <w:r>
              <w:rPr>
                <w:rFonts w:ascii="Arial" w:hAnsi="Arial" w:cs="Arial"/>
                <w:b/>
                <w:color w:val="000000" w:themeColor="text1"/>
                <w:sz w:val="22"/>
                <w:szCs w:val="22"/>
                <w:lang w:val="es-ES_tradnl"/>
              </w:rPr>
              <w:t xml:space="preserve">DIP. </w:t>
            </w:r>
            <w:r w:rsidRPr="00D95BCF">
              <w:rPr>
                <w:rFonts w:ascii="Arial" w:hAnsi="Arial" w:cs="Arial"/>
                <w:b/>
                <w:color w:val="000000" w:themeColor="text1"/>
                <w:sz w:val="22"/>
                <w:szCs w:val="22"/>
                <w:lang w:val="es-ES_tradnl"/>
              </w:rPr>
              <w:t>LOURDES BEATRIZ VALLE ARMENDÁRIZ</w:t>
            </w:r>
          </w:p>
        </w:tc>
        <w:tc>
          <w:tcPr>
            <w:tcW w:w="4414" w:type="dxa"/>
          </w:tcPr>
          <w:p w14:paraId="0D325BAF" w14:textId="0AE3441C" w:rsidR="00D95BCF" w:rsidRDefault="00D95BCF" w:rsidP="00D95BCF">
            <w:pPr>
              <w:pStyle w:val="Textoindependiente"/>
              <w:spacing w:line="360" w:lineRule="auto"/>
              <w:jc w:val="center"/>
              <w:rPr>
                <w:rFonts w:ascii="Arial" w:hAnsi="Arial" w:cs="Arial"/>
                <w:color w:val="000000" w:themeColor="text1"/>
                <w:sz w:val="22"/>
                <w:szCs w:val="22"/>
              </w:rPr>
            </w:pPr>
            <w:r>
              <w:rPr>
                <w:rFonts w:ascii="Arial" w:hAnsi="Arial" w:cs="Arial"/>
                <w:b/>
                <w:color w:val="000000" w:themeColor="text1"/>
                <w:sz w:val="22"/>
                <w:szCs w:val="22"/>
                <w:lang w:val="es-ES_tradnl"/>
              </w:rPr>
              <w:t xml:space="preserve">DIP. </w:t>
            </w:r>
            <w:r w:rsidRPr="00D95BCF">
              <w:rPr>
                <w:rFonts w:ascii="Arial" w:hAnsi="Arial" w:cs="Arial"/>
                <w:b/>
                <w:color w:val="000000" w:themeColor="text1"/>
                <w:sz w:val="22"/>
                <w:szCs w:val="22"/>
                <w:lang w:val="es-ES_tradnl"/>
              </w:rPr>
              <w:t>LETICIA OCHOA MARTÍNEZ</w:t>
            </w:r>
          </w:p>
        </w:tc>
      </w:tr>
      <w:tr w:rsidR="00D95BCF" w14:paraId="32940F1E" w14:textId="77777777" w:rsidTr="00D95BCF">
        <w:tc>
          <w:tcPr>
            <w:tcW w:w="4414" w:type="dxa"/>
          </w:tcPr>
          <w:p w14:paraId="06523156" w14:textId="77777777" w:rsidR="00D95BCF" w:rsidRDefault="00D95BCF" w:rsidP="00D95BCF">
            <w:pPr>
              <w:pStyle w:val="Textoindependiente"/>
              <w:spacing w:line="360" w:lineRule="auto"/>
              <w:jc w:val="center"/>
              <w:rPr>
                <w:rFonts w:ascii="Arial" w:hAnsi="Arial" w:cs="Arial"/>
                <w:b/>
                <w:color w:val="000000" w:themeColor="text1"/>
                <w:sz w:val="22"/>
                <w:szCs w:val="22"/>
                <w:lang w:val="es-ES_tradnl"/>
              </w:rPr>
            </w:pPr>
          </w:p>
          <w:p w14:paraId="754D65EA" w14:textId="77777777" w:rsidR="00D95BCF" w:rsidRDefault="00D95BCF" w:rsidP="00D95BCF">
            <w:pPr>
              <w:pStyle w:val="Textoindependiente"/>
              <w:spacing w:line="360" w:lineRule="auto"/>
              <w:jc w:val="center"/>
              <w:rPr>
                <w:rFonts w:ascii="Arial" w:hAnsi="Arial" w:cs="Arial"/>
                <w:b/>
                <w:color w:val="000000" w:themeColor="text1"/>
                <w:sz w:val="22"/>
                <w:szCs w:val="22"/>
                <w:lang w:val="es-ES_tradnl"/>
              </w:rPr>
            </w:pPr>
          </w:p>
          <w:p w14:paraId="319A280C" w14:textId="1A3B703C" w:rsidR="00D95BCF" w:rsidRDefault="00D95BCF" w:rsidP="00D95BCF">
            <w:pPr>
              <w:pStyle w:val="Textoindependiente"/>
              <w:spacing w:line="360" w:lineRule="auto"/>
              <w:jc w:val="center"/>
              <w:rPr>
                <w:rFonts w:ascii="Arial" w:hAnsi="Arial" w:cs="Arial"/>
                <w:color w:val="000000" w:themeColor="text1"/>
                <w:sz w:val="22"/>
                <w:szCs w:val="22"/>
              </w:rPr>
            </w:pPr>
            <w:r>
              <w:rPr>
                <w:rFonts w:ascii="Arial" w:hAnsi="Arial" w:cs="Arial"/>
                <w:b/>
                <w:color w:val="000000" w:themeColor="text1"/>
                <w:sz w:val="22"/>
                <w:szCs w:val="22"/>
                <w:lang w:val="es-ES_tradnl"/>
              </w:rPr>
              <w:t xml:space="preserve">DIP. </w:t>
            </w:r>
            <w:r w:rsidRPr="00D95BCF">
              <w:rPr>
                <w:rFonts w:ascii="Arial" w:hAnsi="Arial" w:cs="Arial"/>
                <w:b/>
                <w:color w:val="000000" w:themeColor="text1"/>
                <w:sz w:val="22"/>
                <w:szCs w:val="22"/>
                <w:lang w:val="es-ES_tradnl"/>
              </w:rPr>
              <w:t>MIGUEL ÁNGEL COLUNGA MARTÍNEZ</w:t>
            </w:r>
          </w:p>
        </w:tc>
        <w:tc>
          <w:tcPr>
            <w:tcW w:w="4414" w:type="dxa"/>
          </w:tcPr>
          <w:p w14:paraId="36AE400F" w14:textId="77777777" w:rsidR="00D95BCF" w:rsidRDefault="00D95BCF" w:rsidP="00D95BCF">
            <w:pPr>
              <w:pStyle w:val="Textoindependiente"/>
              <w:spacing w:line="360" w:lineRule="auto"/>
              <w:jc w:val="center"/>
              <w:rPr>
                <w:rFonts w:ascii="Arial" w:hAnsi="Arial" w:cs="Arial"/>
                <w:b/>
                <w:color w:val="000000" w:themeColor="text1"/>
                <w:sz w:val="22"/>
                <w:szCs w:val="22"/>
                <w:lang w:val="es-ES_tradnl"/>
              </w:rPr>
            </w:pPr>
          </w:p>
          <w:p w14:paraId="7D580BB8" w14:textId="77777777" w:rsidR="00D95BCF" w:rsidRDefault="00D95BCF" w:rsidP="00D95BCF">
            <w:pPr>
              <w:pStyle w:val="Textoindependiente"/>
              <w:spacing w:line="360" w:lineRule="auto"/>
              <w:jc w:val="center"/>
              <w:rPr>
                <w:rFonts w:ascii="Arial" w:hAnsi="Arial" w:cs="Arial"/>
                <w:b/>
                <w:color w:val="000000" w:themeColor="text1"/>
                <w:sz w:val="22"/>
                <w:szCs w:val="22"/>
                <w:lang w:val="es-ES_tradnl"/>
              </w:rPr>
            </w:pPr>
          </w:p>
          <w:p w14:paraId="01FF19F9" w14:textId="55DC3E8A" w:rsidR="00D95BCF" w:rsidRDefault="00D95BCF" w:rsidP="00D95BCF">
            <w:pPr>
              <w:pStyle w:val="Textoindependiente"/>
              <w:spacing w:line="360" w:lineRule="auto"/>
              <w:jc w:val="center"/>
              <w:rPr>
                <w:rFonts w:ascii="Arial" w:hAnsi="Arial" w:cs="Arial"/>
                <w:color w:val="000000" w:themeColor="text1"/>
                <w:sz w:val="22"/>
                <w:szCs w:val="22"/>
              </w:rPr>
            </w:pPr>
            <w:r>
              <w:rPr>
                <w:rFonts w:ascii="Arial" w:hAnsi="Arial" w:cs="Arial"/>
                <w:b/>
                <w:color w:val="000000" w:themeColor="text1"/>
                <w:sz w:val="22"/>
                <w:szCs w:val="22"/>
                <w:lang w:val="es-ES_tradnl"/>
              </w:rPr>
              <w:t>DIP.</w:t>
            </w:r>
            <w:r w:rsidRPr="00D95BCF">
              <w:rPr>
                <w:rFonts w:ascii="Arial" w:hAnsi="Arial" w:cs="Arial"/>
                <w:bCs/>
                <w:color w:val="000000" w:themeColor="text1"/>
                <w:sz w:val="22"/>
                <w:szCs w:val="22"/>
                <w:lang w:val="es-ES_tradnl"/>
              </w:rPr>
              <w:t xml:space="preserve"> </w:t>
            </w:r>
            <w:r w:rsidRPr="00D95BCF">
              <w:rPr>
                <w:rFonts w:ascii="Arial" w:hAnsi="Arial" w:cs="Arial"/>
                <w:b/>
                <w:color w:val="000000" w:themeColor="text1"/>
                <w:sz w:val="22"/>
                <w:szCs w:val="22"/>
                <w:lang w:val="es-ES_tradnl"/>
              </w:rPr>
              <w:t>FRANCISCO HUMBERTO CHÁVEZ HERRERA</w:t>
            </w:r>
          </w:p>
        </w:tc>
      </w:tr>
      <w:tr w:rsidR="00D95BCF" w14:paraId="1AEEDE15" w14:textId="77777777" w:rsidTr="00D95BCF">
        <w:tc>
          <w:tcPr>
            <w:tcW w:w="4414" w:type="dxa"/>
          </w:tcPr>
          <w:p w14:paraId="1FCEF1A9" w14:textId="77777777" w:rsidR="00D95BCF" w:rsidRDefault="00D95BCF" w:rsidP="00D95BCF">
            <w:pPr>
              <w:pStyle w:val="Textoindependiente"/>
              <w:spacing w:line="360" w:lineRule="auto"/>
              <w:jc w:val="center"/>
              <w:rPr>
                <w:rFonts w:ascii="Arial" w:hAnsi="Arial" w:cs="Arial"/>
                <w:b/>
                <w:color w:val="000000" w:themeColor="text1"/>
                <w:sz w:val="22"/>
                <w:szCs w:val="22"/>
                <w:lang w:val="es-ES_tradnl"/>
              </w:rPr>
            </w:pPr>
          </w:p>
          <w:p w14:paraId="2F9DA8EA" w14:textId="77777777" w:rsidR="00D95BCF" w:rsidRDefault="00D95BCF" w:rsidP="00D95BCF">
            <w:pPr>
              <w:pStyle w:val="Textoindependiente"/>
              <w:spacing w:line="360" w:lineRule="auto"/>
              <w:jc w:val="center"/>
              <w:rPr>
                <w:rFonts w:ascii="Arial" w:hAnsi="Arial" w:cs="Arial"/>
                <w:b/>
                <w:color w:val="000000" w:themeColor="text1"/>
                <w:sz w:val="22"/>
                <w:szCs w:val="22"/>
                <w:lang w:val="es-ES_tradnl"/>
              </w:rPr>
            </w:pPr>
          </w:p>
          <w:p w14:paraId="7514CB70" w14:textId="6119A361" w:rsidR="00D95BCF" w:rsidRDefault="00D95BCF" w:rsidP="00D95BCF">
            <w:pPr>
              <w:pStyle w:val="Textoindependiente"/>
              <w:spacing w:line="360" w:lineRule="auto"/>
              <w:jc w:val="center"/>
              <w:rPr>
                <w:rFonts w:ascii="Arial" w:hAnsi="Arial" w:cs="Arial"/>
                <w:color w:val="000000" w:themeColor="text1"/>
                <w:sz w:val="22"/>
                <w:szCs w:val="22"/>
              </w:rPr>
            </w:pPr>
            <w:r>
              <w:rPr>
                <w:rFonts w:ascii="Arial" w:hAnsi="Arial" w:cs="Arial"/>
                <w:b/>
                <w:color w:val="000000" w:themeColor="text1"/>
                <w:sz w:val="22"/>
                <w:szCs w:val="22"/>
                <w:lang w:val="es-ES_tradnl"/>
              </w:rPr>
              <w:t>DIP.</w:t>
            </w:r>
            <w:r w:rsidRPr="00D95BCF">
              <w:rPr>
                <w:rFonts w:ascii="Arial" w:hAnsi="Arial" w:cs="Arial"/>
                <w:b/>
                <w:color w:val="000000" w:themeColor="text1"/>
                <w:sz w:val="22"/>
                <w:szCs w:val="22"/>
                <w:lang w:val="es-ES_tradnl"/>
              </w:rPr>
              <w:t xml:space="preserve"> GUSTAVO DE LA ROSA HICKERSON</w:t>
            </w:r>
          </w:p>
        </w:tc>
        <w:tc>
          <w:tcPr>
            <w:tcW w:w="4414" w:type="dxa"/>
          </w:tcPr>
          <w:p w14:paraId="36B530EE" w14:textId="77777777" w:rsidR="00D95BCF" w:rsidRDefault="00D95BCF" w:rsidP="00D95BCF">
            <w:pPr>
              <w:pStyle w:val="Textoindependiente"/>
              <w:spacing w:line="360" w:lineRule="auto"/>
              <w:jc w:val="center"/>
              <w:rPr>
                <w:rFonts w:ascii="Arial" w:hAnsi="Arial" w:cs="Arial"/>
                <w:b/>
                <w:color w:val="000000" w:themeColor="text1"/>
                <w:sz w:val="22"/>
                <w:szCs w:val="22"/>
                <w:lang w:val="es-ES_tradnl"/>
              </w:rPr>
            </w:pPr>
          </w:p>
          <w:p w14:paraId="35E3B817" w14:textId="77777777" w:rsidR="00D95BCF" w:rsidRDefault="00D95BCF" w:rsidP="00D95BCF">
            <w:pPr>
              <w:pStyle w:val="Textoindependiente"/>
              <w:spacing w:line="360" w:lineRule="auto"/>
              <w:jc w:val="center"/>
              <w:rPr>
                <w:rFonts w:ascii="Arial" w:hAnsi="Arial" w:cs="Arial"/>
                <w:b/>
                <w:color w:val="000000" w:themeColor="text1"/>
                <w:sz w:val="22"/>
                <w:szCs w:val="22"/>
                <w:lang w:val="es-ES_tradnl"/>
              </w:rPr>
            </w:pPr>
          </w:p>
          <w:p w14:paraId="39CD7ADA" w14:textId="6022E623" w:rsidR="00D95BCF" w:rsidRDefault="00D95BCF" w:rsidP="00D95BCF">
            <w:pPr>
              <w:pStyle w:val="Textoindependiente"/>
              <w:spacing w:line="360" w:lineRule="auto"/>
              <w:jc w:val="center"/>
              <w:rPr>
                <w:rFonts w:ascii="Arial" w:hAnsi="Arial" w:cs="Arial"/>
                <w:color w:val="000000" w:themeColor="text1"/>
                <w:sz w:val="22"/>
                <w:szCs w:val="22"/>
              </w:rPr>
            </w:pPr>
            <w:r>
              <w:rPr>
                <w:rFonts w:ascii="Arial" w:hAnsi="Arial" w:cs="Arial"/>
                <w:b/>
                <w:color w:val="000000" w:themeColor="text1"/>
                <w:sz w:val="22"/>
                <w:szCs w:val="22"/>
                <w:lang w:val="es-ES_tradnl"/>
              </w:rPr>
              <w:t xml:space="preserve">DIP. </w:t>
            </w:r>
            <w:r w:rsidRPr="00D95BCF">
              <w:rPr>
                <w:rFonts w:ascii="Arial" w:hAnsi="Arial" w:cs="Arial"/>
                <w:b/>
                <w:color w:val="000000" w:themeColor="text1"/>
                <w:sz w:val="22"/>
                <w:szCs w:val="22"/>
                <w:lang w:val="es-ES_tradnl"/>
              </w:rPr>
              <w:t>AMELIA DEYANIRA OZAETA DÍAZ</w:t>
            </w:r>
          </w:p>
        </w:tc>
      </w:tr>
      <w:tr w:rsidR="00D95BCF" w14:paraId="5346E9D6" w14:textId="77777777" w:rsidTr="00D95BCF">
        <w:tc>
          <w:tcPr>
            <w:tcW w:w="4414" w:type="dxa"/>
          </w:tcPr>
          <w:p w14:paraId="0DD7F2C9" w14:textId="77777777" w:rsidR="00D95BCF" w:rsidRDefault="00D95BCF" w:rsidP="00D95BCF">
            <w:pPr>
              <w:pStyle w:val="Textoindependiente"/>
              <w:spacing w:line="360" w:lineRule="auto"/>
              <w:jc w:val="center"/>
              <w:rPr>
                <w:rFonts w:ascii="Arial" w:hAnsi="Arial" w:cs="Arial"/>
                <w:b/>
                <w:color w:val="000000" w:themeColor="text1"/>
                <w:sz w:val="22"/>
                <w:szCs w:val="22"/>
                <w:lang w:val="es-ES_tradnl"/>
              </w:rPr>
            </w:pPr>
          </w:p>
          <w:p w14:paraId="2EFA26D8" w14:textId="77777777" w:rsidR="00D95BCF" w:rsidRDefault="00D95BCF" w:rsidP="00D95BCF">
            <w:pPr>
              <w:pStyle w:val="Textoindependiente"/>
              <w:spacing w:line="360" w:lineRule="auto"/>
              <w:jc w:val="center"/>
              <w:rPr>
                <w:rFonts w:ascii="Arial" w:hAnsi="Arial" w:cs="Arial"/>
                <w:b/>
                <w:color w:val="000000" w:themeColor="text1"/>
                <w:sz w:val="22"/>
                <w:szCs w:val="22"/>
                <w:lang w:val="es-ES_tradnl"/>
              </w:rPr>
            </w:pPr>
          </w:p>
          <w:p w14:paraId="58CA79C9" w14:textId="3089BBE6" w:rsidR="00D95BCF" w:rsidRDefault="00D95BCF" w:rsidP="00D95BCF">
            <w:pPr>
              <w:pStyle w:val="Textoindependiente"/>
              <w:spacing w:line="360" w:lineRule="auto"/>
              <w:jc w:val="center"/>
              <w:rPr>
                <w:rFonts w:ascii="Arial" w:hAnsi="Arial" w:cs="Arial"/>
                <w:color w:val="000000" w:themeColor="text1"/>
                <w:sz w:val="22"/>
                <w:szCs w:val="22"/>
              </w:rPr>
            </w:pPr>
            <w:r>
              <w:rPr>
                <w:rFonts w:ascii="Arial" w:hAnsi="Arial" w:cs="Arial"/>
                <w:b/>
                <w:color w:val="000000" w:themeColor="text1"/>
                <w:sz w:val="22"/>
                <w:szCs w:val="22"/>
                <w:lang w:val="es-ES_tradnl"/>
              </w:rPr>
              <w:t xml:space="preserve">DIP. </w:t>
            </w:r>
            <w:r w:rsidRPr="00D95BCF">
              <w:rPr>
                <w:rFonts w:ascii="Arial" w:hAnsi="Arial" w:cs="Arial"/>
                <w:b/>
                <w:color w:val="000000" w:themeColor="text1"/>
                <w:sz w:val="22"/>
                <w:szCs w:val="22"/>
                <w:lang w:val="es-ES_tradnl"/>
              </w:rPr>
              <w:t>LORENZO ARTURO PARGA AMADO</w:t>
            </w:r>
          </w:p>
        </w:tc>
        <w:tc>
          <w:tcPr>
            <w:tcW w:w="4414" w:type="dxa"/>
          </w:tcPr>
          <w:p w14:paraId="1A6BA076" w14:textId="77777777" w:rsidR="00D95BCF" w:rsidRDefault="00D95BCF" w:rsidP="00D95BCF">
            <w:pPr>
              <w:pStyle w:val="Textoindependiente"/>
              <w:spacing w:line="360" w:lineRule="auto"/>
              <w:jc w:val="center"/>
              <w:rPr>
                <w:rFonts w:ascii="Arial" w:hAnsi="Arial" w:cs="Arial"/>
                <w:b/>
                <w:color w:val="000000" w:themeColor="text1"/>
                <w:sz w:val="22"/>
                <w:szCs w:val="22"/>
                <w:lang w:val="es-ES_tradnl"/>
              </w:rPr>
            </w:pPr>
          </w:p>
          <w:p w14:paraId="0D6CA355" w14:textId="77777777" w:rsidR="00D95BCF" w:rsidRDefault="00D95BCF" w:rsidP="00D95BCF">
            <w:pPr>
              <w:pStyle w:val="Textoindependiente"/>
              <w:spacing w:line="360" w:lineRule="auto"/>
              <w:jc w:val="center"/>
              <w:rPr>
                <w:rFonts w:ascii="Arial" w:hAnsi="Arial" w:cs="Arial"/>
                <w:b/>
                <w:color w:val="000000" w:themeColor="text1"/>
                <w:sz w:val="22"/>
                <w:szCs w:val="22"/>
                <w:lang w:val="es-ES_tradnl"/>
              </w:rPr>
            </w:pPr>
          </w:p>
          <w:p w14:paraId="6AAEE9A9" w14:textId="2DF7906E" w:rsidR="00D95BCF" w:rsidRDefault="00D95BCF" w:rsidP="00D95BCF">
            <w:pPr>
              <w:pStyle w:val="Textoindependiente"/>
              <w:spacing w:line="360" w:lineRule="auto"/>
              <w:jc w:val="center"/>
              <w:rPr>
                <w:rFonts w:ascii="Arial" w:hAnsi="Arial" w:cs="Arial"/>
                <w:color w:val="000000" w:themeColor="text1"/>
                <w:sz w:val="22"/>
                <w:szCs w:val="22"/>
              </w:rPr>
            </w:pPr>
            <w:r>
              <w:rPr>
                <w:rFonts w:ascii="Arial" w:hAnsi="Arial" w:cs="Arial"/>
                <w:b/>
                <w:color w:val="000000" w:themeColor="text1"/>
                <w:sz w:val="22"/>
                <w:szCs w:val="22"/>
                <w:lang w:val="es-ES_tradnl"/>
              </w:rPr>
              <w:t xml:space="preserve">DIP. </w:t>
            </w:r>
            <w:r w:rsidRPr="00D95BCF">
              <w:rPr>
                <w:rFonts w:ascii="Arial" w:hAnsi="Arial" w:cs="Arial"/>
                <w:b/>
                <w:color w:val="000000" w:themeColor="text1"/>
                <w:sz w:val="22"/>
                <w:szCs w:val="22"/>
                <w:lang w:val="es-ES_tradnl"/>
              </w:rPr>
              <w:t>RENÉ FRÍAS BENCOMO</w:t>
            </w:r>
          </w:p>
        </w:tc>
      </w:tr>
    </w:tbl>
    <w:p w14:paraId="4A01E07D" w14:textId="77777777" w:rsidR="00D95BCF" w:rsidRPr="00D95BCF" w:rsidRDefault="00D95BCF" w:rsidP="00D95BCF">
      <w:pPr>
        <w:pStyle w:val="Textoindependiente"/>
        <w:spacing w:line="360" w:lineRule="auto"/>
        <w:jc w:val="center"/>
        <w:rPr>
          <w:rFonts w:ascii="Arial" w:hAnsi="Arial" w:cs="Arial"/>
          <w:color w:val="000000" w:themeColor="text1"/>
          <w:sz w:val="22"/>
          <w:szCs w:val="22"/>
        </w:rPr>
      </w:pPr>
    </w:p>
    <w:p w14:paraId="48DEE814" w14:textId="2A7A126C" w:rsidR="00A832E4" w:rsidRPr="00D95BCF" w:rsidRDefault="00A832E4" w:rsidP="00F8649C">
      <w:pPr>
        <w:pStyle w:val="Textoindependiente"/>
        <w:spacing w:line="360" w:lineRule="auto"/>
        <w:jc w:val="center"/>
        <w:rPr>
          <w:rFonts w:ascii="Arial" w:hAnsi="Arial" w:cs="Arial"/>
          <w:color w:val="000000" w:themeColor="text1"/>
          <w:sz w:val="22"/>
          <w:szCs w:val="22"/>
        </w:rPr>
      </w:pPr>
    </w:p>
    <w:p w14:paraId="4BFCC32C" w14:textId="77777777" w:rsidR="00FB40E0" w:rsidRPr="00D95BCF" w:rsidRDefault="00FB40E0" w:rsidP="00F8649C">
      <w:pPr>
        <w:pStyle w:val="Textoindependiente"/>
        <w:spacing w:line="360" w:lineRule="auto"/>
        <w:jc w:val="center"/>
        <w:rPr>
          <w:rFonts w:ascii="Arial" w:hAnsi="Arial" w:cs="Arial"/>
          <w:b/>
          <w:bCs/>
          <w:color w:val="000000" w:themeColor="text1"/>
          <w:sz w:val="22"/>
          <w:szCs w:val="22"/>
        </w:rPr>
      </w:pPr>
    </w:p>
    <w:p w14:paraId="16071CFC" w14:textId="77777777" w:rsidR="00FB40E0" w:rsidRPr="00D95BCF" w:rsidRDefault="00FB40E0" w:rsidP="00F8649C">
      <w:pPr>
        <w:pStyle w:val="Textoindependiente"/>
        <w:spacing w:line="360" w:lineRule="auto"/>
        <w:jc w:val="center"/>
        <w:rPr>
          <w:rFonts w:ascii="Arial" w:hAnsi="Arial" w:cs="Arial"/>
          <w:b/>
          <w:bCs/>
          <w:color w:val="000000" w:themeColor="text1"/>
          <w:sz w:val="22"/>
          <w:szCs w:val="22"/>
        </w:rPr>
      </w:pPr>
    </w:p>
    <w:p w14:paraId="282173D5" w14:textId="064E387D" w:rsidR="00A832E4" w:rsidRPr="00D95BCF" w:rsidRDefault="00A832E4" w:rsidP="00F8649C">
      <w:pPr>
        <w:pStyle w:val="Textoindependiente"/>
        <w:spacing w:line="360" w:lineRule="auto"/>
        <w:jc w:val="center"/>
        <w:rPr>
          <w:rFonts w:ascii="Arial" w:hAnsi="Arial" w:cs="Arial"/>
          <w:color w:val="000000" w:themeColor="text1"/>
          <w:sz w:val="22"/>
          <w:szCs w:val="22"/>
        </w:rPr>
      </w:pPr>
    </w:p>
    <w:sectPr w:rsidR="00A832E4" w:rsidRPr="00D95BCF" w:rsidSect="0050369D">
      <w:headerReference w:type="even" r:id="rId8"/>
      <w:headerReference w:type="default" r:id="rId9"/>
      <w:footerReference w:type="even" r:id="rId10"/>
      <w:footerReference w:type="default" r:id="rId11"/>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0A1DE" w14:textId="77777777" w:rsidR="00F3513E" w:rsidRDefault="00F3513E">
      <w:pPr>
        <w:spacing w:after="0" w:line="240" w:lineRule="auto"/>
      </w:pPr>
      <w:r>
        <w:separator/>
      </w:r>
    </w:p>
  </w:endnote>
  <w:endnote w:type="continuationSeparator" w:id="0">
    <w:p w14:paraId="6F6D4D14" w14:textId="77777777" w:rsidR="00F3513E" w:rsidRDefault="00F35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6F765" w14:textId="77777777" w:rsidR="001A1868" w:rsidRDefault="001A1868" w:rsidP="0049313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21DE2B0" w14:textId="77777777" w:rsidR="001A1868" w:rsidRDefault="001A1868" w:rsidP="0049313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6EFF1" w14:textId="77777777" w:rsidR="001A1868" w:rsidRDefault="001A1868" w:rsidP="0049313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D5F977" w14:textId="77777777" w:rsidR="00F3513E" w:rsidRDefault="00F3513E">
      <w:pPr>
        <w:spacing w:after="0" w:line="240" w:lineRule="auto"/>
      </w:pPr>
      <w:r>
        <w:separator/>
      </w:r>
    </w:p>
  </w:footnote>
  <w:footnote w:type="continuationSeparator" w:id="0">
    <w:p w14:paraId="40CED438" w14:textId="77777777" w:rsidR="00F3513E" w:rsidRDefault="00F3513E">
      <w:pPr>
        <w:spacing w:after="0" w:line="240" w:lineRule="auto"/>
      </w:pPr>
      <w:r>
        <w:continuationSeparator/>
      </w:r>
    </w:p>
  </w:footnote>
  <w:footnote w:id="1">
    <w:p w14:paraId="67AA54F4" w14:textId="3C90C117" w:rsidR="00416C4F" w:rsidRPr="00416C4F" w:rsidRDefault="00416C4F">
      <w:pPr>
        <w:pStyle w:val="Textonotapie"/>
        <w:rPr>
          <w:rFonts w:ascii="Arial" w:hAnsi="Arial" w:cs="Arial"/>
          <w:sz w:val="16"/>
          <w:szCs w:val="16"/>
        </w:rPr>
      </w:pPr>
      <w:r w:rsidRPr="00416C4F">
        <w:rPr>
          <w:rStyle w:val="Refdenotaalpie"/>
          <w:rFonts w:ascii="Arial" w:hAnsi="Arial" w:cs="Arial"/>
          <w:sz w:val="16"/>
          <w:szCs w:val="16"/>
        </w:rPr>
        <w:footnoteRef/>
      </w:r>
      <w:r w:rsidRPr="00416C4F">
        <w:rPr>
          <w:rFonts w:ascii="Arial" w:hAnsi="Arial" w:cs="Arial"/>
          <w:sz w:val="16"/>
          <w:szCs w:val="16"/>
        </w:rPr>
        <w:t xml:space="preserve"> </w:t>
      </w:r>
      <w:sdt>
        <w:sdtPr>
          <w:rPr>
            <w:rFonts w:ascii="Arial" w:hAnsi="Arial" w:cs="Arial"/>
            <w:sz w:val="16"/>
            <w:szCs w:val="16"/>
          </w:rPr>
          <w:id w:val="-860733556"/>
          <w:citation/>
        </w:sdtPr>
        <w:sdtEndPr/>
        <w:sdtContent>
          <w:r w:rsidRPr="00416C4F">
            <w:rPr>
              <w:rFonts w:ascii="Arial" w:hAnsi="Arial" w:cs="Arial"/>
              <w:sz w:val="16"/>
              <w:szCs w:val="16"/>
            </w:rPr>
            <w:fldChar w:fldCharType="begin"/>
          </w:r>
          <w:r w:rsidRPr="00416C4F">
            <w:rPr>
              <w:rFonts w:ascii="Arial" w:hAnsi="Arial" w:cs="Arial"/>
              <w:sz w:val="16"/>
              <w:szCs w:val="16"/>
            </w:rPr>
            <w:instrText xml:space="preserve"> CITATION htt92 \l 2058 </w:instrText>
          </w:r>
          <w:r w:rsidRPr="00416C4F">
            <w:rPr>
              <w:rFonts w:ascii="Arial" w:hAnsi="Arial" w:cs="Arial"/>
              <w:sz w:val="16"/>
              <w:szCs w:val="16"/>
            </w:rPr>
            <w:fldChar w:fldCharType="separate"/>
          </w:r>
          <w:r w:rsidRPr="00416C4F">
            <w:rPr>
              <w:rFonts w:ascii="Arial" w:hAnsi="Arial" w:cs="Arial"/>
              <w:noProof/>
              <w:sz w:val="16"/>
              <w:szCs w:val="16"/>
            </w:rPr>
            <w:t>(http://www.fechac.org.mx/pdf/investigacion_unicef_chihuahua_2015.pdf, pagina 72, visto 14 de septiembre del 2020 a la quince horas)</w:t>
          </w:r>
          <w:r w:rsidRPr="00416C4F">
            <w:rPr>
              <w:rFonts w:ascii="Arial" w:hAnsi="Arial" w:cs="Arial"/>
              <w:sz w:val="16"/>
              <w:szCs w:val="16"/>
            </w:rPr>
            <w:fldChar w:fldCharType="end"/>
          </w:r>
        </w:sdtContent>
      </w:sdt>
    </w:p>
  </w:footnote>
  <w:footnote w:id="2">
    <w:p w14:paraId="5591BED6" w14:textId="4A7C1B73" w:rsidR="00416C4F" w:rsidRPr="00416C4F" w:rsidRDefault="00416C4F">
      <w:pPr>
        <w:pStyle w:val="Textonotapie"/>
        <w:rPr>
          <w:rFonts w:ascii="Arial" w:hAnsi="Arial" w:cs="Arial"/>
          <w:sz w:val="16"/>
          <w:szCs w:val="16"/>
        </w:rPr>
      </w:pPr>
      <w:r w:rsidRPr="00416C4F">
        <w:rPr>
          <w:rStyle w:val="Refdenotaalpie"/>
          <w:rFonts w:ascii="Arial" w:hAnsi="Arial" w:cs="Arial"/>
          <w:sz w:val="16"/>
          <w:szCs w:val="16"/>
        </w:rPr>
        <w:footnoteRef/>
      </w:r>
      <w:r w:rsidRPr="00416C4F">
        <w:rPr>
          <w:rFonts w:ascii="Arial" w:hAnsi="Arial" w:cs="Arial"/>
          <w:sz w:val="16"/>
          <w:szCs w:val="16"/>
        </w:rPr>
        <w:t xml:space="preserve"> </w:t>
      </w:r>
      <w:sdt>
        <w:sdtPr>
          <w:rPr>
            <w:rFonts w:ascii="Arial" w:hAnsi="Arial" w:cs="Arial"/>
            <w:sz w:val="16"/>
            <w:szCs w:val="16"/>
          </w:rPr>
          <w:id w:val="1609080247"/>
          <w:citation/>
        </w:sdtPr>
        <w:sdtEndPr/>
        <w:sdtContent>
          <w:r w:rsidRPr="00416C4F">
            <w:rPr>
              <w:rFonts w:ascii="Arial" w:hAnsi="Arial" w:cs="Arial"/>
              <w:sz w:val="16"/>
              <w:szCs w:val="16"/>
            </w:rPr>
            <w:fldChar w:fldCharType="begin"/>
          </w:r>
          <w:r w:rsidRPr="00416C4F">
            <w:rPr>
              <w:rFonts w:ascii="Arial" w:hAnsi="Arial" w:cs="Arial"/>
              <w:sz w:val="16"/>
              <w:szCs w:val="16"/>
            </w:rPr>
            <w:instrText xml:space="preserve"> CITATION Ide \l 2058 </w:instrText>
          </w:r>
          <w:r w:rsidRPr="00416C4F">
            <w:rPr>
              <w:rFonts w:ascii="Arial" w:hAnsi="Arial" w:cs="Arial"/>
              <w:sz w:val="16"/>
              <w:szCs w:val="16"/>
            </w:rPr>
            <w:fldChar w:fldCharType="separate"/>
          </w:r>
          <w:r w:rsidRPr="00416C4F">
            <w:rPr>
              <w:rFonts w:ascii="Arial" w:hAnsi="Arial" w:cs="Arial"/>
              <w:noProof/>
              <w:sz w:val="16"/>
              <w:szCs w:val="16"/>
            </w:rPr>
            <w:t>(Idem, pagina74)</w:t>
          </w:r>
          <w:r w:rsidRPr="00416C4F">
            <w:rPr>
              <w:rFonts w:ascii="Arial" w:hAnsi="Arial" w:cs="Arial"/>
              <w:sz w:val="16"/>
              <w:szCs w:val="16"/>
            </w:rPr>
            <w:fldChar w:fldCharType="end"/>
          </w:r>
        </w:sdtContent>
      </w:sdt>
    </w:p>
  </w:footnote>
  <w:footnote w:id="3">
    <w:p w14:paraId="7722DA90" w14:textId="77B5FD37" w:rsidR="00416C4F" w:rsidRDefault="00416C4F">
      <w:pPr>
        <w:pStyle w:val="Textonotapie"/>
      </w:pPr>
      <w:r w:rsidRPr="00416C4F">
        <w:rPr>
          <w:rStyle w:val="Refdenotaalpie"/>
          <w:rFonts w:ascii="Arial" w:hAnsi="Arial" w:cs="Arial"/>
          <w:sz w:val="16"/>
          <w:szCs w:val="16"/>
        </w:rPr>
        <w:footnoteRef/>
      </w:r>
      <w:r w:rsidRPr="00416C4F">
        <w:rPr>
          <w:rFonts w:ascii="Arial" w:hAnsi="Arial" w:cs="Arial"/>
          <w:sz w:val="16"/>
          <w:szCs w:val="16"/>
        </w:rPr>
        <w:t xml:space="preserve"> </w:t>
      </w:r>
      <w:sdt>
        <w:sdtPr>
          <w:rPr>
            <w:rFonts w:ascii="Arial" w:hAnsi="Arial" w:cs="Arial"/>
            <w:sz w:val="16"/>
            <w:szCs w:val="16"/>
          </w:rPr>
          <w:id w:val="-1680882757"/>
          <w:citation/>
        </w:sdtPr>
        <w:sdtEndPr/>
        <w:sdtContent>
          <w:r w:rsidRPr="00416C4F">
            <w:rPr>
              <w:rFonts w:ascii="Arial" w:hAnsi="Arial" w:cs="Arial"/>
              <w:sz w:val="16"/>
              <w:szCs w:val="16"/>
            </w:rPr>
            <w:fldChar w:fldCharType="begin"/>
          </w:r>
          <w:r w:rsidRPr="00416C4F">
            <w:rPr>
              <w:rFonts w:ascii="Arial" w:hAnsi="Arial" w:cs="Arial"/>
              <w:sz w:val="16"/>
              <w:szCs w:val="16"/>
            </w:rPr>
            <w:instrText xml:space="preserve"> CITATION htt93 \l 2058 </w:instrText>
          </w:r>
          <w:r w:rsidRPr="00416C4F">
            <w:rPr>
              <w:rFonts w:ascii="Arial" w:hAnsi="Arial" w:cs="Arial"/>
              <w:sz w:val="16"/>
              <w:szCs w:val="16"/>
            </w:rPr>
            <w:fldChar w:fldCharType="separate"/>
          </w:r>
          <w:r w:rsidRPr="00416C4F">
            <w:rPr>
              <w:rFonts w:ascii="Arial" w:hAnsi="Arial" w:cs="Arial"/>
              <w:noProof/>
              <w:sz w:val="16"/>
              <w:szCs w:val="16"/>
            </w:rPr>
            <w:t>(http://www.chihuahua.gob.mx/atach2/anexo/anexo_32-2019_programa_prevencion_social_violencia_y_delincuencia.pdf pagina 64 visto el 14 de septiembre de 2020 a la 16:30)</w:t>
          </w:r>
          <w:r w:rsidRPr="00416C4F">
            <w:rPr>
              <w:rFonts w:ascii="Arial" w:hAnsi="Arial" w:cs="Arial"/>
              <w:sz w:val="16"/>
              <w:szCs w:val="16"/>
            </w:rPr>
            <w:fldChar w:fldCharType="end"/>
          </w:r>
        </w:sdtContent>
      </w:sdt>
    </w:p>
  </w:footnote>
  <w:footnote w:id="4">
    <w:p w14:paraId="2B131FCA" w14:textId="2BA3D02E" w:rsidR="00416C4F" w:rsidRPr="00416C4F" w:rsidRDefault="00416C4F">
      <w:pPr>
        <w:pStyle w:val="Textonotapie"/>
        <w:rPr>
          <w:rFonts w:ascii="Arial" w:hAnsi="Arial" w:cs="Arial"/>
          <w:sz w:val="16"/>
          <w:szCs w:val="16"/>
        </w:rPr>
      </w:pPr>
      <w:r w:rsidRPr="00416C4F">
        <w:rPr>
          <w:rStyle w:val="Refdenotaalpie"/>
          <w:rFonts w:ascii="Arial" w:hAnsi="Arial" w:cs="Arial"/>
          <w:sz w:val="16"/>
          <w:szCs w:val="16"/>
        </w:rPr>
        <w:footnoteRef/>
      </w:r>
      <w:r w:rsidRPr="00416C4F">
        <w:rPr>
          <w:rFonts w:ascii="Arial" w:hAnsi="Arial" w:cs="Arial"/>
          <w:sz w:val="16"/>
          <w:szCs w:val="16"/>
        </w:rPr>
        <w:t xml:space="preserve"> </w:t>
      </w:r>
      <w:sdt>
        <w:sdtPr>
          <w:rPr>
            <w:rFonts w:ascii="Arial" w:hAnsi="Arial" w:cs="Arial"/>
            <w:sz w:val="16"/>
            <w:szCs w:val="16"/>
          </w:rPr>
          <w:id w:val="-404607241"/>
          <w:citation/>
        </w:sdtPr>
        <w:sdtEndPr/>
        <w:sdtContent>
          <w:r w:rsidRPr="00416C4F">
            <w:rPr>
              <w:rFonts w:ascii="Arial" w:hAnsi="Arial" w:cs="Arial"/>
              <w:sz w:val="16"/>
              <w:szCs w:val="16"/>
            </w:rPr>
            <w:fldChar w:fldCharType="begin"/>
          </w:r>
          <w:r w:rsidRPr="00416C4F">
            <w:rPr>
              <w:rFonts w:ascii="Arial" w:hAnsi="Arial" w:cs="Arial"/>
              <w:sz w:val="16"/>
              <w:szCs w:val="16"/>
            </w:rPr>
            <w:instrText xml:space="preserve"> CITATION htt94 \l 2058 </w:instrText>
          </w:r>
          <w:r w:rsidRPr="00416C4F">
            <w:rPr>
              <w:rFonts w:ascii="Arial" w:hAnsi="Arial" w:cs="Arial"/>
              <w:sz w:val="16"/>
              <w:szCs w:val="16"/>
            </w:rPr>
            <w:fldChar w:fldCharType="separate"/>
          </w:r>
          <w:r w:rsidRPr="00416C4F">
            <w:rPr>
              <w:rFonts w:ascii="Arial" w:hAnsi="Arial" w:cs="Arial"/>
              <w:noProof/>
              <w:sz w:val="16"/>
              <w:szCs w:val="16"/>
            </w:rPr>
            <w:t>(http://www.chihuahua.gob.mx/atach2/anexo/anexo_32-2019_programa_prevencion_social_violencia_y_delincuencia.pdf pagina 64 visto el 14 de septiembre de 2020 a la 16:30)</w:t>
          </w:r>
          <w:r w:rsidRPr="00416C4F">
            <w:rPr>
              <w:rFonts w:ascii="Arial" w:hAnsi="Arial" w:cs="Arial"/>
              <w:sz w:val="16"/>
              <w:szCs w:val="16"/>
            </w:rPr>
            <w:fldChar w:fldCharType="end"/>
          </w:r>
        </w:sdtContent>
      </w:sdt>
    </w:p>
  </w:footnote>
  <w:footnote w:id="5">
    <w:p w14:paraId="42295A7C" w14:textId="46ED7A0C" w:rsidR="00416C4F" w:rsidRPr="00416C4F" w:rsidRDefault="00416C4F">
      <w:pPr>
        <w:pStyle w:val="Textonotapie"/>
        <w:rPr>
          <w:rFonts w:ascii="Arial" w:hAnsi="Arial" w:cs="Arial"/>
          <w:sz w:val="16"/>
          <w:szCs w:val="16"/>
        </w:rPr>
      </w:pPr>
      <w:r w:rsidRPr="00416C4F">
        <w:rPr>
          <w:rStyle w:val="Refdenotaalpie"/>
          <w:rFonts w:ascii="Arial" w:hAnsi="Arial" w:cs="Arial"/>
          <w:sz w:val="16"/>
          <w:szCs w:val="16"/>
        </w:rPr>
        <w:footnoteRef/>
      </w:r>
      <w:r w:rsidRPr="00416C4F">
        <w:rPr>
          <w:rFonts w:ascii="Arial" w:hAnsi="Arial" w:cs="Arial"/>
          <w:sz w:val="16"/>
          <w:szCs w:val="16"/>
        </w:rPr>
        <w:t xml:space="preserve"> </w:t>
      </w:r>
      <w:sdt>
        <w:sdtPr>
          <w:rPr>
            <w:rFonts w:ascii="Arial" w:hAnsi="Arial" w:cs="Arial"/>
            <w:sz w:val="16"/>
            <w:szCs w:val="16"/>
          </w:rPr>
          <w:id w:val="168453480"/>
          <w:citation/>
        </w:sdtPr>
        <w:sdtEndPr/>
        <w:sdtContent>
          <w:r w:rsidRPr="00416C4F">
            <w:rPr>
              <w:rFonts w:ascii="Arial" w:hAnsi="Arial" w:cs="Arial"/>
              <w:sz w:val="16"/>
              <w:szCs w:val="16"/>
            </w:rPr>
            <w:fldChar w:fldCharType="begin"/>
          </w:r>
          <w:r w:rsidRPr="00416C4F">
            <w:rPr>
              <w:rFonts w:ascii="Arial" w:hAnsi="Arial" w:cs="Arial"/>
              <w:sz w:val="16"/>
              <w:szCs w:val="16"/>
            </w:rPr>
            <w:instrText xml:space="preserve"> CITATION Íde \l 2058 </w:instrText>
          </w:r>
          <w:r w:rsidRPr="00416C4F">
            <w:rPr>
              <w:rFonts w:ascii="Arial" w:hAnsi="Arial" w:cs="Arial"/>
              <w:sz w:val="16"/>
              <w:szCs w:val="16"/>
            </w:rPr>
            <w:fldChar w:fldCharType="separate"/>
          </w:r>
          <w:r w:rsidRPr="00416C4F">
            <w:rPr>
              <w:rFonts w:ascii="Arial" w:hAnsi="Arial" w:cs="Arial"/>
              <w:noProof/>
              <w:sz w:val="16"/>
              <w:szCs w:val="16"/>
            </w:rPr>
            <w:t>(Ídem páginas 31 y 32.)</w:t>
          </w:r>
          <w:r w:rsidRPr="00416C4F">
            <w:rPr>
              <w:rFonts w:ascii="Arial" w:hAnsi="Arial" w:cs="Arial"/>
              <w:sz w:val="16"/>
              <w:szCs w:val="16"/>
            </w:rPr>
            <w:fldChar w:fldCharType="end"/>
          </w:r>
        </w:sdtContent>
      </w:sdt>
    </w:p>
  </w:footnote>
  <w:footnote w:id="6">
    <w:p w14:paraId="4E611B36" w14:textId="0684F9AC" w:rsidR="009D11AA" w:rsidRPr="009D11AA" w:rsidRDefault="009D11AA">
      <w:pPr>
        <w:pStyle w:val="Textonotapie"/>
        <w:rPr>
          <w:rFonts w:ascii="Arial" w:hAnsi="Arial" w:cs="Arial"/>
          <w:sz w:val="16"/>
          <w:szCs w:val="16"/>
        </w:rPr>
      </w:pPr>
      <w:r w:rsidRPr="009D11AA">
        <w:rPr>
          <w:rStyle w:val="Refdenotaalpie"/>
          <w:rFonts w:ascii="Arial" w:hAnsi="Arial" w:cs="Arial"/>
          <w:sz w:val="16"/>
          <w:szCs w:val="16"/>
        </w:rPr>
        <w:footnoteRef/>
      </w:r>
      <w:r w:rsidRPr="009D11AA">
        <w:rPr>
          <w:rFonts w:ascii="Arial" w:hAnsi="Arial" w:cs="Arial"/>
          <w:sz w:val="16"/>
          <w:szCs w:val="16"/>
        </w:rPr>
        <w:t xml:space="preserve"> </w:t>
      </w:r>
      <w:sdt>
        <w:sdtPr>
          <w:rPr>
            <w:rFonts w:ascii="Arial" w:hAnsi="Arial" w:cs="Arial"/>
            <w:sz w:val="16"/>
            <w:szCs w:val="16"/>
          </w:rPr>
          <w:id w:val="578865808"/>
          <w:citation/>
        </w:sdtPr>
        <w:sdtEndPr/>
        <w:sdtContent>
          <w:r w:rsidRPr="009D11AA">
            <w:rPr>
              <w:rFonts w:ascii="Arial" w:hAnsi="Arial" w:cs="Arial"/>
              <w:sz w:val="16"/>
              <w:szCs w:val="16"/>
            </w:rPr>
            <w:fldChar w:fldCharType="begin"/>
          </w:r>
          <w:r w:rsidRPr="009D11AA">
            <w:rPr>
              <w:rFonts w:ascii="Arial" w:hAnsi="Arial" w:cs="Arial"/>
              <w:sz w:val="16"/>
              <w:szCs w:val="16"/>
            </w:rPr>
            <w:instrText xml:space="preserve"> CITATION Wor \l 2058 </w:instrText>
          </w:r>
          <w:r w:rsidRPr="009D11AA">
            <w:rPr>
              <w:rFonts w:ascii="Arial" w:hAnsi="Arial" w:cs="Arial"/>
              <w:sz w:val="16"/>
              <w:szCs w:val="16"/>
            </w:rPr>
            <w:fldChar w:fldCharType="separate"/>
          </w:r>
          <w:r w:rsidRPr="009D11AA">
            <w:rPr>
              <w:rFonts w:ascii="Arial" w:hAnsi="Arial" w:cs="Arial"/>
              <w:noProof/>
              <w:sz w:val="16"/>
              <w:szCs w:val="16"/>
            </w:rPr>
            <w:t>(World Health Organization. (2002). World Report on Violence and Health, Youth Violence Chapter 2.)</w:t>
          </w:r>
          <w:r w:rsidRPr="009D11AA">
            <w:rPr>
              <w:rFonts w:ascii="Arial" w:hAnsi="Arial" w:cs="Arial"/>
              <w:sz w:val="16"/>
              <w:szCs w:val="16"/>
            </w:rPr>
            <w:fldChar w:fldCharType="end"/>
          </w:r>
        </w:sdtContent>
      </w:sdt>
    </w:p>
  </w:footnote>
  <w:footnote w:id="7">
    <w:p w14:paraId="2DBD9B85" w14:textId="19C4027C" w:rsidR="009D11AA" w:rsidRPr="009D11AA" w:rsidRDefault="009D11AA">
      <w:pPr>
        <w:pStyle w:val="Textonotapie"/>
        <w:rPr>
          <w:rFonts w:ascii="Arial" w:hAnsi="Arial" w:cs="Arial"/>
          <w:sz w:val="16"/>
          <w:szCs w:val="16"/>
        </w:rPr>
      </w:pPr>
      <w:r w:rsidRPr="009D11AA">
        <w:rPr>
          <w:rStyle w:val="Refdenotaalpie"/>
          <w:rFonts w:ascii="Arial" w:hAnsi="Arial" w:cs="Arial"/>
          <w:sz w:val="16"/>
          <w:szCs w:val="16"/>
        </w:rPr>
        <w:footnoteRef/>
      </w:r>
      <w:r w:rsidRPr="009D11AA">
        <w:rPr>
          <w:rFonts w:ascii="Arial" w:hAnsi="Arial" w:cs="Arial"/>
          <w:sz w:val="16"/>
          <w:szCs w:val="16"/>
        </w:rPr>
        <w:t xml:space="preserve"> </w:t>
      </w:r>
      <w:sdt>
        <w:sdtPr>
          <w:rPr>
            <w:rFonts w:ascii="Arial" w:hAnsi="Arial" w:cs="Arial"/>
            <w:sz w:val="16"/>
            <w:szCs w:val="16"/>
          </w:rPr>
          <w:id w:val="-1890711359"/>
          <w:citation/>
        </w:sdtPr>
        <w:sdtEndPr/>
        <w:sdtContent>
          <w:r w:rsidRPr="009D11AA">
            <w:rPr>
              <w:rFonts w:ascii="Arial" w:hAnsi="Arial" w:cs="Arial"/>
              <w:sz w:val="16"/>
              <w:szCs w:val="16"/>
            </w:rPr>
            <w:fldChar w:fldCharType="begin"/>
          </w:r>
          <w:r w:rsidRPr="009D11AA">
            <w:rPr>
              <w:rFonts w:ascii="Arial" w:hAnsi="Arial" w:cs="Arial"/>
              <w:sz w:val="16"/>
              <w:szCs w:val="16"/>
            </w:rPr>
            <w:instrText xml:space="preserve"> CITATION Inf \l 2058 </w:instrText>
          </w:r>
          <w:r w:rsidRPr="009D11AA">
            <w:rPr>
              <w:rFonts w:ascii="Arial" w:hAnsi="Arial" w:cs="Arial"/>
              <w:sz w:val="16"/>
              <w:szCs w:val="16"/>
            </w:rPr>
            <w:fldChar w:fldCharType="separate"/>
          </w:r>
          <w:r w:rsidRPr="009D11AA">
            <w:rPr>
              <w:rFonts w:ascii="Arial" w:hAnsi="Arial" w:cs="Arial"/>
              <w:noProof/>
              <w:sz w:val="16"/>
              <w:szCs w:val="16"/>
            </w:rPr>
            <w:t>(Informe mundial sobre la violencia y la salud, sinopsis, Organización Mundial de la salud. 2002 pagina 7.)</w:t>
          </w:r>
          <w:r w:rsidRPr="009D11AA">
            <w:rPr>
              <w:rFonts w:ascii="Arial" w:hAnsi="Arial" w:cs="Arial"/>
              <w:sz w:val="16"/>
              <w:szCs w:val="16"/>
            </w:rPr>
            <w:fldChar w:fldCharType="end"/>
          </w:r>
        </w:sdtContent>
      </w:sdt>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1294C" w14:textId="77777777" w:rsidR="001A1868" w:rsidRDefault="001A1868" w:rsidP="0049313F">
    <w:pPr>
      <w:pStyle w:val="Encabezado"/>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FBA0A3F" w14:textId="77777777" w:rsidR="001A1868" w:rsidRDefault="001A1868" w:rsidP="0049313F">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E57C" w14:textId="77777777" w:rsidR="001A1868" w:rsidRDefault="001A1868" w:rsidP="0049313F">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A597F"/>
    <w:multiLevelType w:val="hybridMultilevel"/>
    <w:tmpl w:val="3814E43A"/>
    <w:lvl w:ilvl="0" w:tplc="3ECA2106">
      <w:start w:val="1"/>
      <w:numFmt w:val="decimal"/>
      <w:lvlText w:val="%1)"/>
      <w:lvlJc w:val="left"/>
      <w:pPr>
        <w:ind w:left="720" w:hanging="360"/>
      </w:pPr>
      <w:rPr>
        <w:rFonts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BC6068"/>
    <w:multiLevelType w:val="hybridMultilevel"/>
    <w:tmpl w:val="205251F4"/>
    <w:lvl w:ilvl="0" w:tplc="6880792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877B37"/>
    <w:multiLevelType w:val="hybridMultilevel"/>
    <w:tmpl w:val="84820854"/>
    <w:lvl w:ilvl="0" w:tplc="2B20C1AE">
      <w:start w:val="1"/>
      <w:numFmt w:val="lowerLetter"/>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4034A5"/>
    <w:multiLevelType w:val="hybridMultilevel"/>
    <w:tmpl w:val="ED1CCAA8"/>
    <w:lvl w:ilvl="0" w:tplc="0D80376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4D73E0"/>
    <w:multiLevelType w:val="hybridMultilevel"/>
    <w:tmpl w:val="F64665B6"/>
    <w:lvl w:ilvl="0" w:tplc="6874947C">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81332B"/>
    <w:multiLevelType w:val="hybridMultilevel"/>
    <w:tmpl w:val="1862B7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346CD0"/>
    <w:multiLevelType w:val="hybridMultilevel"/>
    <w:tmpl w:val="79FAEB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7717B74"/>
    <w:multiLevelType w:val="multilevel"/>
    <w:tmpl w:val="97F4F5F2"/>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18675CE6"/>
    <w:multiLevelType w:val="multilevel"/>
    <w:tmpl w:val="3860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441032"/>
    <w:multiLevelType w:val="hybridMultilevel"/>
    <w:tmpl w:val="46466ABE"/>
    <w:lvl w:ilvl="0" w:tplc="7FB6F8CE">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863772"/>
    <w:multiLevelType w:val="hybridMultilevel"/>
    <w:tmpl w:val="8FDEA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D32FB0"/>
    <w:multiLevelType w:val="hybridMultilevel"/>
    <w:tmpl w:val="3E3AC89A"/>
    <w:lvl w:ilvl="0" w:tplc="B472E64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7893667"/>
    <w:multiLevelType w:val="hybridMultilevel"/>
    <w:tmpl w:val="93886CA2"/>
    <w:lvl w:ilvl="0" w:tplc="DFD8EC90">
      <w:start w:val="1"/>
      <w:numFmt w:val="lowerLetter"/>
      <w:lvlText w:val="%1)"/>
      <w:lvlJc w:val="lef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A075E36"/>
    <w:multiLevelType w:val="hybridMultilevel"/>
    <w:tmpl w:val="0B34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A076BF5"/>
    <w:multiLevelType w:val="multilevel"/>
    <w:tmpl w:val="A91AF530"/>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AEC215B"/>
    <w:multiLevelType w:val="hybridMultilevel"/>
    <w:tmpl w:val="D67AB1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AA7DB9"/>
    <w:multiLevelType w:val="hybridMultilevel"/>
    <w:tmpl w:val="CD08506A"/>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157E8A"/>
    <w:multiLevelType w:val="hybridMultilevel"/>
    <w:tmpl w:val="4C083028"/>
    <w:lvl w:ilvl="0" w:tplc="B78E4AA4">
      <w:start w:val="1"/>
      <w:numFmt w:val="lowerLetter"/>
      <w:lvlText w:val="%1)"/>
      <w:lvlJc w:val="left"/>
      <w:pPr>
        <w:ind w:left="1713" w:hanging="360"/>
      </w:pPr>
      <w:rPr>
        <w:b/>
        <w:bCs/>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8" w15:restartNumberingAfterBreak="0">
    <w:nsid w:val="44CC0473"/>
    <w:multiLevelType w:val="hybridMultilevel"/>
    <w:tmpl w:val="B57E42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0D4A61"/>
    <w:multiLevelType w:val="hybridMultilevel"/>
    <w:tmpl w:val="0D2CCF52"/>
    <w:lvl w:ilvl="0" w:tplc="6C72EEC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B0C448F"/>
    <w:multiLevelType w:val="hybridMultilevel"/>
    <w:tmpl w:val="DEDEA5F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B316C2D"/>
    <w:multiLevelType w:val="hybridMultilevel"/>
    <w:tmpl w:val="43BE1C44"/>
    <w:lvl w:ilvl="0" w:tplc="E4EA70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D722A3"/>
    <w:multiLevelType w:val="hybridMultilevel"/>
    <w:tmpl w:val="E2CC5A7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3E12492"/>
    <w:multiLevelType w:val="hybridMultilevel"/>
    <w:tmpl w:val="5F56E6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4080AD1"/>
    <w:multiLevelType w:val="hybridMultilevel"/>
    <w:tmpl w:val="9F7E2B36"/>
    <w:lvl w:ilvl="0" w:tplc="4AE2210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77616C9"/>
    <w:multiLevelType w:val="hybridMultilevel"/>
    <w:tmpl w:val="C8BC8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124FE3"/>
    <w:multiLevelType w:val="hybridMultilevel"/>
    <w:tmpl w:val="93442390"/>
    <w:lvl w:ilvl="0" w:tplc="B472E64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95A08B4"/>
    <w:multiLevelType w:val="hybridMultilevel"/>
    <w:tmpl w:val="CDEC905C"/>
    <w:lvl w:ilvl="0" w:tplc="38543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3D3C04"/>
    <w:multiLevelType w:val="hybridMultilevel"/>
    <w:tmpl w:val="04C44E08"/>
    <w:lvl w:ilvl="0" w:tplc="ED72E034">
      <w:start w:val="1"/>
      <w:numFmt w:val="decimal"/>
      <w:lvlText w:val="%1."/>
      <w:lvlJc w:val="left"/>
      <w:pPr>
        <w:ind w:left="720" w:hanging="360"/>
      </w:pPr>
      <w:rPr>
        <w:rFonts w:ascii="Arial" w:hAnsi="Arial" w:cs="Arial"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E82F58"/>
    <w:multiLevelType w:val="hybridMultilevel"/>
    <w:tmpl w:val="BF34DB86"/>
    <w:lvl w:ilvl="0" w:tplc="2B20C1AE">
      <w:start w:val="1"/>
      <w:numFmt w:val="lowerLetter"/>
      <w:lvlText w:val="%1)"/>
      <w:lvlJc w:val="left"/>
      <w:pPr>
        <w:ind w:left="1287" w:hanging="360"/>
      </w:pPr>
      <w:rPr>
        <w:b/>
        <w:bCs w:val="0"/>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0" w15:restartNumberingAfterBreak="0">
    <w:nsid w:val="654D05FA"/>
    <w:multiLevelType w:val="hybridMultilevel"/>
    <w:tmpl w:val="8110A962"/>
    <w:lvl w:ilvl="0" w:tplc="77FA3E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B403685"/>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32" w15:restartNumberingAfterBreak="0">
    <w:nsid w:val="6EA87BC7"/>
    <w:multiLevelType w:val="hybridMultilevel"/>
    <w:tmpl w:val="EE64F5A4"/>
    <w:lvl w:ilvl="0" w:tplc="8004B8B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42047AB"/>
    <w:multiLevelType w:val="hybridMultilevel"/>
    <w:tmpl w:val="AB3CC8D0"/>
    <w:lvl w:ilvl="0" w:tplc="720CDB1A">
      <w:start w:val="1"/>
      <w:numFmt w:val="lowerLetter"/>
      <w:lvlText w:val="%1)"/>
      <w:lvlJc w:val="left"/>
      <w:pPr>
        <w:ind w:left="720" w:hanging="360"/>
      </w:pPr>
      <w:rPr>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68F15A2"/>
    <w:multiLevelType w:val="hybridMultilevel"/>
    <w:tmpl w:val="6D8872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A451A3"/>
    <w:multiLevelType w:val="hybridMultilevel"/>
    <w:tmpl w:val="A09E3D90"/>
    <w:lvl w:ilvl="0" w:tplc="34FE768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num w:numId="1">
    <w:abstractNumId w:val="35"/>
  </w:num>
  <w:num w:numId="2">
    <w:abstractNumId w:val="23"/>
  </w:num>
  <w:num w:numId="3">
    <w:abstractNumId w:val="31"/>
  </w:num>
  <w:num w:numId="4">
    <w:abstractNumId w:val="6"/>
  </w:num>
  <w:num w:numId="5">
    <w:abstractNumId w:val="27"/>
  </w:num>
  <w:num w:numId="6">
    <w:abstractNumId w:val="32"/>
  </w:num>
  <w:num w:numId="7">
    <w:abstractNumId w:val="9"/>
  </w:num>
  <w:num w:numId="8">
    <w:abstractNumId w:val="30"/>
  </w:num>
  <w:num w:numId="9">
    <w:abstractNumId w:val="7"/>
  </w:num>
  <w:num w:numId="10">
    <w:abstractNumId w:val="4"/>
  </w:num>
  <w:num w:numId="11">
    <w:abstractNumId w:val="14"/>
  </w:num>
  <w:num w:numId="12">
    <w:abstractNumId w:val="20"/>
  </w:num>
  <w:num w:numId="13">
    <w:abstractNumId w:val="0"/>
  </w:num>
  <w:num w:numId="14">
    <w:abstractNumId w:val="17"/>
  </w:num>
  <w:num w:numId="15">
    <w:abstractNumId w:val="19"/>
  </w:num>
  <w:num w:numId="16">
    <w:abstractNumId w:val="25"/>
  </w:num>
  <w:num w:numId="17">
    <w:abstractNumId w:val="24"/>
  </w:num>
  <w:num w:numId="18">
    <w:abstractNumId w:val="5"/>
  </w:num>
  <w:num w:numId="19">
    <w:abstractNumId w:val="10"/>
  </w:num>
  <w:num w:numId="20">
    <w:abstractNumId w:val="13"/>
  </w:num>
  <w:num w:numId="21">
    <w:abstractNumId w:val="1"/>
  </w:num>
  <w:num w:numId="22">
    <w:abstractNumId w:val="34"/>
  </w:num>
  <w:num w:numId="23">
    <w:abstractNumId w:val="33"/>
  </w:num>
  <w:num w:numId="24">
    <w:abstractNumId w:val="28"/>
  </w:num>
  <w:num w:numId="25">
    <w:abstractNumId w:val="12"/>
  </w:num>
  <w:num w:numId="26">
    <w:abstractNumId w:val="21"/>
  </w:num>
  <w:num w:numId="27">
    <w:abstractNumId w:val="29"/>
  </w:num>
  <w:num w:numId="28">
    <w:abstractNumId w:val="16"/>
  </w:num>
  <w:num w:numId="29">
    <w:abstractNumId w:val="2"/>
  </w:num>
  <w:num w:numId="30">
    <w:abstractNumId w:val="26"/>
  </w:num>
  <w:num w:numId="31">
    <w:abstractNumId w:val="11"/>
  </w:num>
  <w:num w:numId="32">
    <w:abstractNumId w:val="15"/>
  </w:num>
  <w:num w:numId="33">
    <w:abstractNumId w:val="3"/>
  </w:num>
  <w:num w:numId="34">
    <w:abstractNumId w:val="18"/>
  </w:num>
  <w:num w:numId="35">
    <w:abstractNumId w:val="22"/>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17B"/>
    <w:rsid w:val="00005C8F"/>
    <w:rsid w:val="00012AEC"/>
    <w:rsid w:val="00021518"/>
    <w:rsid w:val="000267D6"/>
    <w:rsid w:val="00044B08"/>
    <w:rsid w:val="00050A2D"/>
    <w:rsid w:val="00067460"/>
    <w:rsid w:val="00067485"/>
    <w:rsid w:val="00074536"/>
    <w:rsid w:val="00082309"/>
    <w:rsid w:val="00092AFE"/>
    <w:rsid w:val="00096BAB"/>
    <w:rsid w:val="000A53EA"/>
    <w:rsid w:val="000A5498"/>
    <w:rsid w:val="000B1A80"/>
    <w:rsid w:val="000C5FC8"/>
    <w:rsid w:val="000D0442"/>
    <w:rsid w:val="000D48C4"/>
    <w:rsid w:val="000D7340"/>
    <w:rsid w:val="00116F8C"/>
    <w:rsid w:val="00125C92"/>
    <w:rsid w:val="00126453"/>
    <w:rsid w:val="00126E2B"/>
    <w:rsid w:val="001333FC"/>
    <w:rsid w:val="0014673B"/>
    <w:rsid w:val="0015761C"/>
    <w:rsid w:val="00167522"/>
    <w:rsid w:val="00172ED1"/>
    <w:rsid w:val="00176D42"/>
    <w:rsid w:val="00196103"/>
    <w:rsid w:val="00196608"/>
    <w:rsid w:val="00196B6F"/>
    <w:rsid w:val="001A1868"/>
    <w:rsid w:val="001A2A98"/>
    <w:rsid w:val="001B2DDC"/>
    <w:rsid w:val="001C2FFE"/>
    <w:rsid w:val="001D3ECF"/>
    <w:rsid w:val="001E0B17"/>
    <w:rsid w:val="001E56FD"/>
    <w:rsid w:val="001F104B"/>
    <w:rsid w:val="00200299"/>
    <w:rsid w:val="00210132"/>
    <w:rsid w:val="00211FFA"/>
    <w:rsid w:val="0021247B"/>
    <w:rsid w:val="00224550"/>
    <w:rsid w:val="00240020"/>
    <w:rsid w:val="0024275B"/>
    <w:rsid w:val="002508DC"/>
    <w:rsid w:val="00262843"/>
    <w:rsid w:val="0028402F"/>
    <w:rsid w:val="0028492A"/>
    <w:rsid w:val="00291E24"/>
    <w:rsid w:val="00293000"/>
    <w:rsid w:val="002C784A"/>
    <w:rsid w:val="002E7EB7"/>
    <w:rsid w:val="002F07AF"/>
    <w:rsid w:val="002F6926"/>
    <w:rsid w:val="003061AC"/>
    <w:rsid w:val="00314373"/>
    <w:rsid w:val="00316838"/>
    <w:rsid w:val="00322F83"/>
    <w:rsid w:val="00342A1E"/>
    <w:rsid w:val="00344346"/>
    <w:rsid w:val="00350FD8"/>
    <w:rsid w:val="00360FB6"/>
    <w:rsid w:val="00366262"/>
    <w:rsid w:val="00373DB1"/>
    <w:rsid w:val="00391E23"/>
    <w:rsid w:val="003927BD"/>
    <w:rsid w:val="003A0EDF"/>
    <w:rsid w:val="003A7D39"/>
    <w:rsid w:val="003B3176"/>
    <w:rsid w:val="003B5EF6"/>
    <w:rsid w:val="003B6125"/>
    <w:rsid w:val="003D6610"/>
    <w:rsid w:val="003E2AF9"/>
    <w:rsid w:val="003E4165"/>
    <w:rsid w:val="003F33A4"/>
    <w:rsid w:val="003F3547"/>
    <w:rsid w:val="004125DE"/>
    <w:rsid w:val="0041389D"/>
    <w:rsid w:val="00416C4F"/>
    <w:rsid w:val="00420687"/>
    <w:rsid w:val="004226B8"/>
    <w:rsid w:val="00430F09"/>
    <w:rsid w:val="004542D4"/>
    <w:rsid w:val="00463395"/>
    <w:rsid w:val="00464E5C"/>
    <w:rsid w:val="00466E0B"/>
    <w:rsid w:val="004676ED"/>
    <w:rsid w:val="00470BA9"/>
    <w:rsid w:val="00472409"/>
    <w:rsid w:val="00473A7D"/>
    <w:rsid w:val="00476C2A"/>
    <w:rsid w:val="004841D2"/>
    <w:rsid w:val="0049313F"/>
    <w:rsid w:val="0049705F"/>
    <w:rsid w:val="004A20B6"/>
    <w:rsid w:val="004A2787"/>
    <w:rsid w:val="004B1668"/>
    <w:rsid w:val="004C6B31"/>
    <w:rsid w:val="004D2C7E"/>
    <w:rsid w:val="004D3463"/>
    <w:rsid w:val="004E4D8E"/>
    <w:rsid w:val="004E6F92"/>
    <w:rsid w:val="004E7E5B"/>
    <w:rsid w:val="004F2DF7"/>
    <w:rsid w:val="004F3CBC"/>
    <w:rsid w:val="0050242C"/>
    <w:rsid w:val="0050369D"/>
    <w:rsid w:val="00507772"/>
    <w:rsid w:val="005220B2"/>
    <w:rsid w:val="00537B3E"/>
    <w:rsid w:val="00546E92"/>
    <w:rsid w:val="0055444E"/>
    <w:rsid w:val="005567C3"/>
    <w:rsid w:val="00556D79"/>
    <w:rsid w:val="005603E3"/>
    <w:rsid w:val="005875B2"/>
    <w:rsid w:val="005A7BF5"/>
    <w:rsid w:val="005B0FE0"/>
    <w:rsid w:val="005B17E0"/>
    <w:rsid w:val="005B2DDE"/>
    <w:rsid w:val="005C196C"/>
    <w:rsid w:val="005D1FE1"/>
    <w:rsid w:val="005D6779"/>
    <w:rsid w:val="005D6DD2"/>
    <w:rsid w:val="005D7E90"/>
    <w:rsid w:val="005F0BF4"/>
    <w:rsid w:val="005F67D2"/>
    <w:rsid w:val="0060668C"/>
    <w:rsid w:val="006207A5"/>
    <w:rsid w:val="0064081D"/>
    <w:rsid w:val="006471DA"/>
    <w:rsid w:val="0065611B"/>
    <w:rsid w:val="006564F5"/>
    <w:rsid w:val="006611C9"/>
    <w:rsid w:val="00661BCC"/>
    <w:rsid w:val="00662F4F"/>
    <w:rsid w:val="0066589D"/>
    <w:rsid w:val="00670805"/>
    <w:rsid w:val="00682D0C"/>
    <w:rsid w:val="006A07C8"/>
    <w:rsid w:val="006A2CBB"/>
    <w:rsid w:val="006A3CD3"/>
    <w:rsid w:val="006A6FFF"/>
    <w:rsid w:val="006C0B27"/>
    <w:rsid w:val="006C2D3D"/>
    <w:rsid w:val="006D18E0"/>
    <w:rsid w:val="006D66F0"/>
    <w:rsid w:val="006D6831"/>
    <w:rsid w:val="006E0DB7"/>
    <w:rsid w:val="006E2FA3"/>
    <w:rsid w:val="00702456"/>
    <w:rsid w:val="00724174"/>
    <w:rsid w:val="0072650C"/>
    <w:rsid w:val="00730D04"/>
    <w:rsid w:val="00733BE3"/>
    <w:rsid w:val="00752E50"/>
    <w:rsid w:val="00757906"/>
    <w:rsid w:val="007765E6"/>
    <w:rsid w:val="00776E46"/>
    <w:rsid w:val="007A5767"/>
    <w:rsid w:val="007A5906"/>
    <w:rsid w:val="007A6C1E"/>
    <w:rsid w:val="007C4274"/>
    <w:rsid w:val="007C70E2"/>
    <w:rsid w:val="007D2777"/>
    <w:rsid w:val="007E1C3A"/>
    <w:rsid w:val="007E4F9D"/>
    <w:rsid w:val="007F3011"/>
    <w:rsid w:val="00800AB3"/>
    <w:rsid w:val="008029F7"/>
    <w:rsid w:val="0080616C"/>
    <w:rsid w:val="00814490"/>
    <w:rsid w:val="00817C82"/>
    <w:rsid w:val="0082462E"/>
    <w:rsid w:val="008250ED"/>
    <w:rsid w:val="00840DF6"/>
    <w:rsid w:val="00842A4C"/>
    <w:rsid w:val="008577C5"/>
    <w:rsid w:val="00860B5F"/>
    <w:rsid w:val="008715B4"/>
    <w:rsid w:val="00883AF3"/>
    <w:rsid w:val="00894564"/>
    <w:rsid w:val="008A10DB"/>
    <w:rsid w:val="008A42E7"/>
    <w:rsid w:val="008B2FB9"/>
    <w:rsid w:val="008C0997"/>
    <w:rsid w:val="008C0C3A"/>
    <w:rsid w:val="008C0F24"/>
    <w:rsid w:val="008D00C7"/>
    <w:rsid w:val="008E5C50"/>
    <w:rsid w:val="00907C38"/>
    <w:rsid w:val="00914402"/>
    <w:rsid w:val="00927CBE"/>
    <w:rsid w:val="00931F56"/>
    <w:rsid w:val="009320BF"/>
    <w:rsid w:val="009345F0"/>
    <w:rsid w:val="00943259"/>
    <w:rsid w:val="00957AA6"/>
    <w:rsid w:val="00964004"/>
    <w:rsid w:val="00965BC3"/>
    <w:rsid w:val="009774C8"/>
    <w:rsid w:val="009811AD"/>
    <w:rsid w:val="009813D9"/>
    <w:rsid w:val="00993B9E"/>
    <w:rsid w:val="0099498B"/>
    <w:rsid w:val="009A42DC"/>
    <w:rsid w:val="009B1041"/>
    <w:rsid w:val="009C1676"/>
    <w:rsid w:val="009C1EAE"/>
    <w:rsid w:val="009D11AA"/>
    <w:rsid w:val="009D196E"/>
    <w:rsid w:val="00A05188"/>
    <w:rsid w:val="00A103C2"/>
    <w:rsid w:val="00A30F51"/>
    <w:rsid w:val="00A3195E"/>
    <w:rsid w:val="00A33A9D"/>
    <w:rsid w:val="00A368EB"/>
    <w:rsid w:val="00A57929"/>
    <w:rsid w:val="00A7144E"/>
    <w:rsid w:val="00A832E4"/>
    <w:rsid w:val="00A961A3"/>
    <w:rsid w:val="00AA086B"/>
    <w:rsid w:val="00AA45C4"/>
    <w:rsid w:val="00AA735E"/>
    <w:rsid w:val="00AB2932"/>
    <w:rsid w:val="00AB72F8"/>
    <w:rsid w:val="00AC207E"/>
    <w:rsid w:val="00AE09DF"/>
    <w:rsid w:val="00AE3B86"/>
    <w:rsid w:val="00AE5C6F"/>
    <w:rsid w:val="00AE6F18"/>
    <w:rsid w:val="00AF11FF"/>
    <w:rsid w:val="00AF3FD3"/>
    <w:rsid w:val="00AF4DBF"/>
    <w:rsid w:val="00AF7D15"/>
    <w:rsid w:val="00B01C21"/>
    <w:rsid w:val="00B17E94"/>
    <w:rsid w:val="00B25020"/>
    <w:rsid w:val="00B30891"/>
    <w:rsid w:val="00B31915"/>
    <w:rsid w:val="00B331F3"/>
    <w:rsid w:val="00B45CA7"/>
    <w:rsid w:val="00B612A6"/>
    <w:rsid w:val="00B71644"/>
    <w:rsid w:val="00B718DF"/>
    <w:rsid w:val="00B739FC"/>
    <w:rsid w:val="00B73C4B"/>
    <w:rsid w:val="00B85325"/>
    <w:rsid w:val="00B85558"/>
    <w:rsid w:val="00B85CE9"/>
    <w:rsid w:val="00B9156E"/>
    <w:rsid w:val="00B9221A"/>
    <w:rsid w:val="00BA3135"/>
    <w:rsid w:val="00BA617B"/>
    <w:rsid w:val="00BB5937"/>
    <w:rsid w:val="00BB7F1A"/>
    <w:rsid w:val="00BE0B79"/>
    <w:rsid w:val="00BE369B"/>
    <w:rsid w:val="00BE639F"/>
    <w:rsid w:val="00C000BA"/>
    <w:rsid w:val="00C01CA5"/>
    <w:rsid w:val="00C055D2"/>
    <w:rsid w:val="00C1444A"/>
    <w:rsid w:val="00C17BA7"/>
    <w:rsid w:val="00C22F92"/>
    <w:rsid w:val="00C40D87"/>
    <w:rsid w:val="00C438F3"/>
    <w:rsid w:val="00C43F0C"/>
    <w:rsid w:val="00C45D86"/>
    <w:rsid w:val="00C50151"/>
    <w:rsid w:val="00C576B3"/>
    <w:rsid w:val="00C644A6"/>
    <w:rsid w:val="00C83F4D"/>
    <w:rsid w:val="00C867A0"/>
    <w:rsid w:val="00C87283"/>
    <w:rsid w:val="00C90C5B"/>
    <w:rsid w:val="00C95EAB"/>
    <w:rsid w:val="00C96A9B"/>
    <w:rsid w:val="00CA112E"/>
    <w:rsid w:val="00CA21F3"/>
    <w:rsid w:val="00CA315F"/>
    <w:rsid w:val="00CB2495"/>
    <w:rsid w:val="00CB49E8"/>
    <w:rsid w:val="00CB6844"/>
    <w:rsid w:val="00CC42CB"/>
    <w:rsid w:val="00CC4631"/>
    <w:rsid w:val="00CD332D"/>
    <w:rsid w:val="00D12293"/>
    <w:rsid w:val="00D24453"/>
    <w:rsid w:val="00D25DB1"/>
    <w:rsid w:val="00D34065"/>
    <w:rsid w:val="00D37C30"/>
    <w:rsid w:val="00D436D9"/>
    <w:rsid w:val="00D43825"/>
    <w:rsid w:val="00D6404C"/>
    <w:rsid w:val="00D67602"/>
    <w:rsid w:val="00D71997"/>
    <w:rsid w:val="00D8057C"/>
    <w:rsid w:val="00D829E8"/>
    <w:rsid w:val="00D856C4"/>
    <w:rsid w:val="00D908DA"/>
    <w:rsid w:val="00D91240"/>
    <w:rsid w:val="00D9239F"/>
    <w:rsid w:val="00D95BCF"/>
    <w:rsid w:val="00DA44F7"/>
    <w:rsid w:val="00DB5EAB"/>
    <w:rsid w:val="00DD01CB"/>
    <w:rsid w:val="00DD3869"/>
    <w:rsid w:val="00DD41F3"/>
    <w:rsid w:val="00DF4B7F"/>
    <w:rsid w:val="00DF4D83"/>
    <w:rsid w:val="00DF5D67"/>
    <w:rsid w:val="00DF6CD7"/>
    <w:rsid w:val="00DF7740"/>
    <w:rsid w:val="00E03F28"/>
    <w:rsid w:val="00E04998"/>
    <w:rsid w:val="00E1762A"/>
    <w:rsid w:val="00E27593"/>
    <w:rsid w:val="00E355AB"/>
    <w:rsid w:val="00E44288"/>
    <w:rsid w:val="00E45627"/>
    <w:rsid w:val="00E50301"/>
    <w:rsid w:val="00E57089"/>
    <w:rsid w:val="00E64D02"/>
    <w:rsid w:val="00E667E3"/>
    <w:rsid w:val="00E95AA4"/>
    <w:rsid w:val="00EA4C21"/>
    <w:rsid w:val="00EC6F42"/>
    <w:rsid w:val="00ED3977"/>
    <w:rsid w:val="00EE5A52"/>
    <w:rsid w:val="00F1073C"/>
    <w:rsid w:val="00F14320"/>
    <w:rsid w:val="00F15A6F"/>
    <w:rsid w:val="00F3201E"/>
    <w:rsid w:val="00F3398D"/>
    <w:rsid w:val="00F3513E"/>
    <w:rsid w:val="00F45AD4"/>
    <w:rsid w:val="00F721A4"/>
    <w:rsid w:val="00F73D6D"/>
    <w:rsid w:val="00F82426"/>
    <w:rsid w:val="00F85730"/>
    <w:rsid w:val="00F8649C"/>
    <w:rsid w:val="00F95C86"/>
    <w:rsid w:val="00FB1317"/>
    <w:rsid w:val="00FB40E0"/>
    <w:rsid w:val="00FB7BB2"/>
    <w:rsid w:val="00FD2B8F"/>
    <w:rsid w:val="00FE750D"/>
    <w:rsid w:val="00FF5F9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D635E5"/>
  <w15:docId w15:val="{F9E39525-AFCE-2C44-8F9E-B0F4795A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C4F"/>
  </w:style>
  <w:style w:type="paragraph" w:styleId="Ttulo1">
    <w:name w:val="heading 1"/>
    <w:basedOn w:val="Normal"/>
    <w:next w:val="Normal"/>
    <w:link w:val="Ttulo1Car"/>
    <w:uiPriority w:val="9"/>
    <w:qFormat/>
    <w:rsid w:val="00416C4F"/>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Ttulo2">
    <w:name w:val="heading 2"/>
    <w:basedOn w:val="Normal"/>
    <w:next w:val="Normal"/>
    <w:link w:val="Ttulo2Car"/>
    <w:uiPriority w:val="9"/>
    <w:semiHidden/>
    <w:unhideWhenUsed/>
    <w:qFormat/>
    <w:rsid w:val="00416C4F"/>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Ttulo3">
    <w:name w:val="heading 3"/>
    <w:basedOn w:val="Normal"/>
    <w:next w:val="Normal"/>
    <w:link w:val="Ttulo3Car"/>
    <w:uiPriority w:val="9"/>
    <w:semiHidden/>
    <w:unhideWhenUsed/>
    <w:qFormat/>
    <w:rsid w:val="00416C4F"/>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Ttulo4">
    <w:name w:val="heading 4"/>
    <w:basedOn w:val="Normal"/>
    <w:next w:val="Normal"/>
    <w:link w:val="Ttulo4Car"/>
    <w:uiPriority w:val="9"/>
    <w:unhideWhenUsed/>
    <w:qFormat/>
    <w:rsid w:val="00416C4F"/>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Ttulo5">
    <w:name w:val="heading 5"/>
    <w:basedOn w:val="Normal"/>
    <w:next w:val="Normal"/>
    <w:link w:val="Ttulo5Car"/>
    <w:uiPriority w:val="9"/>
    <w:semiHidden/>
    <w:unhideWhenUsed/>
    <w:qFormat/>
    <w:rsid w:val="00416C4F"/>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Ttulo6">
    <w:name w:val="heading 6"/>
    <w:basedOn w:val="Normal"/>
    <w:next w:val="Normal"/>
    <w:link w:val="Ttulo6Car"/>
    <w:uiPriority w:val="9"/>
    <w:semiHidden/>
    <w:unhideWhenUsed/>
    <w:qFormat/>
    <w:rsid w:val="00416C4F"/>
    <w:pPr>
      <w:keepNext/>
      <w:keepLines/>
      <w:spacing w:before="40" w:after="0"/>
      <w:outlineLvl w:val="5"/>
    </w:pPr>
    <w:rPr>
      <w:rFonts w:asciiTheme="majorHAnsi" w:eastAsiaTheme="majorEastAsia" w:hAnsiTheme="majorHAnsi" w:cstheme="majorBidi"/>
      <w:color w:val="F79646" w:themeColor="accent6"/>
    </w:rPr>
  </w:style>
  <w:style w:type="paragraph" w:styleId="Ttulo7">
    <w:name w:val="heading 7"/>
    <w:basedOn w:val="Normal"/>
    <w:next w:val="Normal"/>
    <w:link w:val="Ttulo7Car"/>
    <w:uiPriority w:val="9"/>
    <w:semiHidden/>
    <w:unhideWhenUsed/>
    <w:qFormat/>
    <w:rsid w:val="00416C4F"/>
    <w:pPr>
      <w:keepNext/>
      <w:keepLines/>
      <w:spacing w:before="40" w:after="0"/>
      <w:outlineLvl w:val="6"/>
    </w:pPr>
    <w:rPr>
      <w:rFonts w:asciiTheme="majorHAnsi" w:eastAsiaTheme="majorEastAsia" w:hAnsiTheme="majorHAnsi" w:cstheme="majorBidi"/>
      <w:b/>
      <w:bCs/>
      <w:color w:val="F79646" w:themeColor="accent6"/>
    </w:rPr>
  </w:style>
  <w:style w:type="paragraph" w:styleId="Ttulo8">
    <w:name w:val="heading 8"/>
    <w:basedOn w:val="Normal"/>
    <w:next w:val="Normal"/>
    <w:link w:val="Ttulo8Car"/>
    <w:uiPriority w:val="9"/>
    <w:semiHidden/>
    <w:unhideWhenUsed/>
    <w:qFormat/>
    <w:rsid w:val="00416C4F"/>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Ttulo9">
    <w:name w:val="heading 9"/>
    <w:basedOn w:val="Normal"/>
    <w:next w:val="Normal"/>
    <w:link w:val="Ttulo9Car"/>
    <w:uiPriority w:val="9"/>
    <w:semiHidden/>
    <w:unhideWhenUsed/>
    <w:qFormat/>
    <w:rsid w:val="00416C4F"/>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617B"/>
    <w:pPr>
      <w:tabs>
        <w:tab w:val="center" w:pos="4419"/>
        <w:tab w:val="right" w:pos="8838"/>
      </w:tabs>
      <w:spacing w:after="0" w:line="240" w:lineRule="auto"/>
    </w:pPr>
    <w:rPr>
      <w:sz w:val="24"/>
      <w:szCs w:val="24"/>
      <w:lang w:val="es-ES_tradnl"/>
    </w:rPr>
  </w:style>
  <w:style w:type="character" w:customStyle="1" w:styleId="EncabezadoCar">
    <w:name w:val="Encabezado Car"/>
    <w:basedOn w:val="Fuentedeprrafopredeter"/>
    <w:link w:val="Encabezado"/>
    <w:uiPriority w:val="99"/>
    <w:rsid w:val="00BA617B"/>
    <w:rPr>
      <w:sz w:val="24"/>
      <w:szCs w:val="24"/>
      <w:lang w:val="es-ES_tradnl"/>
    </w:rPr>
  </w:style>
  <w:style w:type="character" w:styleId="Nmerodepgina">
    <w:name w:val="page number"/>
    <w:basedOn w:val="Fuentedeprrafopredeter"/>
    <w:uiPriority w:val="99"/>
    <w:semiHidden/>
    <w:unhideWhenUsed/>
    <w:rsid w:val="00BA617B"/>
  </w:style>
  <w:style w:type="paragraph" w:styleId="Piedepgina">
    <w:name w:val="footer"/>
    <w:basedOn w:val="Normal"/>
    <w:link w:val="PiedepginaCar"/>
    <w:uiPriority w:val="99"/>
    <w:unhideWhenUsed/>
    <w:rsid w:val="0049313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13F"/>
  </w:style>
  <w:style w:type="paragraph" w:styleId="Prrafodelista">
    <w:name w:val="List Paragraph"/>
    <w:basedOn w:val="Normal"/>
    <w:uiPriority w:val="34"/>
    <w:qFormat/>
    <w:rsid w:val="00670805"/>
    <w:pPr>
      <w:ind w:left="720"/>
      <w:contextualSpacing/>
    </w:pPr>
  </w:style>
  <w:style w:type="paragraph" w:styleId="Textoindependiente">
    <w:name w:val="Body Text"/>
    <w:basedOn w:val="Normal"/>
    <w:link w:val="TextoindependienteCar"/>
    <w:rsid w:val="005C196C"/>
    <w:pPr>
      <w:spacing w:after="0" w:line="240" w:lineRule="auto"/>
      <w:jc w:val="both"/>
    </w:pPr>
    <w:rPr>
      <w:rFonts w:ascii="Times New Roman" w:eastAsia="Calibri"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5C196C"/>
    <w:rPr>
      <w:rFonts w:ascii="Times New Roman" w:eastAsia="Calibri" w:hAnsi="Times New Roman" w:cs="Times New Roman"/>
      <w:sz w:val="24"/>
      <w:szCs w:val="20"/>
      <w:lang w:val="es-ES" w:eastAsia="es-ES"/>
    </w:rPr>
  </w:style>
  <w:style w:type="table" w:styleId="Tablaconcuadrcula">
    <w:name w:val="Table Grid"/>
    <w:basedOn w:val="Tablanormal"/>
    <w:uiPriority w:val="59"/>
    <w:rsid w:val="00E35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416C4F"/>
    <w:rPr>
      <w:i/>
      <w:iCs/>
      <w:color w:val="F79646" w:themeColor="accent6"/>
    </w:rPr>
  </w:style>
  <w:style w:type="character" w:styleId="Hipervnculo">
    <w:name w:val="Hyperlink"/>
    <w:basedOn w:val="Fuentedeprrafopredeter"/>
    <w:uiPriority w:val="99"/>
    <w:unhideWhenUsed/>
    <w:rsid w:val="00F3201E"/>
    <w:rPr>
      <w:color w:val="0000FF"/>
      <w:u w:val="single"/>
    </w:rPr>
  </w:style>
  <w:style w:type="character" w:customStyle="1" w:styleId="Mencinsinresolver1">
    <w:name w:val="Mención sin resolver1"/>
    <w:basedOn w:val="Fuentedeprrafopredeter"/>
    <w:uiPriority w:val="99"/>
    <w:semiHidden/>
    <w:unhideWhenUsed/>
    <w:rsid w:val="004A20B6"/>
    <w:rPr>
      <w:color w:val="605E5C"/>
      <w:shd w:val="clear" w:color="auto" w:fill="E1DFDD"/>
    </w:rPr>
  </w:style>
  <w:style w:type="paragraph" w:customStyle="1" w:styleId="text-right">
    <w:name w:val="text-right"/>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16C4F"/>
    <w:rPr>
      <w:b/>
      <w:bCs/>
    </w:rPr>
  </w:style>
  <w:style w:type="paragraph" w:customStyle="1" w:styleId="text-center">
    <w:name w:val="text-center"/>
    <w:basedOn w:val="Normal"/>
    <w:rsid w:val="00D8057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4Car">
    <w:name w:val="Título 4 Car"/>
    <w:basedOn w:val="Fuentedeprrafopredeter"/>
    <w:link w:val="Ttulo4"/>
    <w:uiPriority w:val="9"/>
    <w:rsid w:val="00416C4F"/>
    <w:rPr>
      <w:rFonts w:asciiTheme="majorHAnsi" w:eastAsiaTheme="majorEastAsia" w:hAnsiTheme="majorHAnsi" w:cstheme="majorBidi"/>
      <w:color w:val="F79646" w:themeColor="accent6"/>
      <w:sz w:val="22"/>
      <w:szCs w:val="22"/>
    </w:rPr>
  </w:style>
  <w:style w:type="paragraph" w:customStyle="1" w:styleId="text-justify">
    <w:name w:val="text-justify"/>
    <w:basedOn w:val="Normal"/>
    <w:rsid w:val="003F354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1A2A9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A2A98"/>
    <w:rPr>
      <w:sz w:val="20"/>
      <w:szCs w:val="20"/>
    </w:rPr>
  </w:style>
  <w:style w:type="character" w:styleId="Refdenotaalpie">
    <w:name w:val="footnote reference"/>
    <w:basedOn w:val="Fuentedeprrafopredeter"/>
    <w:uiPriority w:val="99"/>
    <w:semiHidden/>
    <w:unhideWhenUsed/>
    <w:rsid w:val="001A2A98"/>
    <w:rPr>
      <w:vertAlign w:val="superscript"/>
    </w:rPr>
  </w:style>
  <w:style w:type="character" w:customStyle="1" w:styleId="Ttulo3Car">
    <w:name w:val="Título 3 Car"/>
    <w:basedOn w:val="Fuentedeprrafopredeter"/>
    <w:link w:val="Ttulo3"/>
    <w:uiPriority w:val="9"/>
    <w:semiHidden/>
    <w:rsid w:val="00416C4F"/>
    <w:rPr>
      <w:rFonts w:asciiTheme="majorHAnsi" w:eastAsiaTheme="majorEastAsia" w:hAnsiTheme="majorHAnsi" w:cstheme="majorBidi"/>
      <w:color w:val="E36C0A" w:themeColor="accent6" w:themeShade="BF"/>
      <w:sz w:val="24"/>
      <w:szCs w:val="24"/>
    </w:rPr>
  </w:style>
  <w:style w:type="character" w:customStyle="1" w:styleId="Ttulo1Car">
    <w:name w:val="Título 1 Car"/>
    <w:basedOn w:val="Fuentedeprrafopredeter"/>
    <w:link w:val="Ttulo1"/>
    <w:uiPriority w:val="9"/>
    <w:rsid w:val="00416C4F"/>
    <w:rPr>
      <w:rFonts w:asciiTheme="majorHAnsi" w:eastAsiaTheme="majorEastAsia" w:hAnsiTheme="majorHAnsi" w:cstheme="majorBidi"/>
      <w:color w:val="E36C0A" w:themeColor="accent6" w:themeShade="BF"/>
      <w:sz w:val="40"/>
      <w:szCs w:val="40"/>
    </w:rPr>
  </w:style>
  <w:style w:type="character" w:customStyle="1" w:styleId="Ttulo2Car">
    <w:name w:val="Título 2 Car"/>
    <w:basedOn w:val="Fuentedeprrafopredeter"/>
    <w:link w:val="Ttulo2"/>
    <w:uiPriority w:val="9"/>
    <w:semiHidden/>
    <w:rsid w:val="00416C4F"/>
    <w:rPr>
      <w:rFonts w:asciiTheme="majorHAnsi" w:eastAsiaTheme="majorEastAsia" w:hAnsiTheme="majorHAnsi" w:cstheme="majorBidi"/>
      <w:color w:val="E36C0A" w:themeColor="accent6" w:themeShade="BF"/>
      <w:sz w:val="28"/>
      <w:szCs w:val="28"/>
    </w:rPr>
  </w:style>
  <w:style w:type="character" w:customStyle="1" w:styleId="Ttulo5Car">
    <w:name w:val="Título 5 Car"/>
    <w:basedOn w:val="Fuentedeprrafopredeter"/>
    <w:link w:val="Ttulo5"/>
    <w:uiPriority w:val="9"/>
    <w:semiHidden/>
    <w:rsid w:val="00416C4F"/>
    <w:rPr>
      <w:rFonts w:asciiTheme="majorHAnsi" w:eastAsiaTheme="majorEastAsia" w:hAnsiTheme="majorHAnsi" w:cstheme="majorBidi"/>
      <w:i/>
      <w:iCs/>
      <w:color w:val="F79646" w:themeColor="accent6"/>
      <w:sz w:val="22"/>
      <w:szCs w:val="22"/>
    </w:rPr>
  </w:style>
  <w:style w:type="character" w:customStyle="1" w:styleId="Ttulo6Car">
    <w:name w:val="Título 6 Car"/>
    <w:basedOn w:val="Fuentedeprrafopredeter"/>
    <w:link w:val="Ttulo6"/>
    <w:uiPriority w:val="9"/>
    <w:semiHidden/>
    <w:rsid w:val="00416C4F"/>
    <w:rPr>
      <w:rFonts w:asciiTheme="majorHAnsi" w:eastAsiaTheme="majorEastAsia" w:hAnsiTheme="majorHAnsi" w:cstheme="majorBidi"/>
      <w:color w:val="F79646" w:themeColor="accent6"/>
    </w:rPr>
  </w:style>
  <w:style w:type="character" w:customStyle="1" w:styleId="Ttulo7Car">
    <w:name w:val="Título 7 Car"/>
    <w:basedOn w:val="Fuentedeprrafopredeter"/>
    <w:link w:val="Ttulo7"/>
    <w:uiPriority w:val="9"/>
    <w:semiHidden/>
    <w:rsid w:val="00416C4F"/>
    <w:rPr>
      <w:rFonts w:asciiTheme="majorHAnsi" w:eastAsiaTheme="majorEastAsia" w:hAnsiTheme="majorHAnsi" w:cstheme="majorBidi"/>
      <w:b/>
      <w:bCs/>
      <w:color w:val="F79646" w:themeColor="accent6"/>
    </w:rPr>
  </w:style>
  <w:style w:type="character" w:customStyle="1" w:styleId="Ttulo8Car">
    <w:name w:val="Título 8 Car"/>
    <w:basedOn w:val="Fuentedeprrafopredeter"/>
    <w:link w:val="Ttulo8"/>
    <w:uiPriority w:val="9"/>
    <w:semiHidden/>
    <w:rsid w:val="00416C4F"/>
    <w:rPr>
      <w:rFonts w:asciiTheme="majorHAnsi" w:eastAsiaTheme="majorEastAsia" w:hAnsiTheme="majorHAnsi" w:cstheme="majorBidi"/>
      <w:b/>
      <w:bCs/>
      <w:i/>
      <w:iCs/>
      <w:color w:val="F79646" w:themeColor="accent6"/>
      <w:sz w:val="20"/>
      <w:szCs w:val="20"/>
    </w:rPr>
  </w:style>
  <w:style w:type="character" w:customStyle="1" w:styleId="Ttulo9Car">
    <w:name w:val="Título 9 Car"/>
    <w:basedOn w:val="Fuentedeprrafopredeter"/>
    <w:link w:val="Ttulo9"/>
    <w:uiPriority w:val="9"/>
    <w:semiHidden/>
    <w:rsid w:val="00416C4F"/>
    <w:rPr>
      <w:rFonts w:asciiTheme="majorHAnsi" w:eastAsiaTheme="majorEastAsia" w:hAnsiTheme="majorHAnsi" w:cstheme="majorBidi"/>
      <w:i/>
      <w:iCs/>
      <w:color w:val="F79646" w:themeColor="accent6"/>
      <w:sz w:val="20"/>
      <w:szCs w:val="20"/>
    </w:rPr>
  </w:style>
  <w:style w:type="paragraph" w:styleId="Descripcin">
    <w:name w:val="caption"/>
    <w:basedOn w:val="Normal"/>
    <w:next w:val="Normal"/>
    <w:uiPriority w:val="35"/>
    <w:semiHidden/>
    <w:unhideWhenUsed/>
    <w:qFormat/>
    <w:rsid w:val="00416C4F"/>
    <w:pPr>
      <w:spacing w:line="240" w:lineRule="auto"/>
    </w:pPr>
    <w:rPr>
      <w:b/>
      <w:bCs/>
      <w:smallCaps/>
      <w:color w:val="595959" w:themeColor="text1" w:themeTint="A6"/>
    </w:rPr>
  </w:style>
  <w:style w:type="paragraph" w:styleId="Ttulo">
    <w:name w:val="Title"/>
    <w:basedOn w:val="Normal"/>
    <w:next w:val="Normal"/>
    <w:link w:val="TtuloCar"/>
    <w:uiPriority w:val="10"/>
    <w:qFormat/>
    <w:rsid w:val="00416C4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416C4F"/>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416C4F"/>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16C4F"/>
    <w:rPr>
      <w:rFonts w:asciiTheme="majorHAnsi" w:eastAsiaTheme="majorEastAsia" w:hAnsiTheme="majorHAnsi" w:cstheme="majorBidi"/>
      <w:sz w:val="30"/>
      <w:szCs w:val="30"/>
    </w:rPr>
  </w:style>
  <w:style w:type="paragraph" w:styleId="Sinespaciado">
    <w:name w:val="No Spacing"/>
    <w:uiPriority w:val="1"/>
    <w:qFormat/>
    <w:rsid w:val="00416C4F"/>
    <w:pPr>
      <w:spacing w:after="0" w:line="240" w:lineRule="auto"/>
    </w:pPr>
  </w:style>
  <w:style w:type="paragraph" w:styleId="Cita">
    <w:name w:val="Quote"/>
    <w:basedOn w:val="Normal"/>
    <w:next w:val="Normal"/>
    <w:link w:val="CitaCar"/>
    <w:uiPriority w:val="29"/>
    <w:qFormat/>
    <w:rsid w:val="00416C4F"/>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16C4F"/>
    <w:rPr>
      <w:i/>
      <w:iCs/>
      <w:color w:val="262626" w:themeColor="text1" w:themeTint="D9"/>
    </w:rPr>
  </w:style>
  <w:style w:type="paragraph" w:styleId="Citadestacada">
    <w:name w:val="Intense Quote"/>
    <w:basedOn w:val="Normal"/>
    <w:next w:val="Normal"/>
    <w:link w:val="CitadestacadaCar"/>
    <w:uiPriority w:val="30"/>
    <w:qFormat/>
    <w:rsid w:val="00416C4F"/>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CitadestacadaCar">
    <w:name w:val="Cita destacada Car"/>
    <w:basedOn w:val="Fuentedeprrafopredeter"/>
    <w:link w:val="Citadestacada"/>
    <w:uiPriority w:val="30"/>
    <w:rsid w:val="00416C4F"/>
    <w:rPr>
      <w:rFonts w:asciiTheme="majorHAnsi" w:eastAsiaTheme="majorEastAsia" w:hAnsiTheme="majorHAnsi" w:cstheme="majorBidi"/>
      <w:i/>
      <w:iCs/>
      <w:color w:val="F79646" w:themeColor="accent6"/>
      <w:sz w:val="32"/>
      <w:szCs w:val="32"/>
    </w:rPr>
  </w:style>
  <w:style w:type="character" w:styleId="nfasissutil">
    <w:name w:val="Subtle Emphasis"/>
    <w:basedOn w:val="Fuentedeprrafopredeter"/>
    <w:uiPriority w:val="19"/>
    <w:qFormat/>
    <w:rsid w:val="00416C4F"/>
    <w:rPr>
      <w:i/>
      <w:iCs/>
    </w:rPr>
  </w:style>
  <w:style w:type="character" w:styleId="nfasisintenso">
    <w:name w:val="Intense Emphasis"/>
    <w:basedOn w:val="Fuentedeprrafopredeter"/>
    <w:uiPriority w:val="21"/>
    <w:qFormat/>
    <w:rsid w:val="00416C4F"/>
    <w:rPr>
      <w:b/>
      <w:bCs/>
      <w:i/>
      <w:iCs/>
    </w:rPr>
  </w:style>
  <w:style w:type="character" w:styleId="Referenciasutil">
    <w:name w:val="Subtle Reference"/>
    <w:basedOn w:val="Fuentedeprrafopredeter"/>
    <w:uiPriority w:val="31"/>
    <w:qFormat/>
    <w:rsid w:val="00416C4F"/>
    <w:rPr>
      <w:smallCaps/>
      <w:color w:val="595959" w:themeColor="text1" w:themeTint="A6"/>
    </w:rPr>
  </w:style>
  <w:style w:type="character" w:styleId="Referenciaintensa">
    <w:name w:val="Intense Reference"/>
    <w:basedOn w:val="Fuentedeprrafopredeter"/>
    <w:uiPriority w:val="32"/>
    <w:qFormat/>
    <w:rsid w:val="00416C4F"/>
    <w:rPr>
      <w:b/>
      <w:bCs/>
      <w:smallCaps/>
      <w:color w:val="F79646" w:themeColor="accent6"/>
    </w:rPr>
  </w:style>
  <w:style w:type="character" w:styleId="Ttulodellibro">
    <w:name w:val="Book Title"/>
    <w:basedOn w:val="Fuentedeprrafopredeter"/>
    <w:uiPriority w:val="33"/>
    <w:qFormat/>
    <w:rsid w:val="00416C4F"/>
    <w:rPr>
      <w:b/>
      <w:bCs/>
      <w:caps w:val="0"/>
      <w:smallCaps/>
      <w:spacing w:val="7"/>
      <w:sz w:val="21"/>
      <w:szCs w:val="21"/>
    </w:rPr>
  </w:style>
  <w:style w:type="paragraph" w:styleId="TtuloTDC">
    <w:name w:val="TOC Heading"/>
    <w:basedOn w:val="Ttulo1"/>
    <w:next w:val="Normal"/>
    <w:uiPriority w:val="39"/>
    <w:semiHidden/>
    <w:unhideWhenUsed/>
    <w:qFormat/>
    <w:rsid w:val="00416C4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911341">
      <w:bodyDiv w:val="1"/>
      <w:marLeft w:val="0"/>
      <w:marRight w:val="0"/>
      <w:marTop w:val="0"/>
      <w:marBottom w:val="0"/>
      <w:divBdr>
        <w:top w:val="none" w:sz="0" w:space="0" w:color="auto"/>
        <w:left w:val="none" w:sz="0" w:space="0" w:color="auto"/>
        <w:bottom w:val="none" w:sz="0" w:space="0" w:color="auto"/>
        <w:right w:val="none" w:sz="0" w:space="0" w:color="auto"/>
      </w:divBdr>
    </w:div>
    <w:div w:id="270361458">
      <w:bodyDiv w:val="1"/>
      <w:marLeft w:val="0"/>
      <w:marRight w:val="0"/>
      <w:marTop w:val="0"/>
      <w:marBottom w:val="0"/>
      <w:divBdr>
        <w:top w:val="none" w:sz="0" w:space="0" w:color="auto"/>
        <w:left w:val="none" w:sz="0" w:space="0" w:color="auto"/>
        <w:bottom w:val="none" w:sz="0" w:space="0" w:color="auto"/>
        <w:right w:val="none" w:sz="0" w:space="0" w:color="auto"/>
      </w:divBdr>
    </w:div>
    <w:div w:id="339312047">
      <w:bodyDiv w:val="1"/>
      <w:marLeft w:val="0"/>
      <w:marRight w:val="0"/>
      <w:marTop w:val="0"/>
      <w:marBottom w:val="0"/>
      <w:divBdr>
        <w:top w:val="none" w:sz="0" w:space="0" w:color="auto"/>
        <w:left w:val="none" w:sz="0" w:space="0" w:color="auto"/>
        <w:bottom w:val="none" w:sz="0" w:space="0" w:color="auto"/>
        <w:right w:val="none" w:sz="0" w:space="0" w:color="auto"/>
      </w:divBdr>
    </w:div>
    <w:div w:id="356085971">
      <w:bodyDiv w:val="1"/>
      <w:marLeft w:val="0"/>
      <w:marRight w:val="0"/>
      <w:marTop w:val="0"/>
      <w:marBottom w:val="0"/>
      <w:divBdr>
        <w:top w:val="none" w:sz="0" w:space="0" w:color="auto"/>
        <w:left w:val="none" w:sz="0" w:space="0" w:color="auto"/>
        <w:bottom w:val="none" w:sz="0" w:space="0" w:color="auto"/>
        <w:right w:val="none" w:sz="0" w:space="0" w:color="auto"/>
      </w:divBdr>
    </w:div>
    <w:div w:id="415131264">
      <w:bodyDiv w:val="1"/>
      <w:marLeft w:val="0"/>
      <w:marRight w:val="0"/>
      <w:marTop w:val="0"/>
      <w:marBottom w:val="0"/>
      <w:divBdr>
        <w:top w:val="none" w:sz="0" w:space="0" w:color="auto"/>
        <w:left w:val="none" w:sz="0" w:space="0" w:color="auto"/>
        <w:bottom w:val="none" w:sz="0" w:space="0" w:color="auto"/>
        <w:right w:val="none" w:sz="0" w:space="0" w:color="auto"/>
      </w:divBdr>
    </w:div>
    <w:div w:id="439762150">
      <w:bodyDiv w:val="1"/>
      <w:marLeft w:val="0"/>
      <w:marRight w:val="0"/>
      <w:marTop w:val="0"/>
      <w:marBottom w:val="0"/>
      <w:divBdr>
        <w:top w:val="none" w:sz="0" w:space="0" w:color="auto"/>
        <w:left w:val="none" w:sz="0" w:space="0" w:color="auto"/>
        <w:bottom w:val="none" w:sz="0" w:space="0" w:color="auto"/>
        <w:right w:val="none" w:sz="0" w:space="0" w:color="auto"/>
      </w:divBdr>
    </w:div>
    <w:div w:id="548347551">
      <w:bodyDiv w:val="1"/>
      <w:marLeft w:val="0"/>
      <w:marRight w:val="0"/>
      <w:marTop w:val="0"/>
      <w:marBottom w:val="0"/>
      <w:divBdr>
        <w:top w:val="none" w:sz="0" w:space="0" w:color="auto"/>
        <w:left w:val="none" w:sz="0" w:space="0" w:color="auto"/>
        <w:bottom w:val="none" w:sz="0" w:space="0" w:color="auto"/>
        <w:right w:val="none" w:sz="0" w:space="0" w:color="auto"/>
      </w:divBdr>
      <w:divsChild>
        <w:div w:id="1596934917">
          <w:marLeft w:val="0"/>
          <w:marRight w:val="0"/>
          <w:marTop w:val="0"/>
          <w:marBottom w:val="0"/>
          <w:divBdr>
            <w:top w:val="none" w:sz="0" w:space="0" w:color="auto"/>
            <w:left w:val="none" w:sz="0" w:space="0" w:color="auto"/>
            <w:bottom w:val="none" w:sz="0" w:space="0" w:color="auto"/>
            <w:right w:val="none" w:sz="0" w:space="0" w:color="auto"/>
          </w:divBdr>
          <w:divsChild>
            <w:div w:id="939407830">
              <w:marLeft w:val="0"/>
              <w:marRight w:val="0"/>
              <w:marTop w:val="0"/>
              <w:marBottom w:val="0"/>
              <w:divBdr>
                <w:top w:val="none" w:sz="0" w:space="0" w:color="auto"/>
                <w:left w:val="none" w:sz="0" w:space="0" w:color="auto"/>
                <w:bottom w:val="none" w:sz="0" w:space="0" w:color="auto"/>
                <w:right w:val="none" w:sz="0" w:space="0" w:color="auto"/>
              </w:divBdr>
              <w:divsChild>
                <w:div w:id="3115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877430">
      <w:bodyDiv w:val="1"/>
      <w:marLeft w:val="0"/>
      <w:marRight w:val="0"/>
      <w:marTop w:val="0"/>
      <w:marBottom w:val="0"/>
      <w:divBdr>
        <w:top w:val="none" w:sz="0" w:space="0" w:color="auto"/>
        <w:left w:val="none" w:sz="0" w:space="0" w:color="auto"/>
        <w:bottom w:val="none" w:sz="0" w:space="0" w:color="auto"/>
        <w:right w:val="none" w:sz="0" w:space="0" w:color="auto"/>
      </w:divBdr>
      <w:divsChild>
        <w:div w:id="1687365220">
          <w:marLeft w:val="0"/>
          <w:marRight w:val="0"/>
          <w:marTop w:val="0"/>
          <w:marBottom w:val="0"/>
          <w:divBdr>
            <w:top w:val="none" w:sz="0" w:space="0" w:color="auto"/>
            <w:left w:val="none" w:sz="0" w:space="0" w:color="auto"/>
            <w:bottom w:val="none" w:sz="0" w:space="0" w:color="auto"/>
            <w:right w:val="none" w:sz="0" w:space="0" w:color="auto"/>
          </w:divBdr>
          <w:divsChild>
            <w:div w:id="686054566">
              <w:marLeft w:val="0"/>
              <w:marRight w:val="0"/>
              <w:marTop w:val="0"/>
              <w:marBottom w:val="0"/>
              <w:divBdr>
                <w:top w:val="none" w:sz="0" w:space="0" w:color="auto"/>
                <w:left w:val="none" w:sz="0" w:space="0" w:color="auto"/>
                <w:bottom w:val="none" w:sz="0" w:space="0" w:color="auto"/>
                <w:right w:val="none" w:sz="0" w:space="0" w:color="auto"/>
              </w:divBdr>
            </w:div>
          </w:divsChild>
        </w:div>
        <w:div w:id="1415202321">
          <w:marLeft w:val="0"/>
          <w:marRight w:val="0"/>
          <w:marTop w:val="0"/>
          <w:marBottom w:val="0"/>
          <w:divBdr>
            <w:top w:val="none" w:sz="0" w:space="0" w:color="auto"/>
            <w:left w:val="none" w:sz="0" w:space="0" w:color="auto"/>
            <w:bottom w:val="none" w:sz="0" w:space="0" w:color="auto"/>
            <w:right w:val="none" w:sz="0" w:space="0" w:color="auto"/>
          </w:divBdr>
          <w:divsChild>
            <w:div w:id="13724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1134">
      <w:bodyDiv w:val="1"/>
      <w:marLeft w:val="0"/>
      <w:marRight w:val="0"/>
      <w:marTop w:val="0"/>
      <w:marBottom w:val="0"/>
      <w:divBdr>
        <w:top w:val="none" w:sz="0" w:space="0" w:color="auto"/>
        <w:left w:val="none" w:sz="0" w:space="0" w:color="auto"/>
        <w:bottom w:val="none" w:sz="0" w:space="0" w:color="auto"/>
        <w:right w:val="none" w:sz="0" w:space="0" w:color="auto"/>
      </w:divBdr>
    </w:div>
    <w:div w:id="587496523">
      <w:bodyDiv w:val="1"/>
      <w:marLeft w:val="0"/>
      <w:marRight w:val="0"/>
      <w:marTop w:val="0"/>
      <w:marBottom w:val="0"/>
      <w:divBdr>
        <w:top w:val="none" w:sz="0" w:space="0" w:color="auto"/>
        <w:left w:val="none" w:sz="0" w:space="0" w:color="auto"/>
        <w:bottom w:val="none" w:sz="0" w:space="0" w:color="auto"/>
        <w:right w:val="none" w:sz="0" w:space="0" w:color="auto"/>
      </w:divBdr>
      <w:divsChild>
        <w:div w:id="1352798584">
          <w:marLeft w:val="0"/>
          <w:marRight w:val="0"/>
          <w:marTop w:val="0"/>
          <w:marBottom w:val="0"/>
          <w:divBdr>
            <w:top w:val="none" w:sz="0" w:space="0" w:color="auto"/>
            <w:left w:val="none" w:sz="0" w:space="0" w:color="auto"/>
            <w:bottom w:val="none" w:sz="0" w:space="0" w:color="auto"/>
            <w:right w:val="none" w:sz="0" w:space="0" w:color="auto"/>
          </w:divBdr>
          <w:divsChild>
            <w:div w:id="1622952961">
              <w:marLeft w:val="0"/>
              <w:marRight w:val="0"/>
              <w:marTop w:val="0"/>
              <w:marBottom w:val="0"/>
              <w:divBdr>
                <w:top w:val="none" w:sz="0" w:space="0" w:color="auto"/>
                <w:left w:val="none" w:sz="0" w:space="0" w:color="auto"/>
                <w:bottom w:val="none" w:sz="0" w:space="0" w:color="auto"/>
                <w:right w:val="none" w:sz="0" w:space="0" w:color="auto"/>
              </w:divBdr>
              <w:divsChild>
                <w:div w:id="6934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2746">
      <w:bodyDiv w:val="1"/>
      <w:marLeft w:val="0"/>
      <w:marRight w:val="0"/>
      <w:marTop w:val="0"/>
      <w:marBottom w:val="0"/>
      <w:divBdr>
        <w:top w:val="none" w:sz="0" w:space="0" w:color="auto"/>
        <w:left w:val="none" w:sz="0" w:space="0" w:color="auto"/>
        <w:bottom w:val="none" w:sz="0" w:space="0" w:color="auto"/>
        <w:right w:val="none" w:sz="0" w:space="0" w:color="auto"/>
      </w:divBdr>
    </w:div>
    <w:div w:id="704017167">
      <w:bodyDiv w:val="1"/>
      <w:marLeft w:val="0"/>
      <w:marRight w:val="0"/>
      <w:marTop w:val="0"/>
      <w:marBottom w:val="0"/>
      <w:divBdr>
        <w:top w:val="none" w:sz="0" w:space="0" w:color="auto"/>
        <w:left w:val="none" w:sz="0" w:space="0" w:color="auto"/>
        <w:bottom w:val="none" w:sz="0" w:space="0" w:color="auto"/>
        <w:right w:val="none" w:sz="0" w:space="0" w:color="auto"/>
      </w:divBdr>
    </w:div>
    <w:div w:id="726222636">
      <w:bodyDiv w:val="1"/>
      <w:marLeft w:val="0"/>
      <w:marRight w:val="0"/>
      <w:marTop w:val="0"/>
      <w:marBottom w:val="0"/>
      <w:divBdr>
        <w:top w:val="none" w:sz="0" w:space="0" w:color="auto"/>
        <w:left w:val="none" w:sz="0" w:space="0" w:color="auto"/>
        <w:bottom w:val="none" w:sz="0" w:space="0" w:color="auto"/>
        <w:right w:val="none" w:sz="0" w:space="0" w:color="auto"/>
      </w:divBdr>
    </w:div>
    <w:div w:id="726758559">
      <w:bodyDiv w:val="1"/>
      <w:marLeft w:val="0"/>
      <w:marRight w:val="0"/>
      <w:marTop w:val="0"/>
      <w:marBottom w:val="0"/>
      <w:divBdr>
        <w:top w:val="none" w:sz="0" w:space="0" w:color="auto"/>
        <w:left w:val="none" w:sz="0" w:space="0" w:color="auto"/>
        <w:bottom w:val="none" w:sz="0" w:space="0" w:color="auto"/>
        <w:right w:val="none" w:sz="0" w:space="0" w:color="auto"/>
      </w:divBdr>
      <w:divsChild>
        <w:div w:id="679887900">
          <w:marLeft w:val="5171"/>
          <w:marRight w:val="0"/>
          <w:marTop w:val="0"/>
          <w:marBottom w:val="0"/>
          <w:divBdr>
            <w:top w:val="none" w:sz="0" w:space="0" w:color="auto"/>
            <w:left w:val="none" w:sz="0" w:space="0" w:color="auto"/>
            <w:bottom w:val="none" w:sz="0" w:space="0" w:color="auto"/>
            <w:right w:val="none" w:sz="0" w:space="0" w:color="auto"/>
          </w:divBdr>
        </w:div>
        <w:div w:id="1941715726">
          <w:marLeft w:val="5171"/>
          <w:marRight w:val="0"/>
          <w:marTop w:val="0"/>
          <w:marBottom w:val="0"/>
          <w:divBdr>
            <w:top w:val="none" w:sz="0" w:space="0" w:color="auto"/>
            <w:left w:val="none" w:sz="0" w:space="0" w:color="auto"/>
            <w:bottom w:val="none" w:sz="0" w:space="0" w:color="auto"/>
            <w:right w:val="none" w:sz="0" w:space="0" w:color="auto"/>
          </w:divBdr>
        </w:div>
      </w:divsChild>
    </w:div>
    <w:div w:id="765616843">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1772890407">
              <w:marLeft w:val="0"/>
              <w:marRight w:val="0"/>
              <w:marTop w:val="0"/>
              <w:marBottom w:val="0"/>
              <w:divBdr>
                <w:top w:val="none" w:sz="0" w:space="0" w:color="auto"/>
                <w:left w:val="none" w:sz="0" w:space="0" w:color="auto"/>
                <w:bottom w:val="none" w:sz="0" w:space="0" w:color="auto"/>
                <w:right w:val="none" w:sz="0" w:space="0" w:color="auto"/>
              </w:divBdr>
              <w:divsChild>
                <w:div w:id="178168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12497">
      <w:bodyDiv w:val="1"/>
      <w:marLeft w:val="0"/>
      <w:marRight w:val="0"/>
      <w:marTop w:val="0"/>
      <w:marBottom w:val="0"/>
      <w:divBdr>
        <w:top w:val="none" w:sz="0" w:space="0" w:color="auto"/>
        <w:left w:val="none" w:sz="0" w:space="0" w:color="auto"/>
        <w:bottom w:val="none" w:sz="0" w:space="0" w:color="auto"/>
        <w:right w:val="none" w:sz="0" w:space="0" w:color="auto"/>
      </w:divBdr>
      <w:divsChild>
        <w:div w:id="2009557534">
          <w:marLeft w:val="0"/>
          <w:marRight w:val="0"/>
          <w:marTop w:val="0"/>
          <w:marBottom w:val="0"/>
          <w:divBdr>
            <w:top w:val="none" w:sz="0" w:space="0" w:color="auto"/>
            <w:left w:val="none" w:sz="0" w:space="0" w:color="auto"/>
            <w:bottom w:val="none" w:sz="0" w:space="0" w:color="auto"/>
            <w:right w:val="none" w:sz="0" w:space="0" w:color="auto"/>
          </w:divBdr>
          <w:divsChild>
            <w:div w:id="490095907">
              <w:marLeft w:val="0"/>
              <w:marRight w:val="0"/>
              <w:marTop w:val="0"/>
              <w:marBottom w:val="0"/>
              <w:divBdr>
                <w:top w:val="none" w:sz="0" w:space="0" w:color="auto"/>
                <w:left w:val="none" w:sz="0" w:space="0" w:color="auto"/>
                <w:bottom w:val="none" w:sz="0" w:space="0" w:color="auto"/>
                <w:right w:val="none" w:sz="0" w:space="0" w:color="auto"/>
              </w:divBdr>
              <w:divsChild>
                <w:div w:id="155742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72168">
      <w:bodyDiv w:val="1"/>
      <w:marLeft w:val="0"/>
      <w:marRight w:val="0"/>
      <w:marTop w:val="0"/>
      <w:marBottom w:val="0"/>
      <w:divBdr>
        <w:top w:val="none" w:sz="0" w:space="0" w:color="auto"/>
        <w:left w:val="none" w:sz="0" w:space="0" w:color="auto"/>
        <w:bottom w:val="none" w:sz="0" w:space="0" w:color="auto"/>
        <w:right w:val="none" w:sz="0" w:space="0" w:color="auto"/>
      </w:divBdr>
    </w:div>
    <w:div w:id="931819225">
      <w:bodyDiv w:val="1"/>
      <w:marLeft w:val="0"/>
      <w:marRight w:val="0"/>
      <w:marTop w:val="0"/>
      <w:marBottom w:val="0"/>
      <w:divBdr>
        <w:top w:val="none" w:sz="0" w:space="0" w:color="auto"/>
        <w:left w:val="none" w:sz="0" w:space="0" w:color="auto"/>
        <w:bottom w:val="none" w:sz="0" w:space="0" w:color="auto"/>
        <w:right w:val="none" w:sz="0" w:space="0" w:color="auto"/>
      </w:divBdr>
    </w:div>
    <w:div w:id="1036933731">
      <w:bodyDiv w:val="1"/>
      <w:marLeft w:val="0"/>
      <w:marRight w:val="0"/>
      <w:marTop w:val="0"/>
      <w:marBottom w:val="0"/>
      <w:divBdr>
        <w:top w:val="none" w:sz="0" w:space="0" w:color="auto"/>
        <w:left w:val="none" w:sz="0" w:space="0" w:color="auto"/>
        <w:bottom w:val="none" w:sz="0" w:space="0" w:color="auto"/>
        <w:right w:val="none" w:sz="0" w:space="0" w:color="auto"/>
      </w:divBdr>
    </w:div>
    <w:div w:id="1050762599">
      <w:bodyDiv w:val="1"/>
      <w:marLeft w:val="0"/>
      <w:marRight w:val="0"/>
      <w:marTop w:val="0"/>
      <w:marBottom w:val="0"/>
      <w:divBdr>
        <w:top w:val="none" w:sz="0" w:space="0" w:color="auto"/>
        <w:left w:val="none" w:sz="0" w:space="0" w:color="auto"/>
        <w:bottom w:val="none" w:sz="0" w:space="0" w:color="auto"/>
        <w:right w:val="none" w:sz="0" w:space="0" w:color="auto"/>
      </w:divBdr>
    </w:div>
    <w:div w:id="1112823752">
      <w:bodyDiv w:val="1"/>
      <w:marLeft w:val="0"/>
      <w:marRight w:val="0"/>
      <w:marTop w:val="0"/>
      <w:marBottom w:val="0"/>
      <w:divBdr>
        <w:top w:val="none" w:sz="0" w:space="0" w:color="auto"/>
        <w:left w:val="none" w:sz="0" w:space="0" w:color="auto"/>
        <w:bottom w:val="none" w:sz="0" w:space="0" w:color="auto"/>
        <w:right w:val="none" w:sz="0" w:space="0" w:color="auto"/>
      </w:divBdr>
    </w:div>
    <w:div w:id="1162701827">
      <w:bodyDiv w:val="1"/>
      <w:marLeft w:val="0"/>
      <w:marRight w:val="0"/>
      <w:marTop w:val="0"/>
      <w:marBottom w:val="0"/>
      <w:divBdr>
        <w:top w:val="none" w:sz="0" w:space="0" w:color="auto"/>
        <w:left w:val="none" w:sz="0" w:space="0" w:color="auto"/>
        <w:bottom w:val="none" w:sz="0" w:space="0" w:color="auto"/>
        <w:right w:val="none" w:sz="0" w:space="0" w:color="auto"/>
      </w:divBdr>
    </w:div>
    <w:div w:id="1294404317">
      <w:bodyDiv w:val="1"/>
      <w:marLeft w:val="0"/>
      <w:marRight w:val="0"/>
      <w:marTop w:val="0"/>
      <w:marBottom w:val="0"/>
      <w:divBdr>
        <w:top w:val="none" w:sz="0" w:space="0" w:color="auto"/>
        <w:left w:val="none" w:sz="0" w:space="0" w:color="auto"/>
        <w:bottom w:val="none" w:sz="0" w:space="0" w:color="auto"/>
        <w:right w:val="none" w:sz="0" w:space="0" w:color="auto"/>
      </w:divBdr>
    </w:div>
    <w:div w:id="1371800718">
      <w:bodyDiv w:val="1"/>
      <w:marLeft w:val="0"/>
      <w:marRight w:val="0"/>
      <w:marTop w:val="0"/>
      <w:marBottom w:val="0"/>
      <w:divBdr>
        <w:top w:val="none" w:sz="0" w:space="0" w:color="auto"/>
        <w:left w:val="none" w:sz="0" w:space="0" w:color="auto"/>
        <w:bottom w:val="none" w:sz="0" w:space="0" w:color="auto"/>
        <w:right w:val="none" w:sz="0" w:space="0" w:color="auto"/>
      </w:divBdr>
    </w:div>
    <w:div w:id="1429814301">
      <w:bodyDiv w:val="1"/>
      <w:marLeft w:val="0"/>
      <w:marRight w:val="0"/>
      <w:marTop w:val="0"/>
      <w:marBottom w:val="0"/>
      <w:divBdr>
        <w:top w:val="none" w:sz="0" w:space="0" w:color="auto"/>
        <w:left w:val="none" w:sz="0" w:space="0" w:color="auto"/>
        <w:bottom w:val="none" w:sz="0" w:space="0" w:color="auto"/>
        <w:right w:val="none" w:sz="0" w:space="0" w:color="auto"/>
      </w:divBdr>
    </w:div>
    <w:div w:id="1446264463">
      <w:bodyDiv w:val="1"/>
      <w:marLeft w:val="0"/>
      <w:marRight w:val="0"/>
      <w:marTop w:val="0"/>
      <w:marBottom w:val="0"/>
      <w:divBdr>
        <w:top w:val="none" w:sz="0" w:space="0" w:color="auto"/>
        <w:left w:val="none" w:sz="0" w:space="0" w:color="auto"/>
        <w:bottom w:val="none" w:sz="0" w:space="0" w:color="auto"/>
        <w:right w:val="none" w:sz="0" w:space="0" w:color="auto"/>
      </w:divBdr>
      <w:divsChild>
        <w:div w:id="723871433">
          <w:marLeft w:val="0"/>
          <w:marRight w:val="0"/>
          <w:marTop w:val="0"/>
          <w:marBottom w:val="0"/>
          <w:divBdr>
            <w:top w:val="none" w:sz="0" w:space="0" w:color="auto"/>
            <w:left w:val="none" w:sz="0" w:space="0" w:color="auto"/>
            <w:bottom w:val="none" w:sz="0" w:space="0" w:color="auto"/>
            <w:right w:val="none" w:sz="0" w:space="0" w:color="auto"/>
          </w:divBdr>
          <w:divsChild>
            <w:div w:id="172955754">
              <w:marLeft w:val="0"/>
              <w:marRight w:val="0"/>
              <w:marTop w:val="0"/>
              <w:marBottom w:val="0"/>
              <w:divBdr>
                <w:top w:val="none" w:sz="0" w:space="0" w:color="auto"/>
                <w:left w:val="none" w:sz="0" w:space="0" w:color="auto"/>
                <w:bottom w:val="none" w:sz="0" w:space="0" w:color="auto"/>
                <w:right w:val="none" w:sz="0" w:space="0" w:color="auto"/>
              </w:divBdr>
              <w:divsChild>
                <w:div w:id="212769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05877">
      <w:bodyDiv w:val="1"/>
      <w:marLeft w:val="0"/>
      <w:marRight w:val="0"/>
      <w:marTop w:val="0"/>
      <w:marBottom w:val="0"/>
      <w:divBdr>
        <w:top w:val="none" w:sz="0" w:space="0" w:color="auto"/>
        <w:left w:val="none" w:sz="0" w:space="0" w:color="auto"/>
        <w:bottom w:val="none" w:sz="0" w:space="0" w:color="auto"/>
        <w:right w:val="none" w:sz="0" w:space="0" w:color="auto"/>
      </w:divBdr>
    </w:div>
    <w:div w:id="1470856679">
      <w:bodyDiv w:val="1"/>
      <w:marLeft w:val="0"/>
      <w:marRight w:val="0"/>
      <w:marTop w:val="0"/>
      <w:marBottom w:val="0"/>
      <w:divBdr>
        <w:top w:val="none" w:sz="0" w:space="0" w:color="auto"/>
        <w:left w:val="none" w:sz="0" w:space="0" w:color="auto"/>
        <w:bottom w:val="none" w:sz="0" w:space="0" w:color="auto"/>
        <w:right w:val="none" w:sz="0" w:space="0" w:color="auto"/>
      </w:divBdr>
    </w:div>
    <w:div w:id="1583103947">
      <w:bodyDiv w:val="1"/>
      <w:marLeft w:val="0"/>
      <w:marRight w:val="0"/>
      <w:marTop w:val="0"/>
      <w:marBottom w:val="0"/>
      <w:divBdr>
        <w:top w:val="none" w:sz="0" w:space="0" w:color="auto"/>
        <w:left w:val="none" w:sz="0" w:space="0" w:color="auto"/>
        <w:bottom w:val="none" w:sz="0" w:space="0" w:color="auto"/>
        <w:right w:val="none" w:sz="0" w:space="0" w:color="auto"/>
      </w:divBdr>
    </w:div>
    <w:div w:id="1641574310">
      <w:bodyDiv w:val="1"/>
      <w:marLeft w:val="0"/>
      <w:marRight w:val="0"/>
      <w:marTop w:val="0"/>
      <w:marBottom w:val="0"/>
      <w:divBdr>
        <w:top w:val="none" w:sz="0" w:space="0" w:color="auto"/>
        <w:left w:val="none" w:sz="0" w:space="0" w:color="auto"/>
        <w:bottom w:val="none" w:sz="0" w:space="0" w:color="auto"/>
        <w:right w:val="none" w:sz="0" w:space="0" w:color="auto"/>
      </w:divBdr>
    </w:div>
    <w:div w:id="1646087275">
      <w:bodyDiv w:val="1"/>
      <w:marLeft w:val="0"/>
      <w:marRight w:val="0"/>
      <w:marTop w:val="0"/>
      <w:marBottom w:val="0"/>
      <w:divBdr>
        <w:top w:val="none" w:sz="0" w:space="0" w:color="auto"/>
        <w:left w:val="none" w:sz="0" w:space="0" w:color="auto"/>
        <w:bottom w:val="none" w:sz="0" w:space="0" w:color="auto"/>
        <w:right w:val="none" w:sz="0" w:space="0" w:color="auto"/>
      </w:divBdr>
    </w:div>
    <w:div w:id="1745832539">
      <w:bodyDiv w:val="1"/>
      <w:marLeft w:val="0"/>
      <w:marRight w:val="0"/>
      <w:marTop w:val="0"/>
      <w:marBottom w:val="0"/>
      <w:divBdr>
        <w:top w:val="none" w:sz="0" w:space="0" w:color="auto"/>
        <w:left w:val="none" w:sz="0" w:space="0" w:color="auto"/>
        <w:bottom w:val="none" w:sz="0" w:space="0" w:color="auto"/>
        <w:right w:val="none" w:sz="0" w:space="0" w:color="auto"/>
      </w:divBdr>
    </w:div>
    <w:div w:id="1796481812">
      <w:bodyDiv w:val="1"/>
      <w:marLeft w:val="0"/>
      <w:marRight w:val="0"/>
      <w:marTop w:val="0"/>
      <w:marBottom w:val="0"/>
      <w:divBdr>
        <w:top w:val="none" w:sz="0" w:space="0" w:color="auto"/>
        <w:left w:val="none" w:sz="0" w:space="0" w:color="auto"/>
        <w:bottom w:val="none" w:sz="0" w:space="0" w:color="auto"/>
        <w:right w:val="none" w:sz="0" w:space="0" w:color="auto"/>
      </w:divBdr>
      <w:divsChild>
        <w:div w:id="76564459">
          <w:marLeft w:val="0"/>
          <w:marRight w:val="0"/>
          <w:marTop w:val="0"/>
          <w:marBottom w:val="0"/>
          <w:divBdr>
            <w:top w:val="none" w:sz="0" w:space="0" w:color="auto"/>
            <w:left w:val="none" w:sz="0" w:space="0" w:color="auto"/>
            <w:bottom w:val="none" w:sz="0" w:space="0" w:color="auto"/>
            <w:right w:val="none" w:sz="0" w:space="0" w:color="auto"/>
          </w:divBdr>
          <w:divsChild>
            <w:div w:id="654333758">
              <w:marLeft w:val="0"/>
              <w:marRight w:val="0"/>
              <w:marTop w:val="0"/>
              <w:marBottom w:val="0"/>
              <w:divBdr>
                <w:top w:val="none" w:sz="0" w:space="0" w:color="auto"/>
                <w:left w:val="none" w:sz="0" w:space="0" w:color="auto"/>
                <w:bottom w:val="none" w:sz="0" w:space="0" w:color="auto"/>
                <w:right w:val="none" w:sz="0" w:space="0" w:color="auto"/>
              </w:divBdr>
            </w:div>
          </w:divsChild>
        </w:div>
        <w:div w:id="1736736442">
          <w:marLeft w:val="0"/>
          <w:marRight w:val="0"/>
          <w:marTop w:val="0"/>
          <w:marBottom w:val="0"/>
          <w:divBdr>
            <w:top w:val="none" w:sz="0" w:space="0" w:color="auto"/>
            <w:left w:val="none" w:sz="0" w:space="0" w:color="auto"/>
            <w:bottom w:val="none" w:sz="0" w:space="0" w:color="auto"/>
            <w:right w:val="none" w:sz="0" w:space="0" w:color="auto"/>
          </w:divBdr>
          <w:divsChild>
            <w:div w:id="800541804">
              <w:marLeft w:val="0"/>
              <w:marRight w:val="0"/>
              <w:marTop w:val="0"/>
              <w:marBottom w:val="0"/>
              <w:divBdr>
                <w:top w:val="none" w:sz="0" w:space="0" w:color="auto"/>
                <w:left w:val="none" w:sz="0" w:space="0" w:color="auto"/>
                <w:bottom w:val="none" w:sz="0" w:space="0" w:color="auto"/>
                <w:right w:val="none" w:sz="0" w:space="0" w:color="auto"/>
              </w:divBdr>
            </w:div>
          </w:divsChild>
        </w:div>
        <w:div w:id="1045182947">
          <w:marLeft w:val="0"/>
          <w:marRight w:val="0"/>
          <w:marTop w:val="0"/>
          <w:marBottom w:val="0"/>
          <w:divBdr>
            <w:top w:val="none" w:sz="0" w:space="0" w:color="auto"/>
            <w:left w:val="none" w:sz="0" w:space="0" w:color="auto"/>
            <w:bottom w:val="none" w:sz="0" w:space="0" w:color="auto"/>
            <w:right w:val="none" w:sz="0" w:space="0" w:color="auto"/>
          </w:divBdr>
          <w:divsChild>
            <w:div w:id="171619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9646">
      <w:bodyDiv w:val="1"/>
      <w:marLeft w:val="0"/>
      <w:marRight w:val="0"/>
      <w:marTop w:val="0"/>
      <w:marBottom w:val="0"/>
      <w:divBdr>
        <w:top w:val="none" w:sz="0" w:space="0" w:color="auto"/>
        <w:left w:val="none" w:sz="0" w:space="0" w:color="auto"/>
        <w:bottom w:val="none" w:sz="0" w:space="0" w:color="auto"/>
        <w:right w:val="none" w:sz="0" w:space="0" w:color="auto"/>
      </w:divBdr>
      <w:divsChild>
        <w:div w:id="2092268305">
          <w:marLeft w:val="0"/>
          <w:marRight w:val="0"/>
          <w:marTop w:val="0"/>
          <w:marBottom w:val="0"/>
          <w:divBdr>
            <w:top w:val="none" w:sz="0" w:space="0" w:color="auto"/>
            <w:left w:val="none" w:sz="0" w:space="0" w:color="auto"/>
            <w:bottom w:val="none" w:sz="0" w:space="0" w:color="auto"/>
            <w:right w:val="none" w:sz="0" w:space="0" w:color="auto"/>
          </w:divBdr>
          <w:divsChild>
            <w:div w:id="2013874801">
              <w:marLeft w:val="0"/>
              <w:marRight w:val="0"/>
              <w:marTop w:val="0"/>
              <w:marBottom w:val="0"/>
              <w:divBdr>
                <w:top w:val="none" w:sz="0" w:space="0" w:color="auto"/>
                <w:left w:val="none" w:sz="0" w:space="0" w:color="auto"/>
                <w:bottom w:val="none" w:sz="0" w:space="0" w:color="auto"/>
                <w:right w:val="none" w:sz="0" w:space="0" w:color="auto"/>
              </w:divBdr>
              <w:divsChild>
                <w:div w:id="37324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10834">
      <w:bodyDiv w:val="1"/>
      <w:marLeft w:val="0"/>
      <w:marRight w:val="0"/>
      <w:marTop w:val="0"/>
      <w:marBottom w:val="0"/>
      <w:divBdr>
        <w:top w:val="none" w:sz="0" w:space="0" w:color="auto"/>
        <w:left w:val="none" w:sz="0" w:space="0" w:color="auto"/>
        <w:bottom w:val="none" w:sz="0" w:space="0" w:color="auto"/>
        <w:right w:val="none" w:sz="0" w:space="0" w:color="auto"/>
      </w:divBdr>
    </w:div>
    <w:div w:id="201217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htt65</b:Tag>
    <b:SourceType>InternetSite</b:SourceType>
    <b:Guid>{99F87911-C63C-4F6C-93A8-4AE9FE15D24D}</b:Guid>
    <b:Title>https://www.bienestaryproteccioninfantil.es/fuentes1.asp?sec=14&amp;subs=453&amp;cod=2987&amp;page=</b:Title>
    <b:RefOrder>1</b:RefOrder>
  </b:Source>
  <b:Source>
    <b:Tag>Una</b:Tag>
    <b:SourceType>InternetSite</b:SourceType>
    <b:Guid>{4911D04D-74A2-4F53-8D91-D359B8833F3F}</b:Guid>
    <b:Title>Una definición operacional especifíca qué actividades u operaciones son necesarias que se realicen para medir una variable o un concepto. Constructos, variables y definiciones, Dirección de Investigaciones y Postgrado, Venezuela, n.d.,</b:Title>
    <b:RefOrder>2</b:RefOrder>
  </b:Source>
  <b:Source>
    <b:Tag>Dub</b:Tag>
    <b:SourceType>InternetSite</b:SourceType>
    <b:Guid>{C5FA2D66-D5D7-4970-8D8B-D158211CB891}</b:Guid>
    <b:Title>Dubowitz, H., S. C. Pitts, M. M. Black, “Measurement of Three Major Subtypes of Child Neglect”, Child Maltreatment, n.p., 2004, 9(4). https://doi.org/10.1177/1077559504269191, pp. 344–356.</b:Title>
    <b:RefOrder>3</b:RefOrder>
  </b:Source>
  <b:Source>
    <b:Tag>Fin</b:Tag>
    <b:SourceType>InternetSite</b:SourceType>
    <b:Guid>{26A7690A-C03C-4D21-B7A7-ECA4054B2405}</b:Guid>
    <b:Title>Finkelhor, D., R. K. Ormrod, H. A. Turner, “Re-victimization Patterns in a National Longitudinal Sample of Children and Youth”, Child Abuse &amp; Neglect, n.p., 2007b, 31(5), pp. 479–502. Turner, H. A., et al., “Polyvictimization and Youth</b:Title>
    <b:RefOrder>4</b:RefOrder>
  </b:Source>
  <b:Source>
    <b:Tag>htt66</b:Tag>
    <b:SourceType>InternetSite</b:SourceType>
    <b:Guid>{3D99E02B-F839-4421-AA95-C13F2033431C}</b:Guid>
    <b:Title>https://www.unicef.org/mexico/media/1731/file/UNICEF%20PanoramaEstadistico.pdf</b:Title>
    <b:RefOrder>5</b:RefOrder>
  </b:Source>
  <b:Source>
    <b:Tag>Ins</b:Tag>
    <b:SourceType>InternetSite</b:SourceType>
    <b:Guid>{E711120B-39BF-4251-B342-99AEB53C67BA}</b:Guid>
    <b:Title>Instituto Nacional de Salud Pública, Encuesta nacional de salud y nutrición, México: INSP, 2012</b:Title>
    <b:RefOrder>6</b:RefOrder>
  </b:Source>
  <b:Source>
    <b:Tag>Ins1</b:Tag>
    <b:SourceType>InternetSite</b:SourceType>
    <b:Guid>{944C7605-CE31-4605-9A01-F15978ADA9BA}</b:Guid>
    <b:Title>Instituto Nacional de Estadística y Geografía, Encuesta de cohesión social para la prevención de la violencia y la delincuencia, México: INEGI, 2014.</b:Title>
    <b:RefOrder>7</b:RefOrder>
  </b:Source>
  <b:Source>
    <b:Tag>htt67</b:Tag>
    <b:SourceType>InternetSite</b:SourceType>
    <b:Guid>{ECE67E88-75B3-443E-B444-B5BC4CC76992}</b:Guid>
    <b:Title>https://www.inegi.org.mx/programas/endireh/2016/</b:Title>
    <b:RefOrder>8</b:RefOrder>
  </b:Source>
  <b:Source>
    <b:Tag>htt68</b:Tag>
    <b:SourceType>InternetSite</b:SourceType>
    <b:Guid>{47CE53DB-6A9E-4446-BD0D-8C0EB254104A}</b:Guid>
    <b:Title>https://www.unicef.org/mexico/media/1001/file/UNICEF_ENIM2015.pdf</b:Title>
    <b:RefOrder>9</b:RefOrder>
  </b:Source>
  <b:Source>
    <b:Tag>htt69</b:Tag>
    <b:SourceType>InternetSite</b:SourceType>
    <b:Guid>{618B0FF6-54CE-43D5-A941-01C1282E4DD6}</b:Guid>
    <b:Title>https://www.elheraldodechihuahua.com.mx/local/sufren-maltrato-fisico-62-de-ninas-y-ninos-3740602.html</b:Title>
    <b:RefOrder>10</b:RefOrder>
  </b:Source>
  <b:Source>
    <b:Tag>htt70</b:Tag>
    <b:SourceType>InternetSite</b:SourceType>
    <b:Guid>{FE709485-8A6C-4FCE-B5D4-9CD63BFF7899}</b:Guid>
    <b:Title>https://www.eldiariodechihuahua.mx/estado/van-148-casos-de-violencia-contra-menores-en-2020-20200413-1651486.html</b:Title>
    <b:RefOrder>11</b:RefOrder>
  </b:Source>
  <b:Source>
    <b:Tag>htt81</b:Tag>
    <b:SourceType>InternetSite</b:SourceType>
    <b:Guid>{C49173AD-C95C-4078-9235-7497AB6CE23C}</b:Guid>
    <b:Title>http://sil.gobernacion.gob.mx/Glosario/definicionpop.php?ID=74</b:Title>
    <b:RefOrder>12</b:RefOrder>
  </b:Source>
  <b:Source>
    <b:Tag>htt82</b:Tag>
    <b:SourceType>InternetSite</b:SourceType>
    <b:Guid>{C25B8DB3-AB2D-4795-9EDD-01E95B6B25CD}</b:Guid>
    <b:Title>http://ihacienda.chihuahua.gob.mx/tfiscal/edosfinan/2020/informeanaliticodeudaopasivosLDF2do2020.pdf </b:Title>
    <b:RefOrder>13</b:RefOrder>
  </b:Source>
  <b:Source>
    <b:Tag>htt209</b:Tag>
    <b:SourceType>InternetSite</b:SourceType>
    <b:Guid>{4064E617-8FA3-4FB5-8BAE-CC7ECEF33061}</b:Guid>
    <b:Title>http://ihacienda.chihuahua.gob.mx/tfiscal/</b:Title>
    <b:Year>2020</b:Year>
    <b:RefOrder>14</b:RefOrder>
  </b:Source>
  <b:Source>
    <b:Tag>htt92</b:Tag>
    <b:SourceType>DocumentFromInternetSite</b:SourceType>
    <b:Guid>{2730C76B-D8EB-49E0-B165-12529A26A115}</b:Guid>
    <b:Title>http://www.fechac.org.mx/pdf/investigacion_unicef_chihuahua_2015.pdf, pagina 72,  visto 14 de septiembre del 2020 a la quince horas</b:Title>
    <b:RefOrder>15</b:RefOrder>
  </b:Source>
  <b:Source>
    <b:Tag>Ide</b:Tag>
    <b:SourceType>DocumentFromInternetSite</b:SourceType>
    <b:Guid>{311D26F9-9648-4CED-99F3-C7CBD3B7EBDC}</b:Guid>
    <b:Title>Idem, pagina74</b:Title>
    <b:RefOrder>16</b:RefOrder>
  </b:Source>
  <b:Source>
    <b:Tag>htt93</b:Tag>
    <b:SourceType>DocumentFromInternetSite</b:SourceType>
    <b:Guid>{2A81E204-E1A3-4EA7-BC33-6250EAA6FBB7}</b:Guid>
    <b:Title>http://www.chihuahua.gob.mx/atach2/anexo/anexo_32-2019_programa_prevencion_social_violencia_y_delincuencia.pdf pagina 64 visto el 14 de septiembre de 2020 a la 16:30</b:Title>
    <b:RefOrder>17</b:RefOrder>
  </b:Source>
  <b:Source>
    <b:Tag>htt94</b:Tag>
    <b:SourceType>DocumentFromInternetSite</b:SourceType>
    <b:Guid>{D1D93031-ACCC-4FD1-B87F-FCFF296B0F58}</b:Guid>
    <b:Title>http://www.chihuahua.gob.mx/atach2/anexo/anexo_32-2019_programa_prevencion_social_violencia_y_delincuencia.pdf pagina 64 visto el 14 de septiembre de 2020 a la 16:30</b:Title>
    <b:RefOrder>18</b:RefOrder>
  </b:Source>
  <b:Source>
    <b:Tag>Íde</b:Tag>
    <b:SourceType>DocumentFromInternetSite</b:SourceType>
    <b:Guid>{464ABE91-9C12-44B5-A298-5618CA65EADC}</b:Guid>
    <b:Title>Ídem páginas 31 y 32.</b:Title>
    <b:RefOrder>19</b:RefOrder>
  </b:Source>
  <b:Source>
    <b:Tag>Wor</b:Tag>
    <b:SourceType>DocumentFromInternetSite</b:SourceType>
    <b:Guid>{7B1C9B18-3216-44CC-BA01-6437CA7B1EA5}</b:Guid>
    <b:Title>World Health Organization. (2002). World Report on Violence and Health, Youth Violence Chapter 2.</b:Title>
    <b:RefOrder>20</b:RefOrder>
  </b:Source>
  <b:Source>
    <b:Tag>Inf</b:Tag>
    <b:SourceType>DocumentFromInternetSite</b:SourceType>
    <b:Guid>{8E28CFB5-60FD-4D9B-9C08-4F0D58C74817}</b:Guid>
    <b:Title>Informe mundial sobre la violencia y la salud, sinopsis, Organización Mundial de la salud. 2002 pagina 7.</b:Title>
    <b:RefOrder>21</b:RefOrder>
  </b:Source>
</b:Sources>
</file>

<file path=customXml/itemProps1.xml><?xml version="1.0" encoding="utf-8"?>
<ds:datastoreItem xmlns:ds="http://schemas.openxmlformats.org/officeDocument/2006/customXml" ds:itemID="{9D86DA6B-2274-4A87-A95E-DB8057CDF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Pages>
  <Words>3273</Words>
  <Characters>18003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LOPEZ MONTES Y ASOC</dc:creator>
  <cp:lastModifiedBy>Rosario Erika Valdovinos Lechuga</cp:lastModifiedBy>
  <cp:revision>3</cp:revision>
  <cp:lastPrinted>2018-10-22T16:05:00Z</cp:lastPrinted>
  <dcterms:created xsi:type="dcterms:W3CDTF">2020-11-04T20:52:00Z</dcterms:created>
  <dcterms:modified xsi:type="dcterms:W3CDTF">2020-11-05T16:45:00Z</dcterms:modified>
</cp:coreProperties>
</file>