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92773" w14:textId="77777777" w:rsidR="00BA617B" w:rsidRPr="00682A60" w:rsidRDefault="00BA617B" w:rsidP="00682A60">
      <w:pPr>
        <w:spacing w:after="0"/>
        <w:rPr>
          <w:rFonts w:ascii="Arial" w:hAnsi="Arial" w:cs="Arial"/>
          <w:b/>
          <w:color w:val="000000" w:themeColor="text1"/>
          <w:lang w:val="es-ES"/>
        </w:rPr>
      </w:pPr>
      <w:r w:rsidRPr="00682A60">
        <w:rPr>
          <w:rFonts w:ascii="Arial" w:hAnsi="Arial" w:cs="Arial"/>
          <w:b/>
          <w:color w:val="000000" w:themeColor="text1"/>
          <w:lang w:val="es-ES"/>
        </w:rPr>
        <w:t>H. CONGRESO DEL ESTADO DE CHIHUAHUA</w:t>
      </w:r>
    </w:p>
    <w:p w14:paraId="540B20EC" w14:textId="41A22FD4" w:rsidR="00BA617B" w:rsidRPr="00682A60" w:rsidRDefault="006564F5" w:rsidP="00682A60">
      <w:pPr>
        <w:spacing w:after="0"/>
        <w:rPr>
          <w:rFonts w:ascii="Arial" w:hAnsi="Arial" w:cs="Arial"/>
          <w:b/>
          <w:color w:val="000000" w:themeColor="text1"/>
          <w:lang w:val="es-ES"/>
        </w:rPr>
      </w:pPr>
      <w:r w:rsidRPr="00682A60">
        <w:rPr>
          <w:rFonts w:ascii="Arial" w:hAnsi="Arial" w:cs="Arial"/>
          <w:b/>
          <w:color w:val="000000" w:themeColor="text1"/>
          <w:lang w:val="es-ES"/>
        </w:rPr>
        <w:t>PRESENTE. -</w:t>
      </w:r>
    </w:p>
    <w:p w14:paraId="36E7F72E" w14:textId="77777777" w:rsidR="00BA617B" w:rsidRPr="00682A60" w:rsidRDefault="00BA617B" w:rsidP="00682A60">
      <w:pPr>
        <w:spacing w:after="0"/>
        <w:jc w:val="both"/>
        <w:rPr>
          <w:rFonts w:ascii="Arial" w:hAnsi="Arial" w:cs="Arial"/>
          <w:color w:val="000000" w:themeColor="text1"/>
          <w:lang w:val="es-ES_tradnl"/>
        </w:rPr>
      </w:pPr>
    </w:p>
    <w:p w14:paraId="7C0268EA" w14:textId="4B64A6D9" w:rsidR="00BA617B" w:rsidRPr="00682A60" w:rsidRDefault="00F50C70" w:rsidP="00682A60">
      <w:pPr>
        <w:spacing w:after="0"/>
        <w:jc w:val="both"/>
        <w:rPr>
          <w:rFonts w:ascii="Arial" w:hAnsi="Arial" w:cs="Arial"/>
          <w:color w:val="000000" w:themeColor="text1"/>
          <w:lang w:val="es-ES_tradnl"/>
        </w:rPr>
      </w:pPr>
      <w:r>
        <w:rPr>
          <w:rFonts w:ascii="Arial" w:hAnsi="Arial" w:cs="Arial"/>
          <w:color w:val="000000" w:themeColor="text1"/>
          <w:lang w:val="es-ES_tradnl"/>
        </w:rPr>
        <w:t>Los que</w:t>
      </w:r>
      <w:r w:rsidR="0050369D" w:rsidRPr="00682A60">
        <w:rPr>
          <w:rFonts w:ascii="Arial" w:hAnsi="Arial" w:cs="Arial"/>
          <w:color w:val="000000" w:themeColor="text1"/>
          <w:lang w:val="es-ES_tradnl"/>
        </w:rPr>
        <w:t xml:space="preserve"> suscribe</w:t>
      </w:r>
      <w:r>
        <w:rPr>
          <w:rFonts w:ascii="Arial" w:hAnsi="Arial" w:cs="Arial"/>
          <w:color w:val="000000" w:themeColor="text1"/>
          <w:lang w:val="es-ES_tradnl"/>
        </w:rPr>
        <w:t>n</w:t>
      </w:r>
      <w:r w:rsidR="00F45AD4" w:rsidRPr="00682A60">
        <w:rPr>
          <w:rFonts w:ascii="Arial" w:hAnsi="Arial" w:cs="Arial"/>
          <w:color w:val="000000" w:themeColor="text1"/>
          <w:lang w:val="es-ES_tradnl"/>
        </w:rPr>
        <w:t xml:space="preserve"> </w:t>
      </w:r>
      <w:r w:rsidR="00E355AB" w:rsidRPr="00682A60">
        <w:rPr>
          <w:rFonts w:ascii="Arial" w:hAnsi="Arial" w:cs="Arial"/>
          <w:b/>
          <w:color w:val="000000" w:themeColor="text1"/>
          <w:lang w:val="es-ES_tradnl"/>
        </w:rPr>
        <w:t>BENJAMÍN CARRERA CHÁVEZ</w:t>
      </w:r>
      <w:r w:rsidR="0050369D" w:rsidRPr="00682A60">
        <w:rPr>
          <w:rFonts w:ascii="Arial" w:hAnsi="Arial" w:cs="Arial"/>
          <w:color w:val="000000" w:themeColor="text1"/>
          <w:lang w:val="es-ES_tradnl"/>
        </w:rPr>
        <w:t>,</w:t>
      </w:r>
      <w:r>
        <w:rPr>
          <w:rFonts w:ascii="Arial" w:hAnsi="Arial" w:cs="Arial"/>
          <w:color w:val="000000" w:themeColor="text1"/>
          <w:lang w:val="es-ES_tradnl"/>
        </w:rPr>
        <w:t xml:space="preserve"> </w:t>
      </w:r>
      <w:r w:rsidRPr="00F50C70">
        <w:rPr>
          <w:rFonts w:ascii="Arial" w:hAnsi="Arial" w:cs="Arial"/>
          <w:b/>
          <w:bCs/>
          <w:color w:val="000000" w:themeColor="text1"/>
          <w:lang w:val="es-ES_tradnl"/>
        </w:rPr>
        <w:t>MIGUEL ÁNGEL COLUNGA MARTÍNEZ</w:t>
      </w:r>
      <w:r>
        <w:rPr>
          <w:rFonts w:ascii="Arial" w:hAnsi="Arial" w:cs="Arial"/>
          <w:color w:val="000000" w:themeColor="text1"/>
          <w:lang w:val="es-ES_tradnl"/>
        </w:rPr>
        <w:t xml:space="preserve">, </w:t>
      </w:r>
      <w:r w:rsidRPr="00F50C70">
        <w:rPr>
          <w:rFonts w:ascii="Arial" w:hAnsi="Arial" w:cs="Arial"/>
          <w:b/>
          <w:bCs/>
          <w:color w:val="000000" w:themeColor="text1"/>
          <w:lang w:val="es-ES_tradnl"/>
        </w:rPr>
        <w:t>LOURDES BEATRIZ VALLE ARMENDÁRIZ</w:t>
      </w:r>
      <w:r>
        <w:rPr>
          <w:rFonts w:ascii="Arial" w:hAnsi="Arial" w:cs="Arial"/>
          <w:color w:val="000000" w:themeColor="text1"/>
          <w:lang w:val="es-ES_tradnl"/>
        </w:rPr>
        <w:t xml:space="preserve">, </w:t>
      </w:r>
      <w:r w:rsidRPr="00F50C70">
        <w:rPr>
          <w:rFonts w:ascii="Arial" w:hAnsi="Arial" w:cs="Arial"/>
          <w:b/>
          <w:bCs/>
          <w:color w:val="000000" w:themeColor="text1"/>
          <w:lang w:val="es-ES_tradnl"/>
        </w:rPr>
        <w:t>FRANCISCO HUMBERTO CHÁVEZ HERRERA</w:t>
      </w:r>
      <w:r>
        <w:rPr>
          <w:rFonts w:ascii="Arial" w:hAnsi="Arial" w:cs="Arial"/>
          <w:color w:val="000000" w:themeColor="text1"/>
          <w:lang w:val="es-ES_tradnl"/>
        </w:rPr>
        <w:t xml:space="preserve">, </w:t>
      </w:r>
      <w:r w:rsidRPr="00F50C70">
        <w:rPr>
          <w:rFonts w:ascii="Arial" w:hAnsi="Arial" w:cs="Arial"/>
          <w:b/>
          <w:bCs/>
          <w:color w:val="000000" w:themeColor="text1"/>
          <w:lang w:val="es-ES_tradnl"/>
        </w:rPr>
        <w:t>GUSTAVO DE LA ROSA HICKERSON</w:t>
      </w:r>
      <w:r>
        <w:rPr>
          <w:rFonts w:ascii="Arial" w:hAnsi="Arial" w:cs="Arial"/>
          <w:color w:val="000000" w:themeColor="text1"/>
          <w:lang w:val="es-ES_tradnl"/>
        </w:rPr>
        <w:t xml:space="preserve"> y </w:t>
      </w:r>
      <w:r w:rsidRPr="00F50C70">
        <w:rPr>
          <w:rFonts w:ascii="Arial" w:hAnsi="Arial" w:cs="Arial"/>
          <w:b/>
          <w:bCs/>
          <w:color w:val="000000" w:themeColor="text1"/>
          <w:lang w:val="es-ES_tradnl"/>
        </w:rPr>
        <w:t>LETICIA OCHOA MARTÍNEZ</w:t>
      </w:r>
      <w:r w:rsidRPr="00682A60">
        <w:rPr>
          <w:rFonts w:ascii="Arial" w:hAnsi="Arial" w:cs="Arial"/>
          <w:color w:val="000000" w:themeColor="text1"/>
          <w:lang w:val="es-ES_tradnl"/>
        </w:rPr>
        <w:t xml:space="preserve"> </w:t>
      </w:r>
      <w:r w:rsidR="00931F56" w:rsidRPr="00682A60">
        <w:rPr>
          <w:rFonts w:ascii="Arial" w:hAnsi="Arial" w:cs="Arial"/>
          <w:color w:val="000000" w:themeColor="text1"/>
          <w:lang w:val="es-ES_tradnl"/>
        </w:rPr>
        <w:t xml:space="preserve">en </w:t>
      </w:r>
      <w:r>
        <w:rPr>
          <w:rFonts w:ascii="Arial" w:hAnsi="Arial" w:cs="Arial"/>
          <w:color w:val="000000" w:themeColor="text1"/>
          <w:lang w:val="es-ES_tradnl"/>
        </w:rPr>
        <w:t>nuestro</w:t>
      </w:r>
      <w:r w:rsidR="0050369D" w:rsidRPr="00682A60">
        <w:rPr>
          <w:rFonts w:ascii="Arial" w:hAnsi="Arial" w:cs="Arial"/>
          <w:color w:val="000000" w:themeColor="text1"/>
          <w:lang w:val="es-ES_tradnl"/>
        </w:rPr>
        <w:t xml:space="preserve"> </w:t>
      </w:r>
      <w:r w:rsidR="00931F56" w:rsidRPr="00682A60">
        <w:rPr>
          <w:rFonts w:ascii="Arial" w:hAnsi="Arial" w:cs="Arial"/>
          <w:color w:val="000000" w:themeColor="text1"/>
          <w:lang w:val="es-ES_tradnl"/>
        </w:rPr>
        <w:t>carácter de Diputado</w:t>
      </w:r>
      <w:r>
        <w:rPr>
          <w:rFonts w:ascii="Arial" w:hAnsi="Arial" w:cs="Arial"/>
          <w:color w:val="000000" w:themeColor="text1"/>
          <w:lang w:val="es-ES_tradnl"/>
        </w:rPr>
        <w:t>ss</w:t>
      </w:r>
      <w:r w:rsidR="00931F56" w:rsidRPr="00682A60">
        <w:rPr>
          <w:rFonts w:ascii="Arial" w:hAnsi="Arial" w:cs="Arial"/>
          <w:color w:val="000000" w:themeColor="text1"/>
          <w:lang w:val="es-ES_tradnl"/>
        </w:rPr>
        <w:t xml:space="preserve"> a la Sexagésima Sexta</w:t>
      </w:r>
      <w:r w:rsidR="00BA617B" w:rsidRPr="00682A60">
        <w:rPr>
          <w:rFonts w:ascii="Arial" w:hAnsi="Arial" w:cs="Arial"/>
          <w:color w:val="000000" w:themeColor="text1"/>
          <w:lang w:val="es-ES_tradnl"/>
        </w:rPr>
        <w:t xml:space="preserve"> Legislatura </w:t>
      </w:r>
      <w:r w:rsidR="00D67602" w:rsidRPr="00682A60">
        <w:rPr>
          <w:rFonts w:ascii="Arial" w:hAnsi="Arial" w:cs="Arial"/>
          <w:color w:val="000000" w:themeColor="text1"/>
          <w:lang w:val="es-ES_tradnl"/>
        </w:rPr>
        <w:t>e in</w:t>
      </w:r>
      <w:r w:rsidR="00BA617B" w:rsidRPr="00682A60">
        <w:rPr>
          <w:rFonts w:ascii="Arial" w:hAnsi="Arial" w:cs="Arial"/>
          <w:color w:val="000000" w:themeColor="text1"/>
          <w:lang w:val="es-ES_tradnl"/>
        </w:rPr>
        <w:t>tegra</w:t>
      </w:r>
      <w:r w:rsidR="00F45AD4" w:rsidRPr="00682A60">
        <w:rPr>
          <w:rFonts w:ascii="Arial" w:hAnsi="Arial" w:cs="Arial"/>
          <w:color w:val="000000" w:themeColor="text1"/>
          <w:lang w:val="es-ES_tradnl"/>
        </w:rPr>
        <w:t>nt</w:t>
      </w:r>
      <w:r>
        <w:rPr>
          <w:rFonts w:ascii="Arial" w:hAnsi="Arial" w:cs="Arial"/>
          <w:color w:val="000000" w:themeColor="text1"/>
          <w:lang w:val="es-ES_tradnl"/>
        </w:rPr>
        <w:t xml:space="preserve">es </w:t>
      </w:r>
      <w:r w:rsidR="00F45AD4" w:rsidRPr="00682A60">
        <w:rPr>
          <w:rFonts w:ascii="Arial" w:hAnsi="Arial" w:cs="Arial"/>
          <w:color w:val="000000" w:themeColor="text1"/>
          <w:lang w:val="es-ES_tradnl"/>
        </w:rPr>
        <w:t xml:space="preserve">del Grupo Parlamentario de </w:t>
      </w:r>
      <w:r w:rsidR="00D67602" w:rsidRPr="00682A60">
        <w:rPr>
          <w:rFonts w:ascii="Arial" w:hAnsi="Arial" w:cs="Arial"/>
          <w:b/>
          <w:color w:val="000000" w:themeColor="text1"/>
          <w:lang w:val="es-ES_tradnl"/>
        </w:rPr>
        <w:t>morena</w:t>
      </w:r>
      <w:r w:rsidR="00BA617B" w:rsidRPr="00682A60">
        <w:rPr>
          <w:rFonts w:ascii="Arial" w:hAnsi="Arial" w:cs="Arial"/>
          <w:color w:val="000000" w:themeColor="text1"/>
          <w:lang w:val="es-ES_tradnl"/>
        </w:rPr>
        <w:t>, con fundamento en lo establecido por los artículos 64 fracciones I y II, 68 fracción I de la Constitución Política del Estado</w:t>
      </w:r>
      <w:r w:rsidR="00FE750D" w:rsidRPr="00682A60">
        <w:rPr>
          <w:rFonts w:ascii="Arial" w:hAnsi="Arial" w:cs="Arial"/>
          <w:color w:val="000000" w:themeColor="text1"/>
          <w:lang w:val="es-ES_tradnl"/>
        </w:rPr>
        <w:t xml:space="preserve">, el numeral </w:t>
      </w:r>
      <w:r w:rsidR="00360FB6" w:rsidRPr="00682A60">
        <w:rPr>
          <w:rFonts w:ascii="Arial" w:hAnsi="Arial" w:cs="Arial"/>
          <w:color w:val="000000" w:themeColor="text1"/>
          <w:lang w:val="es-ES_tradnl"/>
        </w:rPr>
        <w:t xml:space="preserve">167 fracción l </w:t>
      </w:r>
      <w:r w:rsidR="00BA617B" w:rsidRPr="00682A60">
        <w:rPr>
          <w:rFonts w:ascii="Arial" w:hAnsi="Arial" w:cs="Arial"/>
          <w:color w:val="000000" w:themeColor="text1"/>
          <w:lang w:val="es-ES_tradnl"/>
        </w:rPr>
        <w:t>de la Ley Orgánica</w:t>
      </w:r>
      <w:r w:rsidR="00FE750D" w:rsidRPr="00682A60">
        <w:rPr>
          <w:rFonts w:ascii="Arial" w:hAnsi="Arial" w:cs="Arial"/>
          <w:color w:val="000000" w:themeColor="text1"/>
          <w:lang w:val="es-ES_tradnl"/>
        </w:rPr>
        <w:t>,</w:t>
      </w:r>
      <w:r w:rsidR="00FE750D" w:rsidRPr="00682A60">
        <w:rPr>
          <w:rFonts w:ascii="Arial" w:eastAsia="Century Gothic" w:hAnsi="Arial" w:cs="Arial"/>
          <w:color w:val="000000" w:themeColor="text1"/>
        </w:rPr>
        <w:t xml:space="preserve"> así como el artículo 75 del reglamento interior y de prácticas parlamentarias, ambos ordenamientos del poder legislativo del Estado de Chihuahua,</w:t>
      </w:r>
      <w:r w:rsidR="00FE750D" w:rsidRPr="00682A60">
        <w:rPr>
          <w:rFonts w:ascii="Arial" w:hAnsi="Arial" w:cs="Arial"/>
          <w:color w:val="000000" w:themeColor="text1"/>
          <w:lang w:val="es-ES_tradnl"/>
        </w:rPr>
        <w:t xml:space="preserve"> </w:t>
      </w:r>
      <w:r w:rsidR="00BA617B" w:rsidRPr="00682A60">
        <w:rPr>
          <w:rFonts w:ascii="Arial" w:hAnsi="Arial" w:cs="Arial"/>
          <w:color w:val="000000" w:themeColor="text1"/>
          <w:lang w:val="es-ES_tradnl"/>
        </w:rPr>
        <w:t>acud</w:t>
      </w:r>
      <w:r w:rsidR="00D67602" w:rsidRPr="00682A60">
        <w:rPr>
          <w:rFonts w:ascii="Arial" w:hAnsi="Arial" w:cs="Arial"/>
          <w:color w:val="000000" w:themeColor="text1"/>
          <w:lang w:val="es-ES_tradnl"/>
        </w:rPr>
        <w:t>o</w:t>
      </w:r>
      <w:r w:rsidR="0050369D" w:rsidRPr="00682A60">
        <w:rPr>
          <w:rFonts w:ascii="Arial" w:hAnsi="Arial" w:cs="Arial"/>
          <w:color w:val="000000" w:themeColor="text1"/>
          <w:lang w:val="es-ES_tradnl"/>
        </w:rPr>
        <w:t xml:space="preserve"> </w:t>
      </w:r>
      <w:r w:rsidR="00BA617B" w:rsidRPr="00682A60">
        <w:rPr>
          <w:rFonts w:ascii="Arial" w:hAnsi="Arial" w:cs="Arial"/>
          <w:color w:val="000000" w:themeColor="text1"/>
          <w:lang w:val="es-ES_tradnl"/>
        </w:rPr>
        <w:t>respetuosamente ante</w:t>
      </w:r>
      <w:r w:rsidR="00096BAB" w:rsidRPr="00682A60">
        <w:rPr>
          <w:rFonts w:ascii="Arial" w:hAnsi="Arial" w:cs="Arial"/>
          <w:color w:val="000000" w:themeColor="text1"/>
          <w:lang w:val="es-ES_tradnl"/>
        </w:rPr>
        <w:t xml:space="preserve"> este Órgano Colegiado a </w:t>
      </w:r>
      <w:r w:rsidR="00FE750D" w:rsidRPr="00682A60">
        <w:rPr>
          <w:rFonts w:ascii="Arial" w:hAnsi="Arial" w:cs="Arial"/>
          <w:color w:val="000000" w:themeColor="text1"/>
        </w:rPr>
        <w:t xml:space="preserve">efecto de </w:t>
      </w:r>
      <w:r w:rsidR="00FE750D" w:rsidRPr="00682A60">
        <w:rPr>
          <w:rFonts w:ascii="Arial" w:eastAsia="Century Gothic" w:hAnsi="Arial" w:cs="Arial"/>
          <w:color w:val="000000" w:themeColor="text1"/>
        </w:rPr>
        <w:t xml:space="preserve">presentar </w:t>
      </w:r>
      <w:r w:rsidR="00FE750D" w:rsidRPr="00682A60">
        <w:rPr>
          <w:rFonts w:ascii="Arial" w:hAnsi="Arial" w:cs="Arial"/>
          <w:color w:val="000000" w:themeColor="text1"/>
        </w:rPr>
        <w:t xml:space="preserve">la siguiente </w:t>
      </w:r>
      <w:r w:rsidR="005F0BF4" w:rsidRPr="00682A60">
        <w:rPr>
          <w:rFonts w:ascii="Arial" w:hAnsi="Arial" w:cs="Arial"/>
          <w:bCs/>
          <w:color w:val="000000" w:themeColor="text1"/>
        </w:rPr>
        <w:t xml:space="preserve">iniciativa con </w:t>
      </w:r>
      <w:r w:rsidR="00B9221A" w:rsidRPr="00682A60">
        <w:rPr>
          <w:rFonts w:ascii="Arial" w:hAnsi="Arial" w:cs="Arial"/>
          <w:bCs/>
          <w:color w:val="000000" w:themeColor="text1"/>
        </w:rPr>
        <w:t xml:space="preserve">carácter </w:t>
      </w:r>
      <w:r w:rsidR="005F0BF4" w:rsidRPr="00682A60">
        <w:rPr>
          <w:rFonts w:ascii="Arial" w:hAnsi="Arial" w:cs="Arial"/>
          <w:bCs/>
          <w:color w:val="000000" w:themeColor="text1"/>
        </w:rPr>
        <w:t>de</w:t>
      </w:r>
      <w:r w:rsidR="005F0BF4" w:rsidRPr="00682A60">
        <w:rPr>
          <w:rFonts w:ascii="Arial" w:hAnsi="Arial" w:cs="Arial"/>
          <w:b/>
          <w:color w:val="000000" w:themeColor="text1"/>
        </w:rPr>
        <w:t xml:space="preserve"> </w:t>
      </w:r>
      <w:r w:rsidR="00D436D9" w:rsidRPr="00682A60">
        <w:rPr>
          <w:rFonts w:ascii="Arial" w:hAnsi="Arial" w:cs="Arial"/>
          <w:bCs/>
          <w:color w:val="000000" w:themeColor="text1"/>
        </w:rPr>
        <w:t>Decreto</w:t>
      </w:r>
      <w:r w:rsidR="00D436D9" w:rsidRPr="00682A60">
        <w:rPr>
          <w:rFonts w:ascii="Arial" w:hAnsi="Arial" w:cs="Arial"/>
          <w:color w:val="000000" w:themeColor="text1"/>
        </w:rPr>
        <w:t xml:space="preserve"> </w:t>
      </w:r>
      <w:r w:rsidR="00800AB3" w:rsidRPr="00682A60">
        <w:rPr>
          <w:rFonts w:ascii="Arial" w:hAnsi="Arial" w:cs="Arial"/>
          <w:color w:val="000000" w:themeColor="text1"/>
        </w:rPr>
        <w:t xml:space="preserve">con el propósito </w:t>
      </w:r>
      <w:r w:rsidR="006516AA" w:rsidRPr="00682A60">
        <w:rPr>
          <w:rFonts w:ascii="Arial" w:hAnsi="Arial" w:cs="Arial"/>
          <w:color w:val="000000" w:themeColor="text1"/>
        </w:rPr>
        <w:t xml:space="preserve">de reformar los artículos </w:t>
      </w:r>
      <w:r w:rsidR="00BC3058" w:rsidRPr="00682A60">
        <w:rPr>
          <w:rFonts w:ascii="Arial" w:hAnsi="Arial" w:cs="Arial"/>
          <w:color w:val="000000" w:themeColor="text1"/>
        </w:rPr>
        <w:t>1º</w:t>
      </w:r>
      <w:r w:rsidR="006516AA" w:rsidRPr="00682A60">
        <w:rPr>
          <w:rFonts w:ascii="Arial" w:hAnsi="Arial" w:cs="Arial"/>
          <w:color w:val="000000" w:themeColor="text1"/>
        </w:rPr>
        <w:t xml:space="preserve"> y</w:t>
      </w:r>
      <w:r w:rsidR="00BC3058" w:rsidRPr="00682A60">
        <w:rPr>
          <w:rFonts w:ascii="Arial" w:hAnsi="Arial" w:cs="Arial"/>
          <w:color w:val="000000" w:themeColor="text1"/>
        </w:rPr>
        <w:t xml:space="preserve"> 64 fracción VI,</w:t>
      </w:r>
      <w:r w:rsidR="00CB7B00" w:rsidRPr="00682A60">
        <w:rPr>
          <w:rFonts w:ascii="Arial" w:hAnsi="Arial" w:cs="Arial"/>
          <w:color w:val="000000" w:themeColor="text1"/>
        </w:rPr>
        <w:t xml:space="preserve"> </w:t>
      </w:r>
      <w:r w:rsidR="006516AA" w:rsidRPr="00682A60">
        <w:rPr>
          <w:rFonts w:ascii="Arial" w:hAnsi="Arial" w:cs="Arial"/>
          <w:color w:val="000000" w:themeColor="text1"/>
        </w:rPr>
        <w:t xml:space="preserve"> de la  Constitución Política del Estado de Chihuahua, así como el artículo </w:t>
      </w:r>
      <w:r w:rsidR="00CB7B00" w:rsidRPr="00682A60">
        <w:rPr>
          <w:rFonts w:ascii="Arial" w:hAnsi="Arial" w:cs="Arial"/>
          <w:color w:val="000000" w:themeColor="text1"/>
        </w:rPr>
        <w:t xml:space="preserve">78 </w:t>
      </w:r>
      <w:r w:rsidR="006516AA" w:rsidRPr="00682A60">
        <w:rPr>
          <w:rFonts w:ascii="Arial" w:hAnsi="Arial" w:cs="Arial"/>
          <w:color w:val="000000" w:themeColor="text1"/>
        </w:rPr>
        <w:t>del</w:t>
      </w:r>
      <w:r w:rsidR="00CB7B00" w:rsidRPr="00682A60">
        <w:rPr>
          <w:rFonts w:ascii="Arial" w:hAnsi="Arial" w:cs="Arial"/>
          <w:color w:val="000000" w:themeColor="text1"/>
        </w:rPr>
        <w:t xml:space="preserve"> </w:t>
      </w:r>
      <w:r w:rsidR="00CB7B00" w:rsidRPr="00682A60">
        <w:rPr>
          <w:rFonts w:ascii="Arial" w:hAnsi="Arial" w:cs="Arial"/>
        </w:rPr>
        <w:t>Código Administrativo del Estado de Chihuahua</w:t>
      </w:r>
      <w:r w:rsidR="00BC3058" w:rsidRPr="00682A60">
        <w:rPr>
          <w:rFonts w:ascii="Arial" w:hAnsi="Arial" w:cs="Arial"/>
          <w:color w:val="000000" w:themeColor="text1"/>
        </w:rPr>
        <w:t xml:space="preserve"> todos </w:t>
      </w:r>
      <w:r w:rsidR="001E56FD" w:rsidRPr="00682A60">
        <w:rPr>
          <w:rFonts w:ascii="Arial" w:hAnsi="Arial" w:cs="Arial"/>
          <w:color w:val="000000" w:themeColor="text1"/>
        </w:rPr>
        <w:t>al</w:t>
      </w:r>
      <w:r w:rsidR="00FE750D" w:rsidRPr="00682A60">
        <w:rPr>
          <w:rFonts w:ascii="Arial" w:hAnsi="Arial" w:cs="Arial"/>
          <w:color w:val="000000" w:themeColor="text1"/>
        </w:rPr>
        <w:t xml:space="preserve"> tenor de la siguiente</w:t>
      </w:r>
      <w:r w:rsidR="0049313F" w:rsidRPr="00682A60">
        <w:rPr>
          <w:rFonts w:ascii="Arial" w:hAnsi="Arial" w:cs="Arial"/>
          <w:color w:val="000000" w:themeColor="text1"/>
          <w:lang w:val="es-ES_tradnl"/>
        </w:rPr>
        <w:t>:</w:t>
      </w:r>
    </w:p>
    <w:p w14:paraId="5481878C" w14:textId="77777777" w:rsidR="001E56FD" w:rsidRPr="00682A60" w:rsidRDefault="001E56FD" w:rsidP="00682A60">
      <w:pPr>
        <w:spacing w:after="0"/>
        <w:jc w:val="both"/>
        <w:rPr>
          <w:rFonts w:ascii="Arial" w:hAnsi="Arial" w:cs="Arial"/>
          <w:color w:val="000000" w:themeColor="text1"/>
          <w:lang w:val="es-ES_tradnl"/>
        </w:rPr>
      </w:pPr>
    </w:p>
    <w:p w14:paraId="57A641DA" w14:textId="2E3EA963" w:rsidR="00BA617B" w:rsidRPr="00682A60" w:rsidRDefault="0049313F" w:rsidP="00682A60">
      <w:pPr>
        <w:spacing w:after="0"/>
        <w:jc w:val="center"/>
        <w:rPr>
          <w:rFonts w:ascii="Arial" w:hAnsi="Arial" w:cs="Arial"/>
          <w:b/>
          <w:color w:val="000000" w:themeColor="text1"/>
          <w:lang w:val="es-ES"/>
        </w:rPr>
      </w:pPr>
      <w:r w:rsidRPr="00682A60">
        <w:rPr>
          <w:rFonts w:ascii="Arial" w:hAnsi="Arial" w:cs="Arial"/>
          <w:b/>
          <w:color w:val="000000" w:themeColor="text1"/>
          <w:lang w:val="es-ES"/>
        </w:rPr>
        <w:t>EXPOSICIÓN DE MOTIVOS</w:t>
      </w:r>
    </w:p>
    <w:p w14:paraId="34F519D3" w14:textId="39EC8BD8" w:rsidR="007D59B8" w:rsidRPr="00682A60" w:rsidRDefault="007D59B8" w:rsidP="00682A60">
      <w:pPr>
        <w:spacing w:after="0"/>
        <w:jc w:val="center"/>
        <w:rPr>
          <w:rFonts w:ascii="Arial" w:hAnsi="Arial" w:cs="Arial"/>
          <w:b/>
          <w:color w:val="000000" w:themeColor="text1"/>
          <w:lang w:val="es-ES"/>
        </w:rPr>
      </w:pPr>
    </w:p>
    <w:p w14:paraId="50E2F6C0" w14:textId="77777777" w:rsidR="00682A60" w:rsidRDefault="007D59B8" w:rsidP="00682A60">
      <w:pPr>
        <w:spacing w:after="0"/>
        <w:jc w:val="both"/>
        <w:rPr>
          <w:rFonts w:ascii="Arial" w:hAnsi="Arial" w:cs="Arial"/>
          <w:bCs/>
          <w:color w:val="000000" w:themeColor="text1"/>
          <w:lang w:val="es-ES"/>
        </w:rPr>
      </w:pPr>
      <w:r w:rsidRPr="00682A60">
        <w:rPr>
          <w:rFonts w:ascii="Arial" w:hAnsi="Arial" w:cs="Arial"/>
          <w:bCs/>
          <w:color w:val="000000" w:themeColor="text1"/>
          <w:lang w:val="es-ES"/>
        </w:rPr>
        <w:t xml:space="preserve">La política social puede entenderse como aquellas decisiones y acciones asumidas por los gobiernos para procurar el bienestar de la población a través del acceso a la vivienda, al agua potable, los alimentos básicos y, reforma mayormente extendida, a la educación, los servicios de salud y el ingreso mínimo. Hugh Bochel y Guy Daly afirman que la política social está relacionada con la forma en que se distribuye el bienestar en una sociedad, “la política social y la administración se refieren al estudio de la distribución y organización del bienestar dentro de las sociedades. Su enfoque se centra en las formas en que las diferentes sociedades entienden y satisfacen las necesidades de sus poblaciones”. </w:t>
      </w:r>
    </w:p>
    <w:p w14:paraId="43FACC87" w14:textId="77777777" w:rsidR="00682A60" w:rsidRDefault="00682A60" w:rsidP="00682A60">
      <w:pPr>
        <w:spacing w:after="0"/>
        <w:jc w:val="both"/>
        <w:rPr>
          <w:rFonts w:ascii="Arial" w:hAnsi="Arial" w:cs="Arial"/>
          <w:bCs/>
          <w:color w:val="000000" w:themeColor="text1"/>
          <w:lang w:val="es-ES"/>
        </w:rPr>
      </w:pPr>
    </w:p>
    <w:p w14:paraId="42BDAF4A" w14:textId="2E210648" w:rsidR="007D59B8" w:rsidRPr="00682A60" w:rsidRDefault="007D59B8" w:rsidP="00682A60">
      <w:pPr>
        <w:spacing w:after="0"/>
        <w:jc w:val="both"/>
        <w:rPr>
          <w:rFonts w:ascii="Arial" w:hAnsi="Arial" w:cs="Arial"/>
          <w:bCs/>
          <w:color w:val="000000" w:themeColor="text1"/>
          <w:lang w:val="es-ES"/>
        </w:rPr>
      </w:pPr>
      <w:r w:rsidRPr="00682A60">
        <w:rPr>
          <w:rFonts w:ascii="Arial" w:hAnsi="Arial" w:cs="Arial"/>
          <w:bCs/>
          <w:color w:val="000000" w:themeColor="text1"/>
          <w:lang w:val="es-ES"/>
        </w:rPr>
        <w:t>En el mismo sentido Anne Westhues señala que "la política social es un curso de acción o inacción elegido por las autoridades públicas para abordar un problema que trata sobre la salud humana, la seguridad o el bienestar".</w:t>
      </w:r>
    </w:p>
    <w:p w14:paraId="6411B0F5" w14:textId="15BE9287" w:rsidR="007D59B8" w:rsidRPr="00682A60" w:rsidRDefault="007D59B8" w:rsidP="00682A60">
      <w:pPr>
        <w:spacing w:after="0"/>
        <w:jc w:val="both"/>
        <w:rPr>
          <w:rFonts w:ascii="Arial" w:hAnsi="Arial" w:cs="Arial"/>
          <w:bCs/>
          <w:color w:val="000000" w:themeColor="text1"/>
          <w:lang w:val="es-ES"/>
        </w:rPr>
      </w:pPr>
    </w:p>
    <w:p w14:paraId="18F97F13" w14:textId="7048A62D" w:rsidR="00682A60" w:rsidRDefault="007D59B8" w:rsidP="00682A60">
      <w:pPr>
        <w:spacing w:after="0"/>
        <w:jc w:val="both"/>
        <w:rPr>
          <w:rFonts w:ascii="Arial" w:hAnsi="Arial" w:cs="Arial"/>
          <w:bCs/>
          <w:color w:val="000000" w:themeColor="text1"/>
          <w:lang w:val="es-ES"/>
        </w:rPr>
      </w:pPr>
      <w:r w:rsidRPr="00682A60">
        <w:rPr>
          <w:rFonts w:ascii="Arial" w:hAnsi="Arial" w:cs="Arial"/>
          <w:bCs/>
          <w:color w:val="000000" w:themeColor="text1"/>
          <w:lang w:val="es-ES"/>
        </w:rPr>
        <w:t xml:space="preserve">Con el fin de enfrentar los retos del bienestar social en la era neoliberal el gobierno implementó una política social basada en tres programas principalmente: </w:t>
      </w:r>
    </w:p>
    <w:p w14:paraId="2E1BFE2A" w14:textId="77777777" w:rsidR="00682A60" w:rsidRDefault="00682A60" w:rsidP="00682A60">
      <w:pPr>
        <w:spacing w:after="0"/>
        <w:jc w:val="both"/>
        <w:rPr>
          <w:rFonts w:ascii="Arial" w:hAnsi="Arial" w:cs="Arial"/>
          <w:bCs/>
          <w:color w:val="000000" w:themeColor="text1"/>
          <w:lang w:val="es-ES"/>
        </w:rPr>
      </w:pPr>
    </w:p>
    <w:p w14:paraId="4E19EEF2" w14:textId="53F08DE8" w:rsidR="00682A60" w:rsidRPr="00682A60" w:rsidRDefault="007D59B8" w:rsidP="00682A60">
      <w:pPr>
        <w:pStyle w:val="Prrafodelista"/>
        <w:numPr>
          <w:ilvl w:val="0"/>
          <w:numId w:val="27"/>
        </w:numPr>
        <w:spacing w:after="0"/>
        <w:jc w:val="both"/>
        <w:rPr>
          <w:rFonts w:ascii="Arial" w:hAnsi="Arial" w:cs="Arial"/>
          <w:bCs/>
          <w:color w:val="000000" w:themeColor="text1"/>
          <w:lang w:val="es-ES"/>
        </w:rPr>
      </w:pPr>
      <w:r w:rsidRPr="00682A60">
        <w:rPr>
          <w:rFonts w:ascii="Arial" w:hAnsi="Arial" w:cs="Arial"/>
          <w:bCs/>
          <w:color w:val="000000" w:themeColor="text1"/>
          <w:lang w:val="es-ES"/>
        </w:rPr>
        <w:t>Seguro popular</w:t>
      </w:r>
    </w:p>
    <w:p w14:paraId="77216CC8" w14:textId="77777777" w:rsidR="00682A60" w:rsidRDefault="007D59B8" w:rsidP="00682A60">
      <w:pPr>
        <w:pStyle w:val="Prrafodelista"/>
        <w:numPr>
          <w:ilvl w:val="0"/>
          <w:numId w:val="27"/>
        </w:numPr>
        <w:spacing w:after="0"/>
        <w:jc w:val="both"/>
        <w:rPr>
          <w:rFonts w:ascii="Arial" w:hAnsi="Arial" w:cs="Arial"/>
          <w:bCs/>
          <w:color w:val="000000" w:themeColor="text1"/>
          <w:lang w:val="es-ES"/>
        </w:rPr>
      </w:pPr>
      <w:r w:rsidRPr="00682A60">
        <w:rPr>
          <w:rFonts w:ascii="Arial" w:hAnsi="Arial" w:cs="Arial"/>
          <w:bCs/>
          <w:color w:val="000000" w:themeColor="text1"/>
          <w:lang w:val="es-ES"/>
        </w:rPr>
        <w:t xml:space="preserve">Pensión universal para adultos mayores y </w:t>
      </w:r>
    </w:p>
    <w:p w14:paraId="0455CE68" w14:textId="75559BD8" w:rsidR="007D59B8" w:rsidRPr="00682A60" w:rsidRDefault="00682A60" w:rsidP="00682A60">
      <w:pPr>
        <w:pStyle w:val="Prrafodelista"/>
        <w:numPr>
          <w:ilvl w:val="0"/>
          <w:numId w:val="27"/>
        </w:numPr>
        <w:spacing w:after="0"/>
        <w:jc w:val="both"/>
        <w:rPr>
          <w:rFonts w:ascii="Arial" w:hAnsi="Arial" w:cs="Arial"/>
          <w:bCs/>
          <w:color w:val="000000" w:themeColor="text1"/>
          <w:lang w:val="es-ES"/>
        </w:rPr>
      </w:pPr>
      <w:r>
        <w:rPr>
          <w:rFonts w:ascii="Arial" w:hAnsi="Arial" w:cs="Arial"/>
          <w:bCs/>
          <w:color w:val="000000" w:themeColor="text1"/>
          <w:lang w:val="es-ES"/>
        </w:rPr>
        <w:t>P</w:t>
      </w:r>
      <w:r w:rsidR="007D59B8" w:rsidRPr="00682A60">
        <w:rPr>
          <w:rFonts w:ascii="Arial" w:hAnsi="Arial" w:cs="Arial"/>
          <w:bCs/>
          <w:color w:val="000000" w:themeColor="text1"/>
          <w:lang w:val="es-ES"/>
        </w:rPr>
        <w:t>rogresa-Oportunidades.</w:t>
      </w:r>
    </w:p>
    <w:p w14:paraId="173834B7" w14:textId="77777777" w:rsidR="007D59B8" w:rsidRPr="00682A60" w:rsidRDefault="007D59B8" w:rsidP="00682A60">
      <w:pPr>
        <w:spacing w:after="0"/>
        <w:jc w:val="both"/>
        <w:rPr>
          <w:rFonts w:ascii="Arial" w:hAnsi="Arial" w:cs="Arial"/>
          <w:bCs/>
          <w:color w:val="000000" w:themeColor="text1"/>
          <w:lang w:val="es-ES"/>
        </w:rPr>
      </w:pPr>
    </w:p>
    <w:p w14:paraId="2884F572" w14:textId="77777777" w:rsidR="00682A60" w:rsidRDefault="007D59B8" w:rsidP="00682A60">
      <w:pPr>
        <w:spacing w:after="0"/>
        <w:jc w:val="both"/>
        <w:rPr>
          <w:rFonts w:ascii="Arial" w:hAnsi="Arial" w:cs="Arial"/>
          <w:bCs/>
          <w:color w:val="000000" w:themeColor="text1"/>
          <w:lang w:val="es-ES"/>
        </w:rPr>
      </w:pPr>
      <w:r w:rsidRPr="00682A60">
        <w:rPr>
          <w:rFonts w:ascii="Arial" w:hAnsi="Arial" w:cs="Arial"/>
          <w:bCs/>
          <w:color w:val="000000" w:themeColor="text1"/>
          <w:lang w:val="es-ES"/>
        </w:rPr>
        <w:t>El seguro popular tuvo como objetivo fundamental ofrecer a todos los mexicanos acceso gratuito a la</w:t>
      </w:r>
      <w:r w:rsidR="00E64A3D" w:rsidRPr="00682A60">
        <w:rPr>
          <w:rFonts w:ascii="Arial" w:hAnsi="Arial" w:cs="Arial"/>
          <w:bCs/>
          <w:color w:val="000000" w:themeColor="text1"/>
          <w:lang w:val="es-ES"/>
        </w:rPr>
        <w:t xml:space="preserve"> </w:t>
      </w:r>
      <w:r w:rsidRPr="00682A60">
        <w:rPr>
          <w:rFonts w:ascii="Arial" w:hAnsi="Arial" w:cs="Arial"/>
          <w:bCs/>
          <w:color w:val="000000" w:themeColor="text1"/>
          <w:lang w:val="es-ES"/>
        </w:rPr>
        <w:t xml:space="preserve">atención médica en cuanto a consultas, algunos tipos de cirugías y medicamentos. </w:t>
      </w:r>
    </w:p>
    <w:p w14:paraId="2912292C" w14:textId="77777777" w:rsidR="00682A60" w:rsidRDefault="00682A60" w:rsidP="00682A60">
      <w:pPr>
        <w:spacing w:after="0"/>
        <w:jc w:val="both"/>
        <w:rPr>
          <w:rFonts w:ascii="Arial" w:hAnsi="Arial" w:cs="Arial"/>
          <w:bCs/>
          <w:color w:val="000000" w:themeColor="text1"/>
          <w:lang w:val="es-ES"/>
        </w:rPr>
      </w:pPr>
    </w:p>
    <w:p w14:paraId="3838F452" w14:textId="77777777" w:rsidR="00682A60" w:rsidRDefault="007D59B8" w:rsidP="00682A60">
      <w:pPr>
        <w:spacing w:after="0"/>
        <w:jc w:val="both"/>
        <w:rPr>
          <w:rFonts w:ascii="Arial" w:hAnsi="Arial" w:cs="Arial"/>
          <w:bCs/>
          <w:color w:val="000000" w:themeColor="text1"/>
          <w:lang w:val="es-ES"/>
        </w:rPr>
      </w:pPr>
      <w:r w:rsidRPr="00682A60">
        <w:rPr>
          <w:rFonts w:ascii="Arial" w:hAnsi="Arial" w:cs="Arial"/>
          <w:bCs/>
          <w:color w:val="000000" w:themeColor="text1"/>
          <w:lang w:val="es-ES"/>
        </w:rPr>
        <w:t>La pensión universal para adultos mayores, implementada por primera vez a nivel local en el año 2001 en la Ciudad de México</w:t>
      </w:r>
      <w:r w:rsidR="00E64A3D" w:rsidRPr="00682A60">
        <w:rPr>
          <w:rFonts w:ascii="Arial" w:hAnsi="Arial" w:cs="Arial"/>
          <w:bCs/>
          <w:color w:val="000000" w:themeColor="text1"/>
          <w:lang w:val="es-ES"/>
        </w:rPr>
        <w:t xml:space="preserve">, siendo Jefe de Gobierno el actual Titular del </w:t>
      </w:r>
      <w:r w:rsidR="00682A60" w:rsidRPr="00682A60">
        <w:rPr>
          <w:rFonts w:ascii="Arial" w:hAnsi="Arial" w:cs="Arial"/>
          <w:bCs/>
          <w:color w:val="000000" w:themeColor="text1"/>
          <w:lang w:val="es-ES"/>
        </w:rPr>
        <w:t>Ejecutivo y</w:t>
      </w:r>
      <w:r w:rsidRPr="00682A60">
        <w:rPr>
          <w:rFonts w:ascii="Arial" w:hAnsi="Arial" w:cs="Arial"/>
          <w:bCs/>
          <w:color w:val="000000" w:themeColor="text1"/>
          <w:lang w:val="es-ES"/>
        </w:rPr>
        <w:t xml:space="preserve"> a nivel federal en 2007, buscó que la población adulta mayor tuviera acceso a un ingreso mínimo que permitiera aminorar la pobreza por ingresos. </w:t>
      </w:r>
    </w:p>
    <w:p w14:paraId="6A8B11AD" w14:textId="77777777" w:rsidR="00682A60" w:rsidRDefault="00682A60" w:rsidP="00682A60">
      <w:pPr>
        <w:spacing w:after="0"/>
        <w:jc w:val="both"/>
        <w:rPr>
          <w:rFonts w:ascii="Arial" w:hAnsi="Arial" w:cs="Arial"/>
          <w:bCs/>
          <w:color w:val="000000" w:themeColor="text1"/>
          <w:lang w:val="es-ES"/>
        </w:rPr>
      </w:pPr>
    </w:p>
    <w:p w14:paraId="4B08119F" w14:textId="7C01C262" w:rsidR="007D59B8" w:rsidRPr="00682A60" w:rsidRDefault="007D59B8" w:rsidP="00682A60">
      <w:pPr>
        <w:spacing w:after="0"/>
        <w:jc w:val="both"/>
        <w:rPr>
          <w:rFonts w:ascii="Arial" w:hAnsi="Arial" w:cs="Arial"/>
          <w:bCs/>
          <w:color w:val="000000" w:themeColor="text1"/>
          <w:lang w:val="es-ES"/>
        </w:rPr>
      </w:pPr>
      <w:r w:rsidRPr="00682A60">
        <w:rPr>
          <w:rFonts w:ascii="Arial" w:hAnsi="Arial" w:cs="Arial"/>
          <w:bCs/>
          <w:color w:val="000000" w:themeColor="text1"/>
          <w:lang w:val="es-ES"/>
        </w:rPr>
        <w:t>El neoliberalismo trajo consigo una nueva forma de comprender el bienestar, a través del programa Progresa-Oportunidades, los esfuerzos se enfocaron en la población más vulnerable bajo el paradigma del desarrollo humano, a partir del cual se buscó disminuir la desnutrición, la deserción escolar e incentivar el cuidado de la salud.</w:t>
      </w:r>
      <w:r w:rsidRPr="00682A60">
        <w:rPr>
          <w:rFonts w:ascii="Arial" w:hAnsi="Arial" w:cs="Arial"/>
          <w:bCs/>
          <w:color w:val="000000" w:themeColor="text1"/>
          <w:lang w:val="es-ES"/>
        </w:rPr>
        <w:cr/>
      </w:r>
    </w:p>
    <w:p w14:paraId="35814DB7" w14:textId="3780BD44" w:rsidR="00E64A3D" w:rsidRPr="00682A60" w:rsidRDefault="00E64A3D" w:rsidP="00682A60">
      <w:pPr>
        <w:spacing w:after="0"/>
        <w:jc w:val="both"/>
        <w:rPr>
          <w:rFonts w:ascii="Arial" w:hAnsi="Arial" w:cs="Arial"/>
          <w:bCs/>
          <w:color w:val="000000" w:themeColor="text1"/>
          <w:lang w:val="es-ES"/>
        </w:rPr>
      </w:pPr>
      <w:r w:rsidRPr="00682A60">
        <w:rPr>
          <w:rFonts w:ascii="Arial" w:hAnsi="Arial" w:cs="Arial"/>
          <w:bCs/>
          <w:color w:val="000000" w:themeColor="text1"/>
          <w:lang w:val="es-ES"/>
        </w:rPr>
        <w:t>El 20 de noviembre de 2017 el partido MORENA presentó su plataforma electoral para las elecciones de junio de 2018 llamado Proyecto Alternativo de Nación</w:t>
      </w:r>
      <w:r w:rsidRPr="00682A60">
        <w:rPr>
          <w:rStyle w:val="Refdenotaalpie"/>
          <w:rFonts w:ascii="Arial" w:hAnsi="Arial" w:cs="Arial"/>
          <w:bCs/>
          <w:color w:val="000000" w:themeColor="text1"/>
          <w:lang w:val="es-ES"/>
        </w:rPr>
        <w:footnoteReference w:id="1"/>
      </w:r>
      <w:r w:rsidRPr="00682A60">
        <w:rPr>
          <w:rFonts w:ascii="Arial" w:hAnsi="Arial" w:cs="Arial"/>
          <w:bCs/>
          <w:color w:val="000000" w:themeColor="text1"/>
          <w:lang w:val="es-ES"/>
        </w:rPr>
        <w:t>, el cual tenía como eje fundamental, “no al gasto sin control. Ejecución austera, responsable y honesta del gasto público. Primero se buscan los recursos y luego se asignan, no se endeudará más al país ni habrá nuevos impuestos”.</w:t>
      </w:r>
    </w:p>
    <w:p w14:paraId="12F4CF6C" w14:textId="77777777" w:rsidR="00E64A3D" w:rsidRPr="00682A60" w:rsidRDefault="00E64A3D" w:rsidP="00682A60">
      <w:pPr>
        <w:spacing w:after="0"/>
        <w:jc w:val="both"/>
        <w:rPr>
          <w:rFonts w:ascii="Arial" w:hAnsi="Arial" w:cs="Arial"/>
          <w:bCs/>
          <w:color w:val="000000" w:themeColor="text1"/>
          <w:lang w:val="es-ES"/>
        </w:rPr>
      </w:pPr>
    </w:p>
    <w:p w14:paraId="2F0F3398" w14:textId="60E9A035" w:rsidR="00F82838" w:rsidRPr="00682A60" w:rsidRDefault="00E64A3D" w:rsidP="00682A60">
      <w:pPr>
        <w:spacing w:after="0"/>
        <w:jc w:val="both"/>
        <w:rPr>
          <w:rFonts w:ascii="Arial" w:hAnsi="Arial" w:cs="Arial"/>
          <w:bCs/>
          <w:color w:val="000000" w:themeColor="text1"/>
          <w:lang w:val="es-ES"/>
        </w:rPr>
      </w:pPr>
      <w:r w:rsidRPr="00682A60">
        <w:rPr>
          <w:rFonts w:ascii="Arial" w:hAnsi="Arial" w:cs="Arial"/>
          <w:bCs/>
          <w:color w:val="000000" w:themeColor="text1"/>
          <w:lang w:val="es-ES"/>
        </w:rPr>
        <w:t>Con relación al tema del bienestar, el documento señalaba enunciativamente que se priorizaría la atención a los jóvenes y los grupos vulnerables, “la inclusión de todos los jóvenes en programas educativos o laborales, y la atención prioritaria al cumplimiento efectivo de los derechos de las mujeres, los pueblos indígenas, los adultos mayores, los niños y otros grupos vulnerables”. En cuanto al crecimiento económico, si bien se menciona la necesidad de mantener la estabilidad macroeconómica, no se asumen cambios sustanciales de la política económica. Lo que sí es posible resaltar es la insistencia con la que se menciona que la fuente de financiamiento de la política social sería a partir de una política de austeridad que incluiría el combate a la corrupción y la disminución del gasto corriente</w:t>
      </w:r>
      <w:r w:rsidR="00F82838" w:rsidRPr="00682A60">
        <w:rPr>
          <w:rFonts w:ascii="Arial" w:hAnsi="Arial" w:cs="Arial"/>
          <w:bCs/>
          <w:color w:val="000000" w:themeColor="text1"/>
          <w:lang w:val="es-ES"/>
        </w:rPr>
        <w:t>.</w:t>
      </w:r>
    </w:p>
    <w:p w14:paraId="585F1D2A" w14:textId="53EECB2B" w:rsidR="00F82838" w:rsidRPr="00682A60" w:rsidRDefault="00F82838" w:rsidP="00682A60">
      <w:pPr>
        <w:spacing w:after="0"/>
        <w:jc w:val="both"/>
        <w:rPr>
          <w:rFonts w:ascii="Arial" w:hAnsi="Arial" w:cs="Arial"/>
          <w:bCs/>
          <w:color w:val="000000" w:themeColor="text1"/>
          <w:lang w:val="es-ES"/>
        </w:rPr>
      </w:pPr>
    </w:p>
    <w:p w14:paraId="0AF51494" w14:textId="19DA8766" w:rsidR="00F82838" w:rsidRPr="00682A60" w:rsidRDefault="00F82838" w:rsidP="00682A60">
      <w:pPr>
        <w:spacing w:after="0"/>
        <w:jc w:val="both"/>
        <w:rPr>
          <w:rFonts w:ascii="Arial" w:hAnsi="Arial" w:cs="Arial"/>
          <w:bCs/>
          <w:color w:val="000000" w:themeColor="text1"/>
          <w:lang w:val="es-ES"/>
        </w:rPr>
      </w:pPr>
      <w:r w:rsidRPr="00682A60">
        <w:rPr>
          <w:rFonts w:ascii="Arial" w:hAnsi="Arial" w:cs="Arial"/>
          <w:bCs/>
          <w:color w:val="000000" w:themeColor="text1"/>
          <w:lang w:val="es-ES"/>
        </w:rPr>
        <w:t xml:space="preserve">Lo cual se está logrando a través de: Las principales fuentes de financiamiento de los proyectos provendrán de la eliminación de la corrupción y de un ejercicio honesto de </w:t>
      </w:r>
      <w:r w:rsidRPr="00682A60">
        <w:rPr>
          <w:rFonts w:ascii="Arial" w:hAnsi="Arial" w:cs="Arial"/>
          <w:bCs/>
          <w:color w:val="000000" w:themeColor="text1"/>
          <w:lang w:val="es-ES"/>
        </w:rPr>
        <w:lastRenderedPageBreak/>
        <w:t>gobierno, así como de la estricta observancia de la austeridad republicana. Se presentará una iniciativa de presupuesto distinta, orientada a la reducción del gasto corriente y al incremento en el gasto en inversión pública.</w:t>
      </w:r>
    </w:p>
    <w:p w14:paraId="75D94305" w14:textId="77777777" w:rsidR="00F82838" w:rsidRPr="00682A60" w:rsidRDefault="00F82838" w:rsidP="00682A60">
      <w:pPr>
        <w:spacing w:after="0"/>
        <w:jc w:val="both"/>
        <w:rPr>
          <w:rFonts w:ascii="Arial" w:hAnsi="Arial" w:cs="Arial"/>
          <w:bCs/>
          <w:color w:val="000000" w:themeColor="text1"/>
          <w:lang w:val="es-ES"/>
        </w:rPr>
      </w:pPr>
    </w:p>
    <w:p w14:paraId="4800BA5A" w14:textId="1953B126" w:rsidR="00322F83" w:rsidRPr="00682A60" w:rsidRDefault="00F82838" w:rsidP="00682A60">
      <w:pPr>
        <w:spacing w:after="0"/>
        <w:jc w:val="both"/>
        <w:rPr>
          <w:rFonts w:ascii="Arial" w:hAnsi="Arial" w:cs="Arial"/>
          <w:bCs/>
          <w:color w:val="000000" w:themeColor="text1"/>
          <w:lang w:val="es-ES"/>
        </w:rPr>
      </w:pPr>
      <w:r w:rsidRPr="00682A60">
        <w:rPr>
          <w:rFonts w:ascii="Arial" w:hAnsi="Arial" w:cs="Arial"/>
          <w:bCs/>
          <w:color w:val="000000" w:themeColor="text1"/>
          <w:lang w:val="es-ES"/>
        </w:rPr>
        <w:t>La plataforma electoral se consolidó en el Plan Nacional de Desarrollo 2018-2024 presentado el 15 de marzo de 2019. El documento describió de forma más detallada los objetivos del gobierno de la cuarta transformación de la política social y de las fuentes de financiamiento. El documento contó con tres pilares, uno dedicado a la seguridad, el siguiente al bienestar y el tercero al crecimiento económico. Sin embargo, señalaba que tanto la política de seguridad y la económica se encontraban relacionadas de tal forma que el éxito de la política de bienestar era en donde descansarían las otras dos y, por lo tanto, se convertía en la prioridad del sexeni</w:t>
      </w:r>
      <w:r w:rsidR="00682A60">
        <w:rPr>
          <w:rFonts w:ascii="Arial" w:hAnsi="Arial" w:cs="Arial"/>
          <w:bCs/>
          <w:color w:val="000000" w:themeColor="text1"/>
          <w:lang w:val="es-ES"/>
        </w:rPr>
        <w:t>o</w:t>
      </w:r>
      <w:r w:rsidRPr="00682A60">
        <w:rPr>
          <w:rFonts w:ascii="Arial" w:hAnsi="Arial" w:cs="Arial"/>
          <w:bCs/>
          <w:color w:val="000000" w:themeColor="text1"/>
          <w:lang w:val="es-ES"/>
        </w:rPr>
        <w:t>.</w:t>
      </w:r>
      <w:r w:rsidR="00E64A3D" w:rsidRPr="00682A60">
        <w:rPr>
          <w:rFonts w:ascii="Arial" w:hAnsi="Arial" w:cs="Arial"/>
          <w:bCs/>
          <w:color w:val="000000" w:themeColor="text1"/>
          <w:lang w:val="es-ES"/>
        </w:rPr>
        <w:cr/>
      </w:r>
    </w:p>
    <w:p w14:paraId="061A5121" w14:textId="3ABFBD98" w:rsidR="004E5D12" w:rsidRPr="00682A60" w:rsidRDefault="00F82838" w:rsidP="00682A60">
      <w:pPr>
        <w:spacing w:after="0"/>
        <w:jc w:val="both"/>
        <w:rPr>
          <w:rFonts w:ascii="Arial" w:hAnsi="Arial" w:cs="Arial"/>
          <w:bCs/>
          <w:color w:val="000000" w:themeColor="text1"/>
        </w:rPr>
      </w:pPr>
      <w:r w:rsidRPr="00682A60">
        <w:rPr>
          <w:rFonts w:ascii="Arial" w:hAnsi="Arial" w:cs="Arial"/>
          <w:bCs/>
          <w:color w:val="000000" w:themeColor="text1"/>
        </w:rPr>
        <w:t xml:space="preserve">Cómo se ha expuesto, la política social del nuevo gobierno se ha robustecido a partir del aumento en el gasto en transferencias monetarias directas, </w:t>
      </w:r>
      <w:r w:rsidR="004E5D12" w:rsidRPr="00682A60">
        <w:rPr>
          <w:rFonts w:ascii="Arial" w:hAnsi="Arial" w:cs="Arial"/>
          <w:bCs/>
          <w:color w:val="000000" w:themeColor="text1"/>
        </w:rPr>
        <w:t>en relación con</w:t>
      </w:r>
      <w:r w:rsidRPr="00682A60">
        <w:rPr>
          <w:rFonts w:ascii="Arial" w:hAnsi="Arial" w:cs="Arial"/>
          <w:bCs/>
          <w:color w:val="000000" w:themeColor="text1"/>
        </w:rPr>
        <w:t xml:space="preserve"> los sexenios anteriores. Es posible señalar, que lo que buscó el gobierno fue dar un gran golpe de redistribución del ingreso que elevara la capacidad adquisitiva de la población, mitigando con ello los niveles de pobreza por ingresos. Sin embargo, la política social, de alguna forma, es una estrategia para incentivar el crecimiento económico vinculado a la política keynesiana</w:t>
      </w:r>
      <w:r w:rsidR="00682A60">
        <w:rPr>
          <w:rStyle w:val="Refdenotaalpie"/>
          <w:rFonts w:ascii="Arial" w:hAnsi="Arial" w:cs="Arial"/>
          <w:bCs/>
          <w:color w:val="000000" w:themeColor="text1"/>
        </w:rPr>
        <w:footnoteReference w:id="2"/>
      </w:r>
      <w:r w:rsidRPr="00682A60">
        <w:rPr>
          <w:rFonts w:ascii="Arial" w:hAnsi="Arial" w:cs="Arial"/>
          <w:bCs/>
          <w:color w:val="000000" w:themeColor="text1"/>
        </w:rPr>
        <w:t xml:space="preserve">: al elevar el poder adquisitivo, se eleva el consumo de la población y, en teoría, aunado al gasto en obra pública y al aumento de los salarios, hay crecimiento económico. </w:t>
      </w:r>
    </w:p>
    <w:p w14:paraId="33B910B8" w14:textId="77777777" w:rsidR="004E5D12" w:rsidRPr="00682A60" w:rsidRDefault="004E5D12" w:rsidP="00682A60">
      <w:pPr>
        <w:spacing w:after="0"/>
        <w:jc w:val="both"/>
        <w:rPr>
          <w:rFonts w:ascii="Arial" w:hAnsi="Arial" w:cs="Arial"/>
          <w:bCs/>
          <w:color w:val="000000" w:themeColor="text1"/>
        </w:rPr>
      </w:pPr>
    </w:p>
    <w:p w14:paraId="5EC2A736" w14:textId="1A2B7834" w:rsidR="004E4D8E" w:rsidRPr="00682A60" w:rsidRDefault="00F82838" w:rsidP="00682A60">
      <w:pPr>
        <w:spacing w:after="0"/>
        <w:jc w:val="both"/>
        <w:rPr>
          <w:rFonts w:ascii="Arial" w:hAnsi="Arial" w:cs="Arial"/>
          <w:bCs/>
          <w:color w:val="000000" w:themeColor="text1"/>
        </w:rPr>
      </w:pPr>
      <w:r w:rsidRPr="00682A60">
        <w:rPr>
          <w:rFonts w:ascii="Arial" w:hAnsi="Arial" w:cs="Arial"/>
          <w:bCs/>
          <w:color w:val="000000" w:themeColor="text1"/>
        </w:rPr>
        <w:t>Si bien no se trata de un regreso al modelo de industrialización como el mismo Plan Nacional de Desarrollo</w:t>
      </w:r>
      <w:r w:rsidR="004E5D12" w:rsidRPr="00682A60">
        <w:rPr>
          <w:rStyle w:val="Refdenotaalpie"/>
          <w:rFonts w:ascii="Arial" w:hAnsi="Arial" w:cs="Arial"/>
          <w:bCs/>
          <w:color w:val="000000" w:themeColor="text1"/>
        </w:rPr>
        <w:footnoteReference w:id="3"/>
      </w:r>
      <w:r w:rsidRPr="00682A60">
        <w:rPr>
          <w:rFonts w:ascii="Arial" w:hAnsi="Arial" w:cs="Arial"/>
          <w:bCs/>
          <w:color w:val="000000" w:themeColor="text1"/>
        </w:rPr>
        <w:t xml:space="preserve"> lo señala, “hoy, en 2019, el pís y el mundo han cambiado mucho y en muchos sentidos, y sería imposible y hasta disparatado intentar un retorno a las estrategias del desarrollo estabilizador”, sí se trata de una forma distinta de concebir la política económica y social que requiere una cantidad muy importante de recursos que el país no se encontraba en condiciones de enfrentar bajo la forma en la que se habían venido ejerciendo los recursos en los gobiernos anteriores, baste decir que el presupuesto para el año 2018 fue de 5,279,667,000,000 pesos y para el 2019 es de 5,838,059,700,000, prácticamente no hay una diferencia substancial.</w:t>
      </w:r>
    </w:p>
    <w:p w14:paraId="604FAD54" w14:textId="513CC4E2" w:rsidR="004E5D12" w:rsidRPr="00682A60" w:rsidRDefault="004E5D12" w:rsidP="00682A60">
      <w:pPr>
        <w:spacing w:after="0"/>
        <w:jc w:val="both"/>
        <w:rPr>
          <w:rFonts w:ascii="Arial" w:hAnsi="Arial" w:cs="Arial"/>
          <w:bCs/>
          <w:color w:val="000000" w:themeColor="text1"/>
        </w:rPr>
      </w:pPr>
    </w:p>
    <w:p w14:paraId="728F3DFD" w14:textId="10AF2654" w:rsidR="004E5D12" w:rsidRPr="00682A60" w:rsidRDefault="004E5D12" w:rsidP="00682A60">
      <w:pPr>
        <w:spacing w:after="0"/>
        <w:jc w:val="both"/>
        <w:rPr>
          <w:rFonts w:ascii="Arial" w:hAnsi="Arial" w:cs="Arial"/>
        </w:rPr>
      </w:pPr>
      <w:r w:rsidRPr="00682A60">
        <w:rPr>
          <w:rFonts w:ascii="Arial" w:hAnsi="Arial" w:cs="Arial"/>
        </w:rPr>
        <w:lastRenderedPageBreak/>
        <w:t xml:space="preserve">La estrategia entonces fue buscar un instrumento que permitiera poner en marcha el proyecto y esa estrategia fue la política de austeridad, que tuvo como objetivo que gran parte del presupuesto se reorientara hacia la política social. </w:t>
      </w:r>
    </w:p>
    <w:p w14:paraId="3D95F645" w14:textId="77777777" w:rsidR="004E5D12" w:rsidRPr="00682A60" w:rsidRDefault="004E5D12" w:rsidP="00682A60">
      <w:pPr>
        <w:spacing w:after="0"/>
        <w:jc w:val="both"/>
        <w:rPr>
          <w:rFonts w:ascii="Arial" w:hAnsi="Arial" w:cs="Arial"/>
        </w:rPr>
      </w:pPr>
    </w:p>
    <w:p w14:paraId="7E7CF2EF" w14:textId="748B35F0" w:rsidR="004E5D12" w:rsidRPr="00682A60" w:rsidRDefault="004E5D12" w:rsidP="00682A60">
      <w:pPr>
        <w:spacing w:after="0"/>
        <w:jc w:val="both"/>
        <w:rPr>
          <w:rFonts w:ascii="Arial" w:hAnsi="Arial" w:cs="Arial"/>
        </w:rPr>
      </w:pPr>
      <w:r w:rsidRPr="00682A60">
        <w:rPr>
          <w:rFonts w:ascii="Arial" w:hAnsi="Arial" w:cs="Arial"/>
        </w:rPr>
        <w:t>En este sentido, para llevar a cabo muchos de los proyectos y programas aquí enunciados se deberá buscar la reorientación de presupuestos públicos que actualmente se asignan y ejercen de manera opaca, sin evaluación ni rendición de cuentas; asimismo, parte de los recursos fiscales que se espera liberar en un plazo de cuatro años (equivalentes a 4.1% del PIB), serán reasignados a financiar proyectos de infraestructura con impacto regional y a financiar los programas sociales prioritarios, como los de rescate a los jóvenes y la pensión universal para adultos mayores.</w:t>
      </w:r>
    </w:p>
    <w:p w14:paraId="565D5B42" w14:textId="77777777" w:rsidR="004E5D12" w:rsidRPr="00682A60" w:rsidRDefault="004E5D12" w:rsidP="00682A60">
      <w:pPr>
        <w:spacing w:after="0"/>
        <w:jc w:val="both"/>
        <w:rPr>
          <w:rFonts w:ascii="Arial" w:hAnsi="Arial" w:cs="Arial"/>
        </w:rPr>
      </w:pPr>
    </w:p>
    <w:p w14:paraId="11BB3490" w14:textId="77777777" w:rsidR="00682A60" w:rsidRDefault="004E5D12" w:rsidP="00682A60">
      <w:pPr>
        <w:spacing w:after="0"/>
        <w:jc w:val="both"/>
        <w:rPr>
          <w:rFonts w:ascii="Arial" w:hAnsi="Arial" w:cs="Arial"/>
        </w:rPr>
      </w:pPr>
      <w:r w:rsidRPr="00682A60">
        <w:rPr>
          <w:rFonts w:ascii="Arial" w:hAnsi="Arial" w:cs="Arial"/>
        </w:rPr>
        <w:t xml:space="preserve">La política de austeridad se integró esencialmente por 3 instrumentos: </w:t>
      </w:r>
    </w:p>
    <w:p w14:paraId="0196FE7B" w14:textId="77777777" w:rsidR="00682A60" w:rsidRDefault="00682A60" w:rsidP="00682A60">
      <w:pPr>
        <w:spacing w:after="0"/>
        <w:jc w:val="both"/>
        <w:rPr>
          <w:rFonts w:ascii="Arial" w:hAnsi="Arial" w:cs="Arial"/>
        </w:rPr>
      </w:pPr>
    </w:p>
    <w:p w14:paraId="7BB0C8BB" w14:textId="4001012D" w:rsidR="00682A60" w:rsidRPr="00682A60" w:rsidRDefault="004E5D12" w:rsidP="00682A60">
      <w:pPr>
        <w:pStyle w:val="Prrafodelista"/>
        <w:numPr>
          <w:ilvl w:val="0"/>
          <w:numId w:val="28"/>
        </w:numPr>
        <w:spacing w:after="0"/>
        <w:jc w:val="both"/>
        <w:rPr>
          <w:rFonts w:ascii="Arial" w:hAnsi="Arial" w:cs="Arial"/>
        </w:rPr>
      </w:pPr>
      <w:r w:rsidRPr="00682A60">
        <w:rPr>
          <w:rFonts w:ascii="Arial" w:hAnsi="Arial" w:cs="Arial"/>
        </w:rPr>
        <w:t xml:space="preserve">La Ley Federal de Remuneraciones de los Servidores Públicos, </w:t>
      </w:r>
    </w:p>
    <w:p w14:paraId="68E22B6E" w14:textId="3D1143DA" w:rsidR="00682A60" w:rsidRPr="00682A60" w:rsidRDefault="00682A60" w:rsidP="00682A60">
      <w:pPr>
        <w:pStyle w:val="Prrafodelista"/>
        <w:numPr>
          <w:ilvl w:val="0"/>
          <w:numId w:val="28"/>
        </w:numPr>
        <w:spacing w:after="0"/>
        <w:jc w:val="both"/>
        <w:rPr>
          <w:rFonts w:ascii="Arial" w:hAnsi="Arial" w:cs="Arial"/>
        </w:rPr>
      </w:pPr>
      <w:r w:rsidRPr="00682A60">
        <w:rPr>
          <w:rFonts w:ascii="Arial" w:hAnsi="Arial" w:cs="Arial"/>
        </w:rPr>
        <w:t>L</w:t>
      </w:r>
      <w:r w:rsidR="004E5D12" w:rsidRPr="00682A60">
        <w:rPr>
          <w:rFonts w:ascii="Arial" w:hAnsi="Arial" w:cs="Arial"/>
        </w:rPr>
        <w:t xml:space="preserve">a Ley de Austeridad Republicana y </w:t>
      </w:r>
    </w:p>
    <w:p w14:paraId="235A0558" w14:textId="2F32BEE2" w:rsidR="004E5D12" w:rsidRPr="00682A60" w:rsidRDefault="004E5D12" w:rsidP="00682A60">
      <w:pPr>
        <w:pStyle w:val="Prrafodelista"/>
        <w:numPr>
          <w:ilvl w:val="0"/>
          <w:numId w:val="28"/>
        </w:numPr>
        <w:spacing w:after="0"/>
        <w:jc w:val="both"/>
        <w:rPr>
          <w:rFonts w:ascii="Arial" w:hAnsi="Arial" w:cs="Arial"/>
        </w:rPr>
      </w:pPr>
      <w:r w:rsidRPr="00682A60">
        <w:rPr>
          <w:rFonts w:ascii="Arial" w:hAnsi="Arial" w:cs="Arial"/>
        </w:rPr>
        <w:t>Presupuesto de Egresos de la Federación 2019, los cuales se exponen a continuación.</w:t>
      </w:r>
    </w:p>
    <w:p w14:paraId="5120DBF5" w14:textId="74A32E27" w:rsidR="004E5D12" w:rsidRPr="00682A60" w:rsidRDefault="004E5D12" w:rsidP="00682A60">
      <w:pPr>
        <w:spacing w:after="0"/>
        <w:jc w:val="both"/>
        <w:rPr>
          <w:rFonts w:ascii="Arial" w:hAnsi="Arial" w:cs="Arial"/>
        </w:rPr>
      </w:pPr>
    </w:p>
    <w:p w14:paraId="5CEAC951" w14:textId="77777777" w:rsidR="004E5D12" w:rsidRPr="00682A60" w:rsidRDefault="004E5D12" w:rsidP="00682A60">
      <w:pPr>
        <w:spacing w:after="0"/>
        <w:jc w:val="both"/>
        <w:rPr>
          <w:rFonts w:ascii="Arial" w:hAnsi="Arial" w:cs="Arial"/>
        </w:rPr>
      </w:pPr>
      <w:r w:rsidRPr="00682A60">
        <w:rPr>
          <w:rFonts w:ascii="Arial" w:hAnsi="Arial" w:cs="Arial"/>
        </w:rPr>
        <w:t xml:space="preserve">El 4 de mayo de 2019, el gobierno federal emitió una serie de lineamientos a través de un memorándum para disminuir el gasto corriente de las dependencias federales, órganos desconcentrados y empresas estatales en relación con el presupuesto de por sí ya disminuido en el presupuesto 2019. </w:t>
      </w:r>
    </w:p>
    <w:p w14:paraId="6F4CA4A2" w14:textId="77777777" w:rsidR="004E5D12" w:rsidRPr="00682A60" w:rsidRDefault="004E5D12" w:rsidP="00682A60">
      <w:pPr>
        <w:spacing w:after="0"/>
        <w:jc w:val="both"/>
        <w:rPr>
          <w:rFonts w:ascii="Arial" w:hAnsi="Arial" w:cs="Arial"/>
        </w:rPr>
      </w:pPr>
    </w:p>
    <w:p w14:paraId="332E7A71" w14:textId="529B6E52" w:rsidR="004E5D12" w:rsidRPr="00682A60" w:rsidRDefault="004E5D12" w:rsidP="00682A60">
      <w:pPr>
        <w:spacing w:after="0"/>
        <w:jc w:val="both"/>
        <w:rPr>
          <w:rFonts w:ascii="Arial" w:hAnsi="Arial" w:cs="Arial"/>
        </w:rPr>
      </w:pPr>
      <w:r w:rsidRPr="00682A60">
        <w:rPr>
          <w:rFonts w:ascii="Arial" w:hAnsi="Arial" w:cs="Arial"/>
        </w:rPr>
        <w:t xml:space="preserve">El documento señaló, entre los puntos más importantes, que debían eliminarse los asesores al interior de la Administración Pública Federal, los puestos de confianza y alto rango de las delegaciones federales, la eliminación de las plazas de Director General Adjunto y sobre todo el ajuste en un 30% de lo presupuestado en los gastos de papelería, transportes aéreos, viáticos, estudios e investigaciones. </w:t>
      </w:r>
    </w:p>
    <w:p w14:paraId="2FE41C40" w14:textId="5D1CA2A2" w:rsidR="004E5D12" w:rsidRPr="00682A60" w:rsidRDefault="004E5D12" w:rsidP="00682A60">
      <w:pPr>
        <w:spacing w:after="0"/>
        <w:jc w:val="both"/>
        <w:rPr>
          <w:rFonts w:ascii="Arial" w:hAnsi="Arial" w:cs="Arial"/>
        </w:rPr>
      </w:pPr>
    </w:p>
    <w:p w14:paraId="2E980375" w14:textId="29C23792" w:rsidR="004E5D12" w:rsidRPr="00682A60" w:rsidRDefault="004E5D12" w:rsidP="00682A60">
      <w:pPr>
        <w:spacing w:after="0"/>
        <w:jc w:val="both"/>
        <w:rPr>
          <w:rFonts w:ascii="Arial" w:hAnsi="Arial" w:cs="Arial"/>
          <w:bCs/>
          <w:color w:val="000000" w:themeColor="text1"/>
        </w:rPr>
      </w:pPr>
      <w:r w:rsidRPr="00682A60">
        <w:rPr>
          <w:rFonts w:ascii="Arial" w:hAnsi="Arial" w:cs="Arial"/>
        </w:rPr>
        <w:t>En este orden de ideas el pasado 01 de febrero de 2019, presente la Iniciativa con carácter de decreto, a fin de expedir la Ley de Austeridad en el Ejercicio y Asignación de Recursos Públicos del Estado de Chihuahua. Misma que hasta esta fecha se encuentra en estatus de pendiente en la pagina del H. Congreso del Estado de Chihuahua</w:t>
      </w:r>
      <w:r w:rsidRPr="00682A60">
        <w:rPr>
          <w:rStyle w:val="Refdenotaalpie"/>
          <w:rFonts w:ascii="Arial" w:hAnsi="Arial" w:cs="Arial"/>
        </w:rPr>
        <w:footnoteReference w:id="4"/>
      </w:r>
      <w:r w:rsidRPr="00682A60">
        <w:rPr>
          <w:rFonts w:ascii="Arial" w:hAnsi="Arial" w:cs="Arial"/>
        </w:rPr>
        <w:t>.</w:t>
      </w:r>
    </w:p>
    <w:p w14:paraId="76298721" w14:textId="77777777" w:rsidR="00F82838" w:rsidRPr="00682A60" w:rsidRDefault="00F82838" w:rsidP="00682A60">
      <w:pPr>
        <w:spacing w:after="0"/>
        <w:jc w:val="both"/>
        <w:rPr>
          <w:rFonts w:ascii="Arial" w:hAnsi="Arial" w:cs="Arial"/>
          <w:bCs/>
          <w:color w:val="000000" w:themeColor="text1"/>
        </w:rPr>
      </w:pPr>
    </w:p>
    <w:p w14:paraId="4BA88460" w14:textId="16734249" w:rsidR="004E4D8E" w:rsidRPr="00682A60" w:rsidRDefault="004E4D8E" w:rsidP="00682A60">
      <w:pPr>
        <w:spacing w:after="0"/>
        <w:jc w:val="both"/>
        <w:rPr>
          <w:rFonts w:ascii="Arial" w:hAnsi="Arial" w:cs="Arial"/>
          <w:bCs/>
          <w:color w:val="000000" w:themeColor="text1"/>
        </w:rPr>
      </w:pPr>
      <w:r w:rsidRPr="00682A60">
        <w:rPr>
          <w:rFonts w:ascii="Arial" w:hAnsi="Arial" w:cs="Arial"/>
          <w:bCs/>
          <w:color w:val="000000" w:themeColor="text1"/>
        </w:rPr>
        <w:lastRenderedPageBreak/>
        <w:t>Por lo anteriormente expuesto, y con fundamento en lo dispuesto por los artículos 57 y 58 de la Constitución Política del Estado, someto a consideración de esta Honorable Diputación Permanente, el siguiente:</w:t>
      </w:r>
    </w:p>
    <w:p w14:paraId="2FEA1C29" w14:textId="4A27881A" w:rsidR="00196B6F" w:rsidRPr="00682A60" w:rsidRDefault="00196B6F" w:rsidP="00682A60">
      <w:pPr>
        <w:spacing w:after="0"/>
        <w:jc w:val="both"/>
        <w:rPr>
          <w:rFonts w:ascii="Arial" w:hAnsi="Arial" w:cs="Arial"/>
          <w:color w:val="000000" w:themeColor="text1"/>
        </w:rPr>
      </w:pPr>
    </w:p>
    <w:p w14:paraId="2B58005C" w14:textId="77777777" w:rsidR="00D436D9" w:rsidRPr="00682A60" w:rsidRDefault="00D436D9" w:rsidP="00682A60">
      <w:pPr>
        <w:spacing w:after="0"/>
        <w:jc w:val="center"/>
        <w:rPr>
          <w:rFonts w:ascii="Arial" w:hAnsi="Arial" w:cs="Arial"/>
          <w:b/>
          <w:color w:val="000000" w:themeColor="text1"/>
        </w:rPr>
      </w:pPr>
      <w:r w:rsidRPr="00682A60">
        <w:rPr>
          <w:rFonts w:ascii="Arial" w:hAnsi="Arial" w:cs="Arial"/>
          <w:b/>
          <w:color w:val="000000" w:themeColor="text1"/>
        </w:rPr>
        <w:t>DECRETO</w:t>
      </w:r>
    </w:p>
    <w:p w14:paraId="32D1B555" w14:textId="77777777" w:rsidR="00D436D9" w:rsidRPr="00682A60" w:rsidRDefault="00D436D9" w:rsidP="00682A60">
      <w:pPr>
        <w:spacing w:after="0"/>
        <w:jc w:val="both"/>
        <w:rPr>
          <w:rFonts w:ascii="Arial" w:hAnsi="Arial" w:cs="Arial"/>
          <w:b/>
          <w:color w:val="000000" w:themeColor="text1"/>
        </w:rPr>
      </w:pPr>
    </w:p>
    <w:p w14:paraId="2F7A653B" w14:textId="317BA35B" w:rsidR="003B6125" w:rsidRPr="00682A60" w:rsidRDefault="00473A7D" w:rsidP="00682A60">
      <w:pPr>
        <w:jc w:val="both"/>
        <w:rPr>
          <w:rFonts w:ascii="Arial" w:hAnsi="Arial" w:cs="Arial"/>
        </w:rPr>
      </w:pPr>
      <w:r w:rsidRPr="00682A60">
        <w:rPr>
          <w:rFonts w:ascii="Arial" w:hAnsi="Arial" w:cs="Arial"/>
          <w:b/>
          <w:color w:val="000000" w:themeColor="text1"/>
        </w:rPr>
        <w:t>ARTÍCUL</w:t>
      </w:r>
      <w:r w:rsidR="006516AA" w:rsidRPr="00682A60">
        <w:rPr>
          <w:rFonts w:ascii="Arial" w:hAnsi="Arial" w:cs="Arial"/>
          <w:b/>
          <w:color w:val="000000" w:themeColor="text1"/>
        </w:rPr>
        <w:t xml:space="preserve">O PRIMERO. </w:t>
      </w:r>
      <w:r w:rsidR="003B6125" w:rsidRPr="00682A60">
        <w:rPr>
          <w:rFonts w:ascii="Arial" w:hAnsi="Arial" w:cs="Arial"/>
          <w:bCs/>
          <w:color w:val="000000" w:themeColor="text1"/>
        </w:rPr>
        <w:t>Se</w:t>
      </w:r>
      <w:r w:rsidR="00096BAB" w:rsidRPr="00682A60">
        <w:rPr>
          <w:rFonts w:ascii="Arial" w:hAnsi="Arial" w:cs="Arial"/>
          <w:bCs/>
          <w:color w:val="000000" w:themeColor="text1"/>
        </w:rPr>
        <w:t xml:space="preserve"> </w:t>
      </w:r>
      <w:r w:rsidR="006516AA" w:rsidRPr="00682A60">
        <w:rPr>
          <w:rFonts w:ascii="Arial" w:hAnsi="Arial" w:cs="Arial"/>
          <w:color w:val="000000" w:themeColor="text1"/>
        </w:rPr>
        <w:t xml:space="preserve">reforman los artículos 1º y 64 fracción VI, de la Constitución Política del Estado de Chihuahua, </w:t>
      </w:r>
      <w:r w:rsidR="003B6125" w:rsidRPr="00682A60">
        <w:rPr>
          <w:rFonts w:ascii="Arial" w:hAnsi="Arial" w:cs="Arial"/>
        </w:rPr>
        <w:t>para quedar redactados de la siguiente manera:</w:t>
      </w:r>
    </w:p>
    <w:p w14:paraId="663DD6D0" w14:textId="77777777" w:rsidR="00BC3058" w:rsidRPr="00682A60" w:rsidRDefault="00096BAB" w:rsidP="00682A60">
      <w:pPr>
        <w:spacing w:after="0"/>
        <w:ind w:left="567" w:right="616"/>
        <w:jc w:val="both"/>
        <w:rPr>
          <w:rFonts w:ascii="Arial" w:hAnsi="Arial" w:cs="Arial"/>
        </w:rPr>
      </w:pPr>
      <w:r w:rsidRPr="00682A60">
        <w:rPr>
          <w:rFonts w:ascii="Arial" w:hAnsi="Arial" w:cs="Arial"/>
          <w:b/>
          <w:bCs/>
          <w:color w:val="000000" w:themeColor="text1"/>
        </w:rPr>
        <w:t xml:space="preserve">Artículo </w:t>
      </w:r>
      <w:r w:rsidR="00BC3058" w:rsidRPr="00682A60">
        <w:rPr>
          <w:rFonts w:ascii="Arial" w:hAnsi="Arial" w:cs="Arial"/>
          <w:b/>
          <w:bCs/>
          <w:color w:val="000000" w:themeColor="text1"/>
        </w:rPr>
        <w:t>1º</w:t>
      </w:r>
      <w:r w:rsidRPr="00682A60">
        <w:rPr>
          <w:rFonts w:ascii="Arial" w:hAnsi="Arial" w:cs="Arial"/>
          <w:color w:val="000000" w:themeColor="text1"/>
        </w:rPr>
        <w:t xml:space="preserve">. </w:t>
      </w:r>
      <w:r w:rsidR="00BC3058" w:rsidRPr="00682A60">
        <w:rPr>
          <w:rFonts w:ascii="Arial" w:hAnsi="Arial" w:cs="Arial"/>
        </w:rPr>
        <w:t xml:space="preserve">El Estado de Chihuahua es parte integrante de los Estados Unidos Mexicanos y posee una composición pluricultural, pluriétnica y multilingüistica. </w:t>
      </w:r>
    </w:p>
    <w:p w14:paraId="1BE166E4" w14:textId="77777777" w:rsidR="00BC3058" w:rsidRPr="00682A60" w:rsidRDefault="00BC3058" w:rsidP="00682A60">
      <w:pPr>
        <w:spacing w:after="0"/>
        <w:ind w:left="567" w:right="616"/>
        <w:jc w:val="both"/>
        <w:rPr>
          <w:rFonts w:ascii="Arial" w:hAnsi="Arial" w:cs="Arial"/>
        </w:rPr>
      </w:pPr>
    </w:p>
    <w:p w14:paraId="0C49575B" w14:textId="59FB18B7" w:rsidR="00096BAB" w:rsidRPr="00682A60" w:rsidRDefault="00BC3058" w:rsidP="00682A60">
      <w:pPr>
        <w:spacing w:after="0"/>
        <w:ind w:left="567" w:right="616"/>
        <w:jc w:val="both"/>
        <w:rPr>
          <w:rFonts w:ascii="Arial" w:hAnsi="Arial" w:cs="Arial"/>
        </w:rPr>
      </w:pPr>
      <w:r w:rsidRPr="00682A60">
        <w:rPr>
          <w:rFonts w:ascii="Arial" w:hAnsi="Arial" w:cs="Arial"/>
        </w:rPr>
        <w:t xml:space="preserve">La identidad plural de la sociedad chihuahuense será reflejada en una imagen institucional única para los poderes públicos del Estado y de los municipios, sin perjuicio de las identidades regionales de los gobiernos municipales. La ley regulará las características de los símbolos del Estado y definirá las reglas de las imágenes institucionales de los ayuntamientos, en todo caso, el escudo y lema del Estado estarán integrados a las imágenes de los municipios. </w:t>
      </w:r>
    </w:p>
    <w:p w14:paraId="10F001C5" w14:textId="77777777" w:rsidR="00BC3058" w:rsidRPr="00682A60" w:rsidRDefault="00BC3058" w:rsidP="00682A60">
      <w:pPr>
        <w:spacing w:after="0"/>
        <w:ind w:left="567" w:right="616"/>
        <w:jc w:val="both"/>
        <w:rPr>
          <w:rFonts w:ascii="Arial" w:hAnsi="Arial" w:cs="Arial"/>
        </w:rPr>
      </w:pPr>
    </w:p>
    <w:p w14:paraId="03B6178A" w14:textId="36FD8080" w:rsidR="00BC3058" w:rsidRPr="00682A60" w:rsidRDefault="00BC3058" w:rsidP="00682A60">
      <w:pPr>
        <w:spacing w:after="0"/>
        <w:ind w:left="567" w:right="616"/>
        <w:jc w:val="both"/>
        <w:rPr>
          <w:rFonts w:ascii="Arial" w:hAnsi="Arial" w:cs="Arial"/>
          <w:b/>
          <w:bCs/>
          <w:color w:val="000000" w:themeColor="text1"/>
        </w:rPr>
      </w:pPr>
      <w:r w:rsidRPr="00682A60">
        <w:rPr>
          <w:rFonts w:ascii="Arial" w:hAnsi="Arial" w:cs="Arial"/>
          <w:b/>
          <w:bCs/>
          <w:color w:val="000000" w:themeColor="text1"/>
        </w:rPr>
        <w:t>Como política de Estado se deberá la aplicar las medidas de austeridad en la programación y ejecución del gasto gubernamental, para hacer cumplir los principios de economía, eficacia, eficiencia, transparencia y honradez en la administración de los recursos económicos de carácter público de que dispone la Nación, conforme lo establece el artículo 134 de la Constitución Política de los Estados Unidos Mexicanos.</w:t>
      </w:r>
      <w:r w:rsidRPr="00682A60">
        <w:rPr>
          <w:rFonts w:ascii="Arial" w:hAnsi="Arial" w:cs="Arial"/>
          <w:b/>
          <w:bCs/>
          <w:color w:val="000000" w:themeColor="text1"/>
        </w:rPr>
        <w:cr/>
      </w:r>
    </w:p>
    <w:p w14:paraId="01009D2B" w14:textId="612398A8" w:rsidR="006207A5" w:rsidRPr="00682A60" w:rsidRDefault="00BC3058" w:rsidP="00682A60">
      <w:pPr>
        <w:spacing w:after="0"/>
        <w:ind w:firstLine="567"/>
        <w:jc w:val="both"/>
        <w:rPr>
          <w:rFonts w:ascii="Arial" w:hAnsi="Arial" w:cs="Arial"/>
          <w:b/>
          <w:bCs/>
          <w:color w:val="000000" w:themeColor="text1"/>
        </w:rPr>
      </w:pPr>
      <w:r w:rsidRPr="00682A60">
        <w:rPr>
          <w:rFonts w:ascii="Arial" w:hAnsi="Arial" w:cs="Arial"/>
          <w:b/>
          <w:bCs/>
          <w:color w:val="000000" w:themeColor="text1"/>
        </w:rPr>
        <w:t xml:space="preserve">Artículo 64 </w:t>
      </w:r>
    </w:p>
    <w:p w14:paraId="2DA43E6C" w14:textId="10FB8376" w:rsidR="00BC3058" w:rsidRPr="00682A60" w:rsidRDefault="00BC3058" w:rsidP="00682A60">
      <w:pPr>
        <w:spacing w:after="0"/>
        <w:ind w:firstLine="567"/>
        <w:jc w:val="both"/>
        <w:rPr>
          <w:rFonts w:ascii="Arial" w:hAnsi="Arial" w:cs="Arial"/>
          <w:b/>
          <w:bCs/>
          <w:color w:val="000000" w:themeColor="text1"/>
        </w:rPr>
      </w:pPr>
    </w:p>
    <w:p w14:paraId="1BEF119F" w14:textId="0DD76D8F" w:rsidR="00BC3058" w:rsidRPr="00682A60" w:rsidRDefault="00BC3058" w:rsidP="00682A60">
      <w:pPr>
        <w:spacing w:after="0"/>
        <w:ind w:firstLine="567"/>
        <w:jc w:val="both"/>
        <w:rPr>
          <w:rFonts w:ascii="Arial" w:hAnsi="Arial" w:cs="Arial"/>
          <w:b/>
          <w:bCs/>
          <w:color w:val="000000" w:themeColor="text1"/>
        </w:rPr>
      </w:pPr>
      <w:r w:rsidRPr="00682A60">
        <w:rPr>
          <w:rFonts w:ascii="Arial" w:hAnsi="Arial" w:cs="Arial"/>
          <w:b/>
          <w:bCs/>
          <w:color w:val="000000" w:themeColor="text1"/>
        </w:rPr>
        <w:t>I a V …</w:t>
      </w:r>
    </w:p>
    <w:p w14:paraId="1C92C046" w14:textId="44E6EF2F" w:rsidR="00BC3058" w:rsidRPr="00682A60" w:rsidRDefault="00BC3058" w:rsidP="00682A60">
      <w:pPr>
        <w:spacing w:after="0"/>
        <w:ind w:firstLine="567"/>
        <w:jc w:val="both"/>
        <w:rPr>
          <w:rFonts w:ascii="Arial" w:hAnsi="Arial" w:cs="Arial"/>
          <w:b/>
          <w:bCs/>
          <w:color w:val="000000" w:themeColor="text1"/>
        </w:rPr>
      </w:pPr>
    </w:p>
    <w:p w14:paraId="29FDB8F6" w14:textId="526D7478" w:rsidR="00BC3058" w:rsidRPr="00682A60" w:rsidRDefault="00BC3058" w:rsidP="00682A60">
      <w:pPr>
        <w:spacing w:after="0"/>
        <w:ind w:left="567"/>
        <w:jc w:val="both"/>
        <w:rPr>
          <w:rFonts w:ascii="Arial" w:hAnsi="Arial" w:cs="Arial"/>
          <w:color w:val="000000" w:themeColor="text1"/>
        </w:rPr>
      </w:pPr>
      <w:r w:rsidRPr="00682A60">
        <w:rPr>
          <w:rFonts w:ascii="Arial" w:hAnsi="Arial" w:cs="Arial"/>
          <w:b/>
          <w:bCs/>
          <w:color w:val="000000" w:themeColor="text1"/>
        </w:rPr>
        <w:t xml:space="preserve">VI. </w:t>
      </w:r>
      <w:r w:rsidRPr="00682A60">
        <w:rPr>
          <w:rFonts w:ascii="Arial" w:hAnsi="Arial" w:cs="Arial"/>
          <w:color w:val="000000" w:themeColor="text1"/>
        </w:rPr>
        <w:t>Examinar, discutir y aprobar anualmente el Presupuesto de Egresos del Estado, discutiendo y aprobando primero las contribuciones que a su juicio deben decretarse para cubrirlo.</w:t>
      </w:r>
    </w:p>
    <w:p w14:paraId="0D6474BB" w14:textId="77777777" w:rsidR="00BC3058" w:rsidRPr="00682A60" w:rsidRDefault="00BC3058" w:rsidP="00682A60">
      <w:pPr>
        <w:spacing w:after="0"/>
        <w:ind w:firstLine="567"/>
        <w:jc w:val="both"/>
        <w:rPr>
          <w:rFonts w:ascii="Arial" w:hAnsi="Arial" w:cs="Arial"/>
          <w:color w:val="000000" w:themeColor="text1"/>
        </w:rPr>
      </w:pPr>
    </w:p>
    <w:p w14:paraId="359FFAFE" w14:textId="030FB4BA" w:rsidR="00BC3058" w:rsidRPr="00682A60" w:rsidRDefault="00BC3058" w:rsidP="00682A60">
      <w:pPr>
        <w:spacing w:after="0"/>
        <w:ind w:left="567"/>
        <w:jc w:val="both"/>
        <w:rPr>
          <w:rFonts w:ascii="Arial" w:hAnsi="Arial" w:cs="Arial"/>
          <w:color w:val="000000" w:themeColor="text1"/>
        </w:rPr>
      </w:pPr>
      <w:r w:rsidRPr="00682A60">
        <w:rPr>
          <w:rFonts w:ascii="Arial" w:hAnsi="Arial" w:cs="Arial"/>
          <w:color w:val="000000" w:themeColor="text1"/>
        </w:rPr>
        <w:t xml:space="preserve">En la aprobación del Presupuesto de Egresos del Estado, el Congreso autorizará las erogaciones plurianuales necesarias para cumplir las obligaciones derivadas de los </w:t>
      </w:r>
      <w:r w:rsidRPr="00682A60">
        <w:rPr>
          <w:rFonts w:ascii="Arial" w:hAnsi="Arial" w:cs="Arial"/>
          <w:color w:val="000000" w:themeColor="text1"/>
        </w:rPr>
        <w:lastRenderedPageBreak/>
        <w:t>proyectos de Asociación Público Privada que haya aprobado, de acuerdo con lo dispuesto en la fracción IX, inciso G), del presente artículo.</w:t>
      </w:r>
    </w:p>
    <w:p w14:paraId="3356CF54" w14:textId="77777777" w:rsidR="00BC3058" w:rsidRPr="00682A60" w:rsidRDefault="00BC3058" w:rsidP="00682A60">
      <w:pPr>
        <w:spacing w:after="0"/>
        <w:ind w:firstLine="567"/>
        <w:jc w:val="both"/>
        <w:rPr>
          <w:rFonts w:ascii="Arial" w:hAnsi="Arial" w:cs="Arial"/>
          <w:color w:val="000000" w:themeColor="text1"/>
        </w:rPr>
      </w:pPr>
    </w:p>
    <w:p w14:paraId="6A72A8ED" w14:textId="0C94EC2F" w:rsidR="00BC3058" w:rsidRPr="00682A60" w:rsidRDefault="00BC3058" w:rsidP="00682A60">
      <w:pPr>
        <w:spacing w:after="0"/>
        <w:ind w:left="567"/>
        <w:jc w:val="both"/>
        <w:rPr>
          <w:rFonts w:ascii="Arial" w:hAnsi="Arial" w:cs="Arial"/>
          <w:color w:val="000000" w:themeColor="text1"/>
        </w:rPr>
      </w:pPr>
      <w:r w:rsidRPr="00682A60">
        <w:rPr>
          <w:rFonts w:ascii="Arial" w:hAnsi="Arial" w:cs="Arial"/>
          <w:color w:val="000000" w:themeColor="text1"/>
        </w:rPr>
        <w:t>El Ejecutivo del Estado hará llegar al Congreso la Iniciativa de Ley de Ingresos y el Proyecto de Presupuesto de Egresos, a más tardar el día treinta de noviembre, debiendo comparecer el encargado de las finanzas del Estado a dar cuenta de las mismas. Tanto el Proyecto, como el Presupuesto de Egresos que se apruebe, deberán incluir los tabuladores desglosados de las remuneraciones que se propone perciban los servidores públicos, sujetándose a los dispuesto en los artículos 116 y 127 de la Constitución Federal y 165 bis de esta Constitución;</w:t>
      </w:r>
    </w:p>
    <w:p w14:paraId="48358BC9" w14:textId="49407E25" w:rsidR="00BC3058" w:rsidRPr="00682A60" w:rsidRDefault="00BC3058" w:rsidP="00682A60">
      <w:pPr>
        <w:spacing w:after="0"/>
        <w:ind w:left="567"/>
        <w:jc w:val="both"/>
        <w:rPr>
          <w:rFonts w:ascii="Arial" w:hAnsi="Arial" w:cs="Arial"/>
          <w:color w:val="000000" w:themeColor="text1"/>
        </w:rPr>
      </w:pPr>
    </w:p>
    <w:p w14:paraId="4A341DB8" w14:textId="349DFFFA" w:rsidR="00BC3058" w:rsidRPr="00682A60" w:rsidRDefault="00BC3058" w:rsidP="00682A60">
      <w:pPr>
        <w:spacing w:after="0"/>
        <w:ind w:left="567"/>
        <w:jc w:val="both"/>
        <w:rPr>
          <w:rFonts w:ascii="Arial" w:hAnsi="Arial" w:cs="Arial"/>
          <w:b/>
          <w:bCs/>
          <w:color w:val="000000" w:themeColor="text1"/>
        </w:rPr>
      </w:pPr>
      <w:r w:rsidRPr="00682A60">
        <w:rPr>
          <w:rFonts w:ascii="Arial" w:hAnsi="Arial" w:cs="Arial"/>
          <w:b/>
          <w:bCs/>
          <w:color w:val="000000" w:themeColor="text1"/>
        </w:rPr>
        <w:t>Serán irrenunciables y adecuadas al desempeño de las funciones, empleos, cargos o comisiones y a la responsabilidad que éstos entrañen</w:t>
      </w:r>
      <w:r w:rsidR="00CB7B00" w:rsidRPr="00682A60">
        <w:rPr>
          <w:rFonts w:ascii="Arial" w:hAnsi="Arial" w:cs="Arial"/>
          <w:b/>
          <w:bCs/>
          <w:color w:val="000000" w:themeColor="text1"/>
        </w:rPr>
        <w:t>.</w:t>
      </w:r>
    </w:p>
    <w:p w14:paraId="2C71F0AA" w14:textId="6F36A0B7" w:rsidR="00CB7B00" w:rsidRPr="00682A60" w:rsidRDefault="00CB7B00" w:rsidP="00682A60">
      <w:pPr>
        <w:spacing w:after="0"/>
        <w:ind w:left="567"/>
        <w:jc w:val="both"/>
        <w:rPr>
          <w:rFonts w:ascii="Arial" w:hAnsi="Arial" w:cs="Arial"/>
          <w:b/>
          <w:bCs/>
          <w:color w:val="000000" w:themeColor="text1"/>
        </w:rPr>
      </w:pPr>
    </w:p>
    <w:p w14:paraId="1DC07156" w14:textId="2F965EC4" w:rsidR="006516AA" w:rsidRPr="00682A60" w:rsidRDefault="006516AA" w:rsidP="00682A60">
      <w:pPr>
        <w:spacing w:after="0"/>
        <w:ind w:left="567"/>
        <w:jc w:val="both"/>
        <w:rPr>
          <w:rFonts w:ascii="Arial" w:hAnsi="Arial" w:cs="Arial"/>
        </w:rPr>
      </w:pPr>
      <w:r w:rsidRPr="00682A60">
        <w:rPr>
          <w:rFonts w:ascii="Arial" w:hAnsi="Arial" w:cs="Arial"/>
          <w:b/>
          <w:color w:val="000000" w:themeColor="text1"/>
        </w:rPr>
        <w:t xml:space="preserve">ARTÍCULO segundo. </w:t>
      </w:r>
      <w:r w:rsidRPr="00682A60">
        <w:rPr>
          <w:rFonts w:ascii="Arial" w:hAnsi="Arial" w:cs="Arial"/>
          <w:bCs/>
          <w:color w:val="000000" w:themeColor="text1"/>
        </w:rPr>
        <w:t xml:space="preserve">Se </w:t>
      </w:r>
      <w:r w:rsidRPr="00682A60">
        <w:rPr>
          <w:rFonts w:ascii="Arial" w:hAnsi="Arial" w:cs="Arial"/>
          <w:color w:val="000000" w:themeColor="text1"/>
        </w:rPr>
        <w:t xml:space="preserve">reforma el artículo 78 del </w:t>
      </w:r>
      <w:r w:rsidRPr="00682A60">
        <w:rPr>
          <w:rFonts w:ascii="Arial" w:hAnsi="Arial" w:cs="Arial"/>
        </w:rPr>
        <w:t>Código Administrativo del Estado de Chihuahua,</w:t>
      </w:r>
      <w:r w:rsidRPr="00682A60">
        <w:rPr>
          <w:rFonts w:ascii="Arial" w:hAnsi="Arial" w:cs="Arial"/>
          <w:color w:val="000000" w:themeColor="text1"/>
        </w:rPr>
        <w:t xml:space="preserve"> </w:t>
      </w:r>
      <w:r w:rsidRPr="00682A60">
        <w:rPr>
          <w:rFonts w:ascii="Arial" w:hAnsi="Arial" w:cs="Arial"/>
        </w:rPr>
        <w:t>para quedar redactado de la siguiente manera:</w:t>
      </w:r>
    </w:p>
    <w:p w14:paraId="36BE5F58" w14:textId="405C7A27" w:rsidR="006516AA" w:rsidRPr="00682A60" w:rsidRDefault="006516AA" w:rsidP="00682A60">
      <w:pPr>
        <w:spacing w:after="0"/>
        <w:ind w:left="567"/>
        <w:jc w:val="both"/>
        <w:rPr>
          <w:rFonts w:ascii="Arial" w:hAnsi="Arial" w:cs="Arial"/>
          <w:b/>
          <w:bCs/>
          <w:color w:val="000000" w:themeColor="text1"/>
        </w:rPr>
      </w:pPr>
    </w:p>
    <w:p w14:paraId="6F393D86" w14:textId="77777777" w:rsidR="006516AA" w:rsidRPr="00682A60" w:rsidRDefault="006516AA" w:rsidP="00682A60">
      <w:pPr>
        <w:spacing w:after="0"/>
        <w:ind w:left="567"/>
        <w:jc w:val="both"/>
        <w:rPr>
          <w:rFonts w:ascii="Arial" w:hAnsi="Arial" w:cs="Arial"/>
        </w:rPr>
      </w:pPr>
      <w:r w:rsidRPr="00682A60">
        <w:rPr>
          <w:rFonts w:ascii="Arial" w:hAnsi="Arial" w:cs="Arial"/>
        </w:rPr>
        <w:t xml:space="preserve">ARTICULO 78. Los funcionarios, empleados y trabajadores del Estado prestarán siempre sus servicios mediante nombramiento expedido por la persona que estuviere facultada legalmente para hacerlo, excepto cuando se trate de trabajadores eventuales para obra o por tiempo determinado, en cuyo caso el nombramiento podrá ser substituido por la lista de raya correspondiente. </w:t>
      </w:r>
    </w:p>
    <w:p w14:paraId="742B46A0" w14:textId="77777777" w:rsidR="006516AA" w:rsidRPr="00682A60" w:rsidRDefault="006516AA" w:rsidP="00682A60">
      <w:pPr>
        <w:spacing w:after="0"/>
        <w:ind w:left="567"/>
        <w:jc w:val="both"/>
        <w:rPr>
          <w:rFonts w:ascii="Arial" w:hAnsi="Arial" w:cs="Arial"/>
        </w:rPr>
      </w:pPr>
    </w:p>
    <w:p w14:paraId="36C6F313" w14:textId="586E9A34" w:rsidR="006516AA" w:rsidRPr="00682A60" w:rsidRDefault="006516AA" w:rsidP="00682A60">
      <w:pPr>
        <w:spacing w:after="0"/>
        <w:ind w:left="567"/>
        <w:jc w:val="both"/>
        <w:rPr>
          <w:rFonts w:ascii="Arial" w:hAnsi="Arial" w:cs="Arial"/>
        </w:rPr>
      </w:pPr>
      <w:r w:rsidRPr="00682A60">
        <w:rPr>
          <w:rFonts w:ascii="Arial" w:hAnsi="Arial" w:cs="Arial"/>
        </w:rPr>
        <w:t>En ningún caso, el estado de gravidez será impedimento para que una aspirante a trabajadora preste sus servicios al Estado en los términos del párrafo que precede; en consecuencia, queda prohibido practicarle pruebas de embarazo como requisito previo a su ingreso.</w:t>
      </w:r>
    </w:p>
    <w:p w14:paraId="261E99F4" w14:textId="7F04F00A" w:rsidR="006516AA" w:rsidRPr="00682A60" w:rsidRDefault="006516AA" w:rsidP="00682A60">
      <w:pPr>
        <w:spacing w:after="0"/>
        <w:ind w:left="567"/>
        <w:jc w:val="both"/>
        <w:rPr>
          <w:rFonts w:ascii="Arial" w:hAnsi="Arial" w:cs="Arial"/>
        </w:rPr>
      </w:pPr>
    </w:p>
    <w:p w14:paraId="33509816" w14:textId="1159DB73" w:rsidR="006516AA" w:rsidRPr="00682A60" w:rsidRDefault="006516AA" w:rsidP="00682A60">
      <w:pPr>
        <w:spacing w:after="0"/>
        <w:ind w:left="567"/>
        <w:jc w:val="both"/>
        <w:rPr>
          <w:rFonts w:ascii="Arial" w:hAnsi="Arial" w:cs="Arial"/>
          <w:b/>
          <w:bCs/>
          <w:color w:val="000000" w:themeColor="text1"/>
        </w:rPr>
      </w:pPr>
      <w:r w:rsidRPr="00682A60">
        <w:rPr>
          <w:rFonts w:ascii="Arial" w:hAnsi="Arial" w:cs="Arial"/>
          <w:b/>
          <w:bCs/>
          <w:color w:val="000000" w:themeColor="text1"/>
        </w:rPr>
        <w:t xml:space="preserve">Todos los servidores públicos del estado recibirán los beneficios del sistema público de seguridad social correspondiente. </w:t>
      </w:r>
    </w:p>
    <w:p w14:paraId="3F448167" w14:textId="77777777" w:rsidR="006516AA" w:rsidRPr="00682A60" w:rsidRDefault="006516AA" w:rsidP="00682A60">
      <w:pPr>
        <w:spacing w:after="0"/>
        <w:ind w:left="567"/>
        <w:jc w:val="both"/>
        <w:rPr>
          <w:rFonts w:ascii="Arial" w:hAnsi="Arial" w:cs="Arial"/>
          <w:b/>
          <w:bCs/>
          <w:color w:val="000000" w:themeColor="text1"/>
        </w:rPr>
      </w:pPr>
    </w:p>
    <w:p w14:paraId="5163D444" w14:textId="24678846" w:rsidR="006516AA" w:rsidRPr="00682A60" w:rsidRDefault="006516AA" w:rsidP="00682A60">
      <w:pPr>
        <w:spacing w:after="0"/>
        <w:ind w:left="567"/>
        <w:jc w:val="both"/>
        <w:rPr>
          <w:rFonts w:ascii="Arial" w:hAnsi="Arial" w:cs="Arial"/>
          <w:b/>
          <w:bCs/>
          <w:color w:val="000000" w:themeColor="text1"/>
        </w:rPr>
      </w:pPr>
      <w:r w:rsidRPr="00682A60">
        <w:rPr>
          <w:rFonts w:ascii="Arial" w:hAnsi="Arial" w:cs="Arial"/>
          <w:b/>
          <w:bCs/>
          <w:color w:val="000000" w:themeColor="text1"/>
        </w:rPr>
        <w:t>Queda prohibido establecer o cubrir con recursos públicos haberes de retiro o regímenes especiales de jubilación o pensión, así como la contratación de seguros privados de gastos médicos, de vida o de separación individualizada o colectiva por parte de los entes públicos federales para beneficio de cualquier servidor público, con excepción de aquellos necesarios por corresponder a una función de alto riesgo, conforme a lo establecido en la ley.</w:t>
      </w:r>
    </w:p>
    <w:p w14:paraId="32E3B0F5" w14:textId="64088470" w:rsidR="006516AA" w:rsidRPr="00682A60" w:rsidRDefault="006516AA" w:rsidP="00682A60">
      <w:pPr>
        <w:spacing w:after="0"/>
        <w:ind w:left="567"/>
        <w:jc w:val="both"/>
        <w:rPr>
          <w:rFonts w:ascii="Arial" w:hAnsi="Arial" w:cs="Arial"/>
          <w:b/>
          <w:bCs/>
          <w:color w:val="000000" w:themeColor="text1"/>
        </w:rPr>
      </w:pPr>
    </w:p>
    <w:p w14:paraId="7B79BDFE" w14:textId="03309E78" w:rsidR="006516AA" w:rsidRPr="00682A60" w:rsidRDefault="006516AA" w:rsidP="00682A60">
      <w:pPr>
        <w:spacing w:after="0"/>
        <w:ind w:left="567"/>
        <w:jc w:val="both"/>
        <w:rPr>
          <w:rFonts w:ascii="Arial" w:hAnsi="Arial" w:cs="Arial"/>
          <w:b/>
          <w:bCs/>
          <w:color w:val="000000" w:themeColor="text1"/>
        </w:rPr>
      </w:pPr>
      <w:r w:rsidRPr="00682A60">
        <w:rPr>
          <w:rFonts w:ascii="Arial" w:hAnsi="Arial" w:cs="Arial"/>
          <w:b/>
          <w:bCs/>
          <w:color w:val="000000" w:themeColor="text1"/>
        </w:rPr>
        <w:t>También quedan prohibidas las pensiones de retiro a titulares del Ejecutivo estatal.</w:t>
      </w:r>
    </w:p>
    <w:p w14:paraId="394715F0" w14:textId="77777777" w:rsidR="00CB7B00" w:rsidRPr="00682A60" w:rsidRDefault="00CB7B00" w:rsidP="00682A60">
      <w:pPr>
        <w:spacing w:after="0"/>
        <w:ind w:left="567"/>
        <w:jc w:val="both"/>
        <w:rPr>
          <w:rFonts w:ascii="Arial" w:hAnsi="Arial" w:cs="Arial"/>
          <w:b/>
          <w:bCs/>
          <w:color w:val="000000" w:themeColor="text1"/>
        </w:rPr>
      </w:pPr>
    </w:p>
    <w:p w14:paraId="7D06D6A4" w14:textId="6ADEF482" w:rsidR="008A10DB" w:rsidRPr="00682A60" w:rsidRDefault="005F0BF4" w:rsidP="00682A60">
      <w:pPr>
        <w:spacing w:after="0"/>
        <w:jc w:val="center"/>
        <w:rPr>
          <w:rFonts w:ascii="Arial" w:hAnsi="Arial" w:cs="Arial"/>
          <w:b/>
          <w:color w:val="000000" w:themeColor="text1"/>
        </w:rPr>
      </w:pPr>
      <w:r w:rsidRPr="00682A60">
        <w:rPr>
          <w:rFonts w:ascii="Arial" w:hAnsi="Arial" w:cs="Arial"/>
          <w:b/>
          <w:color w:val="000000" w:themeColor="text1"/>
        </w:rPr>
        <w:t>TRANSITORIOS</w:t>
      </w:r>
    </w:p>
    <w:p w14:paraId="46321991" w14:textId="77777777" w:rsidR="00733BE3" w:rsidRPr="00682A60" w:rsidRDefault="00733BE3" w:rsidP="00682A60">
      <w:pPr>
        <w:spacing w:after="0"/>
        <w:jc w:val="center"/>
        <w:rPr>
          <w:rFonts w:ascii="Arial" w:hAnsi="Arial" w:cs="Arial"/>
          <w:b/>
          <w:color w:val="000000" w:themeColor="text1"/>
        </w:rPr>
      </w:pPr>
    </w:p>
    <w:p w14:paraId="69A67281" w14:textId="5368515E" w:rsidR="00914402" w:rsidRPr="00682A60" w:rsidRDefault="005C196C" w:rsidP="00682A60">
      <w:pPr>
        <w:spacing w:after="0"/>
        <w:jc w:val="both"/>
        <w:rPr>
          <w:rFonts w:ascii="Arial" w:hAnsi="Arial" w:cs="Arial"/>
          <w:color w:val="000000" w:themeColor="text1"/>
        </w:rPr>
      </w:pPr>
      <w:r w:rsidRPr="00682A60">
        <w:rPr>
          <w:rFonts w:ascii="Arial" w:hAnsi="Arial" w:cs="Arial"/>
          <w:b/>
          <w:color w:val="000000" w:themeColor="text1"/>
        </w:rPr>
        <w:t xml:space="preserve">TRANSITORIO </w:t>
      </w:r>
      <w:r w:rsidR="000A53EA" w:rsidRPr="00682A60">
        <w:rPr>
          <w:rFonts w:ascii="Arial" w:hAnsi="Arial" w:cs="Arial"/>
          <w:b/>
          <w:color w:val="000000" w:themeColor="text1"/>
        </w:rPr>
        <w:t>PRIMERO. -</w:t>
      </w:r>
      <w:r w:rsidR="005F0BF4" w:rsidRPr="00682A60">
        <w:rPr>
          <w:rFonts w:ascii="Arial" w:hAnsi="Arial" w:cs="Arial"/>
          <w:color w:val="000000" w:themeColor="text1"/>
        </w:rPr>
        <w:t xml:space="preserve"> El presente Decreto entrará en vigor al día si</w:t>
      </w:r>
      <w:r w:rsidR="008A10DB" w:rsidRPr="00682A60">
        <w:rPr>
          <w:rFonts w:ascii="Arial" w:hAnsi="Arial" w:cs="Arial"/>
          <w:color w:val="000000" w:themeColor="text1"/>
        </w:rPr>
        <w:t xml:space="preserve">guiente de su publicación en el Periódico Oficial del Estado. </w:t>
      </w:r>
    </w:p>
    <w:p w14:paraId="64065E12" w14:textId="77777777" w:rsidR="00A832E4" w:rsidRPr="00682A60" w:rsidRDefault="00A832E4" w:rsidP="00682A60">
      <w:pPr>
        <w:spacing w:after="0"/>
        <w:jc w:val="both"/>
        <w:rPr>
          <w:rFonts w:ascii="Arial" w:hAnsi="Arial" w:cs="Arial"/>
          <w:color w:val="000000" w:themeColor="text1"/>
        </w:rPr>
      </w:pPr>
    </w:p>
    <w:p w14:paraId="3183B780" w14:textId="6353D5AB" w:rsidR="005F0BF4" w:rsidRPr="00682A60" w:rsidRDefault="005C196C" w:rsidP="00682A60">
      <w:pPr>
        <w:spacing w:after="0"/>
        <w:jc w:val="both"/>
        <w:rPr>
          <w:rFonts w:ascii="Arial" w:hAnsi="Arial" w:cs="Arial"/>
          <w:color w:val="000000" w:themeColor="text1"/>
        </w:rPr>
      </w:pPr>
      <w:r w:rsidRPr="00682A60">
        <w:rPr>
          <w:rFonts w:ascii="Arial" w:hAnsi="Arial" w:cs="Arial"/>
          <w:b/>
          <w:color w:val="000000" w:themeColor="text1"/>
        </w:rPr>
        <w:t xml:space="preserve">TRANSITORIO </w:t>
      </w:r>
      <w:r w:rsidR="000A53EA" w:rsidRPr="00682A60">
        <w:rPr>
          <w:rFonts w:ascii="Arial" w:hAnsi="Arial" w:cs="Arial"/>
          <w:b/>
          <w:color w:val="000000" w:themeColor="text1"/>
        </w:rPr>
        <w:t>SEGUNDO. -</w:t>
      </w:r>
      <w:r w:rsidR="00360FB6" w:rsidRPr="00682A60">
        <w:rPr>
          <w:rFonts w:ascii="Arial" w:hAnsi="Arial" w:cs="Arial"/>
          <w:color w:val="000000" w:themeColor="text1"/>
        </w:rPr>
        <w:t xml:space="preserve"> </w:t>
      </w:r>
      <w:r w:rsidR="005F0BF4" w:rsidRPr="00682A60">
        <w:rPr>
          <w:rFonts w:ascii="Arial" w:hAnsi="Arial" w:cs="Arial"/>
          <w:color w:val="000000" w:themeColor="text1"/>
        </w:rPr>
        <w:t>Quedan derogadas todas disposiciones que se opongan al contenido del presente Decreto.</w:t>
      </w:r>
    </w:p>
    <w:p w14:paraId="2238E800" w14:textId="77777777" w:rsidR="00A832E4" w:rsidRPr="00682A60" w:rsidRDefault="00A832E4" w:rsidP="00682A60">
      <w:pPr>
        <w:spacing w:after="0"/>
        <w:jc w:val="both"/>
        <w:rPr>
          <w:rFonts w:ascii="Arial" w:hAnsi="Arial" w:cs="Arial"/>
          <w:color w:val="000000" w:themeColor="text1"/>
        </w:rPr>
      </w:pPr>
    </w:p>
    <w:p w14:paraId="25236DE9" w14:textId="7C290A88" w:rsidR="00360FB6" w:rsidRPr="00682A60" w:rsidRDefault="00360FB6" w:rsidP="00682A60">
      <w:pPr>
        <w:spacing w:after="0"/>
        <w:jc w:val="both"/>
        <w:rPr>
          <w:rFonts w:ascii="Arial" w:hAnsi="Arial" w:cs="Arial"/>
          <w:color w:val="000000" w:themeColor="text1"/>
        </w:rPr>
      </w:pPr>
      <w:r w:rsidRPr="00682A60">
        <w:rPr>
          <w:rFonts w:ascii="Arial" w:hAnsi="Arial" w:cs="Arial"/>
          <w:b/>
          <w:color w:val="000000" w:themeColor="text1"/>
        </w:rPr>
        <w:t>ECONÓMICO:</w:t>
      </w:r>
      <w:r w:rsidRPr="00682A60">
        <w:rPr>
          <w:rFonts w:ascii="Arial" w:hAnsi="Arial" w:cs="Arial"/>
          <w:color w:val="000000" w:themeColor="text1"/>
        </w:rPr>
        <w:t xml:space="preserve"> Aprobado que sea, túrnese a la Secretaría para que elabore la Minuta de Decreto en los términos en que deba publicarse.</w:t>
      </w:r>
    </w:p>
    <w:p w14:paraId="4D860EFF" w14:textId="77777777" w:rsidR="00A832E4" w:rsidRPr="00682A60" w:rsidRDefault="00A832E4" w:rsidP="00682A60">
      <w:pPr>
        <w:spacing w:after="0"/>
        <w:jc w:val="both"/>
        <w:rPr>
          <w:rFonts w:ascii="Arial" w:hAnsi="Arial" w:cs="Arial"/>
          <w:color w:val="000000" w:themeColor="text1"/>
        </w:rPr>
      </w:pPr>
    </w:p>
    <w:p w14:paraId="12D9EE32" w14:textId="5F2A80D5" w:rsidR="005C196C" w:rsidRPr="00682A60" w:rsidRDefault="005C196C" w:rsidP="00682A60">
      <w:pPr>
        <w:pStyle w:val="Textoindependiente"/>
        <w:spacing w:line="276" w:lineRule="auto"/>
        <w:rPr>
          <w:rFonts w:ascii="Arial" w:hAnsi="Arial" w:cs="Arial"/>
          <w:color w:val="000000" w:themeColor="text1"/>
          <w:sz w:val="22"/>
          <w:szCs w:val="22"/>
        </w:rPr>
      </w:pPr>
      <w:r w:rsidRPr="00682A60">
        <w:rPr>
          <w:rFonts w:ascii="Arial" w:hAnsi="Arial" w:cs="Arial"/>
          <w:color w:val="000000" w:themeColor="text1"/>
          <w:sz w:val="22"/>
          <w:szCs w:val="22"/>
        </w:rPr>
        <w:t xml:space="preserve">Dado </w:t>
      </w:r>
      <w:r w:rsidR="006516AA" w:rsidRPr="00682A60">
        <w:rPr>
          <w:rFonts w:ascii="Arial" w:hAnsi="Arial" w:cs="Arial"/>
          <w:color w:val="000000" w:themeColor="text1"/>
          <w:sz w:val="22"/>
          <w:szCs w:val="22"/>
        </w:rPr>
        <w:t xml:space="preserve">el Salón de Pleno </w:t>
      </w:r>
      <w:r w:rsidR="00360FB6" w:rsidRPr="00682A60">
        <w:rPr>
          <w:rFonts w:ascii="Arial" w:hAnsi="Arial" w:cs="Arial"/>
          <w:color w:val="000000" w:themeColor="text1"/>
          <w:sz w:val="22"/>
          <w:szCs w:val="22"/>
          <w:lang w:val="es-ES_tradnl" w:eastAsia="es-ES_tradnl"/>
        </w:rPr>
        <w:t>del Honorable Congreso del Estado</w:t>
      </w:r>
      <w:r w:rsidR="000A53EA" w:rsidRPr="00682A60">
        <w:rPr>
          <w:rFonts w:ascii="Arial" w:hAnsi="Arial" w:cs="Arial"/>
          <w:color w:val="000000" w:themeColor="text1"/>
          <w:sz w:val="22"/>
          <w:szCs w:val="22"/>
        </w:rPr>
        <w:t xml:space="preserve">, a </w:t>
      </w:r>
      <w:r w:rsidR="00F50C70">
        <w:rPr>
          <w:rFonts w:ascii="Arial" w:hAnsi="Arial" w:cs="Arial"/>
          <w:color w:val="000000" w:themeColor="text1"/>
          <w:sz w:val="22"/>
          <w:szCs w:val="22"/>
        </w:rPr>
        <w:t>06</w:t>
      </w:r>
      <w:r w:rsidR="006516AA" w:rsidRPr="00682A60">
        <w:rPr>
          <w:rFonts w:ascii="Arial" w:hAnsi="Arial" w:cs="Arial"/>
          <w:color w:val="000000" w:themeColor="text1"/>
          <w:sz w:val="22"/>
          <w:szCs w:val="22"/>
        </w:rPr>
        <w:t xml:space="preserve"> de octubre de</w:t>
      </w:r>
      <w:r w:rsidR="000A53EA" w:rsidRPr="00682A60">
        <w:rPr>
          <w:rFonts w:ascii="Arial" w:hAnsi="Arial" w:cs="Arial"/>
          <w:color w:val="000000" w:themeColor="text1"/>
          <w:sz w:val="22"/>
          <w:szCs w:val="22"/>
        </w:rPr>
        <w:t>l</w:t>
      </w:r>
      <w:r w:rsidR="00050A2D" w:rsidRPr="00682A60">
        <w:rPr>
          <w:rFonts w:ascii="Arial" w:hAnsi="Arial" w:cs="Arial"/>
          <w:color w:val="000000" w:themeColor="text1"/>
          <w:sz w:val="22"/>
          <w:szCs w:val="22"/>
        </w:rPr>
        <w:t xml:space="preserve"> año dos mil </w:t>
      </w:r>
      <w:r w:rsidR="00A832E4" w:rsidRPr="00682A60">
        <w:rPr>
          <w:rFonts w:ascii="Arial" w:hAnsi="Arial" w:cs="Arial"/>
          <w:color w:val="000000" w:themeColor="text1"/>
          <w:sz w:val="22"/>
          <w:szCs w:val="22"/>
        </w:rPr>
        <w:t>veinte</w:t>
      </w:r>
      <w:r w:rsidR="006516AA" w:rsidRPr="00682A60">
        <w:rPr>
          <w:rFonts w:ascii="Arial" w:hAnsi="Arial" w:cs="Arial"/>
          <w:color w:val="000000" w:themeColor="text1"/>
          <w:sz w:val="22"/>
          <w:szCs w:val="22"/>
        </w:rPr>
        <w:t>.</w:t>
      </w:r>
    </w:p>
    <w:p w14:paraId="4D93B161" w14:textId="07AE682B" w:rsidR="005C196C" w:rsidRPr="00682A60" w:rsidRDefault="005C196C" w:rsidP="00682A60">
      <w:pPr>
        <w:pStyle w:val="Textoindependiente"/>
        <w:spacing w:line="276" w:lineRule="auto"/>
        <w:jc w:val="center"/>
        <w:rPr>
          <w:rFonts w:ascii="Arial" w:hAnsi="Arial" w:cs="Arial"/>
          <w:color w:val="000000" w:themeColor="text1"/>
          <w:sz w:val="22"/>
          <w:szCs w:val="22"/>
        </w:rPr>
      </w:pPr>
      <w:r w:rsidRPr="00682A60">
        <w:rPr>
          <w:rFonts w:ascii="Arial" w:hAnsi="Arial" w:cs="Arial"/>
          <w:color w:val="000000" w:themeColor="text1"/>
          <w:sz w:val="22"/>
          <w:szCs w:val="22"/>
        </w:rPr>
        <w:t>ATENTAMENTE</w:t>
      </w:r>
    </w:p>
    <w:p w14:paraId="48DEE814" w14:textId="7CC6BE88" w:rsidR="00A832E4" w:rsidRDefault="00A832E4" w:rsidP="00682A60">
      <w:pPr>
        <w:pStyle w:val="Textoindependiente"/>
        <w:spacing w:line="276" w:lineRule="auto"/>
        <w:jc w:val="center"/>
        <w:rPr>
          <w:rFonts w:ascii="Arial" w:hAnsi="Arial" w:cs="Arial"/>
          <w:color w:val="000000" w:themeColor="text1"/>
          <w:sz w:val="22"/>
          <w:szCs w:val="22"/>
        </w:rPr>
      </w:pPr>
    </w:p>
    <w:p w14:paraId="6F886C1A" w14:textId="5FA815A8" w:rsidR="00F50C70" w:rsidRDefault="00F50C70" w:rsidP="00682A60">
      <w:pPr>
        <w:pStyle w:val="Textoindependiente"/>
        <w:spacing w:line="276" w:lineRule="auto"/>
        <w:jc w:val="center"/>
        <w:rPr>
          <w:rFonts w:ascii="Arial" w:hAnsi="Arial" w:cs="Arial"/>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50C70" w:rsidRPr="00F50C70" w14:paraId="392D61E1" w14:textId="77777777" w:rsidTr="00F50C70">
        <w:tc>
          <w:tcPr>
            <w:tcW w:w="4414" w:type="dxa"/>
          </w:tcPr>
          <w:p w14:paraId="59D786BD" w14:textId="55C8EDC9" w:rsidR="00F50C70" w:rsidRPr="00F50C70" w:rsidRDefault="00F50C70" w:rsidP="00682A60">
            <w:pPr>
              <w:pStyle w:val="Textoindependiente"/>
              <w:spacing w:line="276" w:lineRule="auto"/>
              <w:jc w:val="center"/>
              <w:rPr>
                <w:rFonts w:ascii="Arial" w:hAnsi="Arial" w:cs="Arial"/>
                <w:b/>
                <w:color w:val="000000" w:themeColor="text1"/>
                <w:sz w:val="22"/>
                <w:szCs w:val="22"/>
              </w:rPr>
            </w:pPr>
            <w:r w:rsidRPr="00F50C70">
              <w:rPr>
                <w:rFonts w:ascii="Arial" w:hAnsi="Arial" w:cs="Arial"/>
                <w:b/>
                <w:color w:val="000000" w:themeColor="text1"/>
                <w:lang w:val="es-ES_tradnl"/>
              </w:rPr>
              <w:t>DIP. BENJAMÍN CARRERA CHÁVEZ</w:t>
            </w:r>
          </w:p>
        </w:tc>
        <w:tc>
          <w:tcPr>
            <w:tcW w:w="4414" w:type="dxa"/>
          </w:tcPr>
          <w:p w14:paraId="3C58E3F1" w14:textId="57F62D62" w:rsidR="00F50C70" w:rsidRPr="00F50C70" w:rsidRDefault="00F50C70" w:rsidP="00682A60">
            <w:pPr>
              <w:pStyle w:val="Textoindependiente"/>
              <w:spacing w:line="276" w:lineRule="auto"/>
              <w:jc w:val="center"/>
              <w:rPr>
                <w:rFonts w:ascii="Arial" w:hAnsi="Arial" w:cs="Arial"/>
                <w:b/>
                <w:color w:val="000000" w:themeColor="text1"/>
                <w:sz w:val="22"/>
                <w:szCs w:val="22"/>
              </w:rPr>
            </w:pPr>
            <w:r w:rsidRPr="00F50C70">
              <w:rPr>
                <w:rFonts w:ascii="Arial" w:hAnsi="Arial" w:cs="Arial"/>
                <w:b/>
                <w:color w:val="000000" w:themeColor="text1"/>
                <w:lang w:val="es-ES_tradnl"/>
              </w:rPr>
              <w:t>DIP. MIGUEL ÁNGEL COLUNGA MARTÍNEZ</w:t>
            </w:r>
          </w:p>
        </w:tc>
      </w:tr>
      <w:tr w:rsidR="00F50C70" w:rsidRPr="00F50C70" w14:paraId="77F231B0" w14:textId="77777777" w:rsidTr="00F50C70">
        <w:tc>
          <w:tcPr>
            <w:tcW w:w="4414" w:type="dxa"/>
          </w:tcPr>
          <w:p w14:paraId="6CA3E010" w14:textId="77777777" w:rsidR="00F50C70" w:rsidRDefault="00F50C70" w:rsidP="00682A60">
            <w:pPr>
              <w:pStyle w:val="Textoindependiente"/>
              <w:spacing w:line="276" w:lineRule="auto"/>
              <w:jc w:val="center"/>
              <w:rPr>
                <w:rFonts w:ascii="Arial" w:hAnsi="Arial" w:cs="Arial"/>
                <w:b/>
                <w:color w:val="000000" w:themeColor="text1"/>
                <w:lang w:val="es-ES_tradnl"/>
              </w:rPr>
            </w:pPr>
          </w:p>
          <w:p w14:paraId="20D76495" w14:textId="77777777" w:rsidR="00F50C70" w:rsidRDefault="00F50C70" w:rsidP="00682A60">
            <w:pPr>
              <w:pStyle w:val="Textoindependiente"/>
              <w:spacing w:line="276" w:lineRule="auto"/>
              <w:jc w:val="center"/>
              <w:rPr>
                <w:rFonts w:ascii="Arial" w:hAnsi="Arial" w:cs="Arial"/>
                <w:b/>
                <w:color w:val="000000" w:themeColor="text1"/>
                <w:lang w:val="es-ES_tradnl"/>
              </w:rPr>
            </w:pPr>
          </w:p>
          <w:p w14:paraId="1D10B99A" w14:textId="65D7BF6B" w:rsidR="00F50C70" w:rsidRPr="00F50C70" w:rsidRDefault="00F50C70" w:rsidP="00682A60">
            <w:pPr>
              <w:pStyle w:val="Textoindependiente"/>
              <w:spacing w:line="276" w:lineRule="auto"/>
              <w:jc w:val="center"/>
              <w:rPr>
                <w:rFonts w:ascii="Arial" w:hAnsi="Arial" w:cs="Arial"/>
                <w:b/>
                <w:color w:val="000000" w:themeColor="text1"/>
                <w:sz w:val="22"/>
                <w:szCs w:val="22"/>
              </w:rPr>
            </w:pPr>
            <w:r w:rsidRPr="00F50C70">
              <w:rPr>
                <w:rFonts w:ascii="Arial" w:hAnsi="Arial" w:cs="Arial"/>
                <w:b/>
                <w:color w:val="000000" w:themeColor="text1"/>
                <w:lang w:val="es-ES_tradnl"/>
              </w:rPr>
              <w:t>DIP. LOURDES BEATRIZ VALLE ARMENDÁRIZ</w:t>
            </w:r>
          </w:p>
        </w:tc>
        <w:tc>
          <w:tcPr>
            <w:tcW w:w="4414" w:type="dxa"/>
          </w:tcPr>
          <w:p w14:paraId="176E11BA" w14:textId="77777777" w:rsidR="00F50C70" w:rsidRDefault="00F50C70" w:rsidP="00682A60">
            <w:pPr>
              <w:pStyle w:val="Textoindependiente"/>
              <w:spacing w:line="276" w:lineRule="auto"/>
              <w:jc w:val="center"/>
              <w:rPr>
                <w:rFonts w:ascii="Arial" w:hAnsi="Arial" w:cs="Arial"/>
                <w:b/>
                <w:color w:val="000000" w:themeColor="text1"/>
                <w:lang w:val="es-ES_tradnl"/>
              </w:rPr>
            </w:pPr>
          </w:p>
          <w:p w14:paraId="59BB2550" w14:textId="77777777" w:rsidR="00F50C70" w:rsidRDefault="00F50C70" w:rsidP="00682A60">
            <w:pPr>
              <w:pStyle w:val="Textoindependiente"/>
              <w:spacing w:line="276" w:lineRule="auto"/>
              <w:jc w:val="center"/>
              <w:rPr>
                <w:rFonts w:ascii="Arial" w:hAnsi="Arial" w:cs="Arial"/>
                <w:b/>
                <w:color w:val="000000" w:themeColor="text1"/>
                <w:lang w:val="es-ES_tradnl"/>
              </w:rPr>
            </w:pPr>
          </w:p>
          <w:p w14:paraId="25ACF9A7" w14:textId="74AADBB2" w:rsidR="00F50C70" w:rsidRPr="00F50C70" w:rsidRDefault="00F50C70" w:rsidP="00682A60">
            <w:pPr>
              <w:pStyle w:val="Textoindependiente"/>
              <w:spacing w:line="276" w:lineRule="auto"/>
              <w:jc w:val="center"/>
              <w:rPr>
                <w:rFonts w:ascii="Arial" w:hAnsi="Arial" w:cs="Arial"/>
                <w:b/>
                <w:color w:val="000000" w:themeColor="text1"/>
                <w:sz w:val="22"/>
                <w:szCs w:val="22"/>
              </w:rPr>
            </w:pPr>
            <w:r w:rsidRPr="00F50C70">
              <w:rPr>
                <w:rFonts w:ascii="Arial" w:hAnsi="Arial" w:cs="Arial"/>
                <w:b/>
                <w:color w:val="000000" w:themeColor="text1"/>
                <w:lang w:val="es-ES_tradnl"/>
              </w:rPr>
              <w:t>DIP. FRANCISCO HUMBERTO CHÁVEZ HERRERA</w:t>
            </w:r>
          </w:p>
        </w:tc>
      </w:tr>
      <w:tr w:rsidR="00F50C70" w:rsidRPr="00F50C70" w14:paraId="6A5EB637" w14:textId="77777777" w:rsidTr="00F50C70">
        <w:tc>
          <w:tcPr>
            <w:tcW w:w="4414" w:type="dxa"/>
          </w:tcPr>
          <w:p w14:paraId="5CE6B2D4" w14:textId="77777777" w:rsidR="00F50C70" w:rsidRDefault="00F50C70" w:rsidP="00682A60">
            <w:pPr>
              <w:pStyle w:val="Textoindependiente"/>
              <w:spacing w:line="276" w:lineRule="auto"/>
              <w:jc w:val="center"/>
              <w:rPr>
                <w:rFonts w:ascii="Arial" w:hAnsi="Arial" w:cs="Arial"/>
                <w:b/>
                <w:color w:val="000000" w:themeColor="text1"/>
                <w:lang w:val="es-ES_tradnl"/>
              </w:rPr>
            </w:pPr>
          </w:p>
          <w:p w14:paraId="2D87A705" w14:textId="77777777" w:rsidR="00F50C70" w:rsidRDefault="00F50C70" w:rsidP="00682A60">
            <w:pPr>
              <w:pStyle w:val="Textoindependiente"/>
              <w:spacing w:line="276" w:lineRule="auto"/>
              <w:jc w:val="center"/>
              <w:rPr>
                <w:rFonts w:ascii="Arial" w:hAnsi="Arial" w:cs="Arial"/>
                <w:b/>
                <w:color w:val="000000" w:themeColor="text1"/>
                <w:lang w:val="es-ES_tradnl"/>
              </w:rPr>
            </w:pPr>
          </w:p>
          <w:p w14:paraId="21692BB8" w14:textId="19675DD6" w:rsidR="00F50C70" w:rsidRPr="00F50C70" w:rsidRDefault="00F50C70" w:rsidP="00682A60">
            <w:pPr>
              <w:pStyle w:val="Textoindependiente"/>
              <w:spacing w:line="276" w:lineRule="auto"/>
              <w:jc w:val="center"/>
              <w:rPr>
                <w:rFonts w:ascii="Arial" w:hAnsi="Arial" w:cs="Arial"/>
                <w:b/>
                <w:color w:val="000000" w:themeColor="text1"/>
                <w:sz w:val="22"/>
                <w:szCs w:val="22"/>
              </w:rPr>
            </w:pPr>
            <w:r w:rsidRPr="00F50C70">
              <w:rPr>
                <w:rFonts w:ascii="Arial" w:hAnsi="Arial" w:cs="Arial"/>
                <w:b/>
                <w:color w:val="000000" w:themeColor="text1"/>
                <w:lang w:val="es-ES_tradnl"/>
              </w:rPr>
              <w:t xml:space="preserve">DIP. GUSTAVO DE LA ROSA HICKERSON </w:t>
            </w:r>
          </w:p>
        </w:tc>
        <w:tc>
          <w:tcPr>
            <w:tcW w:w="4414" w:type="dxa"/>
          </w:tcPr>
          <w:p w14:paraId="721578A6" w14:textId="77777777" w:rsidR="00F50C70" w:rsidRDefault="00F50C70" w:rsidP="00682A60">
            <w:pPr>
              <w:pStyle w:val="Textoindependiente"/>
              <w:spacing w:line="276" w:lineRule="auto"/>
              <w:jc w:val="center"/>
              <w:rPr>
                <w:rFonts w:ascii="Arial" w:hAnsi="Arial" w:cs="Arial"/>
                <w:b/>
                <w:color w:val="000000" w:themeColor="text1"/>
                <w:lang w:val="es-ES_tradnl"/>
              </w:rPr>
            </w:pPr>
          </w:p>
          <w:p w14:paraId="0B2E69A2" w14:textId="77777777" w:rsidR="00F50C70" w:rsidRDefault="00F50C70" w:rsidP="00682A60">
            <w:pPr>
              <w:pStyle w:val="Textoindependiente"/>
              <w:spacing w:line="276" w:lineRule="auto"/>
              <w:jc w:val="center"/>
              <w:rPr>
                <w:rFonts w:ascii="Arial" w:hAnsi="Arial" w:cs="Arial"/>
                <w:b/>
                <w:color w:val="000000" w:themeColor="text1"/>
                <w:lang w:val="es-ES_tradnl"/>
              </w:rPr>
            </w:pPr>
          </w:p>
          <w:p w14:paraId="5ABEF235" w14:textId="3CC275CF" w:rsidR="00F50C70" w:rsidRPr="00F50C70" w:rsidRDefault="00F50C70" w:rsidP="00682A60">
            <w:pPr>
              <w:pStyle w:val="Textoindependiente"/>
              <w:spacing w:line="276" w:lineRule="auto"/>
              <w:jc w:val="center"/>
              <w:rPr>
                <w:rFonts w:ascii="Arial" w:hAnsi="Arial" w:cs="Arial"/>
                <w:b/>
                <w:color w:val="000000" w:themeColor="text1"/>
                <w:sz w:val="22"/>
                <w:szCs w:val="22"/>
              </w:rPr>
            </w:pPr>
            <w:r w:rsidRPr="00F50C70">
              <w:rPr>
                <w:rFonts w:ascii="Arial" w:hAnsi="Arial" w:cs="Arial"/>
                <w:b/>
                <w:color w:val="000000" w:themeColor="text1"/>
                <w:lang w:val="es-ES_tradnl"/>
              </w:rPr>
              <w:t>DIP. LETICIA OCHOA MARTÍNEZ</w:t>
            </w:r>
          </w:p>
        </w:tc>
      </w:tr>
    </w:tbl>
    <w:p w14:paraId="4E53C3BE" w14:textId="77777777" w:rsidR="00F50C70" w:rsidRPr="00682A60" w:rsidRDefault="00F50C70" w:rsidP="00682A60">
      <w:pPr>
        <w:pStyle w:val="Textoindependiente"/>
        <w:spacing w:line="276" w:lineRule="auto"/>
        <w:jc w:val="center"/>
        <w:rPr>
          <w:rFonts w:ascii="Arial" w:hAnsi="Arial" w:cs="Arial"/>
          <w:color w:val="000000" w:themeColor="text1"/>
          <w:sz w:val="22"/>
          <w:szCs w:val="22"/>
        </w:rPr>
      </w:pPr>
    </w:p>
    <w:p w14:paraId="282173D5" w14:textId="26656781" w:rsidR="00A832E4" w:rsidRPr="00682A60" w:rsidRDefault="00A832E4" w:rsidP="00682A60">
      <w:pPr>
        <w:pStyle w:val="Textoindependiente"/>
        <w:spacing w:line="276" w:lineRule="auto"/>
        <w:jc w:val="center"/>
        <w:rPr>
          <w:rFonts w:ascii="Arial" w:hAnsi="Arial" w:cs="Arial"/>
          <w:color w:val="000000" w:themeColor="text1"/>
          <w:sz w:val="22"/>
          <w:szCs w:val="22"/>
        </w:rPr>
      </w:pPr>
    </w:p>
    <w:p w14:paraId="3608BF70" w14:textId="77777777" w:rsidR="005D7E90" w:rsidRPr="00682A60" w:rsidRDefault="005D7E90" w:rsidP="00682A60">
      <w:pPr>
        <w:pStyle w:val="Textoindependiente"/>
        <w:spacing w:line="276" w:lineRule="auto"/>
        <w:jc w:val="center"/>
        <w:rPr>
          <w:rFonts w:ascii="Arial" w:hAnsi="Arial" w:cs="Arial"/>
          <w:color w:val="000000" w:themeColor="text1"/>
          <w:sz w:val="22"/>
          <w:szCs w:val="22"/>
        </w:rPr>
      </w:pPr>
    </w:p>
    <w:p w14:paraId="00313B58" w14:textId="77777777" w:rsidR="00BA617B" w:rsidRPr="00682A60" w:rsidRDefault="00BA617B" w:rsidP="00682A60">
      <w:pPr>
        <w:spacing w:after="0"/>
        <w:jc w:val="both"/>
        <w:rPr>
          <w:rFonts w:ascii="Arial" w:hAnsi="Arial" w:cs="Arial"/>
          <w:color w:val="000000" w:themeColor="text1"/>
          <w:lang w:val="es-ES" w:eastAsia="es-ES_tradnl"/>
        </w:rPr>
      </w:pPr>
    </w:p>
    <w:sectPr w:rsidR="00BA617B" w:rsidRPr="00682A60" w:rsidSect="0050369D">
      <w:headerReference w:type="even" r:id="rId8"/>
      <w:headerReference w:type="default" r:id="rId9"/>
      <w:footerReference w:type="even" r:id="rId10"/>
      <w:footerReference w:type="default" r:id="rId11"/>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F8FB9" w14:textId="77777777" w:rsidR="0077432D" w:rsidRDefault="0077432D">
      <w:pPr>
        <w:spacing w:after="0" w:line="240" w:lineRule="auto"/>
      </w:pPr>
      <w:r>
        <w:separator/>
      </w:r>
    </w:p>
  </w:endnote>
  <w:endnote w:type="continuationSeparator" w:id="0">
    <w:p w14:paraId="3641EA8E" w14:textId="77777777" w:rsidR="0077432D" w:rsidRDefault="0077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6F765" w14:textId="77777777" w:rsidR="001A1868" w:rsidRDefault="001A1868" w:rsidP="004931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1DE2B0" w14:textId="77777777" w:rsidR="001A1868" w:rsidRDefault="001A1868" w:rsidP="0049313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EFF1" w14:textId="77777777" w:rsidR="001A1868" w:rsidRDefault="001A1868" w:rsidP="0049313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0538E" w14:textId="77777777" w:rsidR="0077432D" w:rsidRDefault="0077432D">
      <w:pPr>
        <w:spacing w:after="0" w:line="240" w:lineRule="auto"/>
      </w:pPr>
      <w:r>
        <w:separator/>
      </w:r>
    </w:p>
  </w:footnote>
  <w:footnote w:type="continuationSeparator" w:id="0">
    <w:p w14:paraId="7B0123C2" w14:textId="77777777" w:rsidR="0077432D" w:rsidRDefault="0077432D">
      <w:pPr>
        <w:spacing w:after="0" w:line="240" w:lineRule="auto"/>
      </w:pPr>
      <w:r>
        <w:continuationSeparator/>
      </w:r>
    </w:p>
  </w:footnote>
  <w:footnote w:id="1">
    <w:p w14:paraId="06DE4786" w14:textId="57D41ED3" w:rsidR="00E64A3D" w:rsidRPr="00682A60" w:rsidRDefault="00E64A3D" w:rsidP="00C54738">
      <w:pPr>
        <w:pStyle w:val="Textonotapie"/>
        <w:spacing w:line="276" w:lineRule="auto"/>
        <w:rPr>
          <w:rFonts w:ascii="Arial" w:hAnsi="Arial" w:cs="Arial"/>
        </w:rPr>
      </w:pPr>
      <w:r w:rsidRPr="00C54738">
        <w:rPr>
          <w:rStyle w:val="Refdenotaalpie"/>
          <w:rFonts w:ascii="Arial" w:hAnsi="Arial" w:cs="Arial"/>
          <w:sz w:val="22"/>
          <w:szCs w:val="22"/>
        </w:rPr>
        <w:footnoteRef/>
      </w:r>
      <w:r w:rsidRPr="00C54738">
        <w:rPr>
          <w:rFonts w:ascii="Arial" w:hAnsi="Arial" w:cs="Arial"/>
          <w:sz w:val="22"/>
          <w:szCs w:val="22"/>
        </w:rPr>
        <w:t xml:space="preserve"> </w:t>
      </w:r>
      <w:sdt>
        <w:sdtPr>
          <w:rPr>
            <w:rFonts w:ascii="Arial" w:hAnsi="Arial" w:cs="Arial"/>
            <w:sz w:val="22"/>
            <w:szCs w:val="22"/>
          </w:rPr>
          <w:id w:val="-195004228"/>
          <w:citation/>
        </w:sdtPr>
        <w:sdtEndPr>
          <w:rPr>
            <w:sz w:val="20"/>
            <w:szCs w:val="20"/>
          </w:rPr>
        </w:sdtEndPr>
        <w:sdtContent>
          <w:r w:rsidRPr="00682A60">
            <w:rPr>
              <w:rFonts w:ascii="Arial" w:hAnsi="Arial" w:cs="Arial"/>
            </w:rPr>
            <w:fldChar w:fldCharType="begin"/>
          </w:r>
          <w:r w:rsidRPr="00682A60">
            <w:rPr>
              <w:rFonts w:ascii="Arial" w:hAnsi="Arial" w:cs="Arial"/>
            </w:rPr>
            <w:instrText xml:space="preserve"> CITATION htt59 \l 2058 </w:instrText>
          </w:r>
          <w:r w:rsidRPr="00682A60">
            <w:rPr>
              <w:rFonts w:ascii="Arial" w:hAnsi="Arial" w:cs="Arial"/>
            </w:rPr>
            <w:fldChar w:fldCharType="separate"/>
          </w:r>
          <w:r w:rsidRPr="00682A60">
            <w:rPr>
              <w:rFonts w:ascii="Arial" w:hAnsi="Arial" w:cs="Arial"/>
              <w:noProof/>
            </w:rPr>
            <w:t>(https://repositoriodocumental.ine.mx/xmlui/bitstream/handle/123456789/94367/CG2ex201712-22-rp-5-2-a2.pdf, s.f.)</w:t>
          </w:r>
          <w:r w:rsidRPr="00682A60">
            <w:rPr>
              <w:rFonts w:ascii="Arial" w:hAnsi="Arial" w:cs="Arial"/>
            </w:rPr>
            <w:fldChar w:fldCharType="end"/>
          </w:r>
        </w:sdtContent>
      </w:sdt>
    </w:p>
  </w:footnote>
  <w:footnote w:id="2">
    <w:p w14:paraId="68D9524C" w14:textId="1590CC45" w:rsidR="00682A60" w:rsidRPr="00682A60" w:rsidRDefault="00682A60">
      <w:pPr>
        <w:pStyle w:val="Textonotapie"/>
        <w:rPr>
          <w:rFonts w:ascii="Arial" w:hAnsi="Arial" w:cs="Arial"/>
          <w:sz w:val="16"/>
          <w:szCs w:val="16"/>
        </w:rPr>
      </w:pPr>
      <w:r w:rsidRPr="00682A60">
        <w:rPr>
          <w:rStyle w:val="Refdenotaalpie"/>
          <w:rFonts w:ascii="Arial" w:hAnsi="Arial" w:cs="Arial"/>
          <w:sz w:val="16"/>
          <w:szCs w:val="16"/>
        </w:rPr>
        <w:footnoteRef/>
      </w:r>
      <w:r w:rsidRPr="00682A60">
        <w:rPr>
          <w:rFonts w:ascii="Arial" w:hAnsi="Arial" w:cs="Arial"/>
          <w:sz w:val="16"/>
          <w:szCs w:val="16"/>
        </w:rPr>
        <w:t xml:space="preserve"> </w:t>
      </w:r>
      <w:sdt>
        <w:sdtPr>
          <w:rPr>
            <w:rFonts w:ascii="Arial" w:hAnsi="Arial" w:cs="Arial"/>
            <w:sz w:val="16"/>
            <w:szCs w:val="16"/>
          </w:rPr>
          <w:id w:val="1621334359"/>
          <w:citation/>
        </w:sdtPr>
        <w:sdtEndPr/>
        <w:sdtContent>
          <w:r w:rsidRPr="00682A60">
            <w:rPr>
              <w:rFonts w:ascii="Arial" w:hAnsi="Arial" w:cs="Arial"/>
              <w:sz w:val="16"/>
              <w:szCs w:val="16"/>
            </w:rPr>
            <w:fldChar w:fldCharType="begin"/>
          </w:r>
          <w:r w:rsidRPr="00682A60">
            <w:rPr>
              <w:rFonts w:ascii="Arial" w:hAnsi="Arial" w:cs="Arial"/>
              <w:sz w:val="16"/>
              <w:szCs w:val="16"/>
            </w:rPr>
            <w:instrText xml:space="preserve"> CITATION htt62 \l 2058 </w:instrText>
          </w:r>
          <w:r w:rsidRPr="00682A60">
            <w:rPr>
              <w:rFonts w:ascii="Arial" w:hAnsi="Arial" w:cs="Arial"/>
              <w:sz w:val="16"/>
              <w:szCs w:val="16"/>
            </w:rPr>
            <w:fldChar w:fldCharType="separate"/>
          </w:r>
          <w:r w:rsidRPr="00682A60">
            <w:rPr>
              <w:rFonts w:ascii="Arial" w:hAnsi="Arial" w:cs="Arial"/>
              <w:noProof/>
              <w:sz w:val="16"/>
              <w:szCs w:val="16"/>
            </w:rPr>
            <w:t>(https://www.redalyc.org/pdf/601/60123307002.pdf, s.f.)</w:t>
          </w:r>
          <w:r w:rsidRPr="00682A60">
            <w:rPr>
              <w:rFonts w:ascii="Arial" w:hAnsi="Arial" w:cs="Arial"/>
              <w:sz w:val="16"/>
              <w:szCs w:val="16"/>
            </w:rPr>
            <w:fldChar w:fldCharType="end"/>
          </w:r>
        </w:sdtContent>
      </w:sdt>
    </w:p>
  </w:footnote>
  <w:footnote w:id="3">
    <w:p w14:paraId="229D7E0C" w14:textId="1FD69CA6" w:rsidR="004E5D12" w:rsidRPr="00682A60" w:rsidRDefault="004E5D12" w:rsidP="00C54738">
      <w:pPr>
        <w:pStyle w:val="Textonotapie"/>
        <w:spacing w:line="276" w:lineRule="auto"/>
        <w:rPr>
          <w:rFonts w:ascii="Arial" w:hAnsi="Arial" w:cs="Arial"/>
          <w:sz w:val="16"/>
          <w:szCs w:val="16"/>
        </w:rPr>
      </w:pPr>
      <w:r w:rsidRPr="00682A60">
        <w:rPr>
          <w:rStyle w:val="Refdenotaalpie"/>
          <w:rFonts w:ascii="Arial" w:hAnsi="Arial" w:cs="Arial"/>
          <w:sz w:val="16"/>
          <w:szCs w:val="16"/>
        </w:rPr>
        <w:footnoteRef/>
      </w:r>
      <w:r w:rsidRPr="00682A60">
        <w:rPr>
          <w:rFonts w:ascii="Arial" w:hAnsi="Arial" w:cs="Arial"/>
          <w:sz w:val="16"/>
          <w:szCs w:val="16"/>
        </w:rPr>
        <w:t xml:space="preserve"> </w:t>
      </w:r>
      <w:sdt>
        <w:sdtPr>
          <w:rPr>
            <w:rFonts w:ascii="Arial" w:hAnsi="Arial" w:cs="Arial"/>
            <w:sz w:val="16"/>
            <w:szCs w:val="16"/>
          </w:rPr>
          <w:id w:val="1737975198"/>
          <w:citation/>
        </w:sdtPr>
        <w:sdtEndPr/>
        <w:sdtContent>
          <w:r w:rsidRPr="00682A60">
            <w:rPr>
              <w:rFonts w:ascii="Arial" w:hAnsi="Arial" w:cs="Arial"/>
              <w:sz w:val="16"/>
              <w:szCs w:val="16"/>
            </w:rPr>
            <w:fldChar w:fldCharType="begin"/>
          </w:r>
          <w:r w:rsidRPr="00682A60">
            <w:rPr>
              <w:rFonts w:ascii="Arial" w:hAnsi="Arial" w:cs="Arial"/>
              <w:sz w:val="16"/>
              <w:szCs w:val="16"/>
            </w:rPr>
            <w:instrText xml:space="preserve"> CITATION htt60 \l 2058 </w:instrText>
          </w:r>
          <w:r w:rsidRPr="00682A60">
            <w:rPr>
              <w:rFonts w:ascii="Arial" w:hAnsi="Arial" w:cs="Arial"/>
              <w:sz w:val="16"/>
              <w:szCs w:val="16"/>
            </w:rPr>
            <w:fldChar w:fldCharType="separate"/>
          </w:r>
          <w:r w:rsidRPr="00682A60">
            <w:rPr>
              <w:rFonts w:ascii="Arial" w:hAnsi="Arial" w:cs="Arial"/>
              <w:noProof/>
              <w:sz w:val="16"/>
              <w:szCs w:val="16"/>
            </w:rPr>
            <w:t>(https://lopezobrador.org.mx/wp-content/uploads/2019/05/PLAN-NACIONAL-DE-DESARROLLO-2019-2024.pdf, s.f.)</w:t>
          </w:r>
          <w:r w:rsidRPr="00682A60">
            <w:rPr>
              <w:rFonts w:ascii="Arial" w:hAnsi="Arial" w:cs="Arial"/>
              <w:sz w:val="16"/>
              <w:szCs w:val="16"/>
            </w:rPr>
            <w:fldChar w:fldCharType="end"/>
          </w:r>
        </w:sdtContent>
      </w:sdt>
    </w:p>
  </w:footnote>
  <w:footnote w:id="4">
    <w:p w14:paraId="279142FD" w14:textId="2A1CC6C2" w:rsidR="004E5D12" w:rsidRPr="00682A60" w:rsidRDefault="004E5D12" w:rsidP="00C54738">
      <w:pPr>
        <w:pStyle w:val="Textonotapie"/>
        <w:spacing w:line="276" w:lineRule="auto"/>
        <w:rPr>
          <w:rFonts w:ascii="Arial" w:hAnsi="Arial" w:cs="Arial"/>
          <w:sz w:val="16"/>
          <w:szCs w:val="16"/>
        </w:rPr>
      </w:pPr>
      <w:r w:rsidRPr="00682A60">
        <w:rPr>
          <w:rStyle w:val="Refdenotaalpie"/>
          <w:rFonts w:ascii="Arial" w:hAnsi="Arial" w:cs="Arial"/>
          <w:sz w:val="16"/>
          <w:szCs w:val="16"/>
        </w:rPr>
        <w:footnoteRef/>
      </w:r>
      <w:r w:rsidRPr="00682A60">
        <w:rPr>
          <w:rFonts w:ascii="Arial" w:hAnsi="Arial" w:cs="Arial"/>
          <w:sz w:val="16"/>
          <w:szCs w:val="16"/>
        </w:rPr>
        <w:t xml:space="preserve"> </w:t>
      </w:r>
      <w:sdt>
        <w:sdtPr>
          <w:rPr>
            <w:rFonts w:ascii="Arial" w:hAnsi="Arial" w:cs="Arial"/>
            <w:sz w:val="16"/>
            <w:szCs w:val="16"/>
          </w:rPr>
          <w:id w:val="-1936740489"/>
          <w:citation/>
        </w:sdtPr>
        <w:sdtEndPr/>
        <w:sdtContent>
          <w:r w:rsidRPr="00682A60">
            <w:rPr>
              <w:rFonts w:ascii="Arial" w:hAnsi="Arial" w:cs="Arial"/>
              <w:sz w:val="16"/>
              <w:szCs w:val="16"/>
            </w:rPr>
            <w:fldChar w:fldCharType="begin"/>
          </w:r>
          <w:r w:rsidRPr="00682A60">
            <w:rPr>
              <w:rFonts w:ascii="Arial" w:hAnsi="Arial" w:cs="Arial"/>
              <w:sz w:val="16"/>
              <w:szCs w:val="16"/>
            </w:rPr>
            <w:instrText xml:space="preserve"> CITATION htt61 \l 2058 </w:instrText>
          </w:r>
          <w:r w:rsidRPr="00682A60">
            <w:rPr>
              <w:rFonts w:ascii="Arial" w:hAnsi="Arial" w:cs="Arial"/>
              <w:sz w:val="16"/>
              <w:szCs w:val="16"/>
            </w:rPr>
            <w:fldChar w:fldCharType="separate"/>
          </w:r>
          <w:r w:rsidRPr="00682A60">
            <w:rPr>
              <w:rFonts w:ascii="Arial" w:hAnsi="Arial" w:cs="Arial"/>
              <w:noProof/>
              <w:sz w:val="16"/>
              <w:szCs w:val="16"/>
            </w:rPr>
            <w:t>(http://www.congresochihuahua.gob.mx/biblioteca/iniciativas/index.php#resultados, s.f.)</w:t>
          </w:r>
          <w:r w:rsidRPr="00682A60">
            <w:rPr>
              <w:rFonts w:ascii="Arial" w:hAnsi="Arial" w:cs="Arial"/>
              <w:sz w:val="16"/>
              <w:szCs w:val="16"/>
            </w:rPr>
            <w:fldChar w:fldCharType="end"/>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294C" w14:textId="77777777" w:rsidR="001A1868" w:rsidRDefault="001A1868" w:rsidP="0049313F">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BA0A3F" w14:textId="77777777" w:rsidR="001A1868" w:rsidRDefault="001A1868" w:rsidP="0049313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DE57C" w14:textId="77777777" w:rsidR="001A1868" w:rsidRDefault="001A1868" w:rsidP="0049313F">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597F"/>
    <w:multiLevelType w:val="hybridMultilevel"/>
    <w:tmpl w:val="3814E43A"/>
    <w:lvl w:ilvl="0" w:tplc="3ECA210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C6068"/>
    <w:multiLevelType w:val="hybridMultilevel"/>
    <w:tmpl w:val="205251F4"/>
    <w:lvl w:ilvl="0" w:tplc="6880792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CF1635"/>
    <w:multiLevelType w:val="hybridMultilevel"/>
    <w:tmpl w:val="5908FD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D73E0"/>
    <w:multiLevelType w:val="hybridMultilevel"/>
    <w:tmpl w:val="F64665B6"/>
    <w:lvl w:ilvl="0" w:tplc="68749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81332B"/>
    <w:multiLevelType w:val="hybridMultilevel"/>
    <w:tmpl w:val="1862B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346CD0"/>
    <w:multiLevelType w:val="hybridMultilevel"/>
    <w:tmpl w:val="79FAEB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17B74"/>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7441032"/>
    <w:multiLevelType w:val="hybridMultilevel"/>
    <w:tmpl w:val="46466ABE"/>
    <w:lvl w:ilvl="0" w:tplc="7FB6F8C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863772"/>
    <w:multiLevelType w:val="hybridMultilevel"/>
    <w:tmpl w:val="8FDEA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893667"/>
    <w:multiLevelType w:val="hybridMultilevel"/>
    <w:tmpl w:val="93886CA2"/>
    <w:lvl w:ilvl="0" w:tplc="DFD8EC90">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A075E36"/>
    <w:multiLevelType w:val="hybridMultilevel"/>
    <w:tmpl w:val="0B34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076BF5"/>
    <w:multiLevelType w:val="multilevel"/>
    <w:tmpl w:val="A91AF5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157E8A"/>
    <w:multiLevelType w:val="hybridMultilevel"/>
    <w:tmpl w:val="4C083028"/>
    <w:lvl w:ilvl="0" w:tplc="B78E4AA4">
      <w:start w:val="1"/>
      <w:numFmt w:val="lowerLetter"/>
      <w:lvlText w:val="%1)"/>
      <w:lvlJc w:val="left"/>
      <w:pPr>
        <w:ind w:left="1713" w:hanging="360"/>
      </w:pPr>
      <w:rPr>
        <w:b/>
        <w:bCs/>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3" w15:restartNumberingAfterBreak="0">
    <w:nsid w:val="490D4A61"/>
    <w:multiLevelType w:val="hybridMultilevel"/>
    <w:tmpl w:val="0D2CCF52"/>
    <w:lvl w:ilvl="0" w:tplc="6C72EE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0C448F"/>
    <w:multiLevelType w:val="hybridMultilevel"/>
    <w:tmpl w:val="DEDEA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B316C2D"/>
    <w:multiLevelType w:val="hybridMultilevel"/>
    <w:tmpl w:val="43BE1C44"/>
    <w:lvl w:ilvl="0" w:tplc="E4EA70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804358"/>
    <w:multiLevelType w:val="hybridMultilevel"/>
    <w:tmpl w:val="3D36CA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E12492"/>
    <w:multiLevelType w:val="hybridMultilevel"/>
    <w:tmpl w:val="5F56E6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080AD1"/>
    <w:multiLevelType w:val="hybridMultilevel"/>
    <w:tmpl w:val="9F7E2B36"/>
    <w:lvl w:ilvl="0" w:tplc="4AE2210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7616C9"/>
    <w:multiLevelType w:val="hybridMultilevel"/>
    <w:tmpl w:val="C8BC8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5A08B4"/>
    <w:multiLevelType w:val="hybridMultilevel"/>
    <w:tmpl w:val="CDEC905C"/>
    <w:lvl w:ilvl="0" w:tplc="38543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3D3C04"/>
    <w:multiLevelType w:val="hybridMultilevel"/>
    <w:tmpl w:val="04C44E08"/>
    <w:lvl w:ilvl="0" w:tplc="ED72E034">
      <w:start w:val="1"/>
      <w:numFmt w:val="decimal"/>
      <w:lvlText w:val="%1."/>
      <w:lvlJc w:val="left"/>
      <w:pPr>
        <w:ind w:left="720" w:hanging="360"/>
      </w:pPr>
      <w:rPr>
        <w:rFonts w:ascii="Arial" w:hAnsi="Arial"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4D05FA"/>
    <w:multiLevelType w:val="hybridMultilevel"/>
    <w:tmpl w:val="8110A962"/>
    <w:lvl w:ilvl="0" w:tplc="77FA3E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403685"/>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4" w15:restartNumberingAfterBreak="0">
    <w:nsid w:val="6EA87BC7"/>
    <w:multiLevelType w:val="hybridMultilevel"/>
    <w:tmpl w:val="EE64F5A4"/>
    <w:lvl w:ilvl="0" w:tplc="8004B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2047AB"/>
    <w:multiLevelType w:val="hybridMultilevel"/>
    <w:tmpl w:val="AB3CC8D0"/>
    <w:lvl w:ilvl="0" w:tplc="720CDB1A">
      <w:start w:val="1"/>
      <w:numFmt w:val="lowerLetter"/>
      <w:lvlText w:val="%1)"/>
      <w:lvlJc w:val="lef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8F15A2"/>
    <w:multiLevelType w:val="hybridMultilevel"/>
    <w:tmpl w:val="6D8872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A451A3"/>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7"/>
  </w:num>
  <w:num w:numId="2">
    <w:abstractNumId w:val="17"/>
  </w:num>
  <w:num w:numId="3">
    <w:abstractNumId w:val="23"/>
  </w:num>
  <w:num w:numId="4">
    <w:abstractNumId w:val="5"/>
  </w:num>
  <w:num w:numId="5">
    <w:abstractNumId w:val="20"/>
  </w:num>
  <w:num w:numId="6">
    <w:abstractNumId w:val="24"/>
  </w:num>
  <w:num w:numId="7">
    <w:abstractNumId w:val="7"/>
  </w:num>
  <w:num w:numId="8">
    <w:abstractNumId w:val="22"/>
  </w:num>
  <w:num w:numId="9">
    <w:abstractNumId w:val="6"/>
  </w:num>
  <w:num w:numId="10">
    <w:abstractNumId w:val="3"/>
  </w:num>
  <w:num w:numId="11">
    <w:abstractNumId w:val="11"/>
  </w:num>
  <w:num w:numId="12">
    <w:abstractNumId w:val="14"/>
  </w:num>
  <w:num w:numId="13">
    <w:abstractNumId w:val="0"/>
  </w:num>
  <w:num w:numId="14">
    <w:abstractNumId w:val="12"/>
  </w:num>
  <w:num w:numId="15">
    <w:abstractNumId w:val="13"/>
  </w:num>
  <w:num w:numId="16">
    <w:abstractNumId w:val="19"/>
  </w:num>
  <w:num w:numId="17">
    <w:abstractNumId w:val="18"/>
  </w:num>
  <w:num w:numId="18">
    <w:abstractNumId w:val="4"/>
  </w:num>
  <w:num w:numId="19">
    <w:abstractNumId w:val="8"/>
  </w:num>
  <w:num w:numId="20">
    <w:abstractNumId w:val="10"/>
  </w:num>
  <w:num w:numId="21">
    <w:abstractNumId w:val="1"/>
  </w:num>
  <w:num w:numId="22">
    <w:abstractNumId w:val="26"/>
  </w:num>
  <w:num w:numId="23">
    <w:abstractNumId w:val="25"/>
  </w:num>
  <w:num w:numId="24">
    <w:abstractNumId w:val="21"/>
  </w:num>
  <w:num w:numId="25">
    <w:abstractNumId w:val="9"/>
  </w:num>
  <w:num w:numId="26">
    <w:abstractNumId w:val="15"/>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17B"/>
    <w:rsid w:val="00000054"/>
    <w:rsid w:val="00005C8F"/>
    <w:rsid w:val="000267D6"/>
    <w:rsid w:val="00044B08"/>
    <w:rsid w:val="00050A2D"/>
    <w:rsid w:val="00067460"/>
    <w:rsid w:val="00067485"/>
    <w:rsid w:val="00082309"/>
    <w:rsid w:val="00092AFE"/>
    <w:rsid w:val="00096BAB"/>
    <w:rsid w:val="000A51A2"/>
    <w:rsid w:val="000A53EA"/>
    <w:rsid w:val="000D0442"/>
    <w:rsid w:val="000D48C4"/>
    <w:rsid w:val="000D7340"/>
    <w:rsid w:val="000F46FE"/>
    <w:rsid w:val="00116F8C"/>
    <w:rsid w:val="00126453"/>
    <w:rsid w:val="00126E2B"/>
    <w:rsid w:val="001333FC"/>
    <w:rsid w:val="0015761C"/>
    <w:rsid w:val="00167522"/>
    <w:rsid w:val="00172ED1"/>
    <w:rsid w:val="00176D42"/>
    <w:rsid w:val="00196103"/>
    <w:rsid w:val="00196B6F"/>
    <w:rsid w:val="001A1868"/>
    <w:rsid w:val="001B2DDC"/>
    <w:rsid w:val="001C2FFE"/>
    <w:rsid w:val="001D3ECF"/>
    <w:rsid w:val="001E56FD"/>
    <w:rsid w:val="001F104B"/>
    <w:rsid w:val="00200299"/>
    <w:rsid w:val="00211FFA"/>
    <w:rsid w:val="0021247B"/>
    <w:rsid w:val="00224550"/>
    <w:rsid w:val="00240020"/>
    <w:rsid w:val="0024275B"/>
    <w:rsid w:val="002508DC"/>
    <w:rsid w:val="00262843"/>
    <w:rsid w:val="0028402F"/>
    <w:rsid w:val="0028492A"/>
    <w:rsid w:val="00291E24"/>
    <w:rsid w:val="00293000"/>
    <w:rsid w:val="002C784A"/>
    <w:rsid w:val="002F07AF"/>
    <w:rsid w:val="003061AC"/>
    <w:rsid w:val="00322F83"/>
    <w:rsid w:val="00342A1E"/>
    <w:rsid w:val="00344346"/>
    <w:rsid w:val="00350FD8"/>
    <w:rsid w:val="00360FB6"/>
    <w:rsid w:val="00366262"/>
    <w:rsid w:val="00373DB1"/>
    <w:rsid w:val="00391E23"/>
    <w:rsid w:val="003927BD"/>
    <w:rsid w:val="003A0EDF"/>
    <w:rsid w:val="003A7D39"/>
    <w:rsid w:val="003B3176"/>
    <w:rsid w:val="003B6125"/>
    <w:rsid w:val="003D6610"/>
    <w:rsid w:val="003E2AF9"/>
    <w:rsid w:val="003F33A4"/>
    <w:rsid w:val="004125DE"/>
    <w:rsid w:val="0041389D"/>
    <w:rsid w:val="00463395"/>
    <w:rsid w:val="00464E5C"/>
    <w:rsid w:val="004676ED"/>
    <w:rsid w:val="00470BA9"/>
    <w:rsid w:val="00472409"/>
    <w:rsid w:val="00473A7D"/>
    <w:rsid w:val="00476C2A"/>
    <w:rsid w:val="004841D2"/>
    <w:rsid w:val="0049313F"/>
    <w:rsid w:val="0049705F"/>
    <w:rsid w:val="004A20B6"/>
    <w:rsid w:val="004A2787"/>
    <w:rsid w:val="004B1668"/>
    <w:rsid w:val="004C6B31"/>
    <w:rsid w:val="004D2C7E"/>
    <w:rsid w:val="004D3463"/>
    <w:rsid w:val="004E4D8E"/>
    <w:rsid w:val="004E5D12"/>
    <w:rsid w:val="004E6F92"/>
    <w:rsid w:val="004F3CBC"/>
    <w:rsid w:val="0050242C"/>
    <w:rsid w:val="0050369D"/>
    <w:rsid w:val="00507772"/>
    <w:rsid w:val="005220B2"/>
    <w:rsid w:val="00537B3E"/>
    <w:rsid w:val="00546E92"/>
    <w:rsid w:val="0055444E"/>
    <w:rsid w:val="005567C3"/>
    <w:rsid w:val="00556D79"/>
    <w:rsid w:val="005603E3"/>
    <w:rsid w:val="005B0FE0"/>
    <w:rsid w:val="005B17E0"/>
    <w:rsid w:val="005B2DDE"/>
    <w:rsid w:val="005C196C"/>
    <w:rsid w:val="005D6779"/>
    <w:rsid w:val="005D6DD2"/>
    <w:rsid w:val="005D7E90"/>
    <w:rsid w:val="005F0BF4"/>
    <w:rsid w:val="005F67D2"/>
    <w:rsid w:val="0060668C"/>
    <w:rsid w:val="006207A5"/>
    <w:rsid w:val="0064081D"/>
    <w:rsid w:val="006471DA"/>
    <w:rsid w:val="006516AA"/>
    <w:rsid w:val="0065611B"/>
    <w:rsid w:val="006564F5"/>
    <w:rsid w:val="006611C9"/>
    <w:rsid w:val="00662F4F"/>
    <w:rsid w:val="0066589D"/>
    <w:rsid w:val="00670805"/>
    <w:rsid w:val="00682A60"/>
    <w:rsid w:val="006A07C8"/>
    <w:rsid w:val="006A2CBB"/>
    <w:rsid w:val="006A3CD3"/>
    <w:rsid w:val="006A6FFF"/>
    <w:rsid w:val="006C0B27"/>
    <w:rsid w:val="006C2D3D"/>
    <w:rsid w:val="006D18E0"/>
    <w:rsid w:val="006D66F0"/>
    <w:rsid w:val="006D6831"/>
    <w:rsid w:val="006E0DB7"/>
    <w:rsid w:val="006E2FA3"/>
    <w:rsid w:val="00702456"/>
    <w:rsid w:val="00724174"/>
    <w:rsid w:val="0072650C"/>
    <w:rsid w:val="00733BE3"/>
    <w:rsid w:val="00752E50"/>
    <w:rsid w:val="00757906"/>
    <w:rsid w:val="0077432D"/>
    <w:rsid w:val="00776E46"/>
    <w:rsid w:val="007A5767"/>
    <w:rsid w:val="007A5906"/>
    <w:rsid w:val="007C4274"/>
    <w:rsid w:val="007D2777"/>
    <w:rsid w:val="007D59B8"/>
    <w:rsid w:val="007E1C3A"/>
    <w:rsid w:val="007E4F9D"/>
    <w:rsid w:val="007F3011"/>
    <w:rsid w:val="00800AB3"/>
    <w:rsid w:val="008029F7"/>
    <w:rsid w:val="0080616C"/>
    <w:rsid w:val="00814490"/>
    <w:rsid w:val="00817C82"/>
    <w:rsid w:val="0082462E"/>
    <w:rsid w:val="008250ED"/>
    <w:rsid w:val="00840DF6"/>
    <w:rsid w:val="008577C5"/>
    <w:rsid w:val="00860B5F"/>
    <w:rsid w:val="00883AF3"/>
    <w:rsid w:val="00894564"/>
    <w:rsid w:val="008A10DB"/>
    <w:rsid w:val="008B2FB9"/>
    <w:rsid w:val="008C0997"/>
    <w:rsid w:val="008D00C7"/>
    <w:rsid w:val="008E5C50"/>
    <w:rsid w:val="00914402"/>
    <w:rsid w:val="00927CBE"/>
    <w:rsid w:val="00931F56"/>
    <w:rsid w:val="009320BF"/>
    <w:rsid w:val="009345F0"/>
    <w:rsid w:val="00943259"/>
    <w:rsid w:val="00957AA6"/>
    <w:rsid w:val="00965BC3"/>
    <w:rsid w:val="009774C8"/>
    <w:rsid w:val="009811AD"/>
    <w:rsid w:val="009813D9"/>
    <w:rsid w:val="0099498B"/>
    <w:rsid w:val="009A42DC"/>
    <w:rsid w:val="009B1041"/>
    <w:rsid w:val="009C1EAE"/>
    <w:rsid w:val="009D196E"/>
    <w:rsid w:val="00A05188"/>
    <w:rsid w:val="00A103C2"/>
    <w:rsid w:val="00A3195E"/>
    <w:rsid w:val="00A33A9D"/>
    <w:rsid w:val="00A368EB"/>
    <w:rsid w:val="00A57929"/>
    <w:rsid w:val="00A832E4"/>
    <w:rsid w:val="00A961A3"/>
    <w:rsid w:val="00AA086B"/>
    <w:rsid w:val="00AA735E"/>
    <w:rsid w:val="00AB2932"/>
    <w:rsid w:val="00AB72F8"/>
    <w:rsid w:val="00AC207E"/>
    <w:rsid w:val="00AF11FF"/>
    <w:rsid w:val="00AF3FD3"/>
    <w:rsid w:val="00AF4DBF"/>
    <w:rsid w:val="00B25020"/>
    <w:rsid w:val="00B30891"/>
    <w:rsid w:val="00B31915"/>
    <w:rsid w:val="00B331F3"/>
    <w:rsid w:val="00B612A6"/>
    <w:rsid w:val="00B71644"/>
    <w:rsid w:val="00B718DF"/>
    <w:rsid w:val="00B739FC"/>
    <w:rsid w:val="00B73C4B"/>
    <w:rsid w:val="00B85325"/>
    <w:rsid w:val="00B85558"/>
    <w:rsid w:val="00B85CE9"/>
    <w:rsid w:val="00B9156E"/>
    <w:rsid w:val="00B9221A"/>
    <w:rsid w:val="00BA3135"/>
    <w:rsid w:val="00BA617B"/>
    <w:rsid w:val="00BB5937"/>
    <w:rsid w:val="00BB7F1A"/>
    <w:rsid w:val="00BC3058"/>
    <w:rsid w:val="00BE369B"/>
    <w:rsid w:val="00BE639F"/>
    <w:rsid w:val="00C000BA"/>
    <w:rsid w:val="00C01CA5"/>
    <w:rsid w:val="00C055D2"/>
    <w:rsid w:val="00C1444A"/>
    <w:rsid w:val="00C17BA7"/>
    <w:rsid w:val="00C40D87"/>
    <w:rsid w:val="00C438F3"/>
    <w:rsid w:val="00C43F0C"/>
    <w:rsid w:val="00C45D86"/>
    <w:rsid w:val="00C50151"/>
    <w:rsid w:val="00C54738"/>
    <w:rsid w:val="00C576B3"/>
    <w:rsid w:val="00C644A6"/>
    <w:rsid w:val="00C83F4D"/>
    <w:rsid w:val="00C867A0"/>
    <w:rsid w:val="00C87283"/>
    <w:rsid w:val="00C90C5B"/>
    <w:rsid w:val="00C95EAB"/>
    <w:rsid w:val="00CA21F3"/>
    <w:rsid w:val="00CA315F"/>
    <w:rsid w:val="00CA7B3F"/>
    <w:rsid w:val="00CB2495"/>
    <w:rsid w:val="00CB49E8"/>
    <w:rsid w:val="00CB6844"/>
    <w:rsid w:val="00CB7B00"/>
    <w:rsid w:val="00CC42CB"/>
    <w:rsid w:val="00CC4631"/>
    <w:rsid w:val="00D12293"/>
    <w:rsid w:val="00D24453"/>
    <w:rsid w:val="00D25DB1"/>
    <w:rsid w:val="00D37C30"/>
    <w:rsid w:val="00D436D9"/>
    <w:rsid w:val="00D43825"/>
    <w:rsid w:val="00D67602"/>
    <w:rsid w:val="00D8057C"/>
    <w:rsid w:val="00D908DA"/>
    <w:rsid w:val="00D91240"/>
    <w:rsid w:val="00D9239F"/>
    <w:rsid w:val="00DA44F7"/>
    <w:rsid w:val="00DB5EAB"/>
    <w:rsid w:val="00DD01CB"/>
    <w:rsid w:val="00DD3869"/>
    <w:rsid w:val="00DD41F3"/>
    <w:rsid w:val="00DF4D83"/>
    <w:rsid w:val="00DF5D67"/>
    <w:rsid w:val="00DF6CD7"/>
    <w:rsid w:val="00DF7740"/>
    <w:rsid w:val="00E04998"/>
    <w:rsid w:val="00E1762A"/>
    <w:rsid w:val="00E355AB"/>
    <w:rsid w:val="00E44288"/>
    <w:rsid w:val="00E45627"/>
    <w:rsid w:val="00E50301"/>
    <w:rsid w:val="00E57089"/>
    <w:rsid w:val="00E64A3D"/>
    <w:rsid w:val="00E667E3"/>
    <w:rsid w:val="00E95AA4"/>
    <w:rsid w:val="00ED3977"/>
    <w:rsid w:val="00F14320"/>
    <w:rsid w:val="00F15A6F"/>
    <w:rsid w:val="00F3201E"/>
    <w:rsid w:val="00F3398D"/>
    <w:rsid w:val="00F45AD4"/>
    <w:rsid w:val="00F50C70"/>
    <w:rsid w:val="00F721A4"/>
    <w:rsid w:val="00F73D6D"/>
    <w:rsid w:val="00F82838"/>
    <w:rsid w:val="00FB1317"/>
    <w:rsid w:val="00FB7BB2"/>
    <w:rsid w:val="00FD2B8F"/>
    <w:rsid w:val="00FE750D"/>
    <w:rsid w:val="00FF5F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635E5"/>
  <w15:docId w15:val="{F9E39525-AFCE-2C44-8F9E-B0F4795A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B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17B"/>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BA617B"/>
    <w:rPr>
      <w:sz w:val="24"/>
      <w:szCs w:val="24"/>
      <w:lang w:val="es-ES_tradnl"/>
    </w:rPr>
  </w:style>
  <w:style w:type="character" w:styleId="Nmerodepgina">
    <w:name w:val="page number"/>
    <w:basedOn w:val="Fuentedeprrafopredeter"/>
    <w:uiPriority w:val="99"/>
    <w:semiHidden/>
    <w:unhideWhenUsed/>
    <w:rsid w:val="00BA617B"/>
  </w:style>
  <w:style w:type="paragraph" w:styleId="Piedepgina">
    <w:name w:val="footer"/>
    <w:basedOn w:val="Normal"/>
    <w:link w:val="PiedepginaCar"/>
    <w:uiPriority w:val="99"/>
    <w:unhideWhenUsed/>
    <w:rsid w:val="004931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13F"/>
  </w:style>
  <w:style w:type="paragraph" w:styleId="Prrafodelista">
    <w:name w:val="List Paragraph"/>
    <w:basedOn w:val="Normal"/>
    <w:uiPriority w:val="34"/>
    <w:qFormat/>
    <w:rsid w:val="00670805"/>
    <w:pPr>
      <w:ind w:left="720"/>
      <w:contextualSpacing/>
    </w:pPr>
  </w:style>
  <w:style w:type="paragraph" w:styleId="Textoindependiente">
    <w:name w:val="Body Text"/>
    <w:basedOn w:val="Normal"/>
    <w:link w:val="TextoindependienteCar"/>
    <w:rsid w:val="005C196C"/>
    <w:pPr>
      <w:spacing w:after="0" w:line="240" w:lineRule="auto"/>
      <w:jc w:val="both"/>
    </w:pPr>
    <w:rPr>
      <w:rFonts w:ascii="Times New Roman" w:eastAsia="Calibri"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C196C"/>
    <w:rPr>
      <w:rFonts w:ascii="Times New Roman" w:eastAsia="Calibri" w:hAnsi="Times New Roman" w:cs="Times New Roman"/>
      <w:sz w:val="24"/>
      <w:szCs w:val="20"/>
      <w:lang w:val="es-ES" w:eastAsia="es-ES"/>
    </w:rPr>
  </w:style>
  <w:style w:type="table" w:styleId="Tablaconcuadrcula">
    <w:name w:val="Table Grid"/>
    <w:basedOn w:val="Tablanormal"/>
    <w:uiPriority w:val="59"/>
    <w:rsid w:val="00E3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CA315F"/>
    <w:rPr>
      <w:i/>
      <w:iCs/>
    </w:rPr>
  </w:style>
  <w:style w:type="character" w:styleId="Hipervnculo">
    <w:name w:val="Hyperlink"/>
    <w:basedOn w:val="Fuentedeprrafopredeter"/>
    <w:uiPriority w:val="99"/>
    <w:unhideWhenUsed/>
    <w:rsid w:val="00F3201E"/>
    <w:rPr>
      <w:color w:val="0000FF"/>
      <w:u w:val="single"/>
    </w:rPr>
  </w:style>
  <w:style w:type="character" w:styleId="Mencinsinresolver">
    <w:name w:val="Unresolved Mention"/>
    <w:basedOn w:val="Fuentedeprrafopredeter"/>
    <w:uiPriority w:val="99"/>
    <w:semiHidden/>
    <w:unhideWhenUsed/>
    <w:rsid w:val="004A20B6"/>
    <w:rPr>
      <w:color w:val="605E5C"/>
      <w:shd w:val="clear" w:color="auto" w:fill="E1DFDD"/>
    </w:rPr>
  </w:style>
  <w:style w:type="paragraph" w:customStyle="1" w:styleId="text-right">
    <w:name w:val="text-right"/>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8057C"/>
    <w:rPr>
      <w:b/>
      <w:bCs/>
    </w:rPr>
  </w:style>
  <w:style w:type="paragraph" w:customStyle="1" w:styleId="text-center">
    <w:name w:val="text-center"/>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E64A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4A3D"/>
    <w:rPr>
      <w:sz w:val="20"/>
      <w:szCs w:val="20"/>
    </w:rPr>
  </w:style>
  <w:style w:type="character" w:styleId="Refdenotaalpie">
    <w:name w:val="footnote reference"/>
    <w:basedOn w:val="Fuentedeprrafopredeter"/>
    <w:uiPriority w:val="99"/>
    <w:semiHidden/>
    <w:unhideWhenUsed/>
    <w:rsid w:val="00E64A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347551">
      <w:bodyDiv w:val="1"/>
      <w:marLeft w:val="0"/>
      <w:marRight w:val="0"/>
      <w:marTop w:val="0"/>
      <w:marBottom w:val="0"/>
      <w:divBdr>
        <w:top w:val="none" w:sz="0" w:space="0" w:color="auto"/>
        <w:left w:val="none" w:sz="0" w:space="0" w:color="auto"/>
        <w:bottom w:val="none" w:sz="0" w:space="0" w:color="auto"/>
        <w:right w:val="none" w:sz="0" w:space="0" w:color="auto"/>
      </w:divBdr>
      <w:divsChild>
        <w:div w:id="1596934917">
          <w:marLeft w:val="0"/>
          <w:marRight w:val="0"/>
          <w:marTop w:val="0"/>
          <w:marBottom w:val="0"/>
          <w:divBdr>
            <w:top w:val="none" w:sz="0" w:space="0" w:color="auto"/>
            <w:left w:val="none" w:sz="0" w:space="0" w:color="auto"/>
            <w:bottom w:val="none" w:sz="0" w:space="0" w:color="auto"/>
            <w:right w:val="none" w:sz="0" w:space="0" w:color="auto"/>
          </w:divBdr>
          <w:divsChild>
            <w:div w:id="939407830">
              <w:marLeft w:val="0"/>
              <w:marRight w:val="0"/>
              <w:marTop w:val="0"/>
              <w:marBottom w:val="0"/>
              <w:divBdr>
                <w:top w:val="none" w:sz="0" w:space="0" w:color="auto"/>
                <w:left w:val="none" w:sz="0" w:space="0" w:color="auto"/>
                <w:bottom w:val="none" w:sz="0" w:space="0" w:color="auto"/>
                <w:right w:val="none" w:sz="0" w:space="0" w:color="auto"/>
              </w:divBdr>
              <w:divsChild>
                <w:div w:id="311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7430">
      <w:bodyDiv w:val="1"/>
      <w:marLeft w:val="0"/>
      <w:marRight w:val="0"/>
      <w:marTop w:val="0"/>
      <w:marBottom w:val="0"/>
      <w:divBdr>
        <w:top w:val="none" w:sz="0" w:space="0" w:color="auto"/>
        <w:left w:val="none" w:sz="0" w:space="0" w:color="auto"/>
        <w:bottom w:val="none" w:sz="0" w:space="0" w:color="auto"/>
        <w:right w:val="none" w:sz="0" w:space="0" w:color="auto"/>
      </w:divBdr>
      <w:divsChild>
        <w:div w:id="1687365220">
          <w:marLeft w:val="0"/>
          <w:marRight w:val="0"/>
          <w:marTop w:val="0"/>
          <w:marBottom w:val="0"/>
          <w:divBdr>
            <w:top w:val="none" w:sz="0" w:space="0" w:color="auto"/>
            <w:left w:val="none" w:sz="0" w:space="0" w:color="auto"/>
            <w:bottom w:val="none" w:sz="0" w:space="0" w:color="auto"/>
            <w:right w:val="none" w:sz="0" w:space="0" w:color="auto"/>
          </w:divBdr>
          <w:divsChild>
            <w:div w:id="686054566">
              <w:marLeft w:val="0"/>
              <w:marRight w:val="0"/>
              <w:marTop w:val="0"/>
              <w:marBottom w:val="0"/>
              <w:divBdr>
                <w:top w:val="none" w:sz="0" w:space="0" w:color="auto"/>
                <w:left w:val="none" w:sz="0" w:space="0" w:color="auto"/>
                <w:bottom w:val="none" w:sz="0" w:space="0" w:color="auto"/>
                <w:right w:val="none" w:sz="0" w:space="0" w:color="auto"/>
              </w:divBdr>
            </w:div>
          </w:divsChild>
        </w:div>
        <w:div w:id="1415202321">
          <w:marLeft w:val="0"/>
          <w:marRight w:val="0"/>
          <w:marTop w:val="0"/>
          <w:marBottom w:val="0"/>
          <w:divBdr>
            <w:top w:val="none" w:sz="0" w:space="0" w:color="auto"/>
            <w:left w:val="none" w:sz="0" w:space="0" w:color="auto"/>
            <w:bottom w:val="none" w:sz="0" w:space="0" w:color="auto"/>
            <w:right w:val="none" w:sz="0" w:space="0" w:color="auto"/>
          </w:divBdr>
          <w:divsChild>
            <w:div w:id="1372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0541">
      <w:bodyDiv w:val="1"/>
      <w:marLeft w:val="0"/>
      <w:marRight w:val="0"/>
      <w:marTop w:val="0"/>
      <w:marBottom w:val="0"/>
      <w:divBdr>
        <w:top w:val="none" w:sz="0" w:space="0" w:color="auto"/>
        <w:left w:val="none" w:sz="0" w:space="0" w:color="auto"/>
        <w:bottom w:val="none" w:sz="0" w:space="0" w:color="auto"/>
        <w:right w:val="none" w:sz="0" w:space="0" w:color="auto"/>
      </w:divBdr>
    </w:div>
    <w:div w:id="587496523">
      <w:bodyDiv w:val="1"/>
      <w:marLeft w:val="0"/>
      <w:marRight w:val="0"/>
      <w:marTop w:val="0"/>
      <w:marBottom w:val="0"/>
      <w:divBdr>
        <w:top w:val="none" w:sz="0" w:space="0" w:color="auto"/>
        <w:left w:val="none" w:sz="0" w:space="0" w:color="auto"/>
        <w:bottom w:val="none" w:sz="0" w:space="0" w:color="auto"/>
        <w:right w:val="none" w:sz="0" w:space="0" w:color="auto"/>
      </w:divBdr>
      <w:divsChild>
        <w:div w:id="1352798584">
          <w:marLeft w:val="0"/>
          <w:marRight w:val="0"/>
          <w:marTop w:val="0"/>
          <w:marBottom w:val="0"/>
          <w:divBdr>
            <w:top w:val="none" w:sz="0" w:space="0" w:color="auto"/>
            <w:left w:val="none" w:sz="0" w:space="0" w:color="auto"/>
            <w:bottom w:val="none" w:sz="0" w:space="0" w:color="auto"/>
            <w:right w:val="none" w:sz="0" w:space="0" w:color="auto"/>
          </w:divBdr>
          <w:divsChild>
            <w:div w:id="1622952961">
              <w:marLeft w:val="0"/>
              <w:marRight w:val="0"/>
              <w:marTop w:val="0"/>
              <w:marBottom w:val="0"/>
              <w:divBdr>
                <w:top w:val="none" w:sz="0" w:space="0" w:color="auto"/>
                <w:left w:val="none" w:sz="0" w:space="0" w:color="auto"/>
                <w:bottom w:val="none" w:sz="0" w:space="0" w:color="auto"/>
                <w:right w:val="none" w:sz="0" w:space="0" w:color="auto"/>
              </w:divBdr>
              <w:divsChild>
                <w:div w:id="693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68537">
      <w:bodyDiv w:val="1"/>
      <w:marLeft w:val="0"/>
      <w:marRight w:val="0"/>
      <w:marTop w:val="0"/>
      <w:marBottom w:val="0"/>
      <w:divBdr>
        <w:top w:val="none" w:sz="0" w:space="0" w:color="auto"/>
        <w:left w:val="none" w:sz="0" w:space="0" w:color="auto"/>
        <w:bottom w:val="none" w:sz="0" w:space="0" w:color="auto"/>
        <w:right w:val="none" w:sz="0" w:space="0" w:color="auto"/>
      </w:divBdr>
    </w:div>
    <w:div w:id="726758559">
      <w:bodyDiv w:val="1"/>
      <w:marLeft w:val="0"/>
      <w:marRight w:val="0"/>
      <w:marTop w:val="0"/>
      <w:marBottom w:val="0"/>
      <w:divBdr>
        <w:top w:val="none" w:sz="0" w:space="0" w:color="auto"/>
        <w:left w:val="none" w:sz="0" w:space="0" w:color="auto"/>
        <w:bottom w:val="none" w:sz="0" w:space="0" w:color="auto"/>
        <w:right w:val="none" w:sz="0" w:space="0" w:color="auto"/>
      </w:divBdr>
      <w:divsChild>
        <w:div w:id="679887900">
          <w:marLeft w:val="5171"/>
          <w:marRight w:val="0"/>
          <w:marTop w:val="0"/>
          <w:marBottom w:val="0"/>
          <w:divBdr>
            <w:top w:val="none" w:sz="0" w:space="0" w:color="auto"/>
            <w:left w:val="none" w:sz="0" w:space="0" w:color="auto"/>
            <w:bottom w:val="none" w:sz="0" w:space="0" w:color="auto"/>
            <w:right w:val="none" w:sz="0" w:space="0" w:color="auto"/>
          </w:divBdr>
        </w:div>
        <w:div w:id="1941715726">
          <w:marLeft w:val="5171"/>
          <w:marRight w:val="0"/>
          <w:marTop w:val="0"/>
          <w:marBottom w:val="0"/>
          <w:divBdr>
            <w:top w:val="none" w:sz="0" w:space="0" w:color="auto"/>
            <w:left w:val="none" w:sz="0" w:space="0" w:color="auto"/>
            <w:bottom w:val="none" w:sz="0" w:space="0" w:color="auto"/>
            <w:right w:val="none" w:sz="0" w:space="0" w:color="auto"/>
          </w:divBdr>
        </w:div>
      </w:divsChild>
    </w:div>
    <w:div w:id="76561684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78">
          <w:marLeft w:val="0"/>
          <w:marRight w:val="0"/>
          <w:marTop w:val="0"/>
          <w:marBottom w:val="0"/>
          <w:divBdr>
            <w:top w:val="none" w:sz="0" w:space="0" w:color="auto"/>
            <w:left w:val="none" w:sz="0" w:space="0" w:color="auto"/>
            <w:bottom w:val="none" w:sz="0" w:space="0" w:color="auto"/>
            <w:right w:val="none" w:sz="0" w:space="0" w:color="auto"/>
          </w:divBdr>
          <w:divsChild>
            <w:div w:id="1772890407">
              <w:marLeft w:val="0"/>
              <w:marRight w:val="0"/>
              <w:marTop w:val="0"/>
              <w:marBottom w:val="0"/>
              <w:divBdr>
                <w:top w:val="none" w:sz="0" w:space="0" w:color="auto"/>
                <w:left w:val="none" w:sz="0" w:space="0" w:color="auto"/>
                <w:bottom w:val="none" w:sz="0" w:space="0" w:color="auto"/>
                <w:right w:val="none" w:sz="0" w:space="0" w:color="auto"/>
              </w:divBdr>
              <w:divsChild>
                <w:div w:id="17816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2497">
      <w:bodyDiv w:val="1"/>
      <w:marLeft w:val="0"/>
      <w:marRight w:val="0"/>
      <w:marTop w:val="0"/>
      <w:marBottom w:val="0"/>
      <w:divBdr>
        <w:top w:val="none" w:sz="0" w:space="0" w:color="auto"/>
        <w:left w:val="none" w:sz="0" w:space="0" w:color="auto"/>
        <w:bottom w:val="none" w:sz="0" w:space="0" w:color="auto"/>
        <w:right w:val="none" w:sz="0" w:space="0" w:color="auto"/>
      </w:divBdr>
      <w:divsChild>
        <w:div w:id="2009557534">
          <w:marLeft w:val="0"/>
          <w:marRight w:val="0"/>
          <w:marTop w:val="0"/>
          <w:marBottom w:val="0"/>
          <w:divBdr>
            <w:top w:val="none" w:sz="0" w:space="0" w:color="auto"/>
            <w:left w:val="none" w:sz="0" w:space="0" w:color="auto"/>
            <w:bottom w:val="none" w:sz="0" w:space="0" w:color="auto"/>
            <w:right w:val="none" w:sz="0" w:space="0" w:color="auto"/>
          </w:divBdr>
          <w:divsChild>
            <w:div w:id="490095907">
              <w:marLeft w:val="0"/>
              <w:marRight w:val="0"/>
              <w:marTop w:val="0"/>
              <w:marBottom w:val="0"/>
              <w:divBdr>
                <w:top w:val="none" w:sz="0" w:space="0" w:color="auto"/>
                <w:left w:val="none" w:sz="0" w:space="0" w:color="auto"/>
                <w:bottom w:val="none" w:sz="0" w:space="0" w:color="auto"/>
                <w:right w:val="none" w:sz="0" w:space="0" w:color="auto"/>
              </w:divBdr>
              <w:divsChild>
                <w:div w:id="1557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3731">
      <w:bodyDiv w:val="1"/>
      <w:marLeft w:val="0"/>
      <w:marRight w:val="0"/>
      <w:marTop w:val="0"/>
      <w:marBottom w:val="0"/>
      <w:divBdr>
        <w:top w:val="none" w:sz="0" w:space="0" w:color="auto"/>
        <w:left w:val="none" w:sz="0" w:space="0" w:color="auto"/>
        <w:bottom w:val="none" w:sz="0" w:space="0" w:color="auto"/>
        <w:right w:val="none" w:sz="0" w:space="0" w:color="auto"/>
      </w:divBdr>
    </w:div>
    <w:div w:id="1446264463">
      <w:bodyDiv w:val="1"/>
      <w:marLeft w:val="0"/>
      <w:marRight w:val="0"/>
      <w:marTop w:val="0"/>
      <w:marBottom w:val="0"/>
      <w:divBdr>
        <w:top w:val="none" w:sz="0" w:space="0" w:color="auto"/>
        <w:left w:val="none" w:sz="0" w:space="0" w:color="auto"/>
        <w:bottom w:val="none" w:sz="0" w:space="0" w:color="auto"/>
        <w:right w:val="none" w:sz="0" w:space="0" w:color="auto"/>
      </w:divBdr>
      <w:divsChild>
        <w:div w:id="723871433">
          <w:marLeft w:val="0"/>
          <w:marRight w:val="0"/>
          <w:marTop w:val="0"/>
          <w:marBottom w:val="0"/>
          <w:divBdr>
            <w:top w:val="none" w:sz="0" w:space="0" w:color="auto"/>
            <w:left w:val="none" w:sz="0" w:space="0" w:color="auto"/>
            <w:bottom w:val="none" w:sz="0" w:space="0" w:color="auto"/>
            <w:right w:val="none" w:sz="0" w:space="0" w:color="auto"/>
          </w:divBdr>
          <w:divsChild>
            <w:div w:id="172955754">
              <w:marLeft w:val="0"/>
              <w:marRight w:val="0"/>
              <w:marTop w:val="0"/>
              <w:marBottom w:val="0"/>
              <w:divBdr>
                <w:top w:val="none" w:sz="0" w:space="0" w:color="auto"/>
                <w:left w:val="none" w:sz="0" w:space="0" w:color="auto"/>
                <w:bottom w:val="none" w:sz="0" w:space="0" w:color="auto"/>
                <w:right w:val="none" w:sz="0" w:space="0" w:color="auto"/>
              </w:divBdr>
              <w:divsChild>
                <w:div w:id="21276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4310">
      <w:bodyDiv w:val="1"/>
      <w:marLeft w:val="0"/>
      <w:marRight w:val="0"/>
      <w:marTop w:val="0"/>
      <w:marBottom w:val="0"/>
      <w:divBdr>
        <w:top w:val="none" w:sz="0" w:space="0" w:color="auto"/>
        <w:left w:val="none" w:sz="0" w:space="0" w:color="auto"/>
        <w:bottom w:val="none" w:sz="0" w:space="0" w:color="auto"/>
        <w:right w:val="none" w:sz="0" w:space="0" w:color="auto"/>
      </w:divBdr>
    </w:div>
    <w:div w:id="1657420845">
      <w:bodyDiv w:val="1"/>
      <w:marLeft w:val="0"/>
      <w:marRight w:val="0"/>
      <w:marTop w:val="0"/>
      <w:marBottom w:val="0"/>
      <w:divBdr>
        <w:top w:val="none" w:sz="0" w:space="0" w:color="auto"/>
        <w:left w:val="none" w:sz="0" w:space="0" w:color="auto"/>
        <w:bottom w:val="none" w:sz="0" w:space="0" w:color="auto"/>
        <w:right w:val="none" w:sz="0" w:space="0" w:color="auto"/>
      </w:divBdr>
    </w:div>
    <w:div w:id="1680692774">
      <w:bodyDiv w:val="1"/>
      <w:marLeft w:val="0"/>
      <w:marRight w:val="0"/>
      <w:marTop w:val="0"/>
      <w:marBottom w:val="0"/>
      <w:divBdr>
        <w:top w:val="none" w:sz="0" w:space="0" w:color="auto"/>
        <w:left w:val="none" w:sz="0" w:space="0" w:color="auto"/>
        <w:bottom w:val="none" w:sz="0" w:space="0" w:color="auto"/>
        <w:right w:val="none" w:sz="0" w:space="0" w:color="auto"/>
      </w:divBdr>
    </w:div>
    <w:div w:id="1796481812">
      <w:bodyDiv w:val="1"/>
      <w:marLeft w:val="0"/>
      <w:marRight w:val="0"/>
      <w:marTop w:val="0"/>
      <w:marBottom w:val="0"/>
      <w:divBdr>
        <w:top w:val="none" w:sz="0" w:space="0" w:color="auto"/>
        <w:left w:val="none" w:sz="0" w:space="0" w:color="auto"/>
        <w:bottom w:val="none" w:sz="0" w:space="0" w:color="auto"/>
        <w:right w:val="none" w:sz="0" w:space="0" w:color="auto"/>
      </w:divBdr>
      <w:divsChild>
        <w:div w:id="76564459">
          <w:marLeft w:val="0"/>
          <w:marRight w:val="0"/>
          <w:marTop w:val="0"/>
          <w:marBottom w:val="0"/>
          <w:divBdr>
            <w:top w:val="none" w:sz="0" w:space="0" w:color="auto"/>
            <w:left w:val="none" w:sz="0" w:space="0" w:color="auto"/>
            <w:bottom w:val="none" w:sz="0" w:space="0" w:color="auto"/>
            <w:right w:val="none" w:sz="0" w:space="0" w:color="auto"/>
          </w:divBdr>
          <w:divsChild>
            <w:div w:id="654333758">
              <w:marLeft w:val="0"/>
              <w:marRight w:val="0"/>
              <w:marTop w:val="0"/>
              <w:marBottom w:val="0"/>
              <w:divBdr>
                <w:top w:val="none" w:sz="0" w:space="0" w:color="auto"/>
                <w:left w:val="none" w:sz="0" w:space="0" w:color="auto"/>
                <w:bottom w:val="none" w:sz="0" w:space="0" w:color="auto"/>
                <w:right w:val="none" w:sz="0" w:space="0" w:color="auto"/>
              </w:divBdr>
            </w:div>
          </w:divsChild>
        </w:div>
        <w:div w:id="1736736442">
          <w:marLeft w:val="0"/>
          <w:marRight w:val="0"/>
          <w:marTop w:val="0"/>
          <w:marBottom w:val="0"/>
          <w:divBdr>
            <w:top w:val="none" w:sz="0" w:space="0" w:color="auto"/>
            <w:left w:val="none" w:sz="0" w:space="0" w:color="auto"/>
            <w:bottom w:val="none" w:sz="0" w:space="0" w:color="auto"/>
            <w:right w:val="none" w:sz="0" w:space="0" w:color="auto"/>
          </w:divBdr>
          <w:divsChild>
            <w:div w:id="800541804">
              <w:marLeft w:val="0"/>
              <w:marRight w:val="0"/>
              <w:marTop w:val="0"/>
              <w:marBottom w:val="0"/>
              <w:divBdr>
                <w:top w:val="none" w:sz="0" w:space="0" w:color="auto"/>
                <w:left w:val="none" w:sz="0" w:space="0" w:color="auto"/>
                <w:bottom w:val="none" w:sz="0" w:space="0" w:color="auto"/>
                <w:right w:val="none" w:sz="0" w:space="0" w:color="auto"/>
              </w:divBdr>
            </w:div>
          </w:divsChild>
        </w:div>
        <w:div w:id="1045182947">
          <w:marLeft w:val="0"/>
          <w:marRight w:val="0"/>
          <w:marTop w:val="0"/>
          <w:marBottom w:val="0"/>
          <w:divBdr>
            <w:top w:val="none" w:sz="0" w:space="0" w:color="auto"/>
            <w:left w:val="none" w:sz="0" w:space="0" w:color="auto"/>
            <w:bottom w:val="none" w:sz="0" w:space="0" w:color="auto"/>
            <w:right w:val="none" w:sz="0" w:space="0" w:color="auto"/>
          </w:divBdr>
          <w:divsChild>
            <w:div w:id="17161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9646">
      <w:bodyDiv w:val="1"/>
      <w:marLeft w:val="0"/>
      <w:marRight w:val="0"/>
      <w:marTop w:val="0"/>
      <w:marBottom w:val="0"/>
      <w:divBdr>
        <w:top w:val="none" w:sz="0" w:space="0" w:color="auto"/>
        <w:left w:val="none" w:sz="0" w:space="0" w:color="auto"/>
        <w:bottom w:val="none" w:sz="0" w:space="0" w:color="auto"/>
        <w:right w:val="none" w:sz="0" w:space="0" w:color="auto"/>
      </w:divBdr>
      <w:divsChild>
        <w:div w:id="2092268305">
          <w:marLeft w:val="0"/>
          <w:marRight w:val="0"/>
          <w:marTop w:val="0"/>
          <w:marBottom w:val="0"/>
          <w:divBdr>
            <w:top w:val="none" w:sz="0" w:space="0" w:color="auto"/>
            <w:left w:val="none" w:sz="0" w:space="0" w:color="auto"/>
            <w:bottom w:val="none" w:sz="0" w:space="0" w:color="auto"/>
            <w:right w:val="none" w:sz="0" w:space="0" w:color="auto"/>
          </w:divBdr>
          <w:divsChild>
            <w:div w:id="2013874801">
              <w:marLeft w:val="0"/>
              <w:marRight w:val="0"/>
              <w:marTop w:val="0"/>
              <w:marBottom w:val="0"/>
              <w:divBdr>
                <w:top w:val="none" w:sz="0" w:space="0" w:color="auto"/>
                <w:left w:val="none" w:sz="0" w:space="0" w:color="auto"/>
                <w:bottom w:val="none" w:sz="0" w:space="0" w:color="auto"/>
                <w:right w:val="none" w:sz="0" w:space="0" w:color="auto"/>
              </w:divBdr>
              <w:divsChild>
                <w:div w:id="3732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htt59</b:Tag>
    <b:SourceType>InternetSite</b:SourceType>
    <b:Guid>{7BA1A314-41CE-4BF6-B45F-6AB64D548E9B}</b:Guid>
    <b:Title>https://repositoriodocumental.ine.mx/xmlui/bitstream/handle/123456789/94367/CG2ex201712-22-rp-5-2-a2.pdf</b:Title>
    <b:RefOrder>1</b:RefOrder>
  </b:Source>
  <b:Source>
    <b:Tag>htt60</b:Tag>
    <b:SourceType>InternetSite</b:SourceType>
    <b:Guid>{58BF7B6F-F262-4E4B-91D4-03FF4D9D099C}</b:Guid>
    <b:Title>https://lopezobrador.org.mx/wp-content/uploads/2019/05/PLAN-NACIONAL-DE-DESARROLLO-2019-2024.pdf</b:Title>
    <b:RefOrder>2</b:RefOrder>
  </b:Source>
  <b:Source>
    <b:Tag>htt61</b:Tag>
    <b:SourceType>InternetSite</b:SourceType>
    <b:Guid>{65EA2A7E-37BC-4098-924E-647B919B41C5}</b:Guid>
    <b:Title>http://www.congresochihuahua.gob.mx/biblioteca/iniciativas/index.php#resultados</b:Title>
    <b:RefOrder>3</b:RefOrder>
  </b:Source>
  <b:Source>
    <b:Tag>htt62</b:Tag>
    <b:SourceType>InternetSite</b:SourceType>
    <b:Guid>{30F8AC6F-9CD7-4A18-B41F-53D89D38D5A3}</b:Guid>
    <b:Title>https://www.redalyc.org/pdf/601/60123307002.pdf</b:Title>
    <b:RefOrder>4</b:RefOrder>
  </b:Source>
</b:Sources>
</file>

<file path=customXml/itemProps1.xml><?xml version="1.0" encoding="utf-8"?>
<ds:datastoreItem xmlns:ds="http://schemas.openxmlformats.org/officeDocument/2006/customXml" ds:itemID="{A675F88D-3048-422D-8996-15E667E6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2104</Words>
  <Characters>11577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MONTES Y ASOC</dc:creator>
  <cp:lastModifiedBy>Rosario Erika Valdovinos Lechuga</cp:lastModifiedBy>
  <cp:revision>4</cp:revision>
  <cp:lastPrinted>2018-10-22T16:05:00Z</cp:lastPrinted>
  <dcterms:created xsi:type="dcterms:W3CDTF">2020-10-06T15:41:00Z</dcterms:created>
  <dcterms:modified xsi:type="dcterms:W3CDTF">2020-10-06T16:02:00Z</dcterms:modified>
</cp:coreProperties>
</file>