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92773" w14:textId="77777777" w:rsidR="00BA617B" w:rsidRPr="007626B8" w:rsidRDefault="00BA617B" w:rsidP="00544AF6">
      <w:pPr>
        <w:spacing w:after="0"/>
        <w:ind w:left="708" w:hanging="708"/>
        <w:rPr>
          <w:rFonts w:ascii="Arial" w:hAnsi="Arial" w:cs="Arial"/>
          <w:b/>
          <w:color w:val="000000" w:themeColor="text1"/>
          <w:lang w:val="es-ES"/>
        </w:rPr>
      </w:pPr>
      <w:bookmarkStart w:id="0" w:name="_GoBack"/>
      <w:bookmarkEnd w:id="0"/>
      <w:r w:rsidRPr="007626B8">
        <w:rPr>
          <w:rFonts w:ascii="Arial" w:hAnsi="Arial" w:cs="Arial"/>
          <w:b/>
          <w:color w:val="000000" w:themeColor="text1"/>
          <w:lang w:val="es-ES"/>
        </w:rPr>
        <w:t>H. CONGRESO DEL ESTADO DE CHIHUAHUA</w:t>
      </w:r>
    </w:p>
    <w:p w14:paraId="540B20EC" w14:textId="41A22FD4" w:rsidR="00BA617B" w:rsidRPr="007626B8" w:rsidRDefault="006564F5" w:rsidP="007626B8">
      <w:pPr>
        <w:spacing w:after="0"/>
        <w:rPr>
          <w:rFonts w:ascii="Arial" w:hAnsi="Arial" w:cs="Arial"/>
          <w:b/>
          <w:color w:val="000000" w:themeColor="text1"/>
          <w:lang w:val="es-ES"/>
        </w:rPr>
      </w:pPr>
      <w:r w:rsidRPr="007626B8">
        <w:rPr>
          <w:rFonts w:ascii="Arial" w:hAnsi="Arial" w:cs="Arial"/>
          <w:b/>
          <w:color w:val="000000" w:themeColor="text1"/>
          <w:lang w:val="es-ES"/>
        </w:rPr>
        <w:t>PRESENTE. -</w:t>
      </w:r>
    </w:p>
    <w:p w14:paraId="36E7F72E" w14:textId="77777777" w:rsidR="00BA617B" w:rsidRPr="007626B8" w:rsidRDefault="00BA617B" w:rsidP="007626B8">
      <w:pPr>
        <w:spacing w:after="0"/>
        <w:jc w:val="both"/>
        <w:rPr>
          <w:rFonts w:ascii="Arial" w:hAnsi="Arial" w:cs="Arial"/>
          <w:color w:val="000000" w:themeColor="text1"/>
          <w:lang w:val="es-ES_tradnl"/>
        </w:rPr>
      </w:pPr>
    </w:p>
    <w:p w14:paraId="7C0268EA" w14:textId="598FF99B" w:rsidR="00BA617B" w:rsidRPr="007626B8" w:rsidRDefault="000F337F" w:rsidP="007626B8">
      <w:pPr>
        <w:spacing w:after="0"/>
        <w:jc w:val="both"/>
        <w:rPr>
          <w:rFonts w:ascii="Arial" w:hAnsi="Arial" w:cs="Arial"/>
          <w:color w:val="000000" w:themeColor="text1"/>
          <w:lang w:val="es-ES_tradnl"/>
        </w:rPr>
      </w:pPr>
      <w:r>
        <w:rPr>
          <w:rFonts w:ascii="Arial" w:hAnsi="Arial" w:cs="Arial"/>
          <w:color w:val="000000" w:themeColor="text1"/>
          <w:lang w:val="es-ES_tradnl"/>
        </w:rPr>
        <w:t>Los que</w:t>
      </w:r>
      <w:r w:rsidR="0050369D" w:rsidRPr="007626B8">
        <w:rPr>
          <w:rFonts w:ascii="Arial" w:hAnsi="Arial" w:cs="Arial"/>
          <w:color w:val="000000" w:themeColor="text1"/>
          <w:lang w:val="es-ES_tradnl"/>
        </w:rPr>
        <w:t xml:space="preserve"> suscribe</w:t>
      </w:r>
      <w:r>
        <w:rPr>
          <w:rFonts w:ascii="Arial" w:hAnsi="Arial" w:cs="Arial"/>
          <w:color w:val="000000" w:themeColor="text1"/>
          <w:lang w:val="es-ES_tradnl"/>
        </w:rPr>
        <w:t>n</w:t>
      </w:r>
      <w:r w:rsidR="00F45AD4" w:rsidRPr="007626B8">
        <w:rPr>
          <w:rFonts w:ascii="Arial" w:hAnsi="Arial" w:cs="Arial"/>
          <w:color w:val="000000" w:themeColor="text1"/>
          <w:lang w:val="es-ES_tradnl"/>
        </w:rPr>
        <w:t xml:space="preserve"> </w:t>
      </w:r>
      <w:r w:rsidR="00E355AB" w:rsidRPr="007626B8">
        <w:rPr>
          <w:rFonts w:ascii="Arial" w:hAnsi="Arial" w:cs="Arial"/>
          <w:b/>
          <w:color w:val="000000" w:themeColor="text1"/>
          <w:lang w:val="es-ES_tradnl"/>
        </w:rPr>
        <w:t>BENJAMÍN CARRERA CHÁVEZ</w:t>
      </w:r>
      <w:r w:rsidR="0050369D" w:rsidRPr="007626B8">
        <w:rPr>
          <w:rFonts w:ascii="Arial" w:hAnsi="Arial" w:cs="Arial"/>
          <w:color w:val="000000" w:themeColor="text1"/>
          <w:lang w:val="es-ES_tradnl"/>
        </w:rPr>
        <w:t xml:space="preserve">, </w:t>
      </w:r>
      <w:r w:rsidRPr="000F337F">
        <w:rPr>
          <w:rFonts w:ascii="Arial" w:hAnsi="Arial" w:cs="Arial"/>
          <w:b/>
          <w:bCs/>
          <w:color w:val="000000" w:themeColor="text1"/>
          <w:lang w:val="es-ES_tradnl"/>
        </w:rPr>
        <w:t xml:space="preserve">FRANCISCO HUMBERTO CHÁVEZ HERRERA </w:t>
      </w:r>
      <w:r w:rsidRPr="000F337F">
        <w:rPr>
          <w:rFonts w:ascii="Arial" w:hAnsi="Arial" w:cs="Arial"/>
          <w:color w:val="000000" w:themeColor="text1"/>
          <w:lang w:val="es-ES_tradnl"/>
        </w:rPr>
        <w:t>y</w:t>
      </w:r>
      <w:r w:rsidRPr="000F337F">
        <w:rPr>
          <w:rFonts w:ascii="Arial" w:hAnsi="Arial" w:cs="Arial"/>
          <w:b/>
          <w:bCs/>
          <w:color w:val="000000" w:themeColor="text1"/>
          <w:lang w:val="es-ES_tradnl"/>
        </w:rPr>
        <w:t xml:space="preserve"> LOURDES BEATRIZ VALLE ARMENDÁRIZ</w:t>
      </w:r>
      <w:r>
        <w:rPr>
          <w:rFonts w:ascii="Arial" w:hAnsi="Arial" w:cs="Arial"/>
          <w:color w:val="000000" w:themeColor="text1"/>
          <w:lang w:val="es-ES_tradnl"/>
        </w:rPr>
        <w:t xml:space="preserve"> </w:t>
      </w:r>
      <w:r w:rsidR="00931F56" w:rsidRPr="007626B8">
        <w:rPr>
          <w:rFonts w:ascii="Arial" w:hAnsi="Arial" w:cs="Arial"/>
          <w:color w:val="000000" w:themeColor="text1"/>
          <w:lang w:val="es-ES_tradnl"/>
        </w:rPr>
        <w:t xml:space="preserve">en </w:t>
      </w:r>
      <w:r>
        <w:rPr>
          <w:rFonts w:ascii="Arial" w:hAnsi="Arial" w:cs="Arial"/>
          <w:color w:val="000000" w:themeColor="text1"/>
          <w:lang w:val="es-ES_tradnl"/>
        </w:rPr>
        <w:t>nuestro</w:t>
      </w:r>
      <w:r w:rsidR="0050369D" w:rsidRPr="007626B8">
        <w:rPr>
          <w:rFonts w:ascii="Arial" w:hAnsi="Arial" w:cs="Arial"/>
          <w:color w:val="000000" w:themeColor="text1"/>
          <w:lang w:val="es-ES_tradnl"/>
        </w:rPr>
        <w:t xml:space="preserve"> </w:t>
      </w:r>
      <w:r w:rsidR="00931F56" w:rsidRPr="007626B8">
        <w:rPr>
          <w:rFonts w:ascii="Arial" w:hAnsi="Arial" w:cs="Arial"/>
          <w:color w:val="000000" w:themeColor="text1"/>
          <w:lang w:val="es-ES_tradnl"/>
        </w:rPr>
        <w:t>carácter de Diputado</w:t>
      </w:r>
      <w:r>
        <w:rPr>
          <w:rFonts w:ascii="Arial" w:hAnsi="Arial" w:cs="Arial"/>
          <w:color w:val="000000" w:themeColor="text1"/>
          <w:lang w:val="es-ES_tradnl"/>
        </w:rPr>
        <w:t>s</w:t>
      </w:r>
      <w:r w:rsidR="00931F56" w:rsidRPr="007626B8">
        <w:rPr>
          <w:rFonts w:ascii="Arial" w:hAnsi="Arial" w:cs="Arial"/>
          <w:color w:val="000000" w:themeColor="text1"/>
          <w:lang w:val="es-ES_tradnl"/>
        </w:rPr>
        <w:t xml:space="preserve"> a la Sexagésima Sexta</w:t>
      </w:r>
      <w:r w:rsidR="00BA617B" w:rsidRPr="007626B8">
        <w:rPr>
          <w:rFonts w:ascii="Arial" w:hAnsi="Arial" w:cs="Arial"/>
          <w:color w:val="000000" w:themeColor="text1"/>
          <w:lang w:val="es-ES_tradnl"/>
        </w:rPr>
        <w:t xml:space="preserve"> Legislatura </w:t>
      </w:r>
      <w:r w:rsidR="00D67602" w:rsidRPr="007626B8">
        <w:rPr>
          <w:rFonts w:ascii="Arial" w:hAnsi="Arial" w:cs="Arial"/>
          <w:color w:val="000000" w:themeColor="text1"/>
          <w:lang w:val="es-ES_tradnl"/>
        </w:rPr>
        <w:t>e in</w:t>
      </w:r>
      <w:r w:rsidR="00BA617B" w:rsidRPr="007626B8">
        <w:rPr>
          <w:rFonts w:ascii="Arial" w:hAnsi="Arial" w:cs="Arial"/>
          <w:color w:val="000000" w:themeColor="text1"/>
          <w:lang w:val="es-ES_tradnl"/>
        </w:rPr>
        <w:t>tegra</w:t>
      </w:r>
      <w:r w:rsidR="00F45AD4" w:rsidRPr="007626B8">
        <w:rPr>
          <w:rFonts w:ascii="Arial" w:hAnsi="Arial" w:cs="Arial"/>
          <w:color w:val="000000" w:themeColor="text1"/>
          <w:lang w:val="es-ES_tradnl"/>
        </w:rPr>
        <w:t>nte</w:t>
      </w:r>
      <w:r>
        <w:rPr>
          <w:rFonts w:ascii="Arial" w:hAnsi="Arial" w:cs="Arial"/>
          <w:color w:val="000000" w:themeColor="text1"/>
          <w:lang w:val="es-ES_tradnl"/>
        </w:rPr>
        <w:t>s</w:t>
      </w:r>
      <w:r w:rsidR="00F45AD4" w:rsidRPr="007626B8">
        <w:rPr>
          <w:rFonts w:ascii="Arial" w:hAnsi="Arial" w:cs="Arial"/>
          <w:color w:val="000000" w:themeColor="text1"/>
          <w:lang w:val="es-ES_tradnl"/>
        </w:rPr>
        <w:t xml:space="preserve"> del Grupo Parlamentario de </w:t>
      </w:r>
      <w:r w:rsidR="00D67602" w:rsidRPr="007626B8">
        <w:rPr>
          <w:rFonts w:ascii="Arial" w:hAnsi="Arial" w:cs="Arial"/>
          <w:b/>
          <w:color w:val="000000" w:themeColor="text1"/>
          <w:lang w:val="es-ES_tradnl"/>
        </w:rPr>
        <w:t>morena</w:t>
      </w:r>
      <w:r w:rsidR="00BA617B" w:rsidRPr="007626B8">
        <w:rPr>
          <w:rFonts w:ascii="Arial" w:hAnsi="Arial" w:cs="Arial"/>
          <w:color w:val="000000" w:themeColor="text1"/>
          <w:lang w:val="es-ES_tradnl"/>
        </w:rPr>
        <w:t>, con fundamento en lo establecido por los artículos 64 fracciones I y II, 68 fracción I de la Constitución Política del Estado</w:t>
      </w:r>
      <w:r w:rsidR="00FE750D" w:rsidRPr="007626B8">
        <w:rPr>
          <w:rFonts w:ascii="Arial" w:hAnsi="Arial" w:cs="Arial"/>
          <w:color w:val="000000" w:themeColor="text1"/>
          <w:lang w:val="es-ES_tradnl"/>
        </w:rPr>
        <w:t xml:space="preserve">, el numeral </w:t>
      </w:r>
      <w:r w:rsidR="00360FB6" w:rsidRPr="007626B8">
        <w:rPr>
          <w:rFonts w:ascii="Arial" w:hAnsi="Arial" w:cs="Arial"/>
          <w:color w:val="000000" w:themeColor="text1"/>
          <w:lang w:val="es-ES_tradnl"/>
        </w:rPr>
        <w:t xml:space="preserve">167 fracción l </w:t>
      </w:r>
      <w:r w:rsidR="00BA617B" w:rsidRPr="007626B8">
        <w:rPr>
          <w:rFonts w:ascii="Arial" w:hAnsi="Arial" w:cs="Arial"/>
          <w:color w:val="000000" w:themeColor="text1"/>
          <w:lang w:val="es-ES_tradnl"/>
        </w:rPr>
        <w:t>de la Ley Orgánica</w:t>
      </w:r>
      <w:r w:rsidR="00FE750D" w:rsidRPr="007626B8">
        <w:rPr>
          <w:rFonts w:ascii="Arial" w:hAnsi="Arial" w:cs="Arial"/>
          <w:color w:val="000000" w:themeColor="text1"/>
          <w:lang w:val="es-ES_tradnl"/>
        </w:rPr>
        <w:t>,</w:t>
      </w:r>
      <w:r w:rsidR="00FE750D" w:rsidRPr="007626B8">
        <w:rPr>
          <w:rFonts w:ascii="Arial" w:eastAsia="Century Gothic" w:hAnsi="Arial" w:cs="Arial"/>
          <w:color w:val="000000" w:themeColor="text1"/>
        </w:rPr>
        <w:t xml:space="preserve"> así como el artículo 75 del reglamento interior y de prácticas parlamentarias, ambos ordenamientos del poder legislativo del Estado de Chihuahua,</w:t>
      </w:r>
      <w:r w:rsidR="00FE750D" w:rsidRPr="007626B8">
        <w:rPr>
          <w:rFonts w:ascii="Arial" w:hAnsi="Arial" w:cs="Arial"/>
          <w:color w:val="000000" w:themeColor="text1"/>
          <w:lang w:val="es-ES_tradnl"/>
        </w:rPr>
        <w:t xml:space="preserve"> </w:t>
      </w:r>
      <w:r w:rsidR="00BA617B" w:rsidRPr="007626B8">
        <w:rPr>
          <w:rFonts w:ascii="Arial" w:hAnsi="Arial" w:cs="Arial"/>
          <w:color w:val="000000" w:themeColor="text1"/>
          <w:lang w:val="es-ES_tradnl"/>
        </w:rPr>
        <w:t>acud</w:t>
      </w:r>
      <w:r w:rsidR="00D67602" w:rsidRPr="007626B8">
        <w:rPr>
          <w:rFonts w:ascii="Arial" w:hAnsi="Arial" w:cs="Arial"/>
          <w:color w:val="000000" w:themeColor="text1"/>
          <w:lang w:val="es-ES_tradnl"/>
        </w:rPr>
        <w:t>o</w:t>
      </w:r>
      <w:r w:rsidR="0050369D" w:rsidRPr="007626B8">
        <w:rPr>
          <w:rFonts w:ascii="Arial" w:hAnsi="Arial" w:cs="Arial"/>
          <w:color w:val="000000" w:themeColor="text1"/>
          <w:lang w:val="es-ES_tradnl"/>
        </w:rPr>
        <w:t xml:space="preserve"> </w:t>
      </w:r>
      <w:r w:rsidR="00BA617B" w:rsidRPr="007626B8">
        <w:rPr>
          <w:rFonts w:ascii="Arial" w:hAnsi="Arial" w:cs="Arial"/>
          <w:color w:val="000000" w:themeColor="text1"/>
          <w:lang w:val="es-ES_tradnl"/>
        </w:rPr>
        <w:t>respetuosamente ante</w:t>
      </w:r>
      <w:r w:rsidR="00096BAB" w:rsidRPr="007626B8">
        <w:rPr>
          <w:rFonts w:ascii="Arial" w:hAnsi="Arial" w:cs="Arial"/>
          <w:color w:val="000000" w:themeColor="text1"/>
          <w:lang w:val="es-ES_tradnl"/>
        </w:rPr>
        <w:t xml:space="preserve"> este Órgano Colegiado a </w:t>
      </w:r>
      <w:r w:rsidR="00FE750D" w:rsidRPr="007626B8">
        <w:rPr>
          <w:rFonts w:ascii="Arial" w:hAnsi="Arial" w:cs="Arial"/>
          <w:color w:val="000000" w:themeColor="text1"/>
        </w:rPr>
        <w:t xml:space="preserve">efecto de </w:t>
      </w:r>
      <w:r w:rsidR="00FE750D" w:rsidRPr="007626B8">
        <w:rPr>
          <w:rFonts w:ascii="Arial" w:eastAsia="Century Gothic" w:hAnsi="Arial" w:cs="Arial"/>
          <w:color w:val="000000" w:themeColor="text1"/>
        </w:rPr>
        <w:t xml:space="preserve">presentar </w:t>
      </w:r>
      <w:r w:rsidR="00FE750D" w:rsidRPr="007626B8">
        <w:rPr>
          <w:rFonts w:ascii="Arial" w:hAnsi="Arial" w:cs="Arial"/>
          <w:color w:val="000000" w:themeColor="text1"/>
        </w:rPr>
        <w:t xml:space="preserve">la siguiente </w:t>
      </w:r>
      <w:r w:rsidR="005F0BF4" w:rsidRPr="007626B8">
        <w:rPr>
          <w:rFonts w:ascii="Arial" w:hAnsi="Arial" w:cs="Arial"/>
          <w:bCs/>
          <w:color w:val="000000" w:themeColor="text1"/>
        </w:rPr>
        <w:t xml:space="preserve">iniciativa con </w:t>
      </w:r>
      <w:r w:rsidR="00B9221A" w:rsidRPr="007626B8">
        <w:rPr>
          <w:rFonts w:ascii="Arial" w:hAnsi="Arial" w:cs="Arial"/>
          <w:bCs/>
          <w:color w:val="000000" w:themeColor="text1"/>
        </w:rPr>
        <w:t xml:space="preserve">carácter </w:t>
      </w:r>
      <w:r w:rsidR="005F0BF4" w:rsidRPr="007626B8">
        <w:rPr>
          <w:rFonts w:ascii="Arial" w:hAnsi="Arial" w:cs="Arial"/>
          <w:bCs/>
          <w:color w:val="000000" w:themeColor="text1"/>
        </w:rPr>
        <w:t>de</w:t>
      </w:r>
      <w:r w:rsidR="005F0BF4" w:rsidRPr="007626B8">
        <w:rPr>
          <w:rFonts w:ascii="Arial" w:hAnsi="Arial" w:cs="Arial"/>
          <w:b/>
          <w:color w:val="000000" w:themeColor="text1"/>
        </w:rPr>
        <w:t xml:space="preserve"> </w:t>
      </w:r>
      <w:r w:rsidR="00D436D9" w:rsidRPr="007626B8">
        <w:rPr>
          <w:rFonts w:ascii="Arial" w:hAnsi="Arial" w:cs="Arial"/>
          <w:bCs/>
          <w:color w:val="000000" w:themeColor="text1"/>
        </w:rPr>
        <w:t>Decreto</w:t>
      </w:r>
      <w:r w:rsidR="00D436D9" w:rsidRPr="007626B8">
        <w:rPr>
          <w:rFonts w:ascii="Arial" w:hAnsi="Arial" w:cs="Arial"/>
          <w:color w:val="000000" w:themeColor="text1"/>
        </w:rPr>
        <w:t xml:space="preserve"> </w:t>
      </w:r>
      <w:r w:rsidR="00800AB3" w:rsidRPr="007626B8">
        <w:rPr>
          <w:rFonts w:ascii="Arial" w:hAnsi="Arial" w:cs="Arial"/>
          <w:color w:val="000000" w:themeColor="text1"/>
        </w:rPr>
        <w:t xml:space="preserve">con el propósito </w:t>
      </w:r>
      <w:r w:rsidR="006516AA" w:rsidRPr="007626B8">
        <w:rPr>
          <w:rFonts w:ascii="Arial" w:hAnsi="Arial" w:cs="Arial"/>
          <w:color w:val="000000" w:themeColor="text1"/>
        </w:rPr>
        <w:t xml:space="preserve">de </w:t>
      </w:r>
      <w:r w:rsidR="000D72C5" w:rsidRPr="007626B8">
        <w:rPr>
          <w:rFonts w:ascii="Arial" w:hAnsi="Arial" w:cs="Arial"/>
          <w:color w:val="000000" w:themeColor="text1"/>
        </w:rPr>
        <w:t>adicionar el artículo 1277 Bis</w:t>
      </w:r>
      <w:r w:rsidR="00CB7B00" w:rsidRPr="007626B8">
        <w:rPr>
          <w:rFonts w:ascii="Arial" w:hAnsi="Arial" w:cs="Arial"/>
          <w:color w:val="000000" w:themeColor="text1"/>
        </w:rPr>
        <w:t xml:space="preserve"> </w:t>
      </w:r>
      <w:r w:rsidR="006516AA" w:rsidRPr="007626B8">
        <w:rPr>
          <w:rFonts w:ascii="Arial" w:hAnsi="Arial" w:cs="Arial"/>
          <w:color w:val="000000" w:themeColor="text1"/>
        </w:rPr>
        <w:t>del</w:t>
      </w:r>
      <w:r w:rsidR="00CB7B00" w:rsidRPr="007626B8">
        <w:rPr>
          <w:rFonts w:ascii="Arial" w:hAnsi="Arial" w:cs="Arial"/>
          <w:color w:val="000000" w:themeColor="text1"/>
        </w:rPr>
        <w:t xml:space="preserve"> </w:t>
      </w:r>
      <w:r w:rsidR="00CB7B00" w:rsidRPr="007626B8">
        <w:rPr>
          <w:rFonts w:ascii="Arial" w:hAnsi="Arial" w:cs="Arial"/>
        </w:rPr>
        <w:t>Código Administrativo del Estado de Chihuahua</w:t>
      </w:r>
      <w:r w:rsidR="00BC3058" w:rsidRPr="007626B8">
        <w:rPr>
          <w:rFonts w:ascii="Arial" w:hAnsi="Arial" w:cs="Arial"/>
          <w:color w:val="000000" w:themeColor="text1"/>
        </w:rPr>
        <w:t xml:space="preserve"> todos </w:t>
      </w:r>
      <w:r w:rsidR="000D72C5" w:rsidRPr="007626B8">
        <w:rPr>
          <w:rFonts w:ascii="Arial" w:hAnsi="Arial" w:cs="Arial"/>
          <w:color w:val="000000" w:themeColor="text1"/>
        </w:rPr>
        <w:t xml:space="preserve"> </w:t>
      </w:r>
      <w:r w:rsidR="001E56FD" w:rsidRPr="007626B8">
        <w:rPr>
          <w:rFonts w:ascii="Arial" w:hAnsi="Arial" w:cs="Arial"/>
          <w:color w:val="000000" w:themeColor="text1"/>
        </w:rPr>
        <w:t>al</w:t>
      </w:r>
      <w:r w:rsidR="00FE750D" w:rsidRPr="007626B8">
        <w:rPr>
          <w:rFonts w:ascii="Arial" w:hAnsi="Arial" w:cs="Arial"/>
          <w:color w:val="000000" w:themeColor="text1"/>
        </w:rPr>
        <w:t xml:space="preserve"> tenor de la siguiente</w:t>
      </w:r>
      <w:r w:rsidR="0049313F" w:rsidRPr="007626B8">
        <w:rPr>
          <w:rFonts w:ascii="Arial" w:hAnsi="Arial" w:cs="Arial"/>
          <w:color w:val="000000" w:themeColor="text1"/>
          <w:lang w:val="es-ES_tradnl"/>
        </w:rPr>
        <w:t>:</w:t>
      </w:r>
    </w:p>
    <w:p w14:paraId="3650B986" w14:textId="51EA2637" w:rsidR="000D72C5" w:rsidRPr="007626B8" w:rsidRDefault="000D72C5" w:rsidP="007626B8">
      <w:pPr>
        <w:spacing w:after="0"/>
        <w:jc w:val="both"/>
        <w:rPr>
          <w:rFonts w:ascii="Arial" w:hAnsi="Arial" w:cs="Arial"/>
          <w:color w:val="000000" w:themeColor="text1"/>
          <w:lang w:val="es-ES_tradnl"/>
        </w:rPr>
      </w:pPr>
    </w:p>
    <w:p w14:paraId="57A641DA" w14:textId="3684DFF0" w:rsidR="00BA617B" w:rsidRPr="007626B8" w:rsidRDefault="0049313F" w:rsidP="007626B8">
      <w:pPr>
        <w:spacing w:after="0"/>
        <w:jc w:val="center"/>
        <w:rPr>
          <w:rFonts w:ascii="Arial" w:hAnsi="Arial" w:cs="Arial"/>
          <w:b/>
          <w:color w:val="000000" w:themeColor="text1"/>
          <w:lang w:val="es-ES"/>
        </w:rPr>
      </w:pPr>
      <w:r w:rsidRPr="007626B8">
        <w:rPr>
          <w:rFonts w:ascii="Arial" w:hAnsi="Arial" w:cs="Arial"/>
          <w:b/>
          <w:color w:val="000000" w:themeColor="text1"/>
          <w:lang w:val="es-ES"/>
        </w:rPr>
        <w:t>EXPOSICIÓN DE MOTIVOS</w:t>
      </w:r>
    </w:p>
    <w:p w14:paraId="228FDA53" w14:textId="03B7575B" w:rsidR="005E73AD" w:rsidRPr="007626B8" w:rsidRDefault="005E73AD" w:rsidP="007626B8">
      <w:pPr>
        <w:spacing w:after="0"/>
        <w:jc w:val="center"/>
        <w:rPr>
          <w:rFonts w:ascii="Arial" w:hAnsi="Arial" w:cs="Arial"/>
          <w:bCs/>
          <w:color w:val="000000" w:themeColor="text1"/>
          <w:lang w:val="es-ES"/>
        </w:rPr>
      </w:pPr>
    </w:p>
    <w:p w14:paraId="584EC502" w14:textId="28F28C17" w:rsidR="005E73AD" w:rsidRPr="007626B8" w:rsidRDefault="005E73AD" w:rsidP="007626B8">
      <w:pPr>
        <w:spacing w:after="0"/>
        <w:jc w:val="both"/>
        <w:rPr>
          <w:rFonts w:ascii="Arial" w:hAnsi="Arial" w:cs="Arial"/>
          <w:bCs/>
          <w:color w:val="000000" w:themeColor="text1"/>
          <w:lang w:val="es-ES"/>
        </w:rPr>
      </w:pPr>
      <w:r w:rsidRPr="007626B8">
        <w:rPr>
          <w:rFonts w:ascii="Arial" w:hAnsi="Arial" w:cs="Arial"/>
          <w:bCs/>
          <w:color w:val="000000" w:themeColor="text1"/>
          <w:lang w:val="es-ES"/>
        </w:rPr>
        <w:t>La Constitución Federal se establece el Régimen Republicano, al preceptuar que la soberanía nacional reside esencial y originariamente en el pueblo y que todo poder público dimana del pueblo y se instituye para beneficio de éste, quien ejerce su soberanía por medio de los poderes públicos.</w:t>
      </w:r>
    </w:p>
    <w:p w14:paraId="60E8C640" w14:textId="77777777" w:rsidR="005E73AD" w:rsidRPr="007626B8" w:rsidRDefault="005E73AD" w:rsidP="007626B8">
      <w:pPr>
        <w:spacing w:after="0"/>
        <w:jc w:val="both"/>
        <w:rPr>
          <w:rFonts w:ascii="Arial" w:hAnsi="Arial" w:cs="Arial"/>
          <w:bCs/>
          <w:color w:val="000000" w:themeColor="text1"/>
          <w:lang w:val="es-ES"/>
        </w:rPr>
      </w:pPr>
    </w:p>
    <w:p w14:paraId="5D0A6E00" w14:textId="5A762B6A" w:rsidR="005E73AD" w:rsidRPr="007626B8" w:rsidRDefault="005E73AD" w:rsidP="007626B8">
      <w:pPr>
        <w:spacing w:after="0"/>
        <w:jc w:val="both"/>
        <w:rPr>
          <w:rFonts w:ascii="Arial" w:hAnsi="Arial" w:cs="Arial"/>
          <w:bCs/>
          <w:color w:val="000000" w:themeColor="text1"/>
          <w:lang w:val="es-ES"/>
        </w:rPr>
      </w:pPr>
      <w:r w:rsidRPr="007626B8">
        <w:rPr>
          <w:rFonts w:ascii="Arial" w:hAnsi="Arial" w:cs="Arial"/>
          <w:bCs/>
          <w:color w:val="000000" w:themeColor="text1"/>
          <w:lang w:val="es-ES"/>
        </w:rPr>
        <w:t>Dentro de los anteriores postulados republicanos y democráticos se encuentra definida la naturaleza de los cargos que desempeñan quienes, por mandato del pueblo y a nombre de este, asumen la responsabilidad de ejercer funciones de gobierno, constituyéndose en servidores públicos, obligados a satisfacer las demandas populares y a cumplir con los principios contenidos en nuestra Carta Fundamental.</w:t>
      </w:r>
    </w:p>
    <w:p w14:paraId="742ACD4A" w14:textId="77777777" w:rsidR="005E73AD" w:rsidRPr="007626B8" w:rsidRDefault="005E73AD" w:rsidP="007626B8">
      <w:pPr>
        <w:spacing w:after="0"/>
        <w:jc w:val="both"/>
        <w:rPr>
          <w:rFonts w:ascii="Arial" w:hAnsi="Arial" w:cs="Arial"/>
          <w:bCs/>
          <w:color w:val="000000" w:themeColor="text1"/>
          <w:lang w:val="es-ES"/>
        </w:rPr>
      </w:pPr>
    </w:p>
    <w:p w14:paraId="2B9EF030" w14:textId="512A71AB" w:rsidR="005E73AD" w:rsidRPr="007626B8" w:rsidRDefault="005E73AD" w:rsidP="007626B8">
      <w:pPr>
        <w:spacing w:after="0"/>
        <w:jc w:val="both"/>
        <w:rPr>
          <w:rFonts w:ascii="Arial" w:hAnsi="Arial" w:cs="Arial"/>
          <w:bCs/>
          <w:color w:val="000000" w:themeColor="text1"/>
          <w:lang w:val="es-ES"/>
        </w:rPr>
      </w:pPr>
      <w:r w:rsidRPr="007626B8">
        <w:rPr>
          <w:rFonts w:ascii="Arial" w:hAnsi="Arial" w:cs="Arial"/>
          <w:bCs/>
          <w:color w:val="000000" w:themeColor="text1"/>
          <w:lang w:val="es-ES"/>
        </w:rPr>
        <w:t>Entre las tareas encomendadas al Gobierno se encuentra la ejecución de las obras públicas, que están siempre vinculadas a la noción de la vida colectiva, Las cuales son construidas gracias al esfuerzo de todos los mexicanos y, por tanto, deben considerarse como obras del pueblo y para el pueblo, y es a éste a quien corresponde el crédito de su realización.</w:t>
      </w:r>
    </w:p>
    <w:p w14:paraId="6457811D" w14:textId="0C012721" w:rsidR="005E73AD" w:rsidRPr="007626B8" w:rsidRDefault="005E73AD" w:rsidP="007626B8">
      <w:pPr>
        <w:spacing w:after="0"/>
        <w:jc w:val="both"/>
        <w:rPr>
          <w:rFonts w:ascii="Arial" w:hAnsi="Arial" w:cs="Arial"/>
          <w:bCs/>
          <w:color w:val="000000" w:themeColor="text1"/>
          <w:lang w:val="es-ES"/>
        </w:rPr>
      </w:pPr>
    </w:p>
    <w:p w14:paraId="70D49E96" w14:textId="77777777" w:rsidR="005E73AD" w:rsidRPr="007626B8" w:rsidRDefault="005E73AD" w:rsidP="007626B8">
      <w:pPr>
        <w:spacing w:after="0"/>
        <w:jc w:val="both"/>
        <w:rPr>
          <w:rFonts w:ascii="Arial" w:hAnsi="Arial" w:cs="Arial"/>
        </w:rPr>
      </w:pPr>
      <w:r w:rsidRPr="007626B8">
        <w:rPr>
          <w:rFonts w:ascii="Arial" w:hAnsi="Arial" w:cs="Arial"/>
        </w:rPr>
        <w:t>La Constitución Política de los Estados Unidos Mexicanos</w:t>
      </w:r>
      <w:r w:rsidRPr="007626B8">
        <w:rPr>
          <w:rStyle w:val="Refdenotaalpie"/>
          <w:rFonts w:ascii="Arial" w:hAnsi="Arial" w:cs="Arial"/>
        </w:rPr>
        <w:footnoteReference w:id="1"/>
      </w:r>
      <w:r w:rsidRPr="007626B8">
        <w:rPr>
          <w:rFonts w:ascii="Arial" w:hAnsi="Arial" w:cs="Arial"/>
        </w:rPr>
        <w:t xml:space="preserve"> en el artículo 134 en su párrafo octavo ordena que;</w:t>
      </w:r>
    </w:p>
    <w:p w14:paraId="27D4D8C1" w14:textId="77777777" w:rsidR="005E73AD" w:rsidRPr="007626B8" w:rsidRDefault="005E73AD" w:rsidP="007626B8">
      <w:pPr>
        <w:spacing w:after="0"/>
        <w:jc w:val="both"/>
        <w:rPr>
          <w:rFonts w:ascii="Arial" w:hAnsi="Arial" w:cs="Arial"/>
        </w:rPr>
      </w:pPr>
    </w:p>
    <w:p w14:paraId="2B8C2C1F" w14:textId="77777777" w:rsidR="005E73AD" w:rsidRPr="007626B8" w:rsidRDefault="005E73AD" w:rsidP="007626B8">
      <w:pPr>
        <w:spacing w:after="0"/>
        <w:ind w:left="567" w:right="616"/>
        <w:jc w:val="both"/>
        <w:rPr>
          <w:rFonts w:ascii="Arial" w:hAnsi="Arial" w:cs="Arial"/>
          <w:b/>
          <w:bCs/>
          <w:i/>
          <w:iCs/>
        </w:rPr>
      </w:pPr>
      <w:r w:rsidRPr="007626B8">
        <w:rPr>
          <w:rFonts w:ascii="Arial" w:hAnsi="Arial" w:cs="Arial"/>
          <w:i/>
          <w:iCs/>
        </w:rPr>
        <w:t xml:space="preserve">“La propaganda, bajo cualquier modalidad de comunicación social, que difundan como tales, los poderes públicos, los órganos autónomos, las dependencias y entidades de la administración pública y cualquier otro ente de los tres órdenes de gobierno, </w:t>
      </w:r>
      <w:r w:rsidRPr="007626B8">
        <w:rPr>
          <w:rFonts w:ascii="Arial" w:hAnsi="Arial" w:cs="Arial"/>
          <w:b/>
          <w:bCs/>
          <w:i/>
          <w:iCs/>
        </w:rPr>
        <w:t>deberá tener carácter institucional y fines informativos, educativos o de orientación social. En ningún caso esta propaganda incluirá nombres, imágenes, voces o símbolos que impliquen promoción personalizada de cualquier servidor público.”</w:t>
      </w:r>
    </w:p>
    <w:p w14:paraId="2346DE8D" w14:textId="77777777" w:rsidR="005E73AD" w:rsidRPr="007626B8" w:rsidRDefault="005E73AD" w:rsidP="007626B8">
      <w:pPr>
        <w:spacing w:after="0"/>
        <w:jc w:val="both"/>
        <w:rPr>
          <w:rFonts w:ascii="Arial" w:hAnsi="Arial" w:cs="Arial"/>
          <w:bCs/>
          <w:color w:val="000000" w:themeColor="text1"/>
          <w:lang w:val="es-ES"/>
        </w:rPr>
      </w:pPr>
    </w:p>
    <w:p w14:paraId="6DD85586" w14:textId="65073DB8" w:rsidR="003727D1" w:rsidRPr="007626B8" w:rsidRDefault="003727D1" w:rsidP="007626B8">
      <w:pPr>
        <w:spacing w:after="0"/>
        <w:jc w:val="both"/>
        <w:rPr>
          <w:rFonts w:ascii="Arial" w:hAnsi="Arial" w:cs="Arial"/>
        </w:rPr>
      </w:pPr>
      <w:r w:rsidRPr="007626B8">
        <w:rPr>
          <w:rFonts w:ascii="Arial" w:hAnsi="Arial" w:cs="Arial"/>
          <w:bCs/>
          <w:color w:val="000000" w:themeColor="text1"/>
          <w:lang w:val="es-ES"/>
        </w:rPr>
        <w:t>La Ley de Obras Públicas y Servicios Relacionados con las Mismas del Estado de Chihuahua</w:t>
      </w:r>
      <w:r w:rsidRPr="007626B8">
        <w:rPr>
          <w:rStyle w:val="Refdenotaalpie"/>
          <w:rFonts w:ascii="Arial" w:hAnsi="Arial" w:cs="Arial"/>
          <w:bCs/>
          <w:color w:val="000000" w:themeColor="text1"/>
          <w:lang w:val="es-ES"/>
        </w:rPr>
        <w:footnoteReference w:id="2"/>
      </w:r>
      <w:r w:rsidRPr="007626B8">
        <w:rPr>
          <w:rFonts w:ascii="Arial" w:hAnsi="Arial" w:cs="Arial"/>
          <w:bCs/>
          <w:color w:val="000000" w:themeColor="text1"/>
          <w:lang w:val="es-ES"/>
        </w:rPr>
        <w:t xml:space="preserve"> en su artículo 4º establece que; </w:t>
      </w:r>
      <w:r w:rsidRPr="007626B8">
        <w:rPr>
          <w:rFonts w:ascii="Arial" w:hAnsi="Arial" w:cs="Arial"/>
        </w:rPr>
        <w:t xml:space="preserve">Para los efectos de esta Ley, se consideran obras públicas los trabajos que tengan por objeto construir, instalar, ampliar, adecuar, remodelar, restaurar, conservar, mantener, modificar y demoler bienes inmuebles. </w:t>
      </w:r>
    </w:p>
    <w:p w14:paraId="61D79768" w14:textId="770C5CC9" w:rsidR="008E1C88" w:rsidRPr="007626B8" w:rsidRDefault="008E1C88" w:rsidP="007626B8">
      <w:pPr>
        <w:spacing w:after="0"/>
        <w:jc w:val="both"/>
        <w:rPr>
          <w:rFonts w:ascii="Arial" w:hAnsi="Arial" w:cs="Arial"/>
        </w:rPr>
      </w:pPr>
    </w:p>
    <w:p w14:paraId="0F220C10" w14:textId="7067ED8C" w:rsidR="005E73AD" w:rsidRPr="007626B8" w:rsidRDefault="005E73AD" w:rsidP="007626B8">
      <w:pPr>
        <w:spacing w:after="0"/>
        <w:ind w:right="49"/>
        <w:jc w:val="both"/>
        <w:rPr>
          <w:rFonts w:ascii="Arial" w:hAnsi="Arial" w:cs="Arial"/>
        </w:rPr>
      </w:pPr>
      <w:r w:rsidRPr="007626B8">
        <w:rPr>
          <w:rFonts w:ascii="Arial" w:hAnsi="Arial" w:cs="Arial"/>
        </w:rPr>
        <w:t>La presente iniciativa tiene como finalidad erradicar las prácticas propagandísticas de los funcionarios públicos, quienes al ejecutar una obra pública la denominan con su nombre o lo colocan en una placa inaugural, atribuyéndose así el mérito de la obra pública, a pesar de que ésta, como cada acción del gobierno, es pagada en su totalidad por las contribuciones monetarias de la sociedad.</w:t>
      </w:r>
    </w:p>
    <w:p w14:paraId="5E111496" w14:textId="504F9ABA" w:rsidR="005E73AD" w:rsidRPr="007626B8" w:rsidRDefault="005E73AD" w:rsidP="007626B8">
      <w:pPr>
        <w:spacing w:after="0"/>
        <w:ind w:right="49"/>
        <w:jc w:val="both"/>
        <w:rPr>
          <w:rFonts w:ascii="Arial" w:hAnsi="Arial" w:cs="Arial"/>
        </w:rPr>
      </w:pPr>
    </w:p>
    <w:p w14:paraId="18EFC26A" w14:textId="2C691EFD" w:rsidR="005E73AD" w:rsidRPr="007626B8" w:rsidRDefault="005E73AD" w:rsidP="007626B8">
      <w:pPr>
        <w:spacing w:after="0"/>
        <w:ind w:right="49"/>
        <w:jc w:val="both"/>
        <w:rPr>
          <w:rFonts w:ascii="Arial" w:hAnsi="Arial" w:cs="Arial"/>
        </w:rPr>
      </w:pPr>
      <w:r w:rsidRPr="007626B8">
        <w:rPr>
          <w:rFonts w:ascii="Arial" w:hAnsi="Arial" w:cs="Arial"/>
        </w:rPr>
        <w:t>La Constitución Local es clara al determinar que el gobierno estatal y municipal es un mero coordinador de los esfuerzos y voluntades del pueblo y, no un benefactor de éste. Lo anterior es de especial relevancia si se considera que, por tradición, las obras públicas estatales y municipales llevan el nombre del servidor público que administró y ejecutó recursos, pues se considera, erróneamente, que es mérito de éste y que lo hace por benevolencia para con el pueblo</w:t>
      </w:r>
      <w:r w:rsidR="009A5F2F" w:rsidRPr="007626B8">
        <w:rPr>
          <w:rFonts w:ascii="Arial" w:hAnsi="Arial" w:cs="Arial"/>
        </w:rPr>
        <w:t>.</w:t>
      </w:r>
    </w:p>
    <w:p w14:paraId="57D6AC5F" w14:textId="619F97E5" w:rsidR="009A5F2F" w:rsidRPr="007626B8" w:rsidRDefault="009A5F2F" w:rsidP="007626B8">
      <w:pPr>
        <w:spacing w:after="0"/>
        <w:ind w:right="49"/>
        <w:jc w:val="both"/>
        <w:rPr>
          <w:rFonts w:ascii="Arial" w:hAnsi="Arial" w:cs="Arial"/>
        </w:rPr>
      </w:pPr>
    </w:p>
    <w:p w14:paraId="42930ECC" w14:textId="374E68D7" w:rsidR="009A5F2F" w:rsidRPr="007626B8" w:rsidRDefault="009A5F2F" w:rsidP="007626B8">
      <w:pPr>
        <w:spacing w:after="0"/>
        <w:ind w:right="49"/>
        <w:jc w:val="both"/>
        <w:rPr>
          <w:rFonts w:ascii="Arial" w:hAnsi="Arial" w:cs="Arial"/>
        </w:rPr>
      </w:pPr>
      <w:r w:rsidRPr="007626B8">
        <w:rPr>
          <w:rFonts w:ascii="Arial" w:hAnsi="Arial" w:cs="Arial"/>
        </w:rPr>
        <w:t xml:space="preserve">Ésta práctica, que contraviene la esencia del poder público, es además antidemocrática, pues las obras públicas edificadas con presupuesto del </w:t>
      </w:r>
      <w:r w:rsidR="007626B8" w:rsidRPr="007626B8">
        <w:rPr>
          <w:rFonts w:ascii="Arial" w:hAnsi="Arial" w:cs="Arial"/>
        </w:rPr>
        <w:t>erario</w:t>
      </w:r>
      <w:r w:rsidRPr="007626B8">
        <w:rPr>
          <w:rFonts w:ascii="Arial" w:hAnsi="Arial" w:cs="Arial"/>
        </w:rPr>
        <w:t xml:space="preserve"> son personalizadas por quien conduce el gobierno, en un afán de dejar una muestra palpable que su persona o su partido político "produjo" un beneficio para el pueblo.</w:t>
      </w:r>
    </w:p>
    <w:p w14:paraId="362E7089" w14:textId="4D8B6272" w:rsidR="005E73AD" w:rsidRPr="007626B8" w:rsidRDefault="005E73AD" w:rsidP="007626B8">
      <w:pPr>
        <w:spacing w:after="0"/>
        <w:jc w:val="both"/>
        <w:rPr>
          <w:rFonts w:ascii="Arial" w:hAnsi="Arial" w:cs="Arial"/>
          <w:b/>
          <w:bCs/>
        </w:rPr>
      </w:pPr>
    </w:p>
    <w:p w14:paraId="3F5CE39C" w14:textId="0AC3C0A8" w:rsidR="009A5F2F" w:rsidRPr="007626B8" w:rsidRDefault="009A5F2F" w:rsidP="007626B8">
      <w:pPr>
        <w:spacing w:after="0"/>
        <w:jc w:val="both"/>
        <w:rPr>
          <w:rFonts w:ascii="Arial" w:hAnsi="Arial" w:cs="Arial"/>
          <w:bCs/>
          <w:color w:val="000000" w:themeColor="text1"/>
          <w:lang w:val="es-ES"/>
        </w:rPr>
      </w:pPr>
      <w:r w:rsidRPr="007626B8">
        <w:rPr>
          <w:rFonts w:ascii="Arial" w:hAnsi="Arial" w:cs="Arial"/>
          <w:bCs/>
          <w:color w:val="000000" w:themeColor="text1"/>
          <w:lang w:val="es-ES"/>
        </w:rPr>
        <w:t>Las placas inaugurales y la denominación de las obras públicas son auto-propaganda del gobernante en turno, y hacen clara referencia a que los recursos públicos que se ejercieron para lograr su edificación son un medio para posicionarse políticamente.</w:t>
      </w:r>
    </w:p>
    <w:p w14:paraId="233AFABC" w14:textId="01C7ED74" w:rsidR="008E1C88" w:rsidRPr="007626B8" w:rsidRDefault="009A5F2F" w:rsidP="007626B8">
      <w:pPr>
        <w:spacing w:after="0"/>
        <w:jc w:val="both"/>
        <w:rPr>
          <w:rFonts w:ascii="Arial" w:hAnsi="Arial" w:cs="Arial"/>
          <w:bCs/>
          <w:color w:val="000000" w:themeColor="text1"/>
          <w:lang w:val="es-ES"/>
        </w:rPr>
      </w:pPr>
      <w:r w:rsidRPr="007626B8">
        <w:rPr>
          <w:rFonts w:ascii="Arial" w:hAnsi="Arial" w:cs="Arial"/>
          <w:bCs/>
          <w:color w:val="000000" w:themeColor="text1"/>
          <w:lang w:val="es-ES"/>
        </w:rPr>
        <w:lastRenderedPageBreak/>
        <w:t>Esa publicidad gubernamental es fuente de la intoxicación ideológica que se encuentra en diversas áreas de la sociedad, como la política, que impiden notar que las obras públicas se financian con dinero de los contribuyentes y, que únicamente se ha encargado a sus servidores públicos la administración y ejecución de éstas.</w:t>
      </w:r>
    </w:p>
    <w:p w14:paraId="4E45B19C" w14:textId="77777777" w:rsidR="009A5F2F" w:rsidRPr="007626B8" w:rsidRDefault="009A5F2F" w:rsidP="007626B8">
      <w:pPr>
        <w:spacing w:after="0"/>
        <w:jc w:val="both"/>
        <w:rPr>
          <w:rFonts w:ascii="Arial" w:hAnsi="Arial" w:cs="Arial"/>
          <w:bCs/>
          <w:color w:val="000000" w:themeColor="text1"/>
          <w:lang w:val="es-ES"/>
        </w:rPr>
      </w:pPr>
    </w:p>
    <w:p w14:paraId="3A76242B" w14:textId="57F5627B" w:rsidR="009A5F2F" w:rsidRPr="007626B8" w:rsidRDefault="009A5F2F" w:rsidP="007626B8">
      <w:pPr>
        <w:spacing w:after="0"/>
        <w:jc w:val="both"/>
        <w:rPr>
          <w:rFonts w:ascii="Arial" w:hAnsi="Arial" w:cs="Arial"/>
          <w:bCs/>
          <w:color w:val="000000" w:themeColor="text1"/>
          <w:lang w:val="es-ES"/>
        </w:rPr>
      </w:pPr>
      <w:r w:rsidRPr="007626B8">
        <w:rPr>
          <w:rFonts w:ascii="Arial" w:hAnsi="Arial" w:cs="Arial"/>
          <w:bCs/>
          <w:color w:val="000000" w:themeColor="text1"/>
          <w:lang w:val="es-ES"/>
        </w:rPr>
        <w:t>Debido a lo anterior, si alguien tiene mérito de las obras y las edificaciones que se realizan, es el pueblo mismo, no sus gobernantes quienes en una sociedad democrática son solamente trabajadores del mismo.</w:t>
      </w:r>
    </w:p>
    <w:p w14:paraId="5A63F3AC" w14:textId="77777777" w:rsidR="009A5F2F" w:rsidRPr="007626B8" w:rsidRDefault="009A5F2F" w:rsidP="007626B8">
      <w:pPr>
        <w:spacing w:after="0"/>
        <w:jc w:val="both"/>
        <w:rPr>
          <w:rFonts w:ascii="Arial" w:hAnsi="Arial" w:cs="Arial"/>
          <w:bCs/>
          <w:color w:val="000000" w:themeColor="text1"/>
          <w:lang w:val="es-ES"/>
        </w:rPr>
      </w:pPr>
    </w:p>
    <w:p w14:paraId="3FA8F1F3" w14:textId="19072FAC" w:rsidR="009A5F2F" w:rsidRPr="007626B8" w:rsidRDefault="009A5F2F" w:rsidP="007626B8">
      <w:pPr>
        <w:spacing w:after="0"/>
        <w:jc w:val="both"/>
        <w:rPr>
          <w:rFonts w:ascii="Arial" w:hAnsi="Arial" w:cs="Arial"/>
          <w:bCs/>
          <w:color w:val="000000" w:themeColor="text1"/>
          <w:lang w:val="es-ES"/>
        </w:rPr>
      </w:pPr>
      <w:r w:rsidRPr="007626B8">
        <w:rPr>
          <w:rFonts w:ascii="Arial" w:hAnsi="Arial" w:cs="Arial"/>
          <w:bCs/>
          <w:color w:val="000000" w:themeColor="text1"/>
          <w:lang w:val="es-ES"/>
        </w:rPr>
        <w:t>Es momento de emprender acciones legislativas que inhiban las prácticas antidemocráticas, al impedir el uso político de los recursos públicos, prohibir la publicidad pagada con el dinero de los chihuahuenses e, incentivar que la ejecución de obras públicas sea con la intención de solucionar un problema social y no de "dejar huella" de su administración y partido político.</w:t>
      </w:r>
      <w:r w:rsidRPr="007626B8">
        <w:rPr>
          <w:rFonts w:ascii="Arial" w:hAnsi="Arial" w:cs="Arial"/>
          <w:bCs/>
          <w:color w:val="000000" w:themeColor="text1"/>
          <w:lang w:val="es-ES"/>
        </w:rPr>
        <w:cr/>
      </w:r>
    </w:p>
    <w:p w14:paraId="4BA88460" w14:textId="16734249" w:rsidR="004E4D8E" w:rsidRPr="007626B8" w:rsidRDefault="004E4D8E" w:rsidP="007626B8">
      <w:pPr>
        <w:spacing w:after="0"/>
        <w:jc w:val="both"/>
        <w:rPr>
          <w:rFonts w:ascii="Arial" w:hAnsi="Arial" w:cs="Arial"/>
          <w:bCs/>
          <w:color w:val="000000" w:themeColor="text1"/>
        </w:rPr>
      </w:pPr>
      <w:r w:rsidRPr="007626B8">
        <w:rPr>
          <w:rFonts w:ascii="Arial" w:hAnsi="Arial" w:cs="Arial"/>
          <w:bCs/>
          <w:color w:val="000000" w:themeColor="text1"/>
        </w:rPr>
        <w:t>Por lo anteriormente expuesto, y con fundamento en lo dispuesto por los artículos 57 y 58 de la Constitución Política del Estado, someto a consideración de esta Honorable Diputación Permanente, el siguiente:</w:t>
      </w:r>
    </w:p>
    <w:p w14:paraId="2FEA1C29" w14:textId="4A27881A" w:rsidR="00196B6F" w:rsidRPr="007626B8" w:rsidRDefault="00196B6F" w:rsidP="007626B8">
      <w:pPr>
        <w:spacing w:after="0"/>
        <w:jc w:val="both"/>
        <w:rPr>
          <w:rFonts w:ascii="Arial" w:hAnsi="Arial" w:cs="Arial"/>
          <w:color w:val="000000" w:themeColor="text1"/>
        </w:rPr>
      </w:pPr>
    </w:p>
    <w:p w14:paraId="2B58005C" w14:textId="77777777" w:rsidR="00D436D9" w:rsidRPr="007626B8" w:rsidRDefault="00D436D9" w:rsidP="007626B8">
      <w:pPr>
        <w:spacing w:after="0"/>
        <w:jc w:val="center"/>
        <w:rPr>
          <w:rFonts w:ascii="Arial" w:hAnsi="Arial" w:cs="Arial"/>
          <w:b/>
          <w:color w:val="000000" w:themeColor="text1"/>
        </w:rPr>
      </w:pPr>
      <w:r w:rsidRPr="007626B8">
        <w:rPr>
          <w:rFonts w:ascii="Arial" w:hAnsi="Arial" w:cs="Arial"/>
          <w:b/>
          <w:color w:val="000000" w:themeColor="text1"/>
        </w:rPr>
        <w:t>DECRETO</w:t>
      </w:r>
    </w:p>
    <w:p w14:paraId="32D1B555" w14:textId="77777777" w:rsidR="00D436D9" w:rsidRPr="007626B8" w:rsidRDefault="00D436D9" w:rsidP="007626B8">
      <w:pPr>
        <w:spacing w:after="0"/>
        <w:jc w:val="both"/>
        <w:rPr>
          <w:rFonts w:ascii="Arial" w:hAnsi="Arial" w:cs="Arial"/>
          <w:b/>
          <w:color w:val="000000" w:themeColor="text1"/>
        </w:rPr>
      </w:pPr>
    </w:p>
    <w:p w14:paraId="2F7A653B" w14:textId="02D5F802" w:rsidR="003B6125" w:rsidRPr="007626B8" w:rsidRDefault="00473A7D" w:rsidP="007626B8">
      <w:pPr>
        <w:jc w:val="both"/>
        <w:rPr>
          <w:rFonts w:ascii="Arial" w:hAnsi="Arial" w:cs="Arial"/>
        </w:rPr>
      </w:pPr>
      <w:r w:rsidRPr="007626B8">
        <w:rPr>
          <w:rFonts w:ascii="Arial" w:hAnsi="Arial" w:cs="Arial"/>
          <w:b/>
          <w:color w:val="000000" w:themeColor="text1"/>
        </w:rPr>
        <w:t>ARTÍCUL</w:t>
      </w:r>
      <w:r w:rsidR="000D72C5" w:rsidRPr="007626B8">
        <w:rPr>
          <w:rFonts w:ascii="Arial" w:hAnsi="Arial" w:cs="Arial"/>
          <w:b/>
          <w:color w:val="000000" w:themeColor="text1"/>
        </w:rPr>
        <w:t xml:space="preserve">O ÚNICO. </w:t>
      </w:r>
      <w:r w:rsidR="003B6125" w:rsidRPr="007626B8">
        <w:rPr>
          <w:rFonts w:ascii="Arial" w:hAnsi="Arial" w:cs="Arial"/>
          <w:bCs/>
          <w:color w:val="000000" w:themeColor="text1"/>
        </w:rPr>
        <w:t>Se</w:t>
      </w:r>
      <w:r w:rsidR="00096BAB" w:rsidRPr="007626B8">
        <w:rPr>
          <w:rFonts w:ascii="Arial" w:hAnsi="Arial" w:cs="Arial"/>
          <w:bCs/>
          <w:color w:val="000000" w:themeColor="text1"/>
        </w:rPr>
        <w:t xml:space="preserve"> </w:t>
      </w:r>
      <w:r w:rsidR="000D72C5" w:rsidRPr="007626B8">
        <w:rPr>
          <w:rFonts w:ascii="Arial" w:hAnsi="Arial" w:cs="Arial"/>
          <w:color w:val="000000" w:themeColor="text1"/>
        </w:rPr>
        <w:t xml:space="preserve">adicionar el artículo 1277 Bis del </w:t>
      </w:r>
      <w:r w:rsidR="000D72C5" w:rsidRPr="007626B8">
        <w:rPr>
          <w:rFonts w:ascii="Arial" w:hAnsi="Arial" w:cs="Arial"/>
        </w:rPr>
        <w:t>Código Administrativo del Estado de Chihuahua</w:t>
      </w:r>
      <w:r w:rsidR="006516AA" w:rsidRPr="007626B8">
        <w:rPr>
          <w:rFonts w:ascii="Arial" w:hAnsi="Arial" w:cs="Arial"/>
          <w:color w:val="000000" w:themeColor="text1"/>
        </w:rPr>
        <w:t xml:space="preserve">, </w:t>
      </w:r>
      <w:r w:rsidR="003B6125" w:rsidRPr="007626B8">
        <w:rPr>
          <w:rFonts w:ascii="Arial" w:hAnsi="Arial" w:cs="Arial"/>
        </w:rPr>
        <w:t>para quedar redactado de la siguiente manera:</w:t>
      </w:r>
    </w:p>
    <w:p w14:paraId="71761435" w14:textId="6B5E1D9B" w:rsidR="000D72C5" w:rsidRPr="007626B8" w:rsidRDefault="00096BAB" w:rsidP="007626B8">
      <w:pPr>
        <w:spacing w:after="0"/>
        <w:ind w:left="567" w:right="616"/>
        <w:jc w:val="both"/>
        <w:rPr>
          <w:rFonts w:ascii="Arial" w:hAnsi="Arial" w:cs="Arial"/>
          <w:color w:val="000000" w:themeColor="text1"/>
        </w:rPr>
      </w:pPr>
      <w:r w:rsidRPr="007626B8">
        <w:rPr>
          <w:rFonts w:ascii="Arial" w:hAnsi="Arial" w:cs="Arial"/>
          <w:b/>
          <w:bCs/>
          <w:color w:val="000000" w:themeColor="text1"/>
        </w:rPr>
        <w:t xml:space="preserve">Artículo </w:t>
      </w:r>
      <w:r w:rsidR="000D72C5" w:rsidRPr="007626B8">
        <w:rPr>
          <w:rFonts w:ascii="Arial" w:hAnsi="Arial" w:cs="Arial"/>
          <w:b/>
          <w:bCs/>
          <w:color w:val="000000" w:themeColor="text1"/>
        </w:rPr>
        <w:t>1277 BIS</w:t>
      </w:r>
      <w:r w:rsidRPr="007626B8">
        <w:rPr>
          <w:rFonts w:ascii="Arial" w:hAnsi="Arial" w:cs="Arial"/>
          <w:color w:val="000000" w:themeColor="text1"/>
        </w:rPr>
        <w:t xml:space="preserve">. </w:t>
      </w:r>
      <w:r w:rsidR="000D72C5" w:rsidRPr="007626B8">
        <w:rPr>
          <w:rFonts w:ascii="Arial" w:hAnsi="Arial" w:cs="Arial"/>
          <w:color w:val="000000" w:themeColor="text1"/>
        </w:rPr>
        <w:t xml:space="preserve">Las obras públicas sólo podrán ser inauguradas cuanto estén totalmente concluidas, el personal de la </w:t>
      </w:r>
      <w:r w:rsidR="008E2DC4" w:rsidRPr="008E2DC4">
        <w:rPr>
          <w:rFonts w:ascii="Arial" w:hAnsi="Arial" w:cs="Arial"/>
          <w:color w:val="000000" w:themeColor="text1"/>
        </w:rPr>
        <w:t>Secretaría de la Función Pública del Estado</w:t>
      </w:r>
      <w:r w:rsidR="008E2DC4">
        <w:rPr>
          <w:rFonts w:ascii="Arial" w:hAnsi="Arial" w:cs="Arial"/>
          <w:color w:val="000000" w:themeColor="text1"/>
        </w:rPr>
        <w:t xml:space="preserve"> </w:t>
      </w:r>
      <w:r w:rsidR="000D72C5" w:rsidRPr="007626B8">
        <w:rPr>
          <w:rFonts w:ascii="Arial" w:hAnsi="Arial" w:cs="Arial"/>
          <w:color w:val="000000" w:themeColor="text1"/>
        </w:rPr>
        <w:t>o del órgano de control interno de la institución pública que corresponda, asistirá al evento de inauguración, previa invitación, para verificar el cumplimiento de esta disposición.</w:t>
      </w:r>
    </w:p>
    <w:p w14:paraId="59F23B00" w14:textId="77777777" w:rsidR="000D72C5" w:rsidRPr="007626B8" w:rsidRDefault="000D72C5" w:rsidP="007626B8">
      <w:pPr>
        <w:spacing w:after="0"/>
        <w:ind w:left="567" w:right="616"/>
        <w:jc w:val="both"/>
        <w:rPr>
          <w:rFonts w:ascii="Arial" w:hAnsi="Arial" w:cs="Arial"/>
          <w:color w:val="000000" w:themeColor="text1"/>
        </w:rPr>
      </w:pPr>
    </w:p>
    <w:p w14:paraId="663DD6D0" w14:textId="003585E9" w:rsidR="000D72C5" w:rsidRPr="007626B8" w:rsidRDefault="000D72C5" w:rsidP="007626B8">
      <w:pPr>
        <w:spacing w:after="0"/>
        <w:ind w:left="567" w:right="616"/>
        <w:jc w:val="both"/>
        <w:rPr>
          <w:rFonts w:ascii="Arial" w:hAnsi="Arial" w:cs="Arial"/>
          <w:color w:val="000000" w:themeColor="text1"/>
        </w:rPr>
      </w:pPr>
      <w:r w:rsidRPr="007626B8">
        <w:rPr>
          <w:rFonts w:ascii="Arial" w:hAnsi="Arial" w:cs="Arial"/>
          <w:color w:val="000000" w:themeColor="text1"/>
        </w:rPr>
        <w:t xml:space="preserve">Las placas que se fijen con motivo de la inauguración de las obras públicas y las placas para la identificación de las </w:t>
      </w:r>
      <w:r w:rsidR="007626B8" w:rsidRPr="007626B8">
        <w:rPr>
          <w:rFonts w:ascii="Arial" w:hAnsi="Arial" w:cs="Arial"/>
          <w:color w:val="000000" w:themeColor="text1"/>
        </w:rPr>
        <w:t>mismas</w:t>
      </w:r>
      <w:r w:rsidRPr="007626B8">
        <w:rPr>
          <w:rFonts w:ascii="Arial" w:hAnsi="Arial" w:cs="Arial"/>
          <w:color w:val="000000" w:themeColor="text1"/>
        </w:rPr>
        <w:t xml:space="preserve"> únicamente podrán consignar el nombre de la institución pública y el escudo del Estado de Chihuahua o de los municipios, queda prohibido colocar los nombres del Gobernador del Estado, de las y los presidentes municipales o de cualquier persona servidora pública, incluyendo el nombre de sus cónyuges o parientes.</w:t>
      </w:r>
    </w:p>
    <w:p w14:paraId="66D4765E" w14:textId="7FCDE49D" w:rsidR="007626B8" w:rsidRPr="007626B8" w:rsidRDefault="007626B8" w:rsidP="007626B8">
      <w:pPr>
        <w:spacing w:after="0"/>
        <w:ind w:left="567" w:right="616"/>
        <w:jc w:val="both"/>
        <w:rPr>
          <w:rFonts w:ascii="Arial" w:hAnsi="Arial" w:cs="Arial"/>
          <w:color w:val="000000" w:themeColor="text1"/>
        </w:rPr>
      </w:pPr>
    </w:p>
    <w:p w14:paraId="71D7EEA9" w14:textId="77777777" w:rsidR="007626B8" w:rsidRPr="007626B8" w:rsidRDefault="007626B8" w:rsidP="007626B8">
      <w:pPr>
        <w:spacing w:after="0"/>
        <w:ind w:left="567" w:right="616"/>
        <w:jc w:val="both"/>
        <w:rPr>
          <w:rFonts w:ascii="Arial" w:hAnsi="Arial" w:cs="Arial"/>
        </w:rPr>
      </w:pPr>
      <w:r w:rsidRPr="007626B8">
        <w:rPr>
          <w:rFonts w:ascii="Arial" w:hAnsi="Arial" w:cs="Arial"/>
        </w:rPr>
        <w:lastRenderedPageBreak/>
        <w:t xml:space="preserve">Tampoco podrán emplearse signos, eslogan, emblemas y colores alusivos a los partidos políticos o característicos de la administración en turno en las obras realizadas. </w:t>
      </w:r>
    </w:p>
    <w:p w14:paraId="06E40CDE" w14:textId="77777777" w:rsidR="007626B8" w:rsidRPr="007626B8" w:rsidRDefault="007626B8" w:rsidP="007626B8">
      <w:pPr>
        <w:spacing w:after="0"/>
        <w:ind w:left="567" w:right="616"/>
        <w:jc w:val="both"/>
        <w:rPr>
          <w:rFonts w:ascii="Arial" w:hAnsi="Arial" w:cs="Arial"/>
        </w:rPr>
      </w:pPr>
    </w:p>
    <w:p w14:paraId="18C84D87" w14:textId="4E276A83" w:rsidR="007626B8" w:rsidRPr="007626B8" w:rsidRDefault="007626B8" w:rsidP="007626B8">
      <w:pPr>
        <w:spacing w:after="0"/>
        <w:ind w:left="567" w:right="616"/>
        <w:jc w:val="both"/>
        <w:rPr>
          <w:rFonts w:ascii="Arial" w:hAnsi="Arial" w:cs="Arial"/>
        </w:rPr>
      </w:pPr>
      <w:r w:rsidRPr="007626B8">
        <w:rPr>
          <w:rFonts w:ascii="Arial" w:hAnsi="Arial" w:cs="Arial"/>
        </w:rPr>
        <w:t xml:space="preserve">Es obligación de los funcionarios públicos adoptar y vigilar el cumplimiento de lo dispuesto en el presente artículo; en caso contrario, se aplicará lo establecido por el Titulo XIII, de la </w:t>
      </w:r>
      <w:r w:rsidRPr="007626B8">
        <w:rPr>
          <w:rFonts w:ascii="Arial" w:hAnsi="Arial" w:cs="Arial"/>
          <w:bCs/>
          <w:color w:val="000000" w:themeColor="text1"/>
        </w:rPr>
        <w:t xml:space="preserve">Constitución Política del Estado correspondiente a </w:t>
      </w:r>
      <w:r w:rsidRPr="007626B8">
        <w:rPr>
          <w:rFonts w:ascii="Arial" w:hAnsi="Arial" w:cs="Arial"/>
        </w:rPr>
        <w:t>las Responsabilidades de los Servidores Públicos y de los Particulares Vinculados con Faltas Administrativas Graves o Hechos de Corrupción y de la Patrimonial del Estado.</w:t>
      </w:r>
    </w:p>
    <w:p w14:paraId="2C71F0AA" w14:textId="6F36A0B7" w:rsidR="00CB7B00" w:rsidRPr="007626B8" w:rsidRDefault="00CB7B00" w:rsidP="007626B8">
      <w:pPr>
        <w:spacing w:after="0"/>
        <w:ind w:left="567"/>
        <w:jc w:val="both"/>
        <w:rPr>
          <w:rFonts w:ascii="Arial" w:hAnsi="Arial" w:cs="Arial"/>
          <w:b/>
          <w:bCs/>
          <w:color w:val="000000" w:themeColor="text1"/>
        </w:rPr>
      </w:pPr>
    </w:p>
    <w:p w14:paraId="7D06D6A4" w14:textId="6ADEF482" w:rsidR="008A10DB" w:rsidRPr="007626B8" w:rsidRDefault="005F0BF4" w:rsidP="007626B8">
      <w:pPr>
        <w:spacing w:after="0"/>
        <w:jc w:val="center"/>
        <w:rPr>
          <w:rFonts w:ascii="Arial" w:hAnsi="Arial" w:cs="Arial"/>
          <w:b/>
          <w:color w:val="000000" w:themeColor="text1"/>
        </w:rPr>
      </w:pPr>
      <w:r w:rsidRPr="007626B8">
        <w:rPr>
          <w:rFonts w:ascii="Arial" w:hAnsi="Arial" w:cs="Arial"/>
          <w:b/>
          <w:color w:val="000000" w:themeColor="text1"/>
        </w:rPr>
        <w:t>TRANSITORIOS</w:t>
      </w:r>
    </w:p>
    <w:p w14:paraId="46321991" w14:textId="77777777" w:rsidR="00733BE3" w:rsidRPr="007626B8" w:rsidRDefault="00733BE3" w:rsidP="007626B8">
      <w:pPr>
        <w:spacing w:after="0"/>
        <w:jc w:val="center"/>
        <w:rPr>
          <w:rFonts w:ascii="Arial" w:hAnsi="Arial" w:cs="Arial"/>
          <w:b/>
          <w:color w:val="000000" w:themeColor="text1"/>
        </w:rPr>
      </w:pPr>
    </w:p>
    <w:p w14:paraId="69A67281" w14:textId="5368515E" w:rsidR="00914402" w:rsidRPr="007626B8" w:rsidRDefault="005C196C" w:rsidP="007626B8">
      <w:pPr>
        <w:spacing w:after="0"/>
        <w:jc w:val="both"/>
        <w:rPr>
          <w:rFonts w:ascii="Arial" w:hAnsi="Arial" w:cs="Arial"/>
          <w:color w:val="000000" w:themeColor="text1"/>
        </w:rPr>
      </w:pPr>
      <w:r w:rsidRPr="007626B8">
        <w:rPr>
          <w:rFonts w:ascii="Arial" w:hAnsi="Arial" w:cs="Arial"/>
          <w:b/>
          <w:color w:val="000000" w:themeColor="text1"/>
        </w:rPr>
        <w:t xml:space="preserve">TRANSITORIO </w:t>
      </w:r>
      <w:r w:rsidR="000A53EA" w:rsidRPr="007626B8">
        <w:rPr>
          <w:rFonts w:ascii="Arial" w:hAnsi="Arial" w:cs="Arial"/>
          <w:b/>
          <w:color w:val="000000" w:themeColor="text1"/>
        </w:rPr>
        <w:t>PRIMERO. -</w:t>
      </w:r>
      <w:r w:rsidR="005F0BF4" w:rsidRPr="007626B8">
        <w:rPr>
          <w:rFonts w:ascii="Arial" w:hAnsi="Arial" w:cs="Arial"/>
          <w:color w:val="000000" w:themeColor="text1"/>
        </w:rPr>
        <w:t xml:space="preserve"> El presente Decreto entrará en vigor al día si</w:t>
      </w:r>
      <w:r w:rsidR="008A10DB" w:rsidRPr="007626B8">
        <w:rPr>
          <w:rFonts w:ascii="Arial" w:hAnsi="Arial" w:cs="Arial"/>
          <w:color w:val="000000" w:themeColor="text1"/>
        </w:rPr>
        <w:t xml:space="preserve">guiente de su publicación en el Periódico Oficial del Estado. </w:t>
      </w:r>
    </w:p>
    <w:p w14:paraId="64065E12" w14:textId="77777777" w:rsidR="00A832E4" w:rsidRPr="007626B8" w:rsidRDefault="00A832E4" w:rsidP="007626B8">
      <w:pPr>
        <w:spacing w:after="0"/>
        <w:jc w:val="both"/>
        <w:rPr>
          <w:rFonts w:ascii="Arial" w:hAnsi="Arial" w:cs="Arial"/>
          <w:color w:val="000000" w:themeColor="text1"/>
        </w:rPr>
      </w:pPr>
    </w:p>
    <w:p w14:paraId="3183B780" w14:textId="6353D5AB" w:rsidR="005F0BF4" w:rsidRPr="007626B8" w:rsidRDefault="005C196C" w:rsidP="007626B8">
      <w:pPr>
        <w:spacing w:after="0"/>
        <w:jc w:val="both"/>
        <w:rPr>
          <w:rFonts w:ascii="Arial" w:hAnsi="Arial" w:cs="Arial"/>
          <w:color w:val="000000" w:themeColor="text1"/>
        </w:rPr>
      </w:pPr>
      <w:r w:rsidRPr="007626B8">
        <w:rPr>
          <w:rFonts w:ascii="Arial" w:hAnsi="Arial" w:cs="Arial"/>
          <w:b/>
          <w:color w:val="000000" w:themeColor="text1"/>
        </w:rPr>
        <w:t xml:space="preserve">TRANSITORIO </w:t>
      </w:r>
      <w:r w:rsidR="000A53EA" w:rsidRPr="007626B8">
        <w:rPr>
          <w:rFonts w:ascii="Arial" w:hAnsi="Arial" w:cs="Arial"/>
          <w:b/>
          <w:color w:val="000000" w:themeColor="text1"/>
        </w:rPr>
        <w:t>SEGUNDO. -</w:t>
      </w:r>
      <w:r w:rsidR="00360FB6" w:rsidRPr="007626B8">
        <w:rPr>
          <w:rFonts w:ascii="Arial" w:hAnsi="Arial" w:cs="Arial"/>
          <w:color w:val="000000" w:themeColor="text1"/>
        </w:rPr>
        <w:t xml:space="preserve"> </w:t>
      </w:r>
      <w:r w:rsidR="005F0BF4" w:rsidRPr="007626B8">
        <w:rPr>
          <w:rFonts w:ascii="Arial" w:hAnsi="Arial" w:cs="Arial"/>
          <w:color w:val="000000" w:themeColor="text1"/>
        </w:rPr>
        <w:t>Quedan derogadas todas disposiciones que se opongan al contenido del presente Decreto.</w:t>
      </w:r>
    </w:p>
    <w:p w14:paraId="2238E800" w14:textId="77777777" w:rsidR="00A832E4" w:rsidRPr="007626B8" w:rsidRDefault="00A832E4" w:rsidP="007626B8">
      <w:pPr>
        <w:spacing w:after="0"/>
        <w:jc w:val="both"/>
        <w:rPr>
          <w:rFonts w:ascii="Arial" w:hAnsi="Arial" w:cs="Arial"/>
          <w:color w:val="000000" w:themeColor="text1"/>
        </w:rPr>
      </w:pPr>
    </w:p>
    <w:p w14:paraId="25236DE9" w14:textId="7C290A88" w:rsidR="00360FB6" w:rsidRPr="007626B8" w:rsidRDefault="00360FB6" w:rsidP="007626B8">
      <w:pPr>
        <w:spacing w:after="0"/>
        <w:jc w:val="both"/>
        <w:rPr>
          <w:rFonts w:ascii="Arial" w:hAnsi="Arial" w:cs="Arial"/>
          <w:color w:val="000000" w:themeColor="text1"/>
        </w:rPr>
      </w:pPr>
      <w:r w:rsidRPr="007626B8">
        <w:rPr>
          <w:rFonts w:ascii="Arial" w:hAnsi="Arial" w:cs="Arial"/>
          <w:b/>
          <w:color w:val="000000" w:themeColor="text1"/>
        </w:rPr>
        <w:t>ECONÓMICO:</w:t>
      </w:r>
      <w:r w:rsidRPr="007626B8">
        <w:rPr>
          <w:rFonts w:ascii="Arial" w:hAnsi="Arial" w:cs="Arial"/>
          <w:color w:val="000000" w:themeColor="text1"/>
        </w:rPr>
        <w:t xml:space="preserve"> Aprobado que sea, túrnese a la Secretaría para que elabore la Minuta de Decreto en los términos en que deba publicarse.</w:t>
      </w:r>
    </w:p>
    <w:p w14:paraId="4D860EFF" w14:textId="77777777" w:rsidR="00A832E4" w:rsidRPr="007626B8" w:rsidRDefault="00A832E4" w:rsidP="007626B8">
      <w:pPr>
        <w:spacing w:after="0"/>
        <w:jc w:val="both"/>
        <w:rPr>
          <w:rFonts w:ascii="Arial" w:hAnsi="Arial" w:cs="Arial"/>
          <w:color w:val="000000" w:themeColor="text1"/>
        </w:rPr>
      </w:pPr>
    </w:p>
    <w:p w14:paraId="12D9EE32" w14:textId="3E5091F2" w:rsidR="005C196C" w:rsidRPr="007626B8" w:rsidRDefault="005C196C" w:rsidP="007626B8">
      <w:pPr>
        <w:pStyle w:val="Textoindependiente"/>
        <w:spacing w:line="276" w:lineRule="auto"/>
        <w:rPr>
          <w:rFonts w:ascii="Arial" w:hAnsi="Arial" w:cs="Arial"/>
          <w:color w:val="000000" w:themeColor="text1"/>
          <w:sz w:val="22"/>
          <w:szCs w:val="22"/>
        </w:rPr>
      </w:pPr>
      <w:r w:rsidRPr="007626B8">
        <w:rPr>
          <w:rFonts w:ascii="Arial" w:hAnsi="Arial" w:cs="Arial"/>
          <w:color w:val="000000" w:themeColor="text1"/>
          <w:sz w:val="22"/>
          <w:szCs w:val="22"/>
        </w:rPr>
        <w:t xml:space="preserve">Dado </w:t>
      </w:r>
      <w:r w:rsidR="006516AA" w:rsidRPr="007626B8">
        <w:rPr>
          <w:rFonts w:ascii="Arial" w:hAnsi="Arial" w:cs="Arial"/>
          <w:color w:val="000000" w:themeColor="text1"/>
          <w:sz w:val="22"/>
          <w:szCs w:val="22"/>
        </w:rPr>
        <w:t xml:space="preserve">el Salón de Plenos </w:t>
      </w:r>
      <w:r w:rsidR="00360FB6" w:rsidRPr="007626B8">
        <w:rPr>
          <w:rFonts w:ascii="Arial" w:hAnsi="Arial" w:cs="Arial"/>
          <w:color w:val="000000" w:themeColor="text1"/>
          <w:sz w:val="22"/>
          <w:szCs w:val="22"/>
          <w:lang w:val="es-ES_tradnl" w:eastAsia="es-ES_tradnl"/>
        </w:rPr>
        <w:t>del Honorable Congreso del Estado</w:t>
      </w:r>
      <w:r w:rsidR="000A53EA" w:rsidRPr="007626B8">
        <w:rPr>
          <w:rFonts w:ascii="Arial" w:hAnsi="Arial" w:cs="Arial"/>
          <w:color w:val="000000" w:themeColor="text1"/>
          <w:sz w:val="22"/>
          <w:szCs w:val="22"/>
        </w:rPr>
        <w:t xml:space="preserve">, a </w:t>
      </w:r>
      <w:r w:rsidR="006516AA" w:rsidRPr="007626B8">
        <w:rPr>
          <w:rFonts w:ascii="Arial" w:hAnsi="Arial" w:cs="Arial"/>
          <w:color w:val="000000" w:themeColor="text1"/>
          <w:sz w:val="22"/>
          <w:szCs w:val="22"/>
        </w:rPr>
        <w:t>1º de octubre de</w:t>
      </w:r>
      <w:r w:rsidR="000A53EA" w:rsidRPr="007626B8">
        <w:rPr>
          <w:rFonts w:ascii="Arial" w:hAnsi="Arial" w:cs="Arial"/>
          <w:color w:val="000000" w:themeColor="text1"/>
          <w:sz w:val="22"/>
          <w:szCs w:val="22"/>
        </w:rPr>
        <w:t>l</w:t>
      </w:r>
      <w:r w:rsidR="00050A2D" w:rsidRPr="007626B8">
        <w:rPr>
          <w:rFonts w:ascii="Arial" w:hAnsi="Arial" w:cs="Arial"/>
          <w:color w:val="000000" w:themeColor="text1"/>
          <w:sz w:val="22"/>
          <w:szCs w:val="22"/>
        </w:rPr>
        <w:t xml:space="preserve"> año dos mil </w:t>
      </w:r>
      <w:r w:rsidR="00A832E4" w:rsidRPr="007626B8">
        <w:rPr>
          <w:rFonts w:ascii="Arial" w:hAnsi="Arial" w:cs="Arial"/>
          <w:color w:val="000000" w:themeColor="text1"/>
          <w:sz w:val="22"/>
          <w:szCs w:val="22"/>
        </w:rPr>
        <w:t>veinte</w:t>
      </w:r>
      <w:r w:rsidR="006516AA" w:rsidRPr="007626B8">
        <w:rPr>
          <w:rFonts w:ascii="Arial" w:hAnsi="Arial" w:cs="Arial"/>
          <w:color w:val="000000" w:themeColor="text1"/>
          <w:sz w:val="22"/>
          <w:szCs w:val="22"/>
        </w:rPr>
        <w:t>.</w:t>
      </w:r>
    </w:p>
    <w:p w14:paraId="4D93B161" w14:textId="07AE682B" w:rsidR="005C196C" w:rsidRPr="007626B8" w:rsidRDefault="005C196C" w:rsidP="007626B8">
      <w:pPr>
        <w:pStyle w:val="Textoindependiente"/>
        <w:spacing w:line="276" w:lineRule="auto"/>
        <w:jc w:val="center"/>
        <w:rPr>
          <w:rFonts w:ascii="Arial" w:hAnsi="Arial" w:cs="Arial"/>
          <w:color w:val="000000" w:themeColor="text1"/>
          <w:sz w:val="22"/>
          <w:szCs w:val="22"/>
        </w:rPr>
      </w:pPr>
      <w:r w:rsidRPr="007626B8">
        <w:rPr>
          <w:rFonts w:ascii="Arial" w:hAnsi="Arial" w:cs="Arial"/>
          <w:color w:val="000000" w:themeColor="text1"/>
          <w:sz w:val="22"/>
          <w:szCs w:val="22"/>
        </w:rPr>
        <w:t>ATENTAMENTE</w:t>
      </w:r>
    </w:p>
    <w:p w14:paraId="48DEE814" w14:textId="2A7A126C" w:rsidR="00A832E4" w:rsidRPr="007626B8" w:rsidRDefault="00A832E4" w:rsidP="007626B8">
      <w:pPr>
        <w:pStyle w:val="Textoindependiente"/>
        <w:spacing w:line="276" w:lineRule="auto"/>
        <w:jc w:val="center"/>
        <w:rPr>
          <w:rFonts w:ascii="Arial" w:hAnsi="Arial" w:cs="Arial"/>
          <w:color w:val="000000" w:themeColor="text1"/>
          <w:sz w:val="22"/>
          <w:szCs w:val="22"/>
        </w:rPr>
      </w:pPr>
    </w:p>
    <w:p w14:paraId="282173D5" w14:textId="26656781" w:rsidR="00A832E4" w:rsidRPr="007626B8" w:rsidRDefault="00A832E4" w:rsidP="007626B8">
      <w:pPr>
        <w:pStyle w:val="Textoindependiente"/>
        <w:spacing w:line="276" w:lineRule="auto"/>
        <w:jc w:val="center"/>
        <w:rPr>
          <w:rFonts w:ascii="Arial" w:hAnsi="Arial" w:cs="Arial"/>
          <w:color w:val="000000" w:themeColor="text1"/>
          <w:sz w:val="22"/>
          <w:szCs w:val="22"/>
        </w:rPr>
      </w:pPr>
    </w:p>
    <w:p w14:paraId="1B409163" w14:textId="6F1E6E69" w:rsidR="00A832E4" w:rsidRDefault="00A832E4" w:rsidP="007626B8">
      <w:pPr>
        <w:pStyle w:val="Textoindependiente"/>
        <w:spacing w:line="276" w:lineRule="auto"/>
        <w:jc w:val="center"/>
        <w:rPr>
          <w:rFonts w:ascii="Arial" w:hAnsi="Arial" w:cs="Arial"/>
          <w:b/>
          <w:color w:val="000000" w:themeColor="text1"/>
          <w:sz w:val="22"/>
          <w:szCs w:val="22"/>
          <w:lang w:val="es-ES_tradnl"/>
        </w:rPr>
      </w:pPr>
      <w:r w:rsidRPr="007626B8">
        <w:rPr>
          <w:rFonts w:ascii="Arial" w:hAnsi="Arial" w:cs="Arial"/>
          <w:b/>
          <w:color w:val="000000" w:themeColor="text1"/>
          <w:sz w:val="22"/>
          <w:szCs w:val="22"/>
          <w:lang w:val="es-ES_tradnl"/>
        </w:rPr>
        <w:t>DIP. BENJAMÍN CARRERA CHÁVEZ</w:t>
      </w:r>
    </w:p>
    <w:p w14:paraId="7D7E98F1" w14:textId="7CBE5DD8" w:rsidR="000F337F" w:rsidRDefault="000F337F" w:rsidP="007626B8">
      <w:pPr>
        <w:pStyle w:val="Textoindependiente"/>
        <w:spacing w:line="276" w:lineRule="auto"/>
        <w:jc w:val="center"/>
        <w:rPr>
          <w:rFonts w:ascii="Arial" w:hAnsi="Arial" w:cs="Arial"/>
          <w:b/>
          <w:color w:val="000000" w:themeColor="text1"/>
          <w:sz w:val="22"/>
          <w:szCs w:val="22"/>
          <w:lang w:val="es-ES_tradnl"/>
        </w:rPr>
      </w:pPr>
    </w:p>
    <w:p w14:paraId="2E2310E5" w14:textId="124BEA8D" w:rsidR="000F337F" w:rsidRDefault="000F337F" w:rsidP="007626B8">
      <w:pPr>
        <w:pStyle w:val="Textoindependiente"/>
        <w:spacing w:line="276" w:lineRule="auto"/>
        <w:jc w:val="center"/>
        <w:rPr>
          <w:rFonts w:ascii="Arial" w:hAnsi="Arial" w:cs="Arial"/>
          <w:b/>
          <w:color w:val="000000" w:themeColor="text1"/>
          <w:sz w:val="22"/>
          <w:szCs w:val="22"/>
          <w:lang w:val="es-ES_tradnl"/>
        </w:rPr>
      </w:pPr>
    </w:p>
    <w:p w14:paraId="0571D009" w14:textId="7A468E35" w:rsidR="000F337F" w:rsidRDefault="000F337F" w:rsidP="007626B8">
      <w:pPr>
        <w:pStyle w:val="Textoindependiente"/>
        <w:spacing w:line="276" w:lineRule="auto"/>
        <w:jc w:val="center"/>
        <w:rPr>
          <w:rFonts w:ascii="Arial" w:hAnsi="Arial" w:cs="Arial"/>
          <w:b/>
          <w:color w:val="000000" w:themeColor="text1"/>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F337F" w14:paraId="4EC87E34" w14:textId="77777777" w:rsidTr="000F337F">
        <w:tc>
          <w:tcPr>
            <w:tcW w:w="4414" w:type="dxa"/>
          </w:tcPr>
          <w:p w14:paraId="70A311DC" w14:textId="55FBB021" w:rsidR="000F337F" w:rsidRDefault="000F337F" w:rsidP="007626B8">
            <w:pPr>
              <w:pStyle w:val="Textoindependiente"/>
              <w:spacing w:line="276" w:lineRule="auto"/>
              <w:jc w:val="center"/>
              <w:rPr>
                <w:rFonts w:ascii="Arial" w:hAnsi="Arial" w:cs="Arial"/>
                <w:color w:val="000000" w:themeColor="text1"/>
                <w:sz w:val="22"/>
                <w:szCs w:val="22"/>
              </w:rPr>
            </w:pPr>
            <w:r>
              <w:rPr>
                <w:rFonts w:ascii="Arial" w:hAnsi="Arial" w:cs="Arial"/>
                <w:b/>
                <w:bCs/>
                <w:color w:val="000000" w:themeColor="text1"/>
                <w:lang w:val="es-ES_tradnl"/>
              </w:rPr>
              <w:t xml:space="preserve">DIP. </w:t>
            </w:r>
            <w:r w:rsidRPr="000F337F">
              <w:rPr>
                <w:rFonts w:ascii="Arial" w:hAnsi="Arial" w:cs="Arial"/>
                <w:b/>
                <w:bCs/>
                <w:color w:val="000000" w:themeColor="text1"/>
                <w:lang w:val="es-ES_tradnl"/>
              </w:rPr>
              <w:t>FRANCISCO HUMBERTO CHÁVEZ HERRERA</w:t>
            </w:r>
          </w:p>
        </w:tc>
        <w:tc>
          <w:tcPr>
            <w:tcW w:w="4414" w:type="dxa"/>
          </w:tcPr>
          <w:p w14:paraId="3AF11BE9" w14:textId="3E87B42B" w:rsidR="000F337F" w:rsidRDefault="000F337F" w:rsidP="007626B8">
            <w:pPr>
              <w:pStyle w:val="Textoindependiente"/>
              <w:spacing w:line="276" w:lineRule="auto"/>
              <w:jc w:val="center"/>
              <w:rPr>
                <w:rFonts w:ascii="Arial" w:hAnsi="Arial" w:cs="Arial"/>
                <w:color w:val="000000" w:themeColor="text1"/>
                <w:sz w:val="22"/>
                <w:szCs w:val="22"/>
              </w:rPr>
            </w:pPr>
            <w:r>
              <w:rPr>
                <w:rFonts w:ascii="Arial" w:hAnsi="Arial" w:cs="Arial"/>
                <w:b/>
                <w:bCs/>
                <w:color w:val="000000" w:themeColor="text1"/>
                <w:lang w:val="es-ES_tradnl"/>
              </w:rPr>
              <w:t xml:space="preserve">DIP. </w:t>
            </w:r>
            <w:r w:rsidRPr="000F337F">
              <w:rPr>
                <w:rFonts w:ascii="Arial" w:hAnsi="Arial" w:cs="Arial"/>
                <w:b/>
                <w:bCs/>
                <w:color w:val="000000" w:themeColor="text1"/>
                <w:lang w:val="es-ES_tradnl"/>
              </w:rPr>
              <w:t>LOURDES BEATRIZ VALLE ARMENDÁRIZ</w:t>
            </w:r>
          </w:p>
        </w:tc>
      </w:tr>
    </w:tbl>
    <w:p w14:paraId="7FCA7625" w14:textId="77777777" w:rsidR="000F337F" w:rsidRPr="007626B8" w:rsidRDefault="000F337F" w:rsidP="007626B8">
      <w:pPr>
        <w:pStyle w:val="Textoindependiente"/>
        <w:spacing w:line="276" w:lineRule="auto"/>
        <w:jc w:val="center"/>
        <w:rPr>
          <w:rFonts w:ascii="Arial" w:hAnsi="Arial" w:cs="Arial"/>
          <w:color w:val="000000" w:themeColor="text1"/>
          <w:sz w:val="22"/>
          <w:szCs w:val="22"/>
        </w:rPr>
      </w:pPr>
    </w:p>
    <w:p w14:paraId="3608BF70" w14:textId="77777777" w:rsidR="005D7E90" w:rsidRPr="007626B8" w:rsidRDefault="005D7E90" w:rsidP="007626B8">
      <w:pPr>
        <w:pStyle w:val="Textoindependiente"/>
        <w:spacing w:line="276" w:lineRule="auto"/>
        <w:jc w:val="center"/>
        <w:rPr>
          <w:rFonts w:ascii="Arial" w:hAnsi="Arial" w:cs="Arial"/>
          <w:color w:val="000000" w:themeColor="text1"/>
          <w:sz w:val="22"/>
          <w:szCs w:val="22"/>
        </w:rPr>
      </w:pPr>
    </w:p>
    <w:p w14:paraId="00313B58" w14:textId="77777777" w:rsidR="00BA617B" w:rsidRPr="007626B8" w:rsidRDefault="00BA617B" w:rsidP="007626B8">
      <w:pPr>
        <w:spacing w:after="0"/>
        <w:jc w:val="both"/>
        <w:rPr>
          <w:rFonts w:ascii="Arial" w:hAnsi="Arial" w:cs="Arial"/>
          <w:color w:val="000000" w:themeColor="text1"/>
          <w:lang w:val="es-ES" w:eastAsia="es-ES_tradnl"/>
        </w:rPr>
      </w:pPr>
    </w:p>
    <w:sectPr w:rsidR="00BA617B" w:rsidRPr="007626B8" w:rsidSect="0050369D">
      <w:headerReference w:type="even" r:id="rId8"/>
      <w:headerReference w:type="default" r:id="rId9"/>
      <w:footerReference w:type="even" r:id="rId10"/>
      <w:footerReference w:type="default" r:id="rId11"/>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5D639" w14:textId="77777777" w:rsidR="00C14D0E" w:rsidRDefault="00C14D0E">
      <w:pPr>
        <w:spacing w:after="0" w:line="240" w:lineRule="auto"/>
      </w:pPr>
      <w:r>
        <w:separator/>
      </w:r>
    </w:p>
  </w:endnote>
  <w:endnote w:type="continuationSeparator" w:id="0">
    <w:p w14:paraId="4242A2E9" w14:textId="77777777" w:rsidR="00C14D0E" w:rsidRDefault="00C1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A37EC" w14:textId="77777777" w:rsidR="00C14D0E" w:rsidRDefault="00C14D0E">
      <w:pPr>
        <w:spacing w:after="0" w:line="240" w:lineRule="auto"/>
      </w:pPr>
      <w:r>
        <w:separator/>
      </w:r>
    </w:p>
  </w:footnote>
  <w:footnote w:type="continuationSeparator" w:id="0">
    <w:p w14:paraId="45BDD696" w14:textId="77777777" w:rsidR="00C14D0E" w:rsidRDefault="00C14D0E">
      <w:pPr>
        <w:spacing w:after="0" w:line="240" w:lineRule="auto"/>
      </w:pPr>
      <w:r>
        <w:continuationSeparator/>
      </w:r>
    </w:p>
  </w:footnote>
  <w:footnote w:id="1">
    <w:p w14:paraId="3B856A18" w14:textId="77777777" w:rsidR="005E73AD" w:rsidRPr="007626B8" w:rsidRDefault="005E73AD" w:rsidP="005E73AD">
      <w:pPr>
        <w:pStyle w:val="Textonotapie"/>
        <w:rPr>
          <w:rFonts w:ascii="Arial" w:hAnsi="Arial" w:cs="Arial"/>
          <w:sz w:val="16"/>
          <w:szCs w:val="16"/>
        </w:rPr>
      </w:pPr>
      <w:r w:rsidRPr="007626B8">
        <w:rPr>
          <w:rStyle w:val="Refdenotaalpie"/>
          <w:rFonts w:ascii="Arial" w:hAnsi="Arial" w:cs="Arial"/>
          <w:sz w:val="16"/>
          <w:szCs w:val="16"/>
        </w:rPr>
        <w:footnoteRef/>
      </w:r>
      <w:r w:rsidRPr="007626B8">
        <w:rPr>
          <w:rFonts w:ascii="Arial" w:hAnsi="Arial" w:cs="Arial"/>
          <w:sz w:val="16"/>
          <w:szCs w:val="16"/>
        </w:rPr>
        <w:t xml:space="preserve"> </w:t>
      </w:r>
      <w:sdt>
        <w:sdtPr>
          <w:rPr>
            <w:rFonts w:ascii="Arial" w:hAnsi="Arial" w:cs="Arial"/>
            <w:sz w:val="16"/>
            <w:szCs w:val="16"/>
          </w:rPr>
          <w:id w:val="2023661332"/>
          <w:citation/>
        </w:sdtPr>
        <w:sdtEndPr/>
        <w:sdtContent>
          <w:r w:rsidRPr="007626B8">
            <w:rPr>
              <w:rFonts w:ascii="Arial" w:hAnsi="Arial" w:cs="Arial"/>
              <w:sz w:val="16"/>
              <w:szCs w:val="16"/>
            </w:rPr>
            <w:fldChar w:fldCharType="begin"/>
          </w:r>
          <w:r w:rsidRPr="007626B8">
            <w:rPr>
              <w:rFonts w:ascii="Arial" w:hAnsi="Arial" w:cs="Arial"/>
              <w:sz w:val="16"/>
              <w:szCs w:val="16"/>
            </w:rPr>
            <w:instrText xml:space="preserve"> CITATION htt64 \l 2058 </w:instrText>
          </w:r>
          <w:r w:rsidRPr="007626B8">
            <w:rPr>
              <w:rFonts w:ascii="Arial" w:hAnsi="Arial" w:cs="Arial"/>
              <w:sz w:val="16"/>
              <w:szCs w:val="16"/>
            </w:rPr>
            <w:fldChar w:fldCharType="separate"/>
          </w:r>
          <w:r w:rsidRPr="007626B8">
            <w:rPr>
              <w:rFonts w:ascii="Arial" w:hAnsi="Arial" w:cs="Arial"/>
              <w:noProof/>
              <w:sz w:val="16"/>
              <w:szCs w:val="16"/>
            </w:rPr>
            <w:t>(http://www.diputados.gob.mx/LeyesBiblio/pdf/1_080520.pdf, s.f.)</w:t>
          </w:r>
          <w:r w:rsidRPr="007626B8">
            <w:rPr>
              <w:rFonts w:ascii="Arial" w:hAnsi="Arial" w:cs="Arial"/>
              <w:sz w:val="16"/>
              <w:szCs w:val="16"/>
            </w:rPr>
            <w:fldChar w:fldCharType="end"/>
          </w:r>
        </w:sdtContent>
      </w:sdt>
    </w:p>
  </w:footnote>
  <w:footnote w:id="2">
    <w:p w14:paraId="7A4C1357" w14:textId="776D738A" w:rsidR="003727D1" w:rsidRPr="007626B8" w:rsidRDefault="003727D1">
      <w:pPr>
        <w:pStyle w:val="Textonotapie"/>
        <w:rPr>
          <w:rFonts w:ascii="Arial" w:hAnsi="Arial" w:cs="Arial"/>
          <w:sz w:val="16"/>
          <w:szCs w:val="16"/>
        </w:rPr>
      </w:pPr>
      <w:r w:rsidRPr="007626B8">
        <w:rPr>
          <w:rStyle w:val="Refdenotaalpie"/>
          <w:rFonts w:ascii="Arial" w:hAnsi="Arial" w:cs="Arial"/>
          <w:sz w:val="16"/>
          <w:szCs w:val="16"/>
        </w:rPr>
        <w:footnoteRef/>
      </w:r>
      <w:r w:rsidRPr="007626B8">
        <w:rPr>
          <w:rFonts w:ascii="Arial" w:hAnsi="Arial" w:cs="Arial"/>
          <w:sz w:val="16"/>
          <w:szCs w:val="16"/>
        </w:rPr>
        <w:t xml:space="preserve"> </w:t>
      </w:r>
      <w:sdt>
        <w:sdtPr>
          <w:rPr>
            <w:rFonts w:ascii="Arial" w:hAnsi="Arial" w:cs="Arial"/>
            <w:sz w:val="16"/>
            <w:szCs w:val="16"/>
          </w:rPr>
          <w:id w:val="-1103878880"/>
          <w:citation/>
        </w:sdtPr>
        <w:sdtEndPr/>
        <w:sdtContent>
          <w:r w:rsidRPr="007626B8">
            <w:rPr>
              <w:rFonts w:ascii="Arial" w:hAnsi="Arial" w:cs="Arial"/>
              <w:sz w:val="16"/>
              <w:szCs w:val="16"/>
            </w:rPr>
            <w:fldChar w:fldCharType="begin"/>
          </w:r>
          <w:r w:rsidRPr="007626B8">
            <w:rPr>
              <w:rFonts w:ascii="Arial" w:hAnsi="Arial" w:cs="Arial"/>
              <w:sz w:val="16"/>
              <w:szCs w:val="16"/>
            </w:rPr>
            <w:instrText xml:space="preserve"> CITATION htt63 \l 2058 </w:instrText>
          </w:r>
          <w:r w:rsidRPr="007626B8">
            <w:rPr>
              <w:rFonts w:ascii="Arial" w:hAnsi="Arial" w:cs="Arial"/>
              <w:sz w:val="16"/>
              <w:szCs w:val="16"/>
            </w:rPr>
            <w:fldChar w:fldCharType="separate"/>
          </w:r>
          <w:r w:rsidRPr="007626B8">
            <w:rPr>
              <w:rFonts w:ascii="Arial" w:hAnsi="Arial" w:cs="Arial"/>
              <w:noProof/>
              <w:sz w:val="16"/>
              <w:szCs w:val="16"/>
            </w:rPr>
            <w:t>(http://www.congresochihuahua2.gob.mx/biblioteca/leyes/archivosLeyes/1436.pdf, s.f.)</w:t>
          </w:r>
          <w:r w:rsidRPr="007626B8">
            <w:rPr>
              <w:rFonts w:ascii="Arial" w:hAnsi="Arial" w:cs="Arial"/>
              <w:sz w:val="16"/>
              <w:szCs w:val="16"/>
            </w:rPr>
            <w:fldChar w:fldCharType="end"/>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97F"/>
    <w:multiLevelType w:val="hybridMultilevel"/>
    <w:tmpl w:val="3814E43A"/>
    <w:lvl w:ilvl="0" w:tplc="3ECA210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6068"/>
    <w:multiLevelType w:val="hybridMultilevel"/>
    <w:tmpl w:val="205251F4"/>
    <w:lvl w:ilvl="0" w:tplc="688079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CF1635"/>
    <w:multiLevelType w:val="hybridMultilevel"/>
    <w:tmpl w:val="5908FD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1332B"/>
    <w:multiLevelType w:val="hybridMultilevel"/>
    <w:tmpl w:val="1862B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8A061C0"/>
    <w:multiLevelType w:val="hybridMultilevel"/>
    <w:tmpl w:val="8B3280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863772"/>
    <w:multiLevelType w:val="hybridMultilevel"/>
    <w:tmpl w:val="8FDE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893667"/>
    <w:multiLevelType w:val="hybridMultilevel"/>
    <w:tmpl w:val="93886CA2"/>
    <w:lvl w:ilvl="0" w:tplc="DFD8EC9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A075E36"/>
    <w:multiLevelType w:val="hybridMultilevel"/>
    <w:tmpl w:val="0B34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316C2D"/>
    <w:multiLevelType w:val="hybridMultilevel"/>
    <w:tmpl w:val="43BE1C44"/>
    <w:lvl w:ilvl="0" w:tplc="E4EA70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804358"/>
    <w:multiLevelType w:val="hybridMultilevel"/>
    <w:tmpl w:val="3D36CA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080AD1"/>
    <w:multiLevelType w:val="hybridMultilevel"/>
    <w:tmpl w:val="9F7E2B36"/>
    <w:lvl w:ilvl="0" w:tplc="4AE221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7616C9"/>
    <w:multiLevelType w:val="hybridMultilevel"/>
    <w:tmpl w:val="C8BC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3D3C04"/>
    <w:multiLevelType w:val="hybridMultilevel"/>
    <w:tmpl w:val="04C44E08"/>
    <w:lvl w:ilvl="0" w:tplc="ED72E034">
      <w:start w:val="1"/>
      <w:numFmt w:val="decimal"/>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2047AB"/>
    <w:multiLevelType w:val="hybridMultilevel"/>
    <w:tmpl w:val="AB3CC8D0"/>
    <w:lvl w:ilvl="0" w:tplc="720CDB1A">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8F15A2"/>
    <w:multiLevelType w:val="hybridMultilevel"/>
    <w:tmpl w:val="6D887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8"/>
  </w:num>
  <w:num w:numId="2">
    <w:abstractNumId w:val="18"/>
  </w:num>
  <w:num w:numId="3">
    <w:abstractNumId w:val="24"/>
  </w:num>
  <w:num w:numId="4">
    <w:abstractNumId w:val="5"/>
  </w:num>
  <w:num w:numId="5">
    <w:abstractNumId w:val="21"/>
  </w:num>
  <w:num w:numId="6">
    <w:abstractNumId w:val="25"/>
  </w:num>
  <w:num w:numId="7">
    <w:abstractNumId w:val="8"/>
  </w:num>
  <w:num w:numId="8">
    <w:abstractNumId w:val="23"/>
  </w:num>
  <w:num w:numId="9">
    <w:abstractNumId w:val="6"/>
  </w:num>
  <w:num w:numId="10">
    <w:abstractNumId w:val="3"/>
  </w:num>
  <w:num w:numId="11">
    <w:abstractNumId w:val="12"/>
  </w:num>
  <w:num w:numId="12">
    <w:abstractNumId w:val="15"/>
  </w:num>
  <w:num w:numId="13">
    <w:abstractNumId w:val="0"/>
  </w:num>
  <w:num w:numId="14">
    <w:abstractNumId w:val="13"/>
  </w:num>
  <w:num w:numId="15">
    <w:abstractNumId w:val="14"/>
  </w:num>
  <w:num w:numId="16">
    <w:abstractNumId w:val="20"/>
  </w:num>
  <w:num w:numId="17">
    <w:abstractNumId w:val="19"/>
  </w:num>
  <w:num w:numId="18">
    <w:abstractNumId w:val="4"/>
  </w:num>
  <w:num w:numId="19">
    <w:abstractNumId w:val="9"/>
  </w:num>
  <w:num w:numId="20">
    <w:abstractNumId w:val="11"/>
  </w:num>
  <w:num w:numId="21">
    <w:abstractNumId w:val="1"/>
  </w:num>
  <w:num w:numId="22">
    <w:abstractNumId w:val="27"/>
  </w:num>
  <w:num w:numId="23">
    <w:abstractNumId w:val="26"/>
  </w:num>
  <w:num w:numId="24">
    <w:abstractNumId w:val="22"/>
  </w:num>
  <w:num w:numId="25">
    <w:abstractNumId w:val="10"/>
  </w:num>
  <w:num w:numId="26">
    <w:abstractNumId w:val="16"/>
  </w:num>
  <w:num w:numId="27">
    <w:abstractNumId w:val="17"/>
  </w:num>
  <w:num w:numId="28">
    <w:abstractNumId w:val="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7B"/>
    <w:rsid w:val="00005C8F"/>
    <w:rsid w:val="000267D6"/>
    <w:rsid w:val="00044B08"/>
    <w:rsid w:val="00050A2D"/>
    <w:rsid w:val="00067460"/>
    <w:rsid w:val="00067485"/>
    <w:rsid w:val="00082309"/>
    <w:rsid w:val="00092AFE"/>
    <w:rsid w:val="00096BAB"/>
    <w:rsid w:val="000A53EA"/>
    <w:rsid w:val="000D0442"/>
    <w:rsid w:val="000D48C4"/>
    <w:rsid w:val="000D72C5"/>
    <w:rsid w:val="000D7340"/>
    <w:rsid w:val="000F337F"/>
    <w:rsid w:val="00116F8C"/>
    <w:rsid w:val="00126453"/>
    <w:rsid w:val="00126E2B"/>
    <w:rsid w:val="001333FC"/>
    <w:rsid w:val="0015761C"/>
    <w:rsid w:val="00167522"/>
    <w:rsid w:val="00172ED1"/>
    <w:rsid w:val="00176D42"/>
    <w:rsid w:val="00196103"/>
    <w:rsid w:val="00196B6F"/>
    <w:rsid w:val="001A1868"/>
    <w:rsid w:val="001B2DDC"/>
    <w:rsid w:val="001C2FFE"/>
    <w:rsid w:val="001D3ECF"/>
    <w:rsid w:val="001E56FD"/>
    <w:rsid w:val="001F104B"/>
    <w:rsid w:val="00200299"/>
    <w:rsid w:val="00211FFA"/>
    <w:rsid w:val="0021247B"/>
    <w:rsid w:val="00224550"/>
    <w:rsid w:val="00240020"/>
    <w:rsid w:val="0024275B"/>
    <w:rsid w:val="002508DC"/>
    <w:rsid w:val="00262843"/>
    <w:rsid w:val="0028402F"/>
    <w:rsid w:val="0028492A"/>
    <w:rsid w:val="00291E24"/>
    <w:rsid w:val="00293000"/>
    <w:rsid w:val="002C784A"/>
    <w:rsid w:val="002F07AF"/>
    <w:rsid w:val="003061AC"/>
    <w:rsid w:val="00322F83"/>
    <w:rsid w:val="00342A1E"/>
    <w:rsid w:val="00344346"/>
    <w:rsid w:val="00350FD8"/>
    <w:rsid w:val="00360FB6"/>
    <w:rsid w:val="00366262"/>
    <w:rsid w:val="003727D1"/>
    <w:rsid w:val="00373DB1"/>
    <w:rsid w:val="00391E23"/>
    <w:rsid w:val="003927BD"/>
    <w:rsid w:val="003A0EDF"/>
    <w:rsid w:val="003A7D39"/>
    <w:rsid w:val="003B3176"/>
    <w:rsid w:val="003B6125"/>
    <w:rsid w:val="003D6610"/>
    <w:rsid w:val="003E2AF9"/>
    <w:rsid w:val="003F33A4"/>
    <w:rsid w:val="004125DE"/>
    <w:rsid w:val="0041389D"/>
    <w:rsid w:val="00463395"/>
    <w:rsid w:val="00464E5C"/>
    <w:rsid w:val="004676ED"/>
    <w:rsid w:val="00470BA9"/>
    <w:rsid w:val="00472409"/>
    <w:rsid w:val="00473A7D"/>
    <w:rsid w:val="00476C2A"/>
    <w:rsid w:val="004841D2"/>
    <w:rsid w:val="0049313F"/>
    <w:rsid w:val="0049705F"/>
    <w:rsid w:val="004A20B6"/>
    <w:rsid w:val="004A2787"/>
    <w:rsid w:val="004B1668"/>
    <w:rsid w:val="004C6B31"/>
    <w:rsid w:val="004D2C7E"/>
    <w:rsid w:val="004D3463"/>
    <w:rsid w:val="004E4D8E"/>
    <w:rsid w:val="004E5D12"/>
    <w:rsid w:val="004E6F92"/>
    <w:rsid w:val="004F3CBC"/>
    <w:rsid w:val="0050242C"/>
    <w:rsid w:val="0050369D"/>
    <w:rsid w:val="00507772"/>
    <w:rsid w:val="005220B2"/>
    <w:rsid w:val="00537B3E"/>
    <w:rsid w:val="00544AF6"/>
    <w:rsid w:val="00546E92"/>
    <w:rsid w:val="0055444E"/>
    <w:rsid w:val="005567C3"/>
    <w:rsid w:val="00556D79"/>
    <w:rsid w:val="005603E3"/>
    <w:rsid w:val="005B0FE0"/>
    <w:rsid w:val="005B17E0"/>
    <w:rsid w:val="005B2DDE"/>
    <w:rsid w:val="005C196C"/>
    <w:rsid w:val="005D6779"/>
    <w:rsid w:val="005D6DD2"/>
    <w:rsid w:val="005D7E90"/>
    <w:rsid w:val="005E73AD"/>
    <w:rsid w:val="005F0BF4"/>
    <w:rsid w:val="005F67D2"/>
    <w:rsid w:val="0060668C"/>
    <w:rsid w:val="006207A5"/>
    <w:rsid w:val="0064081D"/>
    <w:rsid w:val="006471DA"/>
    <w:rsid w:val="006516AA"/>
    <w:rsid w:val="0065611B"/>
    <w:rsid w:val="006564F5"/>
    <w:rsid w:val="006611C9"/>
    <w:rsid w:val="00662F4F"/>
    <w:rsid w:val="0066589D"/>
    <w:rsid w:val="00670805"/>
    <w:rsid w:val="00682A60"/>
    <w:rsid w:val="006A07C8"/>
    <w:rsid w:val="006A2CBB"/>
    <w:rsid w:val="006A3CD3"/>
    <w:rsid w:val="006A6FFF"/>
    <w:rsid w:val="006C0B27"/>
    <w:rsid w:val="006C2D3D"/>
    <w:rsid w:val="006D18E0"/>
    <w:rsid w:val="006D66F0"/>
    <w:rsid w:val="006D6831"/>
    <w:rsid w:val="006E0DB7"/>
    <w:rsid w:val="006E2FA3"/>
    <w:rsid w:val="00702456"/>
    <w:rsid w:val="00724174"/>
    <w:rsid w:val="0072650C"/>
    <w:rsid w:val="00733BE3"/>
    <w:rsid w:val="00736529"/>
    <w:rsid w:val="00752E50"/>
    <w:rsid w:val="00757906"/>
    <w:rsid w:val="007626B8"/>
    <w:rsid w:val="00776E46"/>
    <w:rsid w:val="007A5767"/>
    <w:rsid w:val="007A5906"/>
    <w:rsid w:val="007C4274"/>
    <w:rsid w:val="007D2777"/>
    <w:rsid w:val="007D59B8"/>
    <w:rsid w:val="007E1C3A"/>
    <w:rsid w:val="007E4F9D"/>
    <w:rsid w:val="007F3011"/>
    <w:rsid w:val="00800AB3"/>
    <w:rsid w:val="008029F7"/>
    <w:rsid w:val="0080616C"/>
    <w:rsid w:val="00814490"/>
    <w:rsid w:val="00817C82"/>
    <w:rsid w:val="0082462E"/>
    <w:rsid w:val="008250ED"/>
    <w:rsid w:val="00840DF6"/>
    <w:rsid w:val="008577C5"/>
    <w:rsid w:val="00860B5F"/>
    <w:rsid w:val="00883AF3"/>
    <w:rsid w:val="00894564"/>
    <w:rsid w:val="008A10DB"/>
    <w:rsid w:val="008B2FB9"/>
    <w:rsid w:val="008C0997"/>
    <w:rsid w:val="008D00C7"/>
    <w:rsid w:val="008E1C88"/>
    <w:rsid w:val="008E2DC4"/>
    <w:rsid w:val="008E5C50"/>
    <w:rsid w:val="00914402"/>
    <w:rsid w:val="00927CBE"/>
    <w:rsid w:val="00931F56"/>
    <w:rsid w:val="009320BF"/>
    <w:rsid w:val="009345F0"/>
    <w:rsid w:val="00943259"/>
    <w:rsid w:val="00957AA6"/>
    <w:rsid w:val="00965BC3"/>
    <w:rsid w:val="009774C8"/>
    <w:rsid w:val="009811AD"/>
    <w:rsid w:val="009813D9"/>
    <w:rsid w:val="0099498B"/>
    <w:rsid w:val="009A42DC"/>
    <w:rsid w:val="009A5F2F"/>
    <w:rsid w:val="009B1041"/>
    <w:rsid w:val="009C1EAE"/>
    <w:rsid w:val="009D196E"/>
    <w:rsid w:val="00A01B1D"/>
    <w:rsid w:val="00A05188"/>
    <w:rsid w:val="00A103C2"/>
    <w:rsid w:val="00A3195E"/>
    <w:rsid w:val="00A33A9D"/>
    <w:rsid w:val="00A368EB"/>
    <w:rsid w:val="00A57929"/>
    <w:rsid w:val="00A832E4"/>
    <w:rsid w:val="00A961A3"/>
    <w:rsid w:val="00AA086B"/>
    <w:rsid w:val="00AA735E"/>
    <w:rsid w:val="00AB2932"/>
    <w:rsid w:val="00AB72F8"/>
    <w:rsid w:val="00AC207E"/>
    <w:rsid w:val="00AF11FF"/>
    <w:rsid w:val="00AF3FD3"/>
    <w:rsid w:val="00AF4DBF"/>
    <w:rsid w:val="00B25020"/>
    <w:rsid w:val="00B30891"/>
    <w:rsid w:val="00B31915"/>
    <w:rsid w:val="00B331F3"/>
    <w:rsid w:val="00B612A6"/>
    <w:rsid w:val="00B71644"/>
    <w:rsid w:val="00B718DF"/>
    <w:rsid w:val="00B739FC"/>
    <w:rsid w:val="00B73C4B"/>
    <w:rsid w:val="00B85325"/>
    <w:rsid w:val="00B85558"/>
    <w:rsid w:val="00B85CE9"/>
    <w:rsid w:val="00B9156E"/>
    <w:rsid w:val="00B9221A"/>
    <w:rsid w:val="00BA3135"/>
    <w:rsid w:val="00BA617B"/>
    <w:rsid w:val="00BB5937"/>
    <w:rsid w:val="00BB7F1A"/>
    <w:rsid w:val="00BC3058"/>
    <w:rsid w:val="00BE369B"/>
    <w:rsid w:val="00BE639F"/>
    <w:rsid w:val="00C000BA"/>
    <w:rsid w:val="00C01CA5"/>
    <w:rsid w:val="00C03079"/>
    <w:rsid w:val="00C055D2"/>
    <w:rsid w:val="00C1444A"/>
    <w:rsid w:val="00C14D0E"/>
    <w:rsid w:val="00C17BA7"/>
    <w:rsid w:val="00C40D87"/>
    <w:rsid w:val="00C438F3"/>
    <w:rsid w:val="00C43F0C"/>
    <w:rsid w:val="00C45D86"/>
    <w:rsid w:val="00C50151"/>
    <w:rsid w:val="00C54738"/>
    <w:rsid w:val="00C576B3"/>
    <w:rsid w:val="00C644A6"/>
    <w:rsid w:val="00C83F4D"/>
    <w:rsid w:val="00C867A0"/>
    <w:rsid w:val="00C87283"/>
    <w:rsid w:val="00C90C5B"/>
    <w:rsid w:val="00C95EAB"/>
    <w:rsid w:val="00CA21F3"/>
    <w:rsid w:val="00CA315F"/>
    <w:rsid w:val="00CA7B3F"/>
    <w:rsid w:val="00CB2495"/>
    <w:rsid w:val="00CB49E8"/>
    <w:rsid w:val="00CB6844"/>
    <w:rsid w:val="00CB7B00"/>
    <w:rsid w:val="00CC42CB"/>
    <w:rsid w:val="00CC4631"/>
    <w:rsid w:val="00D12293"/>
    <w:rsid w:val="00D24453"/>
    <w:rsid w:val="00D25DB1"/>
    <w:rsid w:val="00D37C30"/>
    <w:rsid w:val="00D436D9"/>
    <w:rsid w:val="00D43825"/>
    <w:rsid w:val="00D67602"/>
    <w:rsid w:val="00D8057C"/>
    <w:rsid w:val="00D908DA"/>
    <w:rsid w:val="00D91240"/>
    <w:rsid w:val="00D9239F"/>
    <w:rsid w:val="00DA44F7"/>
    <w:rsid w:val="00DB5EAB"/>
    <w:rsid w:val="00DC38B5"/>
    <w:rsid w:val="00DD01CB"/>
    <w:rsid w:val="00DD3869"/>
    <w:rsid w:val="00DD41F3"/>
    <w:rsid w:val="00DF0203"/>
    <w:rsid w:val="00DF4D83"/>
    <w:rsid w:val="00DF5D67"/>
    <w:rsid w:val="00DF6CD7"/>
    <w:rsid w:val="00DF7740"/>
    <w:rsid w:val="00E04998"/>
    <w:rsid w:val="00E1762A"/>
    <w:rsid w:val="00E355AB"/>
    <w:rsid w:val="00E44288"/>
    <w:rsid w:val="00E45627"/>
    <w:rsid w:val="00E50301"/>
    <w:rsid w:val="00E57089"/>
    <w:rsid w:val="00E64A3D"/>
    <w:rsid w:val="00E667E3"/>
    <w:rsid w:val="00E95AA4"/>
    <w:rsid w:val="00ED3977"/>
    <w:rsid w:val="00F14320"/>
    <w:rsid w:val="00F15A6F"/>
    <w:rsid w:val="00F3201E"/>
    <w:rsid w:val="00F3398D"/>
    <w:rsid w:val="00F45AD4"/>
    <w:rsid w:val="00F50C1C"/>
    <w:rsid w:val="00F721A4"/>
    <w:rsid w:val="00F73D6D"/>
    <w:rsid w:val="00F82838"/>
    <w:rsid w:val="00FB1317"/>
    <w:rsid w:val="00FB7BB2"/>
    <w:rsid w:val="00FD2B8F"/>
    <w:rsid w:val="00FE750D"/>
    <w:rsid w:val="00FF5F9F"/>
    <w:rsid w:val="00FF71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customStyle="1" w:styleId="UnresolvedMention">
    <w:name w:val="Unresolved Mention"/>
    <w:basedOn w:val="Fuentedeprrafopredeter"/>
    <w:uiPriority w:val="99"/>
    <w:semiHidden/>
    <w:unhideWhenUsed/>
    <w:rsid w:val="004A20B6"/>
    <w:rPr>
      <w:color w:val="605E5C"/>
      <w:shd w:val="clear" w:color="auto" w:fill="E1DFDD"/>
    </w:rPr>
  </w:style>
  <w:style w:type="paragraph" w:customStyle="1" w:styleId="text-right">
    <w:name w:val="text-right"/>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057C"/>
    <w:rPr>
      <w:b/>
      <w:bCs/>
    </w:rPr>
  </w:style>
  <w:style w:type="paragraph" w:customStyle="1" w:styleId="text-center">
    <w:name w:val="text-center"/>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E64A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4A3D"/>
    <w:rPr>
      <w:sz w:val="20"/>
      <w:szCs w:val="20"/>
    </w:rPr>
  </w:style>
  <w:style w:type="character" w:styleId="Refdenotaalpie">
    <w:name w:val="footnote reference"/>
    <w:basedOn w:val="Fuentedeprrafopredeter"/>
    <w:uiPriority w:val="99"/>
    <w:semiHidden/>
    <w:unhideWhenUsed/>
    <w:rsid w:val="00E64A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7430">
      <w:bodyDiv w:val="1"/>
      <w:marLeft w:val="0"/>
      <w:marRight w:val="0"/>
      <w:marTop w:val="0"/>
      <w:marBottom w:val="0"/>
      <w:divBdr>
        <w:top w:val="none" w:sz="0" w:space="0" w:color="auto"/>
        <w:left w:val="none" w:sz="0" w:space="0" w:color="auto"/>
        <w:bottom w:val="none" w:sz="0" w:space="0" w:color="auto"/>
        <w:right w:val="none" w:sz="0" w:space="0" w:color="auto"/>
      </w:divBdr>
      <w:divsChild>
        <w:div w:id="1687365220">
          <w:marLeft w:val="0"/>
          <w:marRight w:val="0"/>
          <w:marTop w:val="0"/>
          <w:marBottom w:val="0"/>
          <w:divBdr>
            <w:top w:val="none" w:sz="0" w:space="0" w:color="auto"/>
            <w:left w:val="none" w:sz="0" w:space="0" w:color="auto"/>
            <w:bottom w:val="none" w:sz="0" w:space="0" w:color="auto"/>
            <w:right w:val="none" w:sz="0" w:space="0" w:color="auto"/>
          </w:divBdr>
          <w:divsChild>
            <w:div w:id="686054566">
              <w:marLeft w:val="0"/>
              <w:marRight w:val="0"/>
              <w:marTop w:val="0"/>
              <w:marBottom w:val="0"/>
              <w:divBdr>
                <w:top w:val="none" w:sz="0" w:space="0" w:color="auto"/>
                <w:left w:val="none" w:sz="0" w:space="0" w:color="auto"/>
                <w:bottom w:val="none" w:sz="0" w:space="0" w:color="auto"/>
                <w:right w:val="none" w:sz="0" w:space="0" w:color="auto"/>
              </w:divBdr>
            </w:div>
          </w:divsChild>
        </w:div>
        <w:div w:id="1415202321">
          <w:marLeft w:val="0"/>
          <w:marRight w:val="0"/>
          <w:marTop w:val="0"/>
          <w:marBottom w:val="0"/>
          <w:divBdr>
            <w:top w:val="none" w:sz="0" w:space="0" w:color="auto"/>
            <w:left w:val="none" w:sz="0" w:space="0" w:color="auto"/>
            <w:bottom w:val="none" w:sz="0" w:space="0" w:color="auto"/>
            <w:right w:val="none" w:sz="0" w:space="0" w:color="auto"/>
          </w:divBdr>
          <w:divsChild>
            <w:div w:id="1372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2711">
      <w:bodyDiv w:val="1"/>
      <w:marLeft w:val="0"/>
      <w:marRight w:val="0"/>
      <w:marTop w:val="0"/>
      <w:marBottom w:val="0"/>
      <w:divBdr>
        <w:top w:val="none" w:sz="0" w:space="0" w:color="auto"/>
        <w:left w:val="none" w:sz="0" w:space="0" w:color="auto"/>
        <w:bottom w:val="none" w:sz="0" w:space="0" w:color="auto"/>
        <w:right w:val="none" w:sz="0" w:space="0" w:color="auto"/>
      </w:divBdr>
    </w:div>
    <w:div w:id="581910541">
      <w:bodyDiv w:val="1"/>
      <w:marLeft w:val="0"/>
      <w:marRight w:val="0"/>
      <w:marTop w:val="0"/>
      <w:marBottom w:val="0"/>
      <w:divBdr>
        <w:top w:val="none" w:sz="0" w:space="0" w:color="auto"/>
        <w:left w:val="none" w:sz="0" w:space="0" w:color="auto"/>
        <w:bottom w:val="none" w:sz="0" w:space="0" w:color="auto"/>
        <w:right w:val="none" w:sz="0" w:space="0" w:color="auto"/>
      </w:divBdr>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68537">
      <w:bodyDiv w:val="1"/>
      <w:marLeft w:val="0"/>
      <w:marRight w:val="0"/>
      <w:marTop w:val="0"/>
      <w:marBottom w:val="0"/>
      <w:divBdr>
        <w:top w:val="none" w:sz="0" w:space="0" w:color="auto"/>
        <w:left w:val="none" w:sz="0" w:space="0" w:color="auto"/>
        <w:bottom w:val="none" w:sz="0" w:space="0" w:color="auto"/>
        <w:right w:val="none" w:sz="0" w:space="0" w:color="auto"/>
      </w:divBdr>
    </w:div>
    <w:div w:id="726758559">
      <w:bodyDiv w:val="1"/>
      <w:marLeft w:val="0"/>
      <w:marRight w:val="0"/>
      <w:marTop w:val="0"/>
      <w:marBottom w:val="0"/>
      <w:divBdr>
        <w:top w:val="none" w:sz="0" w:space="0" w:color="auto"/>
        <w:left w:val="none" w:sz="0" w:space="0" w:color="auto"/>
        <w:bottom w:val="none" w:sz="0" w:space="0" w:color="auto"/>
        <w:right w:val="none" w:sz="0" w:space="0" w:color="auto"/>
      </w:divBdr>
      <w:divsChild>
        <w:div w:id="679887900">
          <w:marLeft w:val="5171"/>
          <w:marRight w:val="0"/>
          <w:marTop w:val="0"/>
          <w:marBottom w:val="0"/>
          <w:divBdr>
            <w:top w:val="none" w:sz="0" w:space="0" w:color="auto"/>
            <w:left w:val="none" w:sz="0" w:space="0" w:color="auto"/>
            <w:bottom w:val="none" w:sz="0" w:space="0" w:color="auto"/>
            <w:right w:val="none" w:sz="0" w:space="0" w:color="auto"/>
          </w:divBdr>
        </w:div>
        <w:div w:id="1941715726">
          <w:marLeft w:val="5171"/>
          <w:marRight w:val="0"/>
          <w:marTop w:val="0"/>
          <w:marBottom w:val="0"/>
          <w:divBdr>
            <w:top w:val="none" w:sz="0" w:space="0" w:color="auto"/>
            <w:left w:val="none" w:sz="0" w:space="0" w:color="auto"/>
            <w:bottom w:val="none" w:sz="0" w:space="0" w:color="auto"/>
            <w:right w:val="none" w:sz="0" w:space="0" w:color="auto"/>
          </w:divBdr>
        </w:div>
      </w:divsChild>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4406">
      <w:bodyDiv w:val="1"/>
      <w:marLeft w:val="0"/>
      <w:marRight w:val="0"/>
      <w:marTop w:val="0"/>
      <w:marBottom w:val="0"/>
      <w:divBdr>
        <w:top w:val="none" w:sz="0" w:space="0" w:color="auto"/>
        <w:left w:val="none" w:sz="0" w:space="0" w:color="auto"/>
        <w:bottom w:val="none" w:sz="0" w:space="0" w:color="auto"/>
        <w:right w:val="none" w:sz="0" w:space="0" w:color="auto"/>
      </w:divBdr>
    </w:div>
    <w:div w:id="1035543217">
      <w:bodyDiv w:val="1"/>
      <w:marLeft w:val="0"/>
      <w:marRight w:val="0"/>
      <w:marTop w:val="0"/>
      <w:marBottom w:val="0"/>
      <w:divBdr>
        <w:top w:val="none" w:sz="0" w:space="0" w:color="auto"/>
        <w:left w:val="none" w:sz="0" w:space="0" w:color="auto"/>
        <w:bottom w:val="none" w:sz="0" w:space="0" w:color="auto"/>
        <w:right w:val="none" w:sz="0" w:space="0" w:color="auto"/>
      </w:divBdr>
    </w:div>
    <w:div w:id="1036933731">
      <w:bodyDiv w:val="1"/>
      <w:marLeft w:val="0"/>
      <w:marRight w:val="0"/>
      <w:marTop w:val="0"/>
      <w:marBottom w:val="0"/>
      <w:divBdr>
        <w:top w:val="none" w:sz="0" w:space="0" w:color="auto"/>
        <w:left w:val="none" w:sz="0" w:space="0" w:color="auto"/>
        <w:bottom w:val="none" w:sz="0" w:space="0" w:color="auto"/>
        <w:right w:val="none" w:sz="0" w:space="0" w:color="auto"/>
      </w:divBdr>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4310">
      <w:bodyDiv w:val="1"/>
      <w:marLeft w:val="0"/>
      <w:marRight w:val="0"/>
      <w:marTop w:val="0"/>
      <w:marBottom w:val="0"/>
      <w:divBdr>
        <w:top w:val="none" w:sz="0" w:space="0" w:color="auto"/>
        <w:left w:val="none" w:sz="0" w:space="0" w:color="auto"/>
        <w:bottom w:val="none" w:sz="0" w:space="0" w:color="auto"/>
        <w:right w:val="none" w:sz="0" w:space="0" w:color="auto"/>
      </w:divBdr>
    </w:div>
    <w:div w:id="1657420845">
      <w:bodyDiv w:val="1"/>
      <w:marLeft w:val="0"/>
      <w:marRight w:val="0"/>
      <w:marTop w:val="0"/>
      <w:marBottom w:val="0"/>
      <w:divBdr>
        <w:top w:val="none" w:sz="0" w:space="0" w:color="auto"/>
        <w:left w:val="none" w:sz="0" w:space="0" w:color="auto"/>
        <w:bottom w:val="none" w:sz="0" w:space="0" w:color="auto"/>
        <w:right w:val="none" w:sz="0" w:space="0" w:color="auto"/>
      </w:divBdr>
    </w:div>
    <w:div w:id="1680692774">
      <w:bodyDiv w:val="1"/>
      <w:marLeft w:val="0"/>
      <w:marRight w:val="0"/>
      <w:marTop w:val="0"/>
      <w:marBottom w:val="0"/>
      <w:divBdr>
        <w:top w:val="none" w:sz="0" w:space="0" w:color="auto"/>
        <w:left w:val="none" w:sz="0" w:space="0" w:color="auto"/>
        <w:bottom w:val="none" w:sz="0" w:space="0" w:color="auto"/>
        <w:right w:val="none" w:sz="0" w:space="0" w:color="auto"/>
      </w:divBdr>
    </w:div>
    <w:div w:id="1796481812">
      <w:bodyDiv w:val="1"/>
      <w:marLeft w:val="0"/>
      <w:marRight w:val="0"/>
      <w:marTop w:val="0"/>
      <w:marBottom w:val="0"/>
      <w:divBdr>
        <w:top w:val="none" w:sz="0" w:space="0" w:color="auto"/>
        <w:left w:val="none" w:sz="0" w:space="0" w:color="auto"/>
        <w:bottom w:val="none" w:sz="0" w:space="0" w:color="auto"/>
        <w:right w:val="none" w:sz="0" w:space="0" w:color="auto"/>
      </w:divBdr>
      <w:divsChild>
        <w:div w:id="76564459">
          <w:marLeft w:val="0"/>
          <w:marRight w:val="0"/>
          <w:marTop w:val="0"/>
          <w:marBottom w:val="0"/>
          <w:divBdr>
            <w:top w:val="none" w:sz="0" w:space="0" w:color="auto"/>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
          </w:divsChild>
        </w:div>
        <w:div w:id="1736736442">
          <w:marLeft w:val="0"/>
          <w:marRight w:val="0"/>
          <w:marTop w:val="0"/>
          <w:marBottom w:val="0"/>
          <w:divBdr>
            <w:top w:val="none" w:sz="0" w:space="0" w:color="auto"/>
            <w:left w:val="none" w:sz="0" w:space="0" w:color="auto"/>
            <w:bottom w:val="none" w:sz="0" w:space="0" w:color="auto"/>
            <w:right w:val="none" w:sz="0" w:space="0" w:color="auto"/>
          </w:divBdr>
          <w:divsChild>
            <w:div w:id="800541804">
              <w:marLeft w:val="0"/>
              <w:marRight w:val="0"/>
              <w:marTop w:val="0"/>
              <w:marBottom w:val="0"/>
              <w:divBdr>
                <w:top w:val="none" w:sz="0" w:space="0" w:color="auto"/>
                <w:left w:val="none" w:sz="0" w:space="0" w:color="auto"/>
                <w:bottom w:val="none" w:sz="0" w:space="0" w:color="auto"/>
                <w:right w:val="none" w:sz="0" w:space="0" w:color="auto"/>
              </w:divBdr>
            </w:div>
          </w:divsChild>
        </w:div>
        <w:div w:id="1045182947">
          <w:marLeft w:val="0"/>
          <w:marRight w:val="0"/>
          <w:marTop w:val="0"/>
          <w:marBottom w:val="0"/>
          <w:divBdr>
            <w:top w:val="none" w:sz="0" w:space="0" w:color="auto"/>
            <w:left w:val="none" w:sz="0" w:space="0" w:color="auto"/>
            <w:bottom w:val="none" w:sz="0" w:space="0" w:color="auto"/>
            <w:right w:val="none" w:sz="0" w:space="0" w:color="auto"/>
          </w:divBdr>
          <w:divsChild>
            <w:div w:id="1716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htt59</b:Tag>
    <b:SourceType>InternetSite</b:SourceType>
    <b:Guid>{7BA1A314-41CE-4BF6-B45F-6AB64D548E9B}</b:Guid>
    <b:Title>https://repositoriodocumental.ine.mx/xmlui/bitstream/handle/123456789/94367/CG2ex201712-22-rp-5-2-a2.pdf</b:Title>
    <b:RefOrder>1</b:RefOrder>
  </b:Source>
  <b:Source>
    <b:Tag>htt60</b:Tag>
    <b:SourceType>InternetSite</b:SourceType>
    <b:Guid>{58BF7B6F-F262-4E4B-91D4-03FF4D9D099C}</b:Guid>
    <b:Title>https://lopezobrador.org.mx/wp-content/uploads/2019/05/PLAN-NACIONAL-DE-DESARROLLO-2019-2024.pdf</b:Title>
    <b:RefOrder>2</b:RefOrder>
  </b:Source>
  <b:Source>
    <b:Tag>htt61</b:Tag>
    <b:SourceType>InternetSite</b:SourceType>
    <b:Guid>{65EA2A7E-37BC-4098-924E-647B919B41C5}</b:Guid>
    <b:Title>http://www.congresochihuahua.gob.mx/biblioteca/iniciativas/index.php#resultados</b:Title>
    <b:RefOrder>3</b:RefOrder>
  </b:Source>
  <b:Source>
    <b:Tag>htt62</b:Tag>
    <b:SourceType>InternetSite</b:SourceType>
    <b:Guid>{30F8AC6F-9CD7-4A18-B41F-53D89D38D5A3}</b:Guid>
    <b:Title>https://www.redalyc.org/pdf/601/60123307002.pdf</b:Title>
    <b:RefOrder>4</b:RefOrder>
  </b:Source>
  <b:Source>
    <b:Tag>htt63</b:Tag>
    <b:SourceType>InternetSite</b:SourceType>
    <b:Guid>{9419F0C7-3628-4170-8D8D-1E16A4CF1F86}</b:Guid>
    <b:Title>http://www.congresochihuahua2.gob.mx/biblioteca/leyes/archivosLeyes/1436.pdf</b:Title>
    <b:RefOrder>5</b:RefOrder>
  </b:Source>
  <b:Source>
    <b:Tag>htt64</b:Tag>
    <b:SourceType>InternetSite</b:SourceType>
    <b:Guid>{C7121A91-981A-4424-A4AA-C5A58CD206AD}</b:Guid>
    <b:Title>http://www.diputados.gob.mx/LeyesBiblio/pdf/1_080520.pdf</b:Title>
    <b:RefOrder>6</b:RefOrder>
  </b:Source>
</b:Sources>
</file>

<file path=customXml/itemProps1.xml><?xml version="1.0" encoding="utf-8"?>
<ds:datastoreItem xmlns:ds="http://schemas.openxmlformats.org/officeDocument/2006/customXml" ds:itemID="{F43E22F6-E3B9-45C5-A144-2759F440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6398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Sonia Pérez Chacón</cp:lastModifiedBy>
  <cp:revision>2</cp:revision>
  <cp:lastPrinted>2020-10-01T14:17:00Z</cp:lastPrinted>
  <dcterms:created xsi:type="dcterms:W3CDTF">2020-10-01T16:21:00Z</dcterms:created>
  <dcterms:modified xsi:type="dcterms:W3CDTF">2020-10-01T16:21:00Z</dcterms:modified>
</cp:coreProperties>
</file>