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490B" w14:textId="77777777" w:rsidR="00C35241" w:rsidRPr="00FE5665" w:rsidRDefault="00C35241" w:rsidP="00FE5665">
      <w:pPr>
        <w:spacing w:before="240" w:after="0" w:line="360" w:lineRule="auto"/>
        <w:jc w:val="both"/>
        <w:rPr>
          <w:rFonts w:ascii="Arial" w:eastAsia="Times New Roman" w:hAnsi="Arial" w:cs="Arial"/>
          <w:b/>
          <w:bCs/>
          <w:sz w:val="28"/>
          <w:szCs w:val="28"/>
          <w:lang w:eastAsia="es-MX"/>
        </w:rPr>
      </w:pPr>
      <w:r w:rsidRPr="00FE5665">
        <w:rPr>
          <w:rFonts w:ascii="Arial" w:eastAsia="Times New Roman" w:hAnsi="Arial" w:cs="Arial"/>
          <w:b/>
          <w:bCs/>
          <w:sz w:val="28"/>
          <w:szCs w:val="28"/>
          <w:lang w:eastAsia="es-MX"/>
        </w:rPr>
        <w:t>H. CONGRESO DEL ESTADO DE CHIHUAHUA</w:t>
      </w:r>
    </w:p>
    <w:p w14:paraId="6DC331CC" w14:textId="71246D03" w:rsidR="00FE5665" w:rsidRPr="00FE5665" w:rsidRDefault="00FE5665" w:rsidP="00FE5665">
      <w:pPr>
        <w:spacing w:before="240" w:after="0" w:line="360" w:lineRule="auto"/>
        <w:jc w:val="both"/>
        <w:rPr>
          <w:rFonts w:ascii="Arial" w:eastAsia="Times New Roman" w:hAnsi="Arial" w:cs="Arial"/>
          <w:sz w:val="28"/>
          <w:szCs w:val="28"/>
          <w:lang w:eastAsia="es-MX"/>
        </w:rPr>
      </w:pPr>
      <w:r w:rsidRPr="00FE5665">
        <w:rPr>
          <w:rFonts w:ascii="Arial" w:eastAsia="Times New Roman" w:hAnsi="Arial" w:cs="Arial"/>
          <w:b/>
          <w:bCs/>
          <w:sz w:val="28"/>
          <w:szCs w:val="28"/>
          <w:lang w:eastAsia="es-MX"/>
        </w:rPr>
        <w:t>DIPUTACIÓN PERMANENTE</w:t>
      </w:r>
    </w:p>
    <w:p w14:paraId="3DD31399" w14:textId="06218CB1" w:rsidR="00C35241" w:rsidRPr="00FE5665" w:rsidRDefault="00C35241" w:rsidP="00FE5665">
      <w:pPr>
        <w:spacing w:before="240" w:after="0" w:line="360" w:lineRule="auto"/>
        <w:jc w:val="both"/>
        <w:rPr>
          <w:rFonts w:ascii="Arial" w:eastAsia="Times New Roman" w:hAnsi="Arial" w:cs="Arial"/>
          <w:sz w:val="28"/>
          <w:szCs w:val="28"/>
          <w:lang w:eastAsia="es-MX"/>
        </w:rPr>
      </w:pPr>
      <w:r w:rsidRPr="00FE5665">
        <w:rPr>
          <w:rFonts w:ascii="Arial" w:eastAsia="Times New Roman" w:hAnsi="Arial" w:cs="Arial"/>
          <w:bCs/>
          <w:sz w:val="28"/>
          <w:szCs w:val="28"/>
          <w:lang w:eastAsia="es-MX"/>
        </w:rPr>
        <w:t>P R E S E N T E</w:t>
      </w:r>
      <w:r w:rsidR="00FE5665" w:rsidRPr="00FE5665">
        <w:rPr>
          <w:rFonts w:ascii="Arial" w:eastAsia="Times New Roman" w:hAnsi="Arial" w:cs="Arial"/>
          <w:bCs/>
          <w:sz w:val="28"/>
          <w:szCs w:val="28"/>
          <w:lang w:eastAsia="es-MX"/>
        </w:rPr>
        <w:t xml:space="preserve"> (S)</w:t>
      </w:r>
      <w:r w:rsidRPr="00FE5665">
        <w:rPr>
          <w:rFonts w:ascii="Arial" w:eastAsia="Times New Roman" w:hAnsi="Arial" w:cs="Arial"/>
          <w:bCs/>
          <w:sz w:val="28"/>
          <w:szCs w:val="28"/>
          <w:lang w:eastAsia="es-MX"/>
        </w:rPr>
        <w:t>. -</w:t>
      </w:r>
    </w:p>
    <w:p w14:paraId="65A39DEF" w14:textId="77777777" w:rsidR="00C35241" w:rsidRPr="00FE5665" w:rsidRDefault="00C35241" w:rsidP="00FE5665">
      <w:pPr>
        <w:spacing w:before="240" w:after="0" w:line="360" w:lineRule="auto"/>
        <w:jc w:val="both"/>
        <w:rPr>
          <w:rFonts w:ascii="Arial" w:eastAsia="Times New Roman" w:hAnsi="Arial" w:cs="Arial"/>
          <w:sz w:val="28"/>
          <w:szCs w:val="28"/>
          <w:lang w:eastAsia="es-MX"/>
        </w:rPr>
      </w:pPr>
      <w:r w:rsidRPr="00FE5665">
        <w:rPr>
          <w:rFonts w:ascii="Arial" w:eastAsia="Times New Roman" w:hAnsi="Arial" w:cs="Arial"/>
          <w:sz w:val="28"/>
          <w:szCs w:val="28"/>
          <w:lang w:eastAsia="es-MX"/>
        </w:rPr>
        <w:t> </w:t>
      </w:r>
      <w:bookmarkStart w:id="0" w:name="_GoBack"/>
      <w:bookmarkEnd w:id="0"/>
    </w:p>
    <w:p w14:paraId="50EED35B" w14:textId="25003AEE" w:rsidR="00C35241" w:rsidRPr="00FE5665" w:rsidRDefault="00C35241" w:rsidP="00FE5665">
      <w:pPr>
        <w:spacing w:before="240" w:after="0" w:line="360" w:lineRule="auto"/>
        <w:jc w:val="both"/>
        <w:rPr>
          <w:rFonts w:ascii="Arial" w:eastAsia="Times New Roman" w:hAnsi="Arial" w:cs="Arial"/>
          <w:sz w:val="28"/>
          <w:szCs w:val="28"/>
          <w:lang w:eastAsia="es-MX"/>
        </w:rPr>
      </w:pPr>
      <w:r w:rsidRPr="00FE5665">
        <w:rPr>
          <w:rFonts w:ascii="Arial" w:eastAsia="Times New Roman" w:hAnsi="Arial" w:cs="Arial"/>
          <w:sz w:val="28"/>
          <w:szCs w:val="28"/>
          <w:lang w:eastAsia="es-MX"/>
        </w:rPr>
        <w:t xml:space="preserve">Quien suscribe </w:t>
      </w:r>
      <w:r w:rsidRPr="00FE5665">
        <w:rPr>
          <w:rFonts w:ascii="Arial" w:eastAsia="Times New Roman" w:hAnsi="Arial" w:cs="Arial"/>
          <w:b/>
          <w:bCs/>
          <w:sz w:val="28"/>
          <w:szCs w:val="28"/>
          <w:lang w:eastAsia="es-MX"/>
        </w:rPr>
        <w:t>Jesús Manuel Vázquez Medina</w:t>
      </w:r>
      <w:r w:rsidRPr="00FE5665">
        <w:rPr>
          <w:rFonts w:ascii="Arial" w:eastAsia="Times New Roman" w:hAnsi="Arial" w:cs="Arial"/>
          <w:sz w:val="28"/>
          <w:szCs w:val="28"/>
          <w:lang w:eastAsia="es-MX"/>
        </w:rPr>
        <w:t xml:space="preserve">, diputado a la Sexagésima Sexta Legislatura del Estado de Chihuahua e integrante del Grupo Parlamentario del Partido Acción Nacional y en su representación; en ejercicio de las atribuciones que me confieren los artículos 169 y 174 fracción I, ambos de la Ley Orgánica del Poder Legislativo, comparezco ante esta Honorable Representación Popular para presentar </w:t>
      </w:r>
      <w:r w:rsidRPr="00FE5665">
        <w:rPr>
          <w:rFonts w:ascii="Arial" w:eastAsia="Times New Roman" w:hAnsi="Arial" w:cs="Arial"/>
          <w:b/>
          <w:bCs/>
          <w:sz w:val="28"/>
          <w:szCs w:val="28"/>
          <w:lang w:eastAsia="es-MX"/>
        </w:rPr>
        <w:t>Punto de Acuerdo de Urgente Resolución</w:t>
      </w:r>
      <w:r w:rsidRPr="00FE5665">
        <w:rPr>
          <w:rFonts w:ascii="Arial" w:eastAsia="Times New Roman" w:hAnsi="Arial" w:cs="Arial"/>
          <w:sz w:val="28"/>
          <w:szCs w:val="28"/>
          <w:lang w:eastAsia="es-MX"/>
        </w:rPr>
        <w:t xml:space="preserve">, a efecto de exhortar al titular del </w:t>
      </w:r>
      <w:r w:rsidRPr="00574FB7">
        <w:rPr>
          <w:rFonts w:ascii="Arial" w:eastAsia="Times New Roman" w:hAnsi="Arial" w:cs="Arial"/>
          <w:sz w:val="28"/>
          <w:szCs w:val="28"/>
          <w:lang w:eastAsia="es-MX"/>
        </w:rPr>
        <w:t xml:space="preserve">Poder Ejecutivo Federal, a través de </w:t>
      </w:r>
      <w:r w:rsidR="00FE5665" w:rsidRPr="00574FB7">
        <w:rPr>
          <w:rStyle w:val="Ninguno"/>
          <w:rFonts w:ascii="Arial" w:hAnsi="Arial"/>
          <w:bCs/>
          <w:sz w:val="28"/>
          <w:szCs w:val="28"/>
        </w:rPr>
        <w:t>de la Secretaria de Energí</w:t>
      </w:r>
      <w:r w:rsidR="00FE5665" w:rsidRPr="00574FB7">
        <w:rPr>
          <w:rStyle w:val="Ninguno"/>
          <w:rFonts w:ascii="Arial" w:hAnsi="Arial"/>
          <w:bCs/>
          <w:sz w:val="28"/>
          <w:szCs w:val="28"/>
          <w:lang w:val="de-DE"/>
        </w:rPr>
        <w:t>a (SENER)</w:t>
      </w:r>
      <w:r w:rsidR="00574FB7" w:rsidRPr="00574FB7">
        <w:rPr>
          <w:rStyle w:val="Ninguno"/>
          <w:rFonts w:ascii="Arial" w:hAnsi="Arial"/>
          <w:bCs/>
          <w:sz w:val="28"/>
          <w:szCs w:val="28"/>
          <w:lang w:val="de-DE"/>
        </w:rPr>
        <w:t>, la Comisión Reguladora de Energía</w:t>
      </w:r>
      <w:r w:rsidR="00FE5665" w:rsidRPr="00574FB7">
        <w:rPr>
          <w:rStyle w:val="Ninguno"/>
          <w:rFonts w:ascii="Arial" w:hAnsi="Arial"/>
          <w:bCs/>
          <w:sz w:val="28"/>
          <w:szCs w:val="28"/>
          <w:lang w:val="de-DE"/>
        </w:rPr>
        <w:t xml:space="preserve"> </w:t>
      </w:r>
      <w:r w:rsidR="00FE5665" w:rsidRPr="00574FB7">
        <w:rPr>
          <w:rStyle w:val="Ninguno"/>
          <w:rFonts w:ascii="Arial" w:hAnsi="Arial"/>
          <w:bCs/>
          <w:sz w:val="28"/>
          <w:szCs w:val="28"/>
        </w:rPr>
        <w:t>y la Comisión Federal de Electricidad (CFE), así como de la Secretarí</w:t>
      </w:r>
      <w:r w:rsidR="00FE5665" w:rsidRPr="00574FB7">
        <w:rPr>
          <w:rStyle w:val="Ninguno"/>
          <w:rFonts w:ascii="Arial" w:hAnsi="Arial"/>
          <w:bCs/>
          <w:sz w:val="28"/>
          <w:szCs w:val="28"/>
          <w:lang w:val="it-IT"/>
        </w:rPr>
        <w:t>a de Hacienda y Cr</w:t>
      </w:r>
      <w:r w:rsidR="00FE5665" w:rsidRPr="00574FB7">
        <w:rPr>
          <w:rStyle w:val="Ninguno"/>
          <w:rFonts w:ascii="Arial" w:hAnsi="Arial"/>
          <w:bCs/>
          <w:sz w:val="28"/>
          <w:szCs w:val="28"/>
          <w:lang w:val="fr-FR"/>
        </w:rPr>
        <w:t>é</w:t>
      </w:r>
      <w:r w:rsidR="00FE5665" w:rsidRPr="00574FB7">
        <w:rPr>
          <w:rStyle w:val="Ninguno"/>
          <w:rFonts w:ascii="Arial" w:hAnsi="Arial"/>
          <w:bCs/>
          <w:sz w:val="28"/>
          <w:szCs w:val="28"/>
          <w:lang w:val="it-IT"/>
        </w:rPr>
        <w:t>dito P</w:t>
      </w:r>
      <w:r w:rsidR="00FE5665" w:rsidRPr="00574FB7">
        <w:rPr>
          <w:rStyle w:val="Ninguno"/>
          <w:rFonts w:ascii="Arial" w:hAnsi="Arial"/>
          <w:bCs/>
          <w:sz w:val="28"/>
          <w:szCs w:val="28"/>
        </w:rPr>
        <w:t>úblico (SHCP), en uso de sus facultades y atribuciones, a la mayor brevedad posible</w:t>
      </w:r>
      <w:r w:rsidR="00B73D0F">
        <w:rPr>
          <w:rStyle w:val="Ninguno"/>
          <w:rFonts w:ascii="Arial" w:hAnsi="Arial"/>
          <w:bCs/>
          <w:sz w:val="28"/>
          <w:szCs w:val="28"/>
        </w:rPr>
        <w:t xml:space="preserve"> realicen las acciones </w:t>
      </w:r>
      <w:r w:rsidR="0094348B">
        <w:rPr>
          <w:rFonts w:ascii="Arial" w:eastAsia="Times New Roman" w:hAnsi="Arial" w:cs="Arial"/>
          <w:sz w:val="28"/>
          <w:szCs w:val="28"/>
          <w:lang w:eastAsia="es-MX"/>
        </w:rPr>
        <w:t xml:space="preserve">conducentes </w:t>
      </w:r>
      <w:r w:rsidR="00235087">
        <w:rPr>
          <w:rFonts w:ascii="Arial" w:eastAsia="Times New Roman" w:hAnsi="Arial" w:cs="Arial"/>
          <w:sz w:val="28"/>
          <w:szCs w:val="28"/>
          <w:lang w:eastAsia="es-MX"/>
        </w:rPr>
        <w:t>a fin de que se suspendan los cortes de energía eléctrica en los pozos agrícolas de las distintas regiones del Estado, se proceda a la reconexión de energía eléctrica en los pozos que haya sucedido el corte, se  proceda a la renegociación de la deuda histórica que tienen distintos usuarios agrícolas de la región que garantice la co</w:t>
      </w:r>
      <w:r w:rsidR="001B581A">
        <w:rPr>
          <w:rFonts w:ascii="Arial" w:eastAsia="Times New Roman" w:hAnsi="Arial" w:cs="Arial"/>
          <w:sz w:val="28"/>
          <w:szCs w:val="28"/>
          <w:lang w:eastAsia="es-MX"/>
        </w:rPr>
        <w:t xml:space="preserve">mpetitividad a los productores y se acuerden tarifas más adecuadas </w:t>
      </w:r>
      <w:r w:rsidR="001B581A">
        <w:rPr>
          <w:rFonts w:ascii="Arial" w:eastAsia="Times New Roman" w:hAnsi="Arial" w:cs="Arial"/>
          <w:sz w:val="28"/>
          <w:szCs w:val="28"/>
          <w:lang w:eastAsia="es-MX"/>
        </w:rPr>
        <w:lastRenderedPageBreak/>
        <w:t xml:space="preserve">para los productores del campo Chihuahuense, como una solución decisiva.  </w:t>
      </w:r>
      <w:r w:rsidR="007545B2" w:rsidRPr="00FE5665">
        <w:rPr>
          <w:rFonts w:ascii="Arial" w:eastAsia="Times New Roman" w:hAnsi="Arial" w:cs="Arial"/>
          <w:sz w:val="28"/>
          <w:szCs w:val="28"/>
          <w:lang w:eastAsia="es-MX"/>
        </w:rPr>
        <w:t xml:space="preserve">En </w:t>
      </w:r>
      <w:r w:rsidRPr="00FE5665">
        <w:rPr>
          <w:rFonts w:ascii="Arial" w:eastAsia="Times New Roman" w:hAnsi="Arial" w:cs="Arial"/>
          <w:sz w:val="28"/>
          <w:szCs w:val="28"/>
          <w:lang w:eastAsia="es-MX"/>
        </w:rPr>
        <w:t>atención a la exposición de motivos siguiente:  </w:t>
      </w:r>
    </w:p>
    <w:p w14:paraId="752F3BB9" w14:textId="77777777" w:rsidR="00C35241" w:rsidRDefault="00C35241" w:rsidP="00FE5665">
      <w:pPr>
        <w:spacing w:after="0" w:line="360" w:lineRule="auto"/>
        <w:rPr>
          <w:rFonts w:ascii="Arial" w:eastAsia="Times New Roman" w:hAnsi="Arial" w:cs="Arial"/>
          <w:sz w:val="28"/>
          <w:szCs w:val="28"/>
          <w:lang w:eastAsia="es-MX"/>
        </w:rPr>
      </w:pPr>
    </w:p>
    <w:p w14:paraId="1CC987A1" w14:textId="77777777" w:rsidR="002026E5" w:rsidRDefault="002026E5" w:rsidP="00574FB7">
      <w:pPr>
        <w:spacing w:after="0" w:line="360" w:lineRule="auto"/>
        <w:jc w:val="both"/>
        <w:rPr>
          <w:rFonts w:ascii="Arial" w:eastAsia="Times New Roman" w:hAnsi="Arial" w:cs="Arial"/>
          <w:sz w:val="28"/>
          <w:szCs w:val="28"/>
          <w:lang w:eastAsia="es-MX"/>
        </w:rPr>
      </w:pPr>
    </w:p>
    <w:p w14:paraId="59EF613E" w14:textId="5B087E04" w:rsidR="0048799D" w:rsidRDefault="00836A0A"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Tengo conocimiento directo de que la Comisión Federal de Electricidad ha iniciado con cortes de energía eléctrica de</w:t>
      </w:r>
      <w:r w:rsidR="00075324">
        <w:rPr>
          <w:rFonts w:ascii="Arial" w:eastAsia="Times New Roman" w:hAnsi="Arial" w:cs="Arial"/>
          <w:sz w:val="28"/>
          <w:szCs w:val="28"/>
          <w:lang w:eastAsia="es-MX"/>
        </w:rPr>
        <w:t xml:space="preserve"> pozos que se usan para </w:t>
      </w:r>
      <w:r>
        <w:rPr>
          <w:rFonts w:ascii="Arial" w:eastAsia="Times New Roman" w:hAnsi="Arial" w:cs="Arial"/>
          <w:sz w:val="28"/>
          <w:szCs w:val="28"/>
          <w:lang w:eastAsia="es-MX"/>
        </w:rPr>
        <w:t>bombeo de agua para riego de distintas plantaciones y cultivos</w:t>
      </w:r>
      <w:r w:rsidR="00075324">
        <w:rPr>
          <w:rFonts w:ascii="Arial" w:eastAsia="Times New Roman" w:hAnsi="Arial" w:cs="Arial"/>
          <w:sz w:val="28"/>
          <w:szCs w:val="28"/>
          <w:lang w:eastAsia="es-MX"/>
        </w:rPr>
        <w:t xml:space="preserve">. </w:t>
      </w:r>
      <w:r>
        <w:rPr>
          <w:rFonts w:ascii="Arial" w:eastAsia="Times New Roman" w:hAnsi="Arial" w:cs="Arial"/>
          <w:sz w:val="28"/>
          <w:szCs w:val="28"/>
          <w:lang w:eastAsia="es-MX"/>
        </w:rPr>
        <w:t xml:space="preserve">Esto está ocurriendo ya en al menos la región centro sur del Estado. </w:t>
      </w:r>
    </w:p>
    <w:p w14:paraId="568F7DF1" w14:textId="77777777" w:rsidR="00075324" w:rsidRDefault="00075324" w:rsidP="00574FB7">
      <w:pPr>
        <w:spacing w:after="0" w:line="360" w:lineRule="auto"/>
        <w:jc w:val="both"/>
        <w:rPr>
          <w:rFonts w:ascii="Arial" w:eastAsia="Times New Roman" w:hAnsi="Arial" w:cs="Arial"/>
          <w:sz w:val="28"/>
          <w:szCs w:val="28"/>
          <w:lang w:eastAsia="es-MX"/>
        </w:rPr>
      </w:pPr>
    </w:p>
    <w:p w14:paraId="4F7271B2" w14:textId="297CBA27" w:rsidR="0048799D" w:rsidRDefault="00075324"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Aunado al pro</w:t>
      </w:r>
      <w:r w:rsidR="001B581A">
        <w:rPr>
          <w:rFonts w:ascii="Arial" w:eastAsia="Times New Roman" w:hAnsi="Arial" w:cs="Arial"/>
          <w:sz w:val="28"/>
          <w:szCs w:val="28"/>
          <w:lang w:eastAsia="es-MX"/>
        </w:rPr>
        <w:t>blema del desfogue de las presas,</w:t>
      </w:r>
      <w:r>
        <w:rPr>
          <w:rFonts w:ascii="Arial" w:eastAsia="Times New Roman" w:hAnsi="Arial" w:cs="Arial"/>
          <w:sz w:val="28"/>
          <w:szCs w:val="28"/>
          <w:lang w:eastAsia="es-MX"/>
        </w:rPr>
        <w:t xml:space="preserve"> de todos conocid</w:t>
      </w:r>
      <w:r w:rsidR="00F10A22">
        <w:rPr>
          <w:rFonts w:ascii="Arial" w:eastAsia="Times New Roman" w:hAnsi="Arial" w:cs="Arial"/>
          <w:sz w:val="28"/>
          <w:szCs w:val="28"/>
          <w:lang w:eastAsia="es-MX"/>
        </w:rPr>
        <w:t>o</w:t>
      </w:r>
      <w:r w:rsidR="001B581A">
        <w:rPr>
          <w:rFonts w:ascii="Arial" w:eastAsia="Times New Roman" w:hAnsi="Arial" w:cs="Arial"/>
          <w:sz w:val="28"/>
          <w:szCs w:val="28"/>
          <w:lang w:eastAsia="es-MX"/>
        </w:rPr>
        <w:t xml:space="preserve">, </w:t>
      </w:r>
      <w:r>
        <w:rPr>
          <w:rFonts w:ascii="Arial" w:eastAsia="Times New Roman" w:hAnsi="Arial" w:cs="Arial"/>
          <w:sz w:val="28"/>
          <w:szCs w:val="28"/>
          <w:lang w:eastAsia="es-MX"/>
        </w:rPr>
        <w:t>dicha medida agrava el problema de los cultivos en curso en el presente ciclo agr</w:t>
      </w:r>
      <w:r w:rsidR="001B581A">
        <w:rPr>
          <w:rFonts w:ascii="Arial" w:eastAsia="Times New Roman" w:hAnsi="Arial" w:cs="Arial"/>
          <w:sz w:val="28"/>
          <w:szCs w:val="28"/>
          <w:lang w:eastAsia="es-MX"/>
        </w:rPr>
        <w:t>ícola</w:t>
      </w:r>
      <w:r>
        <w:rPr>
          <w:rFonts w:ascii="Arial" w:eastAsia="Times New Roman" w:hAnsi="Arial" w:cs="Arial"/>
          <w:sz w:val="28"/>
          <w:szCs w:val="28"/>
          <w:lang w:eastAsia="es-MX"/>
        </w:rPr>
        <w:t xml:space="preserve">. De no tomar medidas urgentes las cosechas se perderán.  </w:t>
      </w:r>
    </w:p>
    <w:p w14:paraId="4830D054" w14:textId="77777777" w:rsidR="00075324" w:rsidRDefault="00075324" w:rsidP="00574FB7">
      <w:pPr>
        <w:spacing w:after="0" w:line="360" w:lineRule="auto"/>
        <w:jc w:val="both"/>
        <w:rPr>
          <w:rFonts w:ascii="Arial" w:eastAsia="Times New Roman" w:hAnsi="Arial" w:cs="Arial"/>
          <w:sz w:val="28"/>
          <w:szCs w:val="28"/>
          <w:lang w:eastAsia="es-MX"/>
        </w:rPr>
      </w:pPr>
    </w:p>
    <w:p w14:paraId="05C22A62" w14:textId="6B4743CA" w:rsidR="00075324" w:rsidRDefault="00075324"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Los productores del campo del Estado de Chihuahua tienen necesidad de regar sus cultivos con el uso de la electricidad para el bombeo de agua.  De ahí </w:t>
      </w:r>
      <w:r w:rsidR="001B581A">
        <w:rPr>
          <w:rFonts w:ascii="Arial" w:eastAsia="Times New Roman" w:hAnsi="Arial" w:cs="Arial"/>
          <w:sz w:val="28"/>
          <w:szCs w:val="28"/>
          <w:lang w:eastAsia="es-MX"/>
        </w:rPr>
        <w:t xml:space="preserve">miles de familias </w:t>
      </w:r>
      <w:r>
        <w:rPr>
          <w:rFonts w:ascii="Arial" w:eastAsia="Times New Roman" w:hAnsi="Arial" w:cs="Arial"/>
          <w:sz w:val="28"/>
          <w:szCs w:val="28"/>
          <w:lang w:eastAsia="es-MX"/>
        </w:rPr>
        <w:t>obtienen su sustento y contribuyen a la economía loc</w:t>
      </w:r>
      <w:r w:rsidR="001B581A">
        <w:rPr>
          <w:rFonts w:ascii="Arial" w:eastAsia="Times New Roman" w:hAnsi="Arial" w:cs="Arial"/>
          <w:sz w:val="28"/>
          <w:szCs w:val="28"/>
          <w:lang w:eastAsia="es-MX"/>
        </w:rPr>
        <w:t>al y nacional</w:t>
      </w:r>
      <w:r>
        <w:rPr>
          <w:rFonts w:ascii="Arial" w:eastAsia="Times New Roman" w:hAnsi="Arial" w:cs="Arial"/>
          <w:sz w:val="28"/>
          <w:szCs w:val="28"/>
          <w:lang w:eastAsia="es-MX"/>
        </w:rPr>
        <w:t xml:space="preserve">. </w:t>
      </w:r>
    </w:p>
    <w:p w14:paraId="39605F7B" w14:textId="77777777" w:rsidR="00075324" w:rsidRDefault="00075324" w:rsidP="00574FB7">
      <w:pPr>
        <w:spacing w:after="0" w:line="360" w:lineRule="auto"/>
        <w:jc w:val="both"/>
        <w:rPr>
          <w:rFonts w:ascii="Arial" w:eastAsia="Times New Roman" w:hAnsi="Arial" w:cs="Arial"/>
          <w:sz w:val="28"/>
          <w:szCs w:val="28"/>
          <w:lang w:eastAsia="es-MX"/>
        </w:rPr>
      </w:pPr>
    </w:p>
    <w:p w14:paraId="0208EC35" w14:textId="020468AD" w:rsidR="00075324" w:rsidRDefault="00075324"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Muchos productores de la Entidad tienen un adeudo histórico de electricidad de al menos veinte años, por la falta de aplicación de tarifas competitivas, lo cual es posible negociar con las autoridades federales que tienen competencia en el ramo. </w:t>
      </w:r>
    </w:p>
    <w:p w14:paraId="140FCF4E" w14:textId="77777777" w:rsidR="00F10A22" w:rsidRDefault="00F10A22" w:rsidP="00574FB7">
      <w:pPr>
        <w:spacing w:after="0" w:line="360" w:lineRule="auto"/>
        <w:jc w:val="both"/>
        <w:rPr>
          <w:rFonts w:ascii="Arial" w:eastAsia="Times New Roman" w:hAnsi="Arial" w:cs="Arial"/>
          <w:sz w:val="28"/>
          <w:szCs w:val="28"/>
          <w:lang w:eastAsia="es-MX"/>
        </w:rPr>
      </w:pPr>
    </w:p>
    <w:p w14:paraId="2392BAA7" w14:textId="77777777" w:rsidR="00F10A22" w:rsidRDefault="00574FB7"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lastRenderedPageBreak/>
        <w:t>Las peticiones que se proponen mediante el presente punto de acuerdo son factibles, como ejemplo de ello sólo hay que recordar que en mayo del año pasado el Gobernador Constitucional del Estado de Tabasco, dio a conocer públicamente la condonación que se hacía por parte de la Comisión Federal de Electricidad a los distintos usuarios en dicha Entidad Federativa lo cual ascendía a más de 11 mil millones de peso</w:t>
      </w:r>
      <w:r w:rsidR="0048799D">
        <w:rPr>
          <w:rFonts w:ascii="Arial" w:eastAsia="Times New Roman" w:hAnsi="Arial" w:cs="Arial"/>
          <w:sz w:val="28"/>
          <w:szCs w:val="28"/>
          <w:lang w:eastAsia="es-MX"/>
        </w:rPr>
        <w:t xml:space="preserve">s. </w:t>
      </w:r>
    </w:p>
    <w:p w14:paraId="1D8C23B4" w14:textId="77777777" w:rsidR="00F10A22" w:rsidRDefault="00F10A22" w:rsidP="00574FB7">
      <w:pPr>
        <w:spacing w:after="0" w:line="360" w:lineRule="auto"/>
        <w:jc w:val="both"/>
        <w:rPr>
          <w:rFonts w:ascii="Arial" w:eastAsia="Times New Roman" w:hAnsi="Arial" w:cs="Arial"/>
          <w:sz w:val="28"/>
          <w:szCs w:val="28"/>
          <w:lang w:eastAsia="es-MX"/>
        </w:rPr>
      </w:pPr>
    </w:p>
    <w:p w14:paraId="63DDA22E" w14:textId="4F0F6B17" w:rsidR="00574FB7" w:rsidRPr="002026E5" w:rsidRDefault="0048799D"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 xml:space="preserve">No es equitativo que mientras en un Estado de la República se condonen los adeudos de consumo de energía eléctrica mientras que </w:t>
      </w:r>
      <w:r w:rsidRPr="002026E5">
        <w:rPr>
          <w:rFonts w:ascii="Arial" w:eastAsia="Times New Roman" w:hAnsi="Arial" w:cs="Arial"/>
          <w:sz w:val="28"/>
          <w:szCs w:val="28"/>
          <w:lang w:eastAsia="es-MX"/>
        </w:rPr>
        <w:t xml:space="preserve">en otros no haya incentivos significativos, por el contrario año con año se aumente la tarifa. </w:t>
      </w:r>
    </w:p>
    <w:p w14:paraId="24427BC5" w14:textId="77777777" w:rsidR="00F10A22" w:rsidRPr="002026E5" w:rsidRDefault="00F10A22" w:rsidP="00574FB7">
      <w:pPr>
        <w:spacing w:after="0" w:line="360" w:lineRule="auto"/>
        <w:jc w:val="both"/>
        <w:rPr>
          <w:rFonts w:ascii="Arial" w:eastAsia="Times New Roman" w:hAnsi="Arial" w:cs="Arial"/>
          <w:sz w:val="28"/>
          <w:szCs w:val="28"/>
          <w:lang w:eastAsia="es-MX"/>
        </w:rPr>
      </w:pPr>
    </w:p>
    <w:p w14:paraId="7A64DDFD" w14:textId="0BA480CA" w:rsidR="002026E5" w:rsidRPr="002026E5" w:rsidRDefault="002026E5" w:rsidP="00574FB7">
      <w:pPr>
        <w:spacing w:after="0" w:line="360" w:lineRule="auto"/>
        <w:jc w:val="both"/>
        <w:rPr>
          <w:rFonts w:ascii="Arial" w:eastAsia="Times New Roman" w:hAnsi="Arial" w:cs="Arial"/>
          <w:sz w:val="28"/>
          <w:szCs w:val="28"/>
          <w:lang w:eastAsia="es-MX"/>
        </w:rPr>
      </w:pPr>
      <w:r w:rsidRPr="002026E5">
        <w:rPr>
          <w:rFonts w:ascii="Arial" w:hAnsi="Arial" w:cs="Arial"/>
          <w:sz w:val="28"/>
          <w:szCs w:val="28"/>
        </w:rPr>
        <w:t>El Estado de Tabasco no es el único que tiene adeudos de energía eléctrica con la Comisión Federal de Electricidad, durante 2019, se registraron un total de 55,000 millones de pesos en adeudos, lo cual significa un incremento del 22%. “Del total de impagos, 87% se concentra en ocho entidades: Estado de México, Ciudad de México, Tabasco, Chihuahua, Guerrero, Chiapas y Veracruz, declaró en su momento el entonces director de la subsidiaria CFE Distribución, Guillermo Nevárez Elizondo.</w:t>
      </w:r>
      <w:r w:rsidR="001B581A">
        <w:rPr>
          <w:rStyle w:val="Refdenotaalpie"/>
          <w:rFonts w:ascii="Arial" w:hAnsi="Arial" w:cs="Arial"/>
          <w:sz w:val="28"/>
          <w:szCs w:val="28"/>
        </w:rPr>
        <w:footnoteReference w:id="1"/>
      </w:r>
      <w:r w:rsidRPr="002026E5">
        <w:rPr>
          <w:rFonts w:ascii="Arial" w:hAnsi="Arial" w:cs="Arial"/>
          <w:sz w:val="28"/>
          <w:szCs w:val="28"/>
        </w:rPr>
        <w:t xml:space="preserve"> </w:t>
      </w:r>
    </w:p>
    <w:p w14:paraId="7B59974D" w14:textId="77777777" w:rsidR="002026E5" w:rsidRDefault="002026E5" w:rsidP="00574FB7">
      <w:pPr>
        <w:spacing w:after="0" w:line="360" w:lineRule="auto"/>
        <w:jc w:val="both"/>
        <w:rPr>
          <w:rFonts w:ascii="Arial" w:eastAsia="Times New Roman" w:hAnsi="Arial" w:cs="Arial"/>
          <w:sz w:val="28"/>
          <w:szCs w:val="28"/>
          <w:lang w:eastAsia="es-MX"/>
        </w:rPr>
      </w:pPr>
    </w:p>
    <w:p w14:paraId="123AD972" w14:textId="4A6B1E4D" w:rsidR="00F10A22" w:rsidRDefault="002026E5" w:rsidP="00574FB7">
      <w:pPr>
        <w:spacing w:after="0" w:line="360" w:lineRule="auto"/>
        <w:jc w:val="both"/>
        <w:rPr>
          <w:rFonts w:ascii="Arial" w:eastAsia="Times New Roman" w:hAnsi="Arial" w:cs="Arial"/>
          <w:sz w:val="28"/>
          <w:szCs w:val="28"/>
          <w:lang w:eastAsia="es-MX"/>
        </w:rPr>
      </w:pPr>
      <w:r>
        <w:rPr>
          <w:rFonts w:ascii="Arial" w:eastAsia="Times New Roman" w:hAnsi="Arial" w:cs="Arial"/>
          <w:sz w:val="28"/>
          <w:szCs w:val="28"/>
          <w:lang w:eastAsia="es-MX"/>
        </w:rPr>
        <w:t>Razones las anteriores más que válidas para que se eleve</w:t>
      </w:r>
      <w:r w:rsidR="00F10A22">
        <w:rPr>
          <w:rFonts w:ascii="Arial" w:eastAsia="Times New Roman" w:hAnsi="Arial" w:cs="Arial"/>
          <w:sz w:val="28"/>
          <w:szCs w:val="28"/>
          <w:lang w:eastAsia="es-MX"/>
        </w:rPr>
        <w:t xml:space="preserve"> a las instancias federales la presente petición para que se busque facilitar la solución inmediata al problema de los cortes de energía eléctrica a pozos para riego agrícola y se establezcan mesas técnicas y de negociación con la finalidad de buscar la condonación parcial de los adeudos de energía eléct</w:t>
      </w:r>
      <w:r>
        <w:rPr>
          <w:rFonts w:ascii="Arial" w:eastAsia="Times New Roman" w:hAnsi="Arial" w:cs="Arial"/>
          <w:sz w:val="28"/>
          <w:szCs w:val="28"/>
          <w:lang w:eastAsia="es-MX"/>
        </w:rPr>
        <w:t>rica d</w:t>
      </w:r>
      <w:r w:rsidR="00F10A22">
        <w:rPr>
          <w:rFonts w:ascii="Arial" w:eastAsia="Times New Roman" w:hAnsi="Arial" w:cs="Arial"/>
          <w:sz w:val="28"/>
          <w:szCs w:val="28"/>
          <w:lang w:eastAsia="es-MX"/>
        </w:rPr>
        <w:t xml:space="preserve">e los </w:t>
      </w:r>
      <w:r w:rsidR="001B581A">
        <w:rPr>
          <w:rFonts w:ascii="Arial" w:eastAsia="Times New Roman" w:hAnsi="Arial" w:cs="Arial"/>
          <w:sz w:val="28"/>
          <w:szCs w:val="28"/>
          <w:lang w:eastAsia="es-MX"/>
        </w:rPr>
        <w:t xml:space="preserve">productores del campo y se logre la aprobación de tarifas más adecuadas para el campo Chihuahuense. </w:t>
      </w:r>
    </w:p>
    <w:p w14:paraId="25930411" w14:textId="08A186CA" w:rsidR="00F10A22" w:rsidRDefault="00F10A22" w:rsidP="00574FB7">
      <w:pPr>
        <w:spacing w:after="0" w:line="360" w:lineRule="auto"/>
        <w:jc w:val="both"/>
        <w:rPr>
          <w:rFonts w:ascii="Arial" w:eastAsia="Times New Roman" w:hAnsi="Arial" w:cs="Arial"/>
          <w:sz w:val="28"/>
          <w:szCs w:val="28"/>
          <w:lang w:eastAsia="es-MX"/>
        </w:rPr>
      </w:pPr>
    </w:p>
    <w:p w14:paraId="40280B06" w14:textId="77777777" w:rsidR="00934324" w:rsidRPr="00FE5665" w:rsidRDefault="00934324" w:rsidP="00FE5665">
      <w:pPr>
        <w:spacing w:line="360" w:lineRule="auto"/>
        <w:jc w:val="both"/>
        <w:rPr>
          <w:rFonts w:ascii="Arial" w:hAnsi="Arial" w:cs="Arial"/>
          <w:sz w:val="28"/>
          <w:szCs w:val="28"/>
        </w:rPr>
      </w:pPr>
      <w:r w:rsidRPr="00FE5665">
        <w:rPr>
          <w:rFonts w:ascii="Arial" w:hAnsi="Arial" w:cs="Arial"/>
          <w:sz w:val="28"/>
          <w:szCs w:val="28"/>
        </w:rPr>
        <w:t>Es por lo anterior que someto a consideración de esta Diputación Permanente, punto de acuerdo de urgente resolución</w:t>
      </w:r>
    </w:p>
    <w:p w14:paraId="5B3BAE02" w14:textId="77777777" w:rsidR="00934324" w:rsidRPr="00FE5665" w:rsidRDefault="00934324" w:rsidP="00FE5665">
      <w:pPr>
        <w:spacing w:line="360" w:lineRule="auto"/>
        <w:jc w:val="both"/>
        <w:rPr>
          <w:rFonts w:ascii="Arial" w:hAnsi="Arial" w:cs="Arial"/>
          <w:sz w:val="28"/>
          <w:szCs w:val="28"/>
        </w:rPr>
      </w:pPr>
    </w:p>
    <w:p w14:paraId="1B8F71D9" w14:textId="77777777" w:rsidR="00934324" w:rsidRPr="00FE5665" w:rsidRDefault="00934324" w:rsidP="00FE5665">
      <w:pPr>
        <w:spacing w:line="360" w:lineRule="auto"/>
        <w:jc w:val="center"/>
        <w:rPr>
          <w:rFonts w:ascii="Arial" w:hAnsi="Arial" w:cs="Arial"/>
          <w:b/>
          <w:sz w:val="28"/>
          <w:szCs w:val="28"/>
        </w:rPr>
      </w:pPr>
      <w:r w:rsidRPr="00FE5665">
        <w:rPr>
          <w:rFonts w:ascii="Arial" w:hAnsi="Arial" w:cs="Arial"/>
          <w:b/>
          <w:sz w:val="28"/>
          <w:szCs w:val="28"/>
        </w:rPr>
        <w:t>ACUERDO:</w:t>
      </w:r>
    </w:p>
    <w:p w14:paraId="690F539E" w14:textId="77777777" w:rsidR="00934324" w:rsidRPr="00FE5665" w:rsidRDefault="00934324" w:rsidP="00FE5665">
      <w:pPr>
        <w:spacing w:line="360" w:lineRule="auto"/>
        <w:jc w:val="both"/>
        <w:rPr>
          <w:rFonts w:ascii="Arial" w:hAnsi="Arial" w:cs="Arial"/>
          <w:sz w:val="28"/>
          <w:szCs w:val="28"/>
        </w:rPr>
      </w:pPr>
    </w:p>
    <w:p w14:paraId="53F5974C" w14:textId="42B7C2FB" w:rsidR="002026E5" w:rsidRPr="00FE5665" w:rsidRDefault="00934324" w:rsidP="00FE5665">
      <w:pPr>
        <w:spacing w:line="360" w:lineRule="auto"/>
        <w:jc w:val="both"/>
        <w:rPr>
          <w:rFonts w:ascii="Arial" w:eastAsia="Times New Roman" w:hAnsi="Arial" w:cs="Arial"/>
          <w:sz w:val="28"/>
          <w:szCs w:val="28"/>
          <w:lang w:eastAsia="es-MX"/>
        </w:rPr>
      </w:pPr>
      <w:r w:rsidRPr="00FE5665">
        <w:rPr>
          <w:rFonts w:ascii="Arial" w:hAnsi="Arial" w:cs="Arial"/>
          <w:b/>
          <w:sz w:val="28"/>
          <w:szCs w:val="28"/>
        </w:rPr>
        <w:t>Único.-</w:t>
      </w:r>
      <w:r w:rsidR="00FE5665" w:rsidRPr="00FE5665">
        <w:rPr>
          <w:rFonts w:ascii="Arial" w:hAnsi="Arial" w:cs="Arial"/>
          <w:sz w:val="28"/>
          <w:szCs w:val="28"/>
        </w:rPr>
        <w:t xml:space="preserve"> </w:t>
      </w:r>
      <w:r w:rsidRPr="00FE5665">
        <w:rPr>
          <w:rFonts w:ascii="Arial" w:hAnsi="Arial" w:cs="Arial"/>
          <w:sz w:val="28"/>
          <w:szCs w:val="28"/>
        </w:rPr>
        <w:t xml:space="preserve">Se exhorta </w:t>
      </w:r>
      <w:r w:rsidRPr="00FE5665">
        <w:rPr>
          <w:rFonts w:ascii="Arial" w:eastAsia="Times New Roman" w:hAnsi="Arial" w:cs="Arial"/>
          <w:sz w:val="28"/>
          <w:szCs w:val="28"/>
          <w:lang w:eastAsia="es-MX"/>
        </w:rPr>
        <w:t xml:space="preserve">al titular del Poder Ejecutivo Federal, a través de </w:t>
      </w:r>
      <w:r w:rsidR="002026E5" w:rsidRPr="00574FB7">
        <w:rPr>
          <w:rStyle w:val="Ninguno"/>
          <w:rFonts w:ascii="Arial" w:hAnsi="Arial"/>
          <w:bCs/>
          <w:sz w:val="28"/>
          <w:szCs w:val="28"/>
        </w:rPr>
        <w:t>la Secretaria de Energí</w:t>
      </w:r>
      <w:r w:rsidR="002026E5" w:rsidRPr="00574FB7">
        <w:rPr>
          <w:rStyle w:val="Ninguno"/>
          <w:rFonts w:ascii="Arial" w:hAnsi="Arial"/>
          <w:bCs/>
          <w:sz w:val="28"/>
          <w:szCs w:val="28"/>
          <w:lang w:val="de-DE"/>
        </w:rPr>
        <w:t xml:space="preserve">a (SENER), la Comisión Reguladora de Energía </w:t>
      </w:r>
      <w:r w:rsidR="002026E5" w:rsidRPr="00574FB7">
        <w:rPr>
          <w:rStyle w:val="Ninguno"/>
          <w:rFonts w:ascii="Arial" w:hAnsi="Arial"/>
          <w:bCs/>
          <w:sz w:val="28"/>
          <w:szCs w:val="28"/>
        </w:rPr>
        <w:t>y la Comisión Federal de Electricidad (CFE), así como de la Secretarí</w:t>
      </w:r>
      <w:r w:rsidR="002026E5" w:rsidRPr="00574FB7">
        <w:rPr>
          <w:rStyle w:val="Ninguno"/>
          <w:rFonts w:ascii="Arial" w:hAnsi="Arial"/>
          <w:bCs/>
          <w:sz w:val="28"/>
          <w:szCs w:val="28"/>
          <w:lang w:val="it-IT"/>
        </w:rPr>
        <w:t>a de Hacienda y Cr</w:t>
      </w:r>
      <w:r w:rsidR="002026E5" w:rsidRPr="00574FB7">
        <w:rPr>
          <w:rStyle w:val="Ninguno"/>
          <w:rFonts w:ascii="Arial" w:hAnsi="Arial"/>
          <w:bCs/>
          <w:sz w:val="28"/>
          <w:szCs w:val="28"/>
          <w:lang w:val="fr-FR"/>
        </w:rPr>
        <w:t>é</w:t>
      </w:r>
      <w:r w:rsidR="002026E5" w:rsidRPr="00574FB7">
        <w:rPr>
          <w:rStyle w:val="Ninguno"/>
          <w:rFonts w:ascii="Arial" w:hAnsi="Arial"/>
          <w:bCs/>
          <w:sz w:val="28"/>
          <w:szCs w:val="28"/>
          <w:lang w:val="it-IT"/>
        </w:rPr>
        <w:t>dito P</w:t>
      </w:r>
      <w:r w:rsidR="002026E5" w:rsidRPr="00574FB7">
        <w:rPr>
          <w:rStyle w:val="Ninguno"/>
          <w:rFonts w:ascii="Arial" w:hAnsi="Arial"/>
          <w:bCs/>
          <w:sz w:val="28"/>
          <w:szCs w:val="28"/>
        </w:rPr>
        <w:t>úblico (SHCP), en uso de sus facultades y atribuciones, a la mayor brevedad posible</w:t>
      </w:r>
      <w:r w:rsidR="00B73D0F">
        <w:rPr>
          <w:rStyle w:val="Ninguno"/>
          <w:rFonts w:ascii="Arial" w:hAnsi="Arial"/>
          <w:bCs/>
          <w:sz w:val="28"/>
          <w:szCs w:val="28"/>
        </w:rPr>
        <w:t xml:space="preserve"> realicen las acciones</w:t>
      </w:r>
      <w:r w:rsidR="002026E5" w:rsidRPr="00574FB7">
        <w:rPr>
          <w:rStyle w:val="Ninguno"/>
          <w:rFonts w:ascii="Arial" w:hAnsi="Arial"/>
          <w:bCs/>
          <w:sz w:val="28"/>
          <w:szCs w:val="28"/>
        </w:rPr>
        <w:t xml:space="preserve"> </w:t>
      </w:r>
      <w:r w:rsidR="002026E5">
        <w:rPr>
          <w:rFonts w:ascii="Arial" w:eastAsia="Times New Roman" w:hAnsi="Arial" w:cs="Arial"/>
          <w:sz w:val="28"/>
          <w:szCs w:val="28"/>
          <w:lang w:eastAsia="es-MX"/>
        </w:rPr>
        <w:t>conducentes a fin de que se suspendan los cortes de energía eléctrica en los pozos agrícolas de las distintas regiones del Estado, se proceda a la reconexión de energía eléctrica en los pozos que haya sucedido el corte, se  proceda a la renegociación de la deuda histórica que tienen distintos usuarios agrícolas de la región que garantice la co</w:t>
      </w:r>
      <w:r w:rsidR="001B581A">
        <w:rPr>
          <w:rFonts w:ascii="Arial" w:eastAsia="Times New Roman" w:hAnsi="Arial" w:cs="Arial"/>
          <w:sz w:val="28"/>
          <w:szCs w:val="28"/>
          <w:lang w:eastAsia="es-MX"/>
        </w:rPr>
        <w:t xml:space="preserve">mpetitividad a los productores y se acuerden tarifas más adecuadas para los productores del campo Chihuahuense, como una solución decisiva.   </w:t>
      </w:r>
      <w:r w:rsidR="002026E5">
        <w:rPr>
          <w:rFonts w:ascii="Arial" w:eastAsia="Times New Roman" w:hAnsi="Arial" w:cs="Arial"/>
          <w:sz w:val="28"/>
          <w:szCs w:val="28"/>
          <w:lang w:eastAsia="es-MX"/>
        </w:rPr>
        <w:t xml:space="preserve"> </w:t>
      </w:r>
    </w:p>
    <w:p w14:paraId="783BDF6E" w14:textId="1519F450" w:rsidR="00FE5665" w:rsidRPr="00FE5665" w:rsidRDefault="00FE5665" w:rsidP="00FE5665">
      <w:pPr>
        <w:spacing w:line="360" w:lineRule="auto"/>
        <w:jc w:val="both"/>
        <w:rPr>
          <w:rFonts w:ascii="Arial" w:eastAsia="Times New Roman" w:hAnsi="Arial" w:cs="Arial"/>
          <w:sz w:val="28"/>
          <w:szCs w:val="28"/>
          <w:lang w:eastAsia="es-MX"/>
        </w:rPr>
      </w:pPr>
    </w:p>
    <w:p w14:paraId="5875F0CE" w14:textId="18290CA5" w:rsidR="00FE5665" w:rsidRDefault="00FE5665" w:rsidP="00FE5665">
      <w:pPr>
        <w:pStyle w:val="CuerpoA"/>
        <w:spacing w:after="0" w:line="360" w:lineRule="auto"/>
        <w:jc w:val="both"/>
        <w:rPr>
          <w:rStyle w:val="Ninguno"/>
          <w:rFonts w:ascii="Arial" w:eastAsia="Arial" w:hAnsi="Arial" w:cs="Arial"/>
          <w:sz w:val="26"/>
          <w:szCs w:val="26"/>
        </w:rPr>
      </w:pPr>
      <w:r>
        <w:rPr>
          <w:rStyle w:val="Ninguno"/>
          <w:rFonts w:ascii="Arial" w:hAnsi="Arial"/>
          <w:b/>
          <w:bCs/>
          <w:sz w:val="26"/>
          <w:szCs w:val="26"/>
          <w:lang w:val="de-DE"/>
        </w:rPr>
        <w:t>ECON</w:t>
      </w:r>
      <w:r>
        <w:rPr>
          <w:rStyle w:val="Ninguno"/>
          <w:rFonts w:ascii="Arial" w:hAnsi="Arial"/>
          <w:b/>
          <w:bCs/>
          <w:sz w:val="26"/>
          <w:szCs w:val="26"/>
        </w:rPr>
        <w:t xml:space="preserve">ÓMICO. - </w:t>
      </w:r>
      <w:r w:rsidRPr="00FE5665">
        <w:rPr>
          <w:rStyle w:val="Ninguno"/>
          <w:rFonts w:ascii="Arial" w:hAnsi="Arial"/>
          <w:bCs/>
          <w:sz w:val="26"/>
          <w:szCs w:val="26"/>
        </w:rPr>
        <w:t>Ap</w:t>
      </w:r>
      <w:r w:rsidRPr="00FE5665">
        <w:rPr>
          <w:rStyle w:val="Ninguno"/>
          <w:rFonts w:ascii="Arial" w:hAnsi="Arial"/>
          <w:sz w:val="26"/>
          <w:szCs w:val="26"/>
        </w:rPr>
        <w:t>ro</w:t>
      </w:r>
      <w:r>
        <w:rPr>
          <w:rStyle w:val="Ninguno"/>
          <w:rFonts w:ascii="Arial" w:hAnsi="Arial"/>
          <w:sz w:val="26"/>
          <w:szCs w:val="26"/>
        </w:rPr>
        <w:t>bado que sea, túrnese a la Secretaría para que se elabore la minuta de ley en los términos correspondientes, así como remita copia del mismo a las autoridades competentes, para los efectos que haya lugar.</w:t>
      </w:r>
    </w:p>
    <w:p w14:paraId="1BAC24E0" w14:textId="77777777" w:rsidR="00C35241" w:rsidRDefault="00C35241" w:rsidP="00FE5665">
      <w:pPr>
        <w:spacing w:after="0" w:line="360" w:lineRule="auto"/>
        <w:rPr>
          <w:rFonts w:ascii="Arial" w:eastAsia="Times New Roman" w:hAnsi="Arial" w:cs="Arial"/>
          <w:sz w:val="28"/>
          <w:szCs w:val="28"/>
          <w:lang w:eastAsia="es-MX"/>
        </w:rPr>
      </w:pPr>
    </w:p>
    <w:p w14:paraId="360F5CAC"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Dip. Jesús Manuel Vázquez Medina</w:t>
      </w:r>
    </w:p>
    <w:p w14:paraId="21275A77"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7DC64232" w14:textId="77777777" w:rsidR="00C35241" w:rsidRPr="00C03CE2" w:rsidRDefault="00C35241" w:rsidP="00FE5665">
      <w:pPr>
        <w:spacing w:before="240" w:after="0" w:line="360" w:lineRule="auto"/>
        <w:rPr>
          <w:rFonts w:ascii="Arial" w:eastAsia="Times New Roman" w:hAnsi="Arial" w:cs="Arial"/>
          <w:sz w:val="24"/>
          <w:szCs w:val="24"/>
          <w:lang w:eastAsia="es-MX"/>
        </w:rPr>
      </w:pPr>
      <w:r w:rsidRPr="00C03CE2">
        <w:rPr>
          <w:rFonts w:ascii="Arial" w:eastAsia="Times New Roman" w:hAnsi="Arial" w:cs="Arial"/>
          <w:sz w:val="24"/>
          <w:szCs w:val="24"/>
          <w:lang w:eastAsia="es-MX"/>
        </w:rPr>
        <w:t>           Dip. Patricia Gloria Jurado Alonso     </w:t>
      </w:r>
      <w:r w:rsidR="00934324" w:rsidRPr="00C03CE2">
        <w:rPr>
          <w:rFonts w:ascii="Arial" w:eastAsia="Times New Roman" w:hAnsi="Arial" w:cs="Arial"/>
          <w:sz w:val="24"/>
          <w:szCs w:val="24"/>
          <w:lang w:eastAsia="es-MX"/>
        </w:rPr>
        <w:t xml:space="preserve">   </w:t>
      </w:r>
      <w:r w:rsidRPr="00C03CE2">
        <w:rPr>
          <w:rFonts w:ascii="Arial" w:eastAsia="Times New Roman" w:hAnsi="Arial" w:cs="Arial"/>
          <w:sz w:val="24"/>
          <w:szCs w:val="24"/>
          <w:lang w:eastAsia="es-MX"/>
        </w:rPr>
        <w:t xml:space="preserve">   Dip. Fernando Álvarez Monje</w:t>
      </w:r>
    </w:p>
    <w:p w14:paraId="39E6767E"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51EDDD27" w14:textId="5E2AC77E" w:rsidR="00C35241" w:rsidRPr="00C03CE2" w:rsidRDefault="00934324"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xml:space="preserve">        </w:t>
      </w:r>
      <w:r w:rsidR="00C35241" w:rsidRPr="00C03CE2">
        <w:rPr>
          <w:rFonts w:ascii="Arial" w:eastAsia="Times New Roman" w:hAnsi="Arial" w:cs="Arial"/>
          <w:sz w:val="24"/>
          <w:szCs w:val="24"/>
          <w:lang w:eastAsia="es-MX"/>
        </w:rPr>
        <w:t>Dip. Jesús Villar</w:t>
      </w:r>
      <w:r w:rsidR="00C03CE2">
        <w:rPr>
          <w:rFonts w:ascii="Arial" w:eastAsia="Times New Roman" w:hAnsi="Arial" w:cs="Arial"/>
          <w:sz w:val="24"/>
          <w:szCs w:val="24"/>
          <w:lang w:eastAsia="es-MX"/>
        </w:rPr>
        <w:t>r</w:t>
      </w:r>
      <w:r w:rsidR="00C35241" w:rsidRPr="00C03CE2">
        <w:rPr>
          <w:rFonts w:ascii="Arial" w:eastAsia="Times New Roman" w:hAnsi="Arial" w:cs="Arial"/>
          <w:sz w:val="24"/>
          <w:szCs w:val="24"/>
          <w:lang w:eastAsia="es-MX"/>
        </w:rPr>
        <w:t>eal Macías</w:t>
      </w:r>
      <w:r w:rsidR="00C35241" w:rsidRPr="00C03CE2">
        <w:rPr>
          <w:rFonts w:ascii="Arial" w:eastAsia="Times New Roman" w:hAnsi="Arial" w:cs="Arial"/>
          <w:sz w:val="24"/>
          <w:szCs w:val="24"/>
          <w:lang w:eastAsia="es-MX"/>
        </w:rPr>
        <w:tab/>
        <w:t xml:space="preserve">         Dip. Georgina Alejandra Bujanda Ríos</w:t>
      </w:r>
    </w:p>
    <w:p w14:paraId="2D4A0426"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6147921A" w14:textId="1DCBABEA" w:rsidR="00C35241" w:rsidRPr="00C03CE2" w:rsidRDefault="002026E5" w:rsidP="00FE5665">
      <w:pPr>
        <w:spacing w:before="240" w:after="0" w:line="360"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00C35241" w:rsidRPr="00C03CE2">
        <w:rPr>
          <w:rFonts w:ascii="Arial" w:eastAsia="Times New Roman" w:hAnsi="Arial" w:cs="Arial"/>
          <w:sz w:val="24"/>
          <w:szCs w:val="24"/>
          <w:lang w:eastAsia="es-MX"/>
        </w:rPr>
        <w:t>Dip. Jorge Carlos Soto Prieto</w:t>
      </w:r>
      <w:r w:rsidR="00C35241" w:rsidRPr="00C03CE2">
        <w:rPr>
          <w:rFonts w:ascii="Arial" w:eastAsia="Times New Roman" w:hAnsi="Arial" w:cs="Arial"/>
          <w:sz w:val="24"/>
          <w:szCs w:val="24"/>
          <w:lang w:eastAsia="es-MX"/>
        </w:rPr>
        <w:tab/>
        <w:t xml:space="preserve">       Dip. Jesús Alberto Valenciano García</w:t>
      </w:r>
    </w:p>
    <w:p w14:paraId="179EAC5A"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3D46B071"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Dip. Carmen Rocío González Alonso       Dip. Blanca Amelia Gámez Gutiérrez</w:t>
      </w:r>
    </w:p>
    <w:p w14:paraId="5BEBBE49"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7DEFCB2F"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w:t>
      </w:r>
    </w:p>
    <w:p w14:paraId="7352D404" w14:textId="77777777" w:rsidR="00C35241" w:rsidRPr="00C03CE2" w:rsidRDefault="00C35241" w:rsidP="00FE5665">
      <w:pPr>
        <w:spacing w:before="240" w:after="0" w:line="360" w:lineRule="auto"/>
        <w:jc w:val="center"/>
        <w:rPr>
          <w:rFonts w:ascii="Arial" w:eastAsia="Times New Roman" w:hAnsi="Arial" w:cs="Arial"/>
          <w:sz w:val="24"/>
          <w:szCs w:val="24"/>
          <w:lang w:eastAsia="es-MX"/>
        </w:rPr>
      </w:pPr>
      <w:r w:rsidRPr="00C03CE2">
        <w:rPr>
          <w:rFonts w:ascii="Arial" w:eastAsia="Times New Roman" w:hAnsi="Arial" w:cs="Arial"/>
          <w:sz w:val="24"/>
          <w:szCs w:val="24"/>
          <w:lang w:eastAsia="es-MX"/>
        </w:rPr>
        <w:t xml:space="preserve">Dip. Marisela Terrazas Muñoz  </w:t>
      </w:r>
      <w:r w:rsidRPr="00C03CE2">
        <w:rPr>
          <w:rFonts w:ascii="Arial" w:eastAsia="Times New Roman" w:hAnsi="Arial" w:cs="Arial"/>
          <w:sz w:val="24"/>
          <w:szCs w:val="24"/>
          <w:lang w:eastAsia="es-MX"/>
        </w:rPr>
        <w:tab/>
        <w:t xml:space="preserve">       Dip.  Miguel Francisco La Torre Sáenz</w:t>
      </w:r>
    </w:p>
    <w:p w14:paraId="5D732708" w14:textId="77777777" w:rsidR="00FE5665" w:rsidRPr="00FE5665" w:rsidRDefault="00FE5665" w:rsidP="00FE5665">
      <w:pPr>
        <w:spacing w:before="240" w:after="0" w:line="360" w:lineRule="auto"/>
        <w:jc w:val="both"/>
        <w:rPr>
          <w:rFonts w:ascii="Arial" w:eastAsia="Times New Roman" w:hAnsi="Arial" w:cs="Arial"/>
          <w:sz w:val="28"/>
          <w:szCs w:val="28"/>
          <w:shd w:val="clear" w:color="auto" w:fill="00FFFF"/>
          <w:lang w:eastAsia="es-MX"/>
        </w:rPr>
      </w:pPr>
    </w:p>
    <w:p w14:paraId="4EE96F5A" w14:textId="3EEC683F" w:rsidR="00D54615" w:rsidRDefault="00C35241" w:rsidP="00FE5665">
      <w:pPr>
        <w:spacing w:before="240" w:after="0" w:line="360" w:lineRule="auto"/>
        <w:jc w:val="both"/>
        <w:rPr>
          <w:rFonts w:ascii="Arial" w:eastAsia="Times New Roman" w:hAnsi="Arial" w:cs="Arial"/>
          <w:i/>
          <w:iCs/>
          <w:sz w:val="18"/>
          <w:szCs w:val="18"/>
          <w:lang w:eastAsia="es-MX"/>
        </w:rPr>
      </w:pPr>
      <w:r w:rsidRPr="00C03CE2">
        <w:rPr>
          <w:rFonts w:ascii="Arial" w:eastAsia="Times New Roman" w:hAnsi="Arial" w:cs="Arial"/>
          <w:b/>
          <w:bCs/>
          <w:i/>
          <w:iCs/>
          <w:sz w:val="18"/>
          <w:szCs w:val="18"/>
          <w:lang w:eastAsia="es-MX"/>
        </w:rPr>
        <w:t>Nota:</w:t>
      </w:r>
      <w:r w:rsidRPr="00C03CE2">
        <w:rPr>
          <w:rFonts w:ascii="Arial" w:eastAsia="Times New Roman" w:hAnsi="Arial" w:cs="Arial"/>
          <w:i/>
          <w:iCs/>
          <w:sz w:val="18"/>
          <w:szCs w:val="18"/>
          <w:lang w:eastAsia="es-MX"/>
        </w:rPr>
        <w:t xml:space="preserve"> Las firmas que aquí aparecen corresponden a iniciativa con carácter de punto de acuerdo de urgente resolución, mediante el cual se exhorta al titular del Poder Ejecutivo Federal </w:t>
      </w:r>
      <w:r w:rsidR="00C03CE2" w:rsidRPr="00C03CE2">
        <w:rPr>
          <w:rFonts w:ascii="Arial" w:eastAsia="Times New Roman" w:hAnsi="Arial" w:cs="Arial"/>
          <w:i/>
          <w:iCs/>
          <w:sz w:val="18"/>
          <w:szCs w:val="18"/>
          <w:lang w:eastAsia="es-MX"/>
        </w:rPr>
        <w:t>para que lleve a cabo, a la mayor brevedad posible reconexiones eléctricas y renegocié las deudas existentes</w:t>
      </w:r>
      <w:r w:rsidRPr="00C03CE2">
        <w:rPr>
          <w:rFonts w:ascii="Arial" w:eastAsia="Times New Roman" w:hAnsi="Arial" w:cs="Arial"/>
          <w:i/>
          <w:iCs/>
          <w:sz w:val="18"/>
          <w:szCs w:val="18"/>
          <w:lang w:eastAsia="es-MX"/>
        </w:rPr>
        <w:t>.</w:t>
      </w:r>
    </w:p>
    <w:p w14:paraId="00CA38B0" w14:textId="77777777" w:rsidR="0094348B" w:rsidRDefault="0094348B" w:rsidP="00FE5665">
      <w:pPr>
        <w:spacing w:before="240" w:after="0" w:line="360" w:lineRule="auto"/>
        <w:jc w:val="both"/>
        <w:rPr>
          <w:rFonts w:ascii="Arial" w:eastAsia="Times New Roman" w:hAnsi="Arial" w:cs="Arial"/>
          <w:i/>
          <w:iCs/>
          <w:sz w:val="18"/>
          <w:szCs w:val="18"/>
          <w:lang w:eastAsia="es-MX"/>
        </w:rPr>
      </w:pPr>
    </w:p>
    <w:p w14:paraId="04C4F761" w14:textId="77777777" w:rsidR="001B581A" w:rsidRDefault="001B581A" w:rsidP="00FE5665">
      <w:pPr>
        <w:spacing w:before="240" w:after="0" w:line="360" w:lineRule="auto"/>
        <w:jc w:val="both"/>
      </w:pPr>
    </w:p>
    <w:sectPr w:rsidR="001B581A" w:rsidSect="00445BAE">
      <w:headerReference w:type="default" r:id="rId8"/>
      <w:footerReference w:type="default" r:id="rId9"/>
      <w:pgSz w:w="12240" w:h="15840"/>
      <w:pgMar w:top="3119"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1B994" w14:textId="77777777" w:rsidR="00823827" w:rsidRDefault="00823827" w:rsidP="00017AC5">
      <w:pPr>
        <w:spacing w:after="0" w:line="240" w:lineRule="auto"/>
      </w:pPr>
      <w:r>
        <w:separator/>
      </w:r>
    </w:p>
  </w:endnote>
  <w:endnote w:type="continuationSeparator" w:id="0">
    <w:p w14:paraId="1F09D8F6" w14:textId="77777777" w:rsidR="00823827" w:rsidRDefault="00823827" w:rsidP="0001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867857"/>
      <w:docPartObj>
        <w:docPartGallery w:val="Page Numbers (Bottom of Page)"/>
        <w:docPartUnique/>
      </w:docPartObj>
    </w:sdtPr>
    <w:sdtEndPr/>
    <w:sdtContent>
      <w:p w14:paraId="3E498781" w14:textId="77777777" w:rsidR="00934324" w:rsidRDefault="00934324">
        <w:pPr>
          <w:pStyle w:val="Piedepgina"/>
          <w:jc w:val="right"/>
        </w:pPr>
        <w:r>
          <w:fldChar w:fldCharType="begin"/>
        </w:r>
        <w:r>
          <w:instrText>PAGE   \* MERGEFORMAT</w:instrText>
        </w:r>
        <w:r>
          <w:fldChar w:fldCharType="separate"/>
        </w:r>
        <w:r w:rsidR="005F2DD3" w:rsidRPr="005F2DD3">
          <w:rPr>
            <w:noProof/>
            <w:lang w:val="es-ES"/>
          </w:rPr>
          <w:t>1</w:t>
        </w:r>
        <w:r>
          <w:fldChar w:fldCharType="end"/>
        </w:r>
      </w:p>
    </w:sdtContent>
  </w:sdt>
  <w:p w14:paraId="25E028C5" w14:textId="77777777" w:rsidR="00934324" w:rsidRDefault="009343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84107" w14:textId="77777777" w:rsidR="00823827" w:rsidRDefault="00823827" w:rsidP="00017AC5">
      <w:pPr>
        <w:spacing w:after="0" w:line="240" w:lineRule="auto"/>
      </w:pPr>
      <w:r>
        <w:separator/>
      </w:r>
    </w:p>
  </w:footnote>
  <w:footnote w:type="continuationSeparator" w:id="0">
    <w:p w14:paraId="2104CEE5" w14:textId="77777777" w:rsidR="00823827" w:rsidRDefault="00823827" w:rsidP="00017AC5">
      <w:pPr>
        <w:spacing w:after="0" w:line="240" w:lineRule="auto"/>
      </w:pPr>
      <w:r>
        <w:continuationSeparator/>
      </w:r>
    </w:p>
  </w:footnote>
  <w:footnote w:id="1">
    <w:p w14:paraId="40ED69B9" w14:textId="262DEB72" w:rsidR="001B581A" w:rsidRDefault="001B581A">
      <w:pPr>
        <w:pStyle w:val="Textonotapie"/>
      </w:pPr>
      <w:r>
        <w:rPr>
          <w:rStyle w:val="Refdenotaalpie"/>
        </w:rPr>
        <w:footnoteRef/>
      </w:r>
      <w:r>
        <w:t xml:space="preserve"> Recuperado de </w:t>
      </w:r>
      <w:hyperlink r:id="rId1" w:history="1">
        <w:r w:rsidRPr="001B581A">
          <w:rPr>
            <w:color w:val="0000FF"/>
            <w:sz w:val="22"/>
            <w:szCs w:val="22"/>
            <w:u w:val="single"/>
          </w:rPr>
          <w:t>https://www.forbes.com.mx/adeudos-a-cfe-se-dispararon-22-durante-2019/</w:t>
        </w:r>
      </w:hyperlink>
      <w:r>
        <w:rPr>
          <w:sz w:val="22"/>
          <w:szCs w:val="22"/>
        </w:rPr>
        <w:t xml:space="preserve"> el 31 de julio de 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1DABD" w14:textId="7E6B2A1C" w:rsidR="00445BAE" w:rsidRDefault="00445BAE">
    <w:pPr>
      <w:pStyle w:val="Encabezado"/>
    </w:pPr>
    <w:r>
      <w:rPr>
        <w:rFonts w:ascii="Arial" w:eastAsia="Times New Roman" w:hAnsi="Arial" w:cs="Arial"/>
        <w:i/>
        <w:sz w:val="18"/>
        <w:szCs w:val="18"/>
        <w:lang w:eastAsia="es-MX"/>
      </w:rPr>
      <w:t>“</w:t>
    </w:r>
    <w:r w:rsidRPr="00445BAE">
      <w:rPr>
        <w:rFonts w:ascii="Arial" w:eastAsia="Times New Roman" w:hAnsi="Arial" w:cs="Arial"/>
        <w:i/>
        <w:sz w:val="18"/>
        <w:szCs w:val="18"/>
        <w:lang w:eastAsia="es-MX"/>
      </w:rPr>
      <w:t>Por un Nuevo Federalismo Fiscal, Justo y Equitativo”, y “Año de la Sanidad Vegetal</w:t>
    </w:r>
    <w:r>
      <w:rPr>
        <w:rFonts w:ascii="Arial" w:eastAsia="Times New Roman" w:hAnsi="Arial" w:cs="Arial"/>
        <w:i/>
        <w:sz w:val="18"/>
        <w:szCs w:val="18"/>
        <w:lang w:eastAsia="es-MX"/>
      </w:rPr>
      <w:t>”</w:t>
    </w:r>
  </w:p>
  <w:p w14:paraId="58B1640B" w14:textId="77777777" w:rsidR="00445BAE" w:rsidRDefault="00445BAE">
    <w:pPr>
      <w:pStyle w:val="Encabezado"/>
    </w:pPr>
  </w:p>
  <w:p w14:paraId="61246FCE" w14:textId="207F6BBA" w:rsidR="00445BAE" w:rsidRDefault="00445BAE">
    <w:pPr>
      <w:pStyle w:val="Encabezado"/>
    </w:pPr>
    <w:r>
      <w:t xml:space="preserve">                                                                                                                                                </w:t>
    </w:r>
    <w:r>
      <w:rPr>
        <w:noProof/>
        <w:lang w:eastAsia="es-MX"/>
      </w:rPr>
      <w:drawing>
        <wp:inline distT="0" distB="0" distL="0" distR="0" wp14:anchorId="66B13228" wp14:editId="36DE03CB">
          <wp:extent cx="955963" cy="984885"/>
          <wp:effectExtent l="0" t="0" r="0" b="5715"/>
          <wp:docPr id="1" name="Imagen 1" descr="H. Congreso del Estado de Chihua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Congreso del Estado de Chihuah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713" cy="10155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D607A"/>
    <w:multiLevelType w:val="hybridMultilevel"/>
    <w:tmpl w:val="EA9A9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D680A"/>
    <w:multiLevelType w:val="hybridMultilevel"/>
    <w:tmpl w:val="3A4CE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241"/>
    <w:rsid w:val="00017AC5"/>
    <w:rsid w:val="00075324"/>
    <w:rsid w:val="000A4466"/>
    <w:rsid w:val="000B69F2"/>
    <w:rsid w:val="001B581A"/>
    <w:rsid w:val="001C4D6E"/>
    <w:rsid w:val="002026E5"/>
    <w:rsid w:val="00235087"/>
    <w:rsid w:val="00271803"/>
    <w:rsid w:val="002D117E"/>
    <w:rsid w:val="00401530"/>
    <w:rsid w:val="00416BC1"/>
    <w:rsid w:val="00445BAE"/>
    <w:rsid w:val="0048799D"/>
    <w:rsid w:val="00574FB7"/>
    <w:rsid w:val="005F2DD3"/>
    <w:rsid w:val="00677AD1"/>
    <w:rsid w:val="007545B2"/>
    <w:rsid w:val="0076592D"/>
    <w:rsid w:val="007D22DA"/>
    <w:rsid w:val="00823827"/>
    <w:rsid w:val="00836A0A"/>
    <w:rsid w:val="00863F99"/>
    <w:rsid w:val="00870BB9"/>
    <w:rsid w:val="008A6DC1"/>
    <w:rsid w:val="008B3268"/>
    <w:rsid w:val="00934324"/>
    <w:rsid w:val="0094348B"/>
    <w:rsid w:val="00984CC5"/>
    <w:rsid w:val="009D3CDD"/>
    <w:rsid w:val="00AF2F60"/>
    <w:rsid w:val="00B049A9"/>
    <w:rsid w:val="00B73D0F"/>
    <w:rsid w:val="00BF0A63"/>
    <w:rsid w:val="00C03CE2"/>
    <w:rsid w:val="00C35241"/>
    <w:rsid w:val="00CE5274"/>
    <w:rsid w:val="00D54615"/>
    <w:rsid w:val="00E32951"/>
    <w:rsid w:val="00EC751D"/>
    <w:rsid w:val="00F10A22"/>
    <w:rsid w:val="00FA1906"/>
    <w:rsid w:val="00FE5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CC8E"/>
  <w15:chartTrackingRefBased/>
  <w15:docId w15:val="{8D78D4D5-80B0-449B-82E6-34071A00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17A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17AC5"/>
    <w:rPr>
      <w:color w:val="0000FF"/>
      <w:u w:val="single"/>
    </w:rPr>
  </w:style>
  <w:style w:type="paragraph" w:customStyle="1" w:styleId="mediano">
    <w:name w:val="mediano"/>
    <w:basedOn w:val="Normal"/>
    <w:rsid w:val="00017A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017A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7AC5"/>
    <w:rPr>
      <w:sz w:val="20"/>
      <w:szCs w:val="20"/>
    </w:rPr>
  </w:style>
  <w:style w:type="character" w:styleId="Refdenotaalpie">
    <w:name w:val="footnote reference"/>
    <w:basedOn w:val="Fuentedeprrafopredeter"/>
    <w:uiPriority w:val="99"/>
    <w:semiHidden/>
    <w:unhideWhenUsed/>
    <w:rsid w:val="00017AC5"/>
    <w:rPr>
      <w:vertAlign w:val="superscript"/>
    </w:rPr>
  </w:style>
  <w:style w:type="paragraph" w:styleId="Prrafodelista">
    <w:name w:val="List Paragraph"/>
    <w:basedOn w:val="Normal"/>
    <w:uiPriority w:val="34"/>
    <w:qFormat/>
    <w:rsid w:val="008A6DC1"/>
    <w:pPr>
      <w:spacing w:after="200" w:line="276" w:lineRule="auto"/>
      <w:ind w:left="720"/>
      <w:contextualSpacing/>
    </w:pPr>
  </w:style>
  <w:style w:type="table" w:styleId="Tablaconcuadrcula">
    <w:name w:val="Table Grid"/>
    <w:basedOn w:val="Tablanormal"/>
    <w:uiPriority w:val="59"/>
    <w:unhideWhenUsed/>
    <w:rsid w:val="008A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43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4324"/>
  </w:style>
  <w:style w:type="paragraph" w:styleId="Piedepgina">
    <w:name w:val="footer"/>
    <w:basedOn w:val="Normal"/>
    <w:link w:val="PiedepginaCar"/>
    <w:uiPriority w:val="99"/>
    <w:unhideWhenUsed/>
    <w:rsid w:val="009343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4324"/>
  </w:style>
  <w:style w:type="paragraph" w:customStyle="1" w:styleId="CuerpoA">
    <w:name w:val="Cuerpo A"/>
    <w:rsid w:val="00FE566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FE5665"/>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34354">
      <w:bodyDiv w:val="1"/>
      <w:marLeft w:val="0"/>
      <w:marRight w:val="0"/>
      <w:marTop w:val="0"/>
      <w:marBottom w:val="0"/>
      <w:divBdr>
        <w:top w:val="none" w:sz="0" w:space="0" w:color="auto"/>
        <w:left w:val="none" w:sz="0" w:space="0" w:color="auto"/>
        <w:bottom w:val="none" w:sz="0" w:space="0" w:color="auto"/>
        <w:right w:val="none" w:sz="0" w:space="0" w:color="auto"/>
      </w:divBdr>
    </w:div>
    <w:div w:id="156899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forbes.com.mx/adeudos-a-cfe-se-dispararon-22-durante-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A58BB-DD62-498C-A06E-4FFA82EC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908</Words>
  <Characters>4998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noerm</dc:creator>
  <cp:keywords/>
  <dc:description/>
  <cp:lastModifiedBy>Usuario de Windows</cp:lastModifiedBy>
  <cp:revision>2</cp:revision>
  <dcterms:created xsi:type="dcterms:W3CDTF">2020-07-31T21:28:00Z</dcterms:created>
  <dcterms:modified xsi:type="dcterms:W3CDTF">2020-07-31T21:28:00Z</dcterms:modified>
</cp:coreProperties>
</file>