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41" w:rsidRPr="00727B6A" w:rsidRDefault="00917841" w:rsidP="00917841">
      <w:pPr>
        <w:rPr>
          <w:rFonts w:ascii="Arial" w:hAnsi="Arial" w:cs="Arial"/>
          <w:b/>
          <w:sz w:val="24"/>
          <w:szCs w:val="24"/>
        </w:rPr>
      </w:pPr>
      <w:r w:rsidRPr="00727B6A">
        <w:rPr>
          <w:rFonts w:ascii="Arial" w:hAnsi="Arial" w:cs="Arial"/>
          <w:b/>
          <w:sz w:val="24"/>
          <w:szCs w:val="24"/>
        </w:rPr>
        <w:t>H. CONGRESO DEL ESTADO CHIHUAHUA</w:t>
      </w:r>
    </w:p>
    <w:p w:rsidR="00917841" w:rsidRPr="00727B6A" w:rsidRDefault="00917841" w:rsidP="00917841">
      <w:pPr>
        <w:rPr>
          <w:rFonts w:ascii="Arial" w:hAnsi="Arial" w:cs="Arial"/>
          <w:b/>
          <w:sz w:val="24"/>
          <w:szCs w:val="24"/>
        </w:rPr>
      </w:pPr>
      <w:r w:rsidRPr="00727B6A">
        <w:rPr>
          <w:rFonts w:ascii="Arial" w:hAnsi="Arial" w:cs="Arial"/>
          <w:b/>
          <w:sz w:val="24"/>
          <w:szCs w:val="24"/>
        </w:rPr>
        <w:t>P R E S E N T E.-</w:t>
      </w:r>
    </w:p>
    <w:p w:rsidR="00917841" w:rsidRPr="00727B6A" w:rsidRDefault="00917841" w:rsidP="00917841">
      <w:pPr>
        <w:spacing w:line="360" w:lineRule="auto"/>
        <w:jc w:val="both"/>
        <w:rPr>
          <w:rFonts w:ascii="Arial" w:hAnsi="Arial" w:cs="Arial"/>
          <w:sz w:val="24"/>
          <w:szCs w:val="24"/>
        </w:rPr>
      </w:pPr>
    </w:p>
    <w:p w:rsidR="00917841" w:rsidRPr="003A0D65" w:rsidRDefault="00917841" w:rsidP="00917841">
      <w:pPr>
        <w:spacing w:line="360" w:lineRule="auto"/>
        <w:jc w:val="both"/>
        <w:rPr>
          <w:rFonts w:ascii="Arial" w:hAnsi="Arial" w:cs="Arial"/>
          <w:b/>
          <w:sz w:val="24"/>
        </w:rPr>
      </w:pPr>
      <w:r w:rsidRPr="00727B6A">
        <w:rPr>
          <w:rFonts w:ascii="Arial" w:hAnsi="Arial" w:cs="Arial"/>
          <w:sz w:val="24"/>
          <w:szCs w:val="24"/>
        </w:rPr>
        <w:t xml:space="preserve">La suscrita Rosa Isela </w:t>
      </w:r>
      <w:proofErr w:type="spellStart"/>
      <w:r w:rsidRPr="00727B6A">
        <w:rPr>
          <w:rFonts w:ascii="Arial" w:hAnsi="Arial" w:cs="Arial"/>
          <w:sz w:val="24"/>
          <w:szCs w:val="24"/>
        </w:rPr>
        <w:t>Gaytán</w:t>
      </w:r>
      <w:proofErr w:type="spellEnd"/>
      <w:r w:rsidRPr="00727B6A">
        <w:rPr>
          <w:rFonts w:ascii="Arial" w:hAnsi="Arial" w:cs="Arial"/>
          <w:sz w:val="24"/>
          <w:szCs w:val="24"/>
        </w:rPr>
        <w:t xml:space="preserve"> Díaz,  Diputada de la LXVI Legislatura del Honorable Congreso del Estado, integrante del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 acudo ante este Honorable Representación, a fin de presentar una </w:t>
      </w:r>
      <w:r w:rsidRPr="00727B6A">
        <w:rPr>
          <w:rFonts w:ascii="Arial" w:hAnsi="Arial" w:cs="Arial"/>
          <w:b/>
          <w:color w:val="000000" w:themeColor="text1"/>
          <w:sz w:val="24"/>
          <w:szCs w:val="24"/>
        </w:rPr>
        <w:t>Iniciativa</w:t>
      </w:r>
      <w:r w:rsidRPr="00727B6A">
        <w:rPr>
          <w:rFonts w:ascii="Arial" w:hAnsi="Arial" w:cs="Arial"/>
          <w:sz w:val="24"/>
          <w:szCs w:val="24"/>
        </w:rPr>
        <w:t>,</w:t>
      </w:r>
      <w:r w:rsidRPr="003A0D65">
        <w:rPr>
          <w:rFonts w:ascii="Arial" w:hAnsi="Arial" w:cs="Arial"/>
          <w:sz w:val="24"/>
        </w:rPr>
        <w:t xml:space="preserve"> </w:t>
      </w:r>
      <w:r w:rsidRPr="003A0D65">
        <w:rPr>
          <w:rFonts w:ascii="Arial" w:hAnsi="Arial" w:cs="Arial"/>
          <w:b/>
          <w:sz w:val="24"/>
        </w:rPr>
        <w:t>a fin de</w:t>
      </w:r>
      <w:r w:rsidR="008A3BE5">
        <w:rPr>
          <w:rFonts w:ascii="Arial" w:hAnsi="Arial" w:cs="Arial"/>
          <w:b/>
          <w:sz w:val="24"/>
          <w:szCs w:val="24"/>
        </w:rPr>
        <w:t xml:space="preserve"> adicionar el inciso I) al artículo 2, </w:t>
      </w:r>
      <w:r w:rsidRPr="00727B6A">
        <w:rPr>
          <w:rFonts w:ascii="Arial" w:hAnsi="Arial" w:cs="Arial"/>
          <w:b/>
          <w:sz w:val="24"/>
          <w:szCs w:val="24"/>
        </w:rPr>
        <w:t>adiciona</w:t>
      </w:r>
      <w:r>
        <w:rPr>
          <w:rFonts w:ascii="Arial" w:hAnsi="Arial" w:cs="Arial"/>
          <w:b/>
          <w:sz w:val="24"/>
          <w:szCs w:val="24"/>
        </w:rPr>
        <w:t>r</w:t>
      </w:r>
      <w:r w:rsidRPr="00727B6A">
        <w:rPr>
          <w:rFonts w:ascii="Arial" w:hAnsi="Arial" w:cs="Arial"/>
          <w:b/>
          <w:sz w:val="24"/>
          <w:szCs w:val="24"/>
        </w:rPr>
        <w:t xml:space="preserve"> un</w:t>
      </w:r>
      <w:r w:rsidR="008A3BE5">
        <w:rPr>
          <w:rFonts w:ascii="Arial" w:hAnsi="Arial" w:cs="Arial"/>
          <w:b/>
          <w:sz w:val="24"/>
          <w:szCs w:val="24"/>
        </w:rPr>
        <w:t>a fracción VIII y reformar el último párrafo del artículo 3</w:t>
      </w:r>
      <w:r>
        <w:rPr>
          <w:rFonts w:ascii="Arial" w:hAnsi="Arial" w:cs="Arial"/>
          <w:b/>
          <w:sz w:val="24"/>
          <w:szCs w:val="24"/>
        </w:rPr>
        <w:t xml:space="preserve">, </w:t>
      </w:r>
      <w:r w:rsidR="0001177F">
        <w:rPr>
          <w:rFonts w:ascii="Arial" w:hAnsi="Arial" w:cs="Arial"/>
          <w:b/>
          <w:sz w:val="24"/>
          <w:szCs w:val="24"/>
        </w:rPr>
        <w:t>reforma</w:t>
      </w:r>
      <w:r w:rsidR="008A3BE5">
        <w:rPr>
          <w:rFonts w:ascii="Arial" w:hAnsi="Arial" w:cs="Arial"/>
          <w:b/>
          <w:sz w:val="24"/>
          <w:szCs w:val="24"/>
        </w:rPr>
        <w:t>r la</w:t>
      </w:r>
      <w:r w:rsidRPr="00727B6A">
        <w:rPr>
          <w:rFonts w:ascii="Arial" w:hAnsi="Arial" w:cs="Arial"/>
          <w:b/>
          <w:sz w:val="24"/>
          <w:szCs w:val="24"/>
        </w:rPr>
        <w:t xml:space="preserve"> </w:t>
      </w:r>
      <w:r w:rsidR="008A3BE5" w:rsidRPr="00727B6A">
        <w:rPr>
          <w:rFonts w:ascii="Arial" w:hAnsi="Arial" w:cs="Arial"/>
          <w:b/>
          <w:sz w:val="24"/>
          <w:szCs w:val="24"/>
        </w:rPr>
        <w:t>f</w:t>
      </w:r>
      <w:r w:rsidR="008A3BE5">
        <w:rPr>
          <w:rFonts w:ascii="Arial" w:hAnsi="Arial" w:cs="Arial"/>
          <w:b/>
          <w:sz w:val="24"/>
          <w:szCs w:val="24"/>
        </w:rPr>
        <w:t xml:space="preserve">racción </w:t>
      </w:r>
      <w:r>
        <w:rPr>
          <w:rFonts w:ascii="Arial" w:hAnsi="Arial" w:cs="Arial"/>
          <w:b/>
          <w:sz w:val="24"/>
          <w:szCs w:val="24"/>
        </w:rPr>
        <w:t>X</w:t>
      </w:r>
      <w:r w:rsidR="0001177F">
        <w:rPr>
          <w:rFonts w:ascii="Arial" w:hAnsi="Arial" w:cs="Arial"/>
          <w:b/>
          <w:sz w:val="24"/>
          <w:szCs w:val="24"/>
        </w:rPr>
        <w:t>I</w:t>
      </w:r>
      <w:r w:rsidR="008A3BE5">
        <w:rPr>
          <w:rFonts w:ascii="Arial" w:hAnsi="Arial" w:cs="Arial"/>
          <w:b/>
          <w:sz w:val="24"/>
          <w:szCs w:val="24"/>
        </w:rPr>
        <w:t>V al artículo 6</w:t>
      </w:r>
      <w:r>
        <w:rPr>
          <w:rFonts w:ascii="Arial" w:hAnsi="Arial" w:cs="Arial"/>
          <w:b/>
          <w:sz w:val="24"/>
          <w:szCs w:val="24"/>
        </w:rPr>
        <w:t xml:space="preserve"> y </w:t>
      </w:r>
      <w:r w:rsidR="008A3BE5">
        <w:rPr>
          <w:rFonts w:ascii="Arial" w:hAnsi="Arial" w:cs="Arial"/>
          <w:b/>
          <w:sz w:val="24"/>
          <w:szCs w:val="24"/>
        </w:rPr>
        <w:t xml:space="preserve">adicionar el artículo 11 </w:t>
      </w:r>
      <w:proofErr w:type="spellStart"/>
      <w:r w:rsidR="008A3BE5">
        <w:rPr>
          <w:rFonts w:ascii="Arial" w:hAnsi="Arial" w:cs="Arial"/>
          <w:b/>
          <w:sz w:val="24"/>
          <w:szCs w:val="24"/>
        </w:rPr>
        <w:t>Quater</w:t>
      </w:r>
      <w:proofErr w:type="spellEnd"/>
      <w:r w:rsidR="008A3BE5">
        <w:rPr>
          <w:rFonts w:ascii="Arial" w:hAnsi="Arial" w:cs="Arial"/>
          <w:b/>
          <w:sz w:val="24"/>
          <w:szCs w:val="24"/>
        </w:rPr>
        <w:t>, todos estos de la Ley Orgánica</w:t>
      </w:r>
      <w:r w:rsidRPr="00727B6A">
        <w:rPr>
          <w:rFonts w:ascii="Arial" w:hAnsi="Arial" w:cs="Arial"/>
          <w:b/>
          <w:sz w:val="24"/>
          <w:szCs w:val="24"/>
        </w:rPr>
        <w:t xml:space="preserve"> de</w:t>
      </w:r>
      <w:r w:rsidR="008A3BE5">
        <w:rPr>
          <w:rFonts w:ascii="Arial" w:hAnsi="Arial" w:cs="Arial"/>
          <w:b/>
          <w:sz w:val="24"/>
          <w:szCs w:val="24"/>
        </w:rPr>
        <w:t xml:space="preserve"> </w:t>
      </w:r>
      <w:r w:rsidRPr="00727B6A">
        <w:rPr>
          <w:rFonts w:ascii="Arial" w:hAnsi="Arial" w:cs="Arial"/>
          <w:b/>
          <w:sz w:val="24"/>
          <w:szCs w:val="24"/>
        </w:rPr>
        <w:t>l</w:t>
      </w:r>
      <w:r w:rsidR="008A3BE5">
        <w:rPr>
          <w:rFonts w:ascii="Arial" w:hAnsi="Arial" w:cs="Arial"/>
          <w:b/>
          <w:sz w:val="24"/>
          <w:szCs w:val="24"/>
        </w:rPr>
        <w:t>a Fiscalía General del Estado de Chihuahua</w:t>
      </w:r>
      <w:r w:rsidR="0001177F">
        <w:rPr>
          <w:rFonts w:ascii="Arial" w:hAnsi="Arial" w:cs="Arial"/>
          <w:b/>
          <w:sz w:val="24"/>
          <w:szCs w:val="24"/>
        </w:rPr>
        <w:t>, con el fin de crear la Fiscalía</w:t>
      </w:r>
      <w:r w:rsidR="0001177F" w:rsidRPr="00BF2CE6">
        <w:rPr>
          <w:rFonts w:ascii="Arial" w:hAnsi="Arial" w:cs="Arial"/>
          <w:b/>
          <w:sz w:val="24"/>
          <w:szCs w:val="24"/>
        </w:rPr>
        <w:t xml:space="preserve"> Especializada en Delitos Electorales</w:t>
      </w:r>
      <w:r w:rsidR="0001177F">
        <w:rPr>
          <w:rFonts w:ascii="Arial" w:hAnsi="Arial" w:cs="Arial"/>
          <w:b/>
          <w:sz w:val="24"/>
          <w:szCs w:val="24"/>
        </w:rPr>
        <w:t>,</w:t>
      </w:r>
      <w:r>
        <w:rPr>
          <w:rFonts w:ascii="Arial" w:hAnsi="Arial" w:cs="Arial"/>
          <w:sz w:val="24"/>
          <w:szCs w:val="24"/>
        </w:rPr>
        <w:t xml:space="preserve"> de acuerdo a la siguiente :</w:t>
      </w:r>
    </w:p>
    <w:p w:rsidR="00917841" w:rsidRPr="00F12488" w:rsidRDefault="00917841" w:rsidP="00917841">
      <w:pPr>
        <w:spacing w:line="360" w:lineRule="auto"/>
        <w:jc w:val="both"/>
        <w:rPr>
          <w:rFonts w:cs="Arial"/>
          <w:sz w:val="24"/>
        </w:rPr>
      </w:pPr>
    </w:p>
    <w:p w:rsidR="00917841" w:rsidRPr="003A0D65" w:rsidRDefault="00917841" w:rsidP="00917841">
      <w:pPr>
        <w:jc w:val="center"/>
        <w:rPr>
          <w:rFonts w:ascii="Arial" w:hAnsi="Arial" w:cs="Arial"/>
          <w:b/>
          <w:sz w:val="24"/>
          <w:szCs w:val="24"/>
        </w:rPr>
      </w:pPr>
      <w:r w:rsidRPr="003A0D65">
        <w:rPr>
          <w:rFonts w:ascii="Arial" w:hAnsi="Arial" w:cs="Arial"/>
          <w:b/>
          <w:sz w:val="24"/>
          <w:szCs w:val="24"/>
        </w:rPr>
        <w:t>EXPOSICIÓN DE MOTIVOS</w:t>
      </w:r>
    </w:p>
    <w:p w:rsidR="00917841" w:rsidRDefault="00917841" w:rsidP="00917841"/>
    <w:p w:rsidR="00917841" w:rsidRDefault="00917841" w:rsidP="00917841">
      <w:pPr>
        <w:jc w:val="both"/>
        <w:rPr>
          <w:rFonts w:ascii="Arial" w:hAnsi="Arial" w:cs="Arial"/>
          <w:sz w:val="24"/>
          <w:szCs w:val="24"/>
        </w:rPr>
      </w:pPr>
      <w:r w:rsidRPr="00A90E17">
        <w:rPr>
          <w:rFonts w:ascii="Arial" w:hAnsi="Arial" w:cs="Arial"/>
          <w:sz w:val="24"/>
          <w:szCs w:val="24"/>
        </w:rPr>
        <w:t xml:space="preserve">En la IV Conferencia Mundial sobre las Mujeres celebrada en Beijing (China), en septiembre de 1995, se reconoce que la violencia contra las mujeres es un obstáculo para </w:t>
      </w:r>
      <w:r>
        <w:rPr>
          <w:rFonts w:ascii="Arial" w:hAnsi="Arial" w:cs="Arial"/>
          <w:sz w:val="24"/>
          <w:szCs w:val="24"/>
        </w:rPr>
        <w:t xml:space="preserve">lograr </w:t>
      </w:r>
      <w:r w:rsidRPr="00A90E17">
        <w:rPr>
          <w:rFonts w:ascii="Arial" w:hAnsi="Arial" w:cs="Arial"/>
          <w:sz w:val="24"/>
          <w:szCs w:val="24"/>
        </w:rPr>
        <w:t>la igualdad, el desarrollo y la paz de los pueblos, impidiendo que las mujeres disfruten de sus derechos humanos y libertades fundamentales. E</w:t>
      </w:r>
      <w:r>
        <w:rPr>
          <w:rFonts w:ascii="Arial" w:hAnsi="Arial" w:cs="Arial"/>
          <w:sz w:val="24"/>
          <w:szCs w:val="24"/>
        </w:rPr>
        <w:t xml:space="preserve">n este sentido debemos destacar que la violencia se ha convertido en un hecho constante dentro de las familias, el lugar de trabajo, </w:t>
      </w:r>
      <w:r w:rsidRPr="00A90E17">
        <w:rPr>
          <w:rFonts w:ascii="Arial" w:hAnsi="Arial" w:cs="Arial"/>
          <w:sz w:val="24"/>
          <w:szCs w:val="24"/>
        </w:rPr>
        <w:t xml:space="preserve">la escuela, </w:t>
      </w:r>
      <w:r>
        <w:rPr>
          <w:rFonts w:ascii="Arial" w:hAnsi="Arial" w:cs="Arial"/>
          <w:sz w:val="24"/>
          <w:szCs w:val="24"/>
        </w:rPr>
        <w:t xml:space="preserve">y </w:t>
      </w:r>
      <w:r w:rsidRPr="00A90E17">
        <w:rPr>
          <w:rFonts w:ascii="Arial" w:hAnsi="Arial" w:cs="Arial"/>
          <w:sz w:val="24"/>
          <w:szCs w:val="24"/>
        </w:rPr>
        <w:t xml:space="preserve">en la sociedad en general. </w:t>
      </w:r>
    </w:p>
    <w:p w:rsidR="00917841" w:rsidRPr="00A90E17" w:rsidRDefault="00917841" w:rsidP="00917841">
      <w:pPr>
        <w:jc w:val="both"/>
        <w:rPr>
          <w:rFonts w:ascii="Arial" w:hAnsi="Arial" w:cs="Arial"/>
          <w:sz w:val="24"/>
          <w:szCs w:val="24"/>
        </w:rPr>
      </w:pPr>
      <w:r>
        <w:rPr>
          <w:rFonts w:ascii="Arial" w:hAnsi="Arial" w:cs="Arial"/>
          <w:sz w:val="24"/>
          <w:szCs w:val="24"/>
        </w:rPr>
        <w:t xml:space="preserve">El objetivo </w:t>
      </w:r>
      <w:r w:rsidRPr="00A90E17">
        <w:rPr>
          <w:rFonts w:ascii="Arial" w:hAnsi="Arial" w:cs="Arial"/>
          <w:sz w:val="24"/>
          <w:szCs w:val="24"/>
        </w:rPr>
        <w:t xml:space="preserve">de la </w:t>
      </w:r>
      <w:r w:rsidRPr="00A90E17">
        <w:rPr>
          <w:rFonts w:ascii="Arial" w:hAnsi="Arial" w:cs="Arial"/>
          <w:b/>
          <w:sz w:val="24"/>
          <w:szCs w:val="24"/>
        </w:rPr>
        <w:t>CONVENCION INTERAMERICANA PARA PREVENIR, SANCIONAR Y ERRADICAR LA VIOLENCIA CONTRA LA MUJER "CONVENCION DE BELÉM DO PARA"</w:t>
      </w:r>
      <w:r w:rsidRPr="00A90E17">
        <w:rPr>
          <w:rFonts w:ascii="Arial" w:hAnsi="Arial" w:cs="Arial"/>
          <w:sz w:val="24"/>
          <w:szCs w:val="24"/>
        </w:rPr>
        <w:t xml:space="preserve"> </w:t>
      </w:r>
      <w:r>
        <w:rPr>
          <w:rFonts w:ascii="Arial" w:hAnsi="Arial" w:cs="Arial"/>
          <w:sz w:val="24"/>
          <w:szCs w:val="24"/>
        </w:rPr>
        <w:t>es reconocer que</w:t>
      </w:r>
      <w:r w:rsidRPr="00A90E17">
        <w:rPr>
          <w:rFonts w:ascii="Arial" w:hAnsi="Arial" w:cs="Arial"/>
          <w:sz w:val="24"/>
          <w:szCs w:val="24"/>
        </w:rPr>
        <w:t xml:space="preserve"> los Estados partes </w:t>
      </w:r>
      <w:r>
        <w:rPr>
          <w:rFonts w:ascii="Arial" w:hAnsi="Arial" w:cs="Arial"/>
          <w:sz w:val="24"/>
          <w:szCs w:val="24"/>
        </w:rPr>
        <w:t>deberán tener un respeto</w:t>
      </w:r>
      <w:r w:rsidRPr="00A90E17">
        <w:rPr>
          <w:rFonts w:ascii="Arial" w:hAnsi="Arial" w:cs="Arial"/>
          <w:sz w:val="24"/>
          <w:szCs w:val="24"/>
        </w:rPr>
        <w:t xml:space="preserve"> irrestricto</w:t>
      </w:r>
      <w:r>
        <w:rPr>
          <w:rFonts w:ascii="Arial" w:hAnsi="Arial" w:cs="Arial"/>
          <w:sz w:val="24"/>
          <w:szCs w:val="24"/>
        </w:rPr>
        <w:t xml:space="preserve"> a los derechos humanos </w:t>
      </w:r>
      <w:r w:rsidRPr="00A90E17">
        <w:rPr>
          <w:rFonts w:ascii="Arial" w:hAnsi="Arial" w:cs="Arial"/>
          <w:sz w:val="24"/>
          <w:szCs w:val="24"/>
        </w:rPr>
        <w:t>consagrado</w:t>
      </w:r>
      <w:r>
        <w:rPr>
          <w:rFonts w:ascii="Arial" w:hAnsi="Arial" w:cs="Arial"/>
          <w:sz w:val="24"/>
          <w:szCs w:val="24"/>
        </w:rPr>
        <w:t>s</w:t>
      </w:r>
      <w:r w:rsidRPr="00A90E17">
        <w:rPr>
          <w:rFonts w:ascii="Arial" w:hAnsi="Arial" w:cs="Arial"/>
          <w:sz w:val="24"/>
          <w:szCs w:val="24"/>
        </w:rPr>
        <w:t xml:space="preserve"> en la Declaración Uni</w:t>
      </w:r>
      <w:r>
        <w:rPr>
          <w:rFonts w:ascii="Arial" w:hAnsi="Arial" w:cs="Arial"/>
          <w:sz w:val="24"/>
          <w:szCs w:val="24"/>
        </w:rPr>
        <w:t xml:space="preserve">versal de los Derechos Humanos, asimismo, afirma </w:t>
      </w:r>
      <w:r w:rsidRPr="00A90E17">
        <w:rPr>
          <w:rFonts w:ascii="Arial" w:hAnsi="Arial" w:cs="Arial"/>
          <w:sz w:val="24"/>
          <w:szCs w:val="24"/>
        </w:rPr>
        <w:t xml:space="preserve">que la </w:t>
      </w:r>
      <w:r w:rsidRPr="00A90E17">
        <w:rPr>
          <w:rFonts w:ascii="Arial" w:hAnsi="Arial" w:cs="Arial"/>
          <w:sz w:val="24"/>
          <w:szCs w:val="24"/>
        </w:rPr>
        <w:lastRenderedPageBreak/>
        <w:t>violencia contra la mujer constituye una violación de los derechos humanos y las libertades fundamentales y limita total o parcialmente a la mujer el reconocimiento, goce y ejercicio de tales derechos y libertades; porque la violencia contra la mujer es una ofensa a la dignidad humana y una manifestación de las relaciones de poder históricamente desiguales entre mujeres y hombres;</w:t>
      </w:r>
    </w:p>
    <w:p w:rsidR="00917841" w:rsidRDefault="00917841" w:rsidP="00917841">
      <w:pPr>
        <w:jc w:val="both"/>
        <w:rPr>
          <w:rFonts w:ascii="Arial" w:hAnsi="Arial" w:cs="Arial"/>
          <w:sz w:val="24"/>
          <w:szCs w:val="24"/>
        </w:rPr>
      </w:pPr>
      <w:r>
        <w:rPr>
          <w:rFonts w:ascii="Arial" w:hAnsi="Arial" w:cs="Arial"/>
          <w:sz w:val="24"/>
          <w:szCs w:val="24"/>
        </w:rPr>
        <w:t>L</w:t>
      </w:r>
      <w:r w:rsidRPr="00A90E17">
        <w:rPr>
          <w:rFonts w:ascii="Arial" w:hAnsi="Arial" w:cs="Arial"/>
          <w:sz w:val="24"/>
          <w:szCs w:val="24"/>
        </w:rPr>
        <w:t>a Declaración sobre la Erradicación de la Violencia contra la Mujer, adoptada por la Vigesimoquinta Asamblea de Delegadas de la Comisión Interamericana de Mujeres, y afirmando que la violencia contra la mujer trasc</w:t>
      </w:r>
      <w:r>
        <w:rPr>
          <w:rFonts w:ascii="Arial" w:hAnsi="Arial" w:cs="Arial"/>
          <w:sz w:val="24"/>
          <w:szCs w:val="24"/>
        </w:rPr>
        <w:t>iende todos los sectores de la sociedad i</w:t>
      </w:r>
      <w:r w:rsidRPr="00A90E17">
        <w:rPr>
          <w:rFonts w:ascii="Arial" w:hAnsi="Arial" w:cs="Arial"/>
          <w:sz w:val="24"/>
          <w:szCs w:val="24"/>
        </w:rPr>
        <w:t xml:space="preserve">ndependientemente de su clase, raza o grupo étnico, nivel de ingresos, cultura, nivel educacional, edad o religión y afecta negativamente sus propias bases; </w:t>
      </w:r>
      <w:r>
        <w:rPr>
          <w:rFonts w:ascii="Arial" w:hAnsi="Arial" w:cs="Arial"/>
          <w:sz w:val="24"/>
          <w:szCs w:val="24"/>
        </w:rPr>
        <w:t xml:space="preserve">precisa que </w:t>
      </w:r>
      <w:r w:rsidRPr="00A90E17">
        <w:rPr>
          <w:rFonts w:ascii="Arial" w:hAnsi="Arial" w:cs="Arial"/>
          <w:sz w:val="24"/>
          <w:szCs w:val="24"/>
        </w:rPr>
        <w:t>la eliminación de la violencia contra la mujer es condición indispensable para su desarrollo individual y social y su plena e igualitaria participación en todas las esferas de vida.</w:t>
      </w:r>
    </w:p>
    <w:p w:rsidR="00917841" w:rsidRPr="00727B6A" w:rsidRDefault="00917841" w:rsidP="00917841">
      <w:pPr>
        <w:jc w:val="both"/>
        <w:rPr>
          <w:rFonts w:ascii="Arial" w:hAnsi="Arial" w:cs="Arial"/>
          <w:sz w:val="24"/>
          <w:szCs w:val="24"/>
        </w:rPr>
      </w:pPr>
      <w:r w:rsidRPr="00727B6A">
        <w:rPr>
          <w:rFonts w:ascii="Arial" w:hAnsi="Arial" w:cs="Arial"/>
          <w:sz w:val="24"/>
          <w:szCs w:val="24"/>
        </w:rPr>
        <w:t xml:space="preserve">Las reformas de paridad y de violencia política contra las mujeres son fundamentales para que las mujeres mexicanas podamos ejercer nuestros  derechos políticos electorales en condiciones de paridad y libres de violencia. Ambas son reformas fundamentales para avanzar en el logro de  la igualdad sustantiva entre mujeres y hombres y la construcción de una democracia genérica que, hoy más que nunca, contribuya a lograr un país solidario, pacifico, justo e igualitario. </w:t>
      </w:r>
    </w:p>
    <w:p w:rsidR="00917841" w:rsidRPr="00727B6A" w:rsidRDefault="00917841" w:rsidP="00917841">
      <w:pPr>
        <w:jc w:val="both"/>
        <w:rPr>
          <w:rFonts w:ascii="Arial" w:hAnsi="Arial" w:cs="Arial"/>
          <w:sz w:val="24"/>
          <w:szCs w:val="24"/>
        </w:rPr>
      </w:pPr>
      <w:r w:rsidRPr="00727B6A">
        <w:rPr>
          <w:rFonts w:ascii="Arial" w:hAnsi="Arial" w:cs="Arial"/>
          <w:sz w:val="24"/>
          <w:szCs w:val="24"/>
        </w:rPr>
        <w:t>El 13 de abril de 2020, se publicó en el Diario Oficial de la Federación el Decreto por el que se reforman y adicionan la L</w:t>
      </w:r>
      <w:r w:rsidRPr="00727B6A">
        <w:rPr>
          <w:rFonts w:ascii="Arial" w:hAnsi="Arial" w:cs="Arial"/>
          <w:bCs/>
          <w:sz w:val="24"/>
          <w:szCs w:val="24"/>
        </w:rPr>
        <w:t>ey General de Acceso de las Mujeres a una Vida Libre de Violencia; la Ley General de Instituciones y Procedimientos Electorales; la Ley General del Sistema de Medios de Impugnación en Materia Electoral; la Ley General de Partidos Políticos; la Ley General en Materia de Delitos Electorales; la Ley Orgánica de la Fiscalía General de la República; Ley Orgánica del Poder Judicial de la Federación y la Ley General de Responsabilidades Administrativas.</w:t>
      </w:r>
    </w:p>
    <w:p w:rsidR="00917841" w:rsidRPr="00727B6A" w:rsidRDefault="00917841" w:rsidP="00917841">
      <w:pPr>
        <w:jc w:val="both"/>
        <w:rPr>
          <w:rFonts w:ascii="Arial" w:hAnsi="Arial" w:cs="Arial"/>
          <w:bCs/>
          <w:sz w:val="24"/>
          <w:szCs w:val="24"/>
          <w:lang w:val="es-ES"/>
        </w:rPr>
      </w:pPr>
      <w:r w:rsidRPr="00727B6A">
        <w:rPr>
          <w:rFonts w:ascii="Arial" w:hAnsi="Arial" w:cs="Arial"/>
          <w:sz w:val="24"/>
          <w:szCs w:val="24"/>
          <w:lang w:val="es-ES"/>
        </w:rPr>
        <w:t xml:space="preserve">Tienen como objetivo principal </w:t>
      </w:r>
      <w:r w:rsidRPr="00727B6A">
        <w:rPr>
          <w:rFonts w:ascii="Arial" w:hAnsi="Arial" w:cs="Arial"/>
          <w:bCs/>
          <w:sz w:val="24"/>
          <w:szCs w:val="24"/>
          <w:lang w:val="es-ES"/>
        </w:rPr>
        <w:t xml:space="preserve">garantizar que las mujeres participen en política sin violencia, es decir, garantizar su acceso a una vida libre de violencia antes, durante y después de los procesos electorales; en el desempeño de sus cargos públicos; y en todo tipo de participación o actuación en dicho ámbito. </w:t>
      </w:r>
    </w:p>
    <w:p w:rsidR="00917841" w:rsidRPr="00727B6A" w:rsidRDefault="00917841" w:rsidP="00917841">
      <w:pPr>
        <w:jc w:val="both"/>
        <w:rPr>
          <w:rFonts w:ascii="Arial" w:hAnsi="Arial" w:cs="Arial"/>
          <w:sz w:val="24"/>
          <w:szCs w:val="24"/>
        </w:rPr>
      </w:pPr>
      <w:r w:rsidRPr="00727B6A">
        <w:rPr>
          <w:rFonts w:ascii="Arial" w:hAnsi="Arial" w:cs="Arial"/>
          <w:sz w:val="24"/>
          <w:szCs w:val="24"/>
        </w:rPr>
        <w:t xml:space="preserve">En México hemos tenido graves actos de violencia política </w:t>
      </w:r>
      <w:r w:rsidR="003D007B">
        <w:rPr>
          <w:rFonts w:ascii="Arial" w:hAnsi="Arial" w:cs="Arial"/>
          <w:sz w:val="24"/>
          <w:szCs w:val="24"/>
        </w:rPr>
        <w:t>contra las mujeres, d</w:t>
      </w:r>
      <w:r w:rsidRPr="00727B6A">
        <w:rPr>
          <w:rFonts w:ascii="Arial" w:hAnsi="Arial" w:cs="Arial"/>
          <w:sz w:val="24"/>
          <w:szCs w:val="24"/>
          <w:lang w:val="es-ES"/>
        </w:rPr>
        <w:t xml:space="preserve">e acuerdo con datos de la Fiscalía Especializada </w:t>
      </w:r>
      <w:r w:rsidRPr="00727B6A">
        <w:rPr>
          <w:rFonts w:ascii="Arial" w:hAnsi="Arial" w:cs="Arial"/>
          <w:sz w:val="24"/>
          <w:szCs w:val="24"/>
        </w:rPr>
        <w:t xml:space="preserve">de Delitos Electorales (FEDE), entre 2013 y 2016 se registraron </w:t>
      </w:r>
      <w:r w:rsidRPr="00727B6A">
        <w:rPr>
          <w:rFonts w:ascii="Arial" w:hAnsi="Arial" w:cs="Arial"/>
          <w:bCs/>
          <w:sz w:val="24"/>
          <w:szCs w:val="24"/>
        </w:rPr>
        <w:t xml:space="preserve">416 expedientes </w:t>
      </w:r>
      <w:r w:rsidRPr="00727B6A">
        <w:rPr>
          <w:rFonts w:ascii="Arial" w:hAnsi="Arial" w:cs="Arial"/>
          <w:sz w:val="24"/>
          <w:szCs w:val="24"/>
        </w:rPr>
        <w:t xml:space="preserve">por violencia política de género, a la par que, entre enero y junio de 2017, se contabilizaron </w:t>
      </w:r>
      <w:r w:rsidRPr="00727B6A">
        <w:rPr>
          <w:rFonts w:ascii="Arial" w:hAnsi="Arial" w:cs="Arial"/>
          <w:bCs/>
          <w:sz w:val="24"/>
          <w:szCs w:val="24"/>
        </w:rPr>
        <w:t>87 víctimas más</w:t>
      </w:r>
      <w:r w:rsidRPr="00727B6A">
        <w:rPr>
          <w:rFonts w:ascii="Arial" w:hAnsi="Arial" w:cs="Arial"/>
          <w:sz w:val="24"/>
          <w:szCs w:val="24"/>
        </w:rPr>
        <w:t>.</w:t>
      </w:r>
    </w:p>
    <w:p w:rsidR="00917841" w:rsidRDefault="00917841" w:rsidP="00917841"/>
    <w:p w:rsidR="00917841" w:rsidRDefault="00917841" w:rsidP="00917841">
      <w:pPr>
        <w:spacing w:line="360" w:lineRule="auto"/>
        <w:jc w:val="both"/>
        <w:rPr>
          <w:rFonts w:ascii="Arial" w:hAnsi="Arial" w:cs="Arial"/>
          <w:sz w:val="24"/>
          <w:szCs w:val="24"/>
        </w:rPr>
      </w:pPr>
      <w:r w:rsidRPr="003A0D65">
        <w:rPr>
          <w:rFonts w:ascii="Arial" w:hAnsi="Arial" w:cs="Arial"/>
          <w:sz w:val="24"/>
          <w:szCs w:val="24"/>
        </w:rPr>
        <w:lastRenderedPageBreak/>
        <w:t xml:space="preserve">En vista de la fundamentación y motivación, me permito someter a su consideración la presente iniciativa </w:t>
      </w:r>
      <w:r w:rsidRPr="003A0D65">
        <w:rPr>
          <w:rFonts w:ascii="Arial" w:hAnsi="Arial" w:cs="Arial"/>
          <w:sz w:val="24"/>
        </w:rPr>
        <w:t>para</w:t>
      </w:r>
      <w:r w:rsidRPr="003A0D65">
        <w:rPr>
          <w:rFonts w:ascii="Arial" w:hAnsi="Arial" w:cs="Arial"/>
          <w:sz w:val="24"/>
          <w:szCs w:val="24"/>
        </w:rPr>
        <w:t xml:space="preserve"> </w:t>
      </w:r>
      <w:r w:rsidR="008A3BE5" w:rsidRPr="008A3BE5">
        <w:rPr>
          <w:rFonts w:ascii="Arial" w:hAnsi="Arial" w:cs="Arial"/>
          <w:sz w:val="24"/>
          <w:szCs w:val="24"/>
        </w:rPr>
        <w:t xml:space="preserve">adicionar el inciso I) al artículo 2, adicionar una fracción VIII y reformar el último </w:t>
      </w:r>
      <w:r w:rsidR="0001177F">
        <w:rPr>
          <w:rFonts w:ascii="Arial" w:hAnsi="Arial" w:cs="Arial"/>
          <w:sz w:val="24"/>
          <w:szCs w:val="24"/>
        </w:rPr>
        <w:t>párrafo del artículo 3, reforma</w:t>
      </w:r>
      <w:r w:rsidR="008A3BE5" w:rsidRPr="008A3BE5">
        <w:rPr>
          <w:rFonts w:ascii="Arial" w:hAnsi="Arial" w:cs="Arial"/>
          <w:sz w:val="24"/>
          <w:szCs w:val="24"/>
        </w:rPr>
        <w:t>r la f</w:t>
      </w:r>
      <w:r w:rsidR="008A3BE5">
        <w:rPr>
          <w:rFonts w:ascii="Arial" w:hAnsi="Arial" w:cs="Arial"/>
          <w:sz w:val="24"/>
          <w:szCs w:val="24"/>
        </w:rPr>
        <w:t>racción</w:t>
      </w:r>
      <w:r w:rsidR="008A3BE5" w:rsidRPr="008A3BE5">
        <w:rPr>
          <w:rFonts w:ascii="Arial" w:hAnsi="Arial" w:cs="Arial"/>
          <w:sz w:val="24"/>
          <w:szCs w:val="24"/>
        </w:rPr>
        <w:t xml:space="preserve"> X</w:t>
      </w:r>
      <w:r w:rsidR="0001177F">
        <w:rPr>
          <w:rFonts w:ascii="Arial" w:hAnsi="Arial" w:cs="Arial"/>
          <w:sz w:val="24"/>
          <w:szCs w:val="24"/>
        </w:rPr>
        <w:t>I</w:t>
      </w:r>
      <w:r w:rsidR="008A3BE5" w:rsidRPr="008A3BE5">
        <w:rPr>
          <w:rFonts w:ascii="Arial" w:hAnsi="Arial" w:cs="Arial"/>
          <w:sz w:val="24"/>
          <w:szCs w:val="24"/>
        </w:rPr>
        <w:t xml:space="preserve">V al artículo 6 y adicionar el artículo 11 </w:t>
      </w:r>
      <w:proofErr w:type="spellStart"/>
      <w:r w:rsidR="008A3BE5" w:rsidRPr="008A3BE5">
        <w:rPr>
          <w:rFonts w:ascii="Arial" w:hAnsi="Arial" w:cs="Arial"/>
          <w:sz w:val="24"/>
          <w:szCs w:val="24"/>
        </w:rPr>
        <w:t>Quater</w:t>
      </w:r>
      <w:proofErr w:type="spellEnd"/>
      <w:r w:rsidR="008A3BE5" w:rsidRPr="008A3BE5">
        <w:rPr>
          <w:rFonts w:ascii="Arial" w:hAnsi="Arial" w:cs="Arial"/>
          <w:sz w:val="24"/>
          <w:szCs w:val="24"/>
        </w:rPr>
        <w:t>, todos estos de la Ley Orgánica de la Fiscalía General del Estado de Chihuahua</w:t>
      </w:r>
      <w:r w:rsidR="0001177F">
        <w:rPr>
          <w:rFonts w:ascii="Arial" w:hAnsi="Arial" w:cs="Arial"/>
          <w:sz w:val="24"/>
          <w:szCs w:val="24"/>
        </w:rPr>
        <w:t xml:space="preserve">, con el fin de crear la </w:t>
      </w:r>
      <w:r w:rsidR="0001177F" w:rsidRPr="0001177F">
        <w:rPr>
          <w:rFonts w:ascii="Arial" w:hAnsi="Arial" w:cs="Arial"/>
          <w:sz w:val="24"/>
          <w:szCs w:val="24"/>
        </w:rPr>
        <w:t>Fiscalía Especializada en Delitos Electorales.</w:t>
      </w:r>
    </w:p>
    <w:p w:rsidR="008A3BE5" w:rsidRPr="000D5F3E" w:rsidRDefault="008A3BE5" w:rsidP="00917841">
      <w:pPr>
        <w:spacing w:line="360" w:lineRule="auto"/>
        <w:jc w:val="both"/>
        <w:rPr>
          <w:rFonts w:cs="Arial"/>
          <w:sz w:val="24"/>
        </w:rPr>
      </w:pPr>
    </w:p>
    <w:p w:rsidR="00917841" w:rsidRPr="003A0D65" w:rsidRDefault="00917841" w:rsidP="00917841">
      <w:pPr>
        <w:jc w:val="center"/>
        <w:rPr>
          <w:rFonts w:ascii="Arial" w:hAnsi="Arial" w:cs="Arial"/>
          <w:b/>
          <w:sz w:val="24"/>
          <w:szCs w:val="24"/>
        </w:rPr>
      </w:pPr>
      <w:r w:rsidRPr="003A0D65">
        <w:rPr>
          <w:rFonts w:ascii="Arial" w:hAnsi="Arial" w:cs="Arial"/>
          <w:b/>
          <w:sz w:val="24"/>
          <w:szCs w:val="24"/>
        </w:rPr>
        <w:t>DECRETO:</w:t>
      </w:r>
    </w:p>
    <w:p w:rsidR="00917841" w:rsidRPr="00A40227" w:rsidRDefault="00917841" w:rsidP="00917841">
      <w:pPr>
        <w:jc w:val="both"/>
        <w:rPr>
          <w:rFonts w:cs="Arial"/>
          <w:b/>
          <w:sz w:val="24"/>
          <w:szCs w:val="24"/>
        </w:rPr>
      </w:pPr>
    </w:p>
    <w:p w:rsidR="00DE289A" w:rsidRDefault="00917841" w:rsidP="00BF2CE6">
      <w:pPr>
        <w:spacing w:line="360" w:lineRule="auto"/>
        <w:jc w:val="both"/>
        <w:rPr>
          <w:rFonts w:ascii="Arial" w:hAnsi="Arial" w:cs="Arial"/>
          <w:b/>
          <w:sz w:val="24"/>
        </w:rPr>
      </w:pPr>
      <w:r w:rsidRPr="008C477F">
        <w:rPr>
          <w:rFonts w:ascii="Arial" w:hAnsi="Arial" w:cs="Arial"/>
          <w:b/>
          <w:sz w:val="24"/>
          <w:szCs w:val="24"/>
        </w:rPr>
        <w:t xml:space="preserve">ARTICULO UNICO. </w:t>
      </w:r>
      <w:r w:rsidRPr="008C477F">
        <w:rPr>
          <w:rFonts w:ascii="Arial" w:hAnsi="Arial" w:cs="Arial"/>
          <w:sz w:val="24"/>
          <w:szCs w:val="24"/>
        </w:rPr>
        <w:t xml:space="preserve">Se </w:t>
      </w:r>
      <w:r w:rsidR="008A3BE5" w:rsidRPr="008A3BE5">
        <w:rPr>
          <w:rFonts w:ascii="Arial" w:hAnsi="Arial" w:cs="Arial"/>
          <w:sz w:val="24"/>
          <w:szCs w:val="24"/>
        </w:rPr>
        <w:t>adiciona el inciso I) al artículo 2, se adiciona una fracción VIII y se reforma el último pár</w:t>
      </w:r>
      <w:r w:rsidR="00C9429B">
        <w:rPr>
          <w:rFonts w:ascii="Arial" w:hAnsi="Arial" w:cs="Arial"/>
          <w:sz w:val="24"/>
          <w:szCs w:val="24"/>
        </w:rPr>
        <w:t>rafo</w:t>
      </w:r>
      <w:r w:rsidR="0001177F">
        <w:rPr>
          <w:rFonts w:ascii="Arial" w:hAnsi="Arial" w:cs="Arial"/>
          <w:sz w:val="24"/>
          <w:szCs w:val="24"/>
        </w:rPr>
        <w:t xml:space="preserve"> del artículo 3, se reforma</w:t>
      </w:r>
      <w:r w:rsidR="008A3BE5" w:rsidRPr="008A3BE5">
        <w:rPr>
          <w:rFonts w:ascii="Arial" w:hAnsi="Arial" w:cs="Arial"/>
          <w:sz w:val="24"/>
          <w:szCs w:val="24"/>
        </w:rPr>
        <w:t xml:space="preserve"> la fracción X</w:t>
      </w:r>
      <w:r w:rsidR="00C9429B">
        <w:rPr>
          <w:rFonts w:ascii="Arial" w:hAnsi="Arial" w:cs="Arial"/>
          <w:sz w:val="24"/>
          <w:szCs w:val="24"/>
        </w:rPr>
        <w:t>IV de</w:t>
      </w:r>
      <w:r w:rsidR="008A3BE5" w:rsidRPr="008A3BE5">
        <w:rPr>
          <w:rFonts w:ascii="Arial" w:hAnsi="Arial" w:cs="Arial"/>
          <w:sz w:val="24"/>
          <w:szCs w:val="24"/>
        </w:rPr>
        <w:t xml:space="preserve">l artículo 6 y se adiciona el artículo 11 </w:t>
      </w:r>
      <w:proofErr w:type="spellStart"/>
      <w:r w:rsidR="008A3BE5" w:rsidRPr="008A3BE5">
        <w:rPr>
          <w:rFonts w:ascii="Arial" w:hAnsi="Arial" w:cs="Arial"/>
          <w:sz w:val="24"/>
          <w:szCs w:val="24"/>
        </w:rPr>
        <w:t>Quater</w:t>
      </w:r>
      <w:proofErr w:type="spellEnd"/>
      <w:r w:rsidR="008A3BE5" w:rsidRPr="008A3BE5">
        <w:rPr>
          <w:rFonts w:ascii="Arial" w:hAnsi="Arial" w:cs="Arial"/>
          <w:sz w:val="24"/>
          <w:szCs w:val="24"/>
        </w:rPr>
        <w:t>, todos estos de la Ley Orgánica de la Fiscalía General del Estado de Chihuahua</w:t>
      </w:r>
      <w:r>
        <w:rPr>
          <w:rFonts w:ascii="Arial" w:hAnsi="Arial" w:cs="Arial"/>
          <w:sz w:val="24"/>
          <w:szCs w:val="24"/>
        </w:rPr>
        <w:t xml:space="preserve">, </w:t>
      </w:r>
      <w:r w:rsidR="0001177F">
        <w:rPr>
          <w:rFonts w:ascii="Arial" w:hAnsi="Arial" w:cs="Arial"/>
          <w:sz w:val="24"/>
          <w:szCs w:val="24"/>
        </w:rPr>
        <w:t xml:space="preserve">con el fin de crear la </w:t>
      </w:r>
      <w:r w:rsidR="0001177F" w:rsidRPr="0001177F">
        <w:rPr>
          <w:rFonts w:ascii="Arial" w:hAnsi="Arial" w:cs="Arial"/>
          <w:sz w:val="24"/>
          <w:szCs w:val="24"/>
        </w:rPr>
        <w:t>Fiscalía</w:t>
      </w:r>
      <w:r w:rsidR="0001177F" w:rsidRPr="00BF2CE6">
        <w:rPr>
          <w:rFonts w:ascii="Arial" w:hAnsi="Arial" w:cs="Arial"/>
          <w:b/>
          <w:sz w:val="24"/>
          <w:szCs w:val="24"/>
        </w:rPr>
        <w:t xml:space="preserve"> </w:t>
      </w:r>
      <w:r w:rsidR="0001177F" w:rsidRPr="0001177F">
        <w:rPr>
          <w:rFonts w:ascii="Arial" w:hAnsi="Arial" w:cs="Arial"/>
          <w:sz w:val="24"/>
          <w:szCs w:val="24"/>
        </w:rPr>
        <w:t>Especializada en Delitos Electorales</w:t>
      </w:r>
      <w:r w:rsidR="0001177F" w:rsidRPr="008C477F">
        <w:rPr>
          <w:rFonts w:ascii="Arial" w:hAnsi="Arial" w:cs="Arial"/>
          <w:sz w:val="24"/>
          <w:szCs w:val="24"/>
        </w:rPr>
        <w:t xml:space="preserve"> </w:t>
      </w:r>
      <w:r w:rsidRPr="008C477F">
        <w:rPr>
          <w:rFonts w:ascii="Arial" w:hAnsi="Arial" w:cs="Arial"/>
          <w:sz w:val="24"/>
          <w:szCs w:val="24"/>
        </w:rPr>
        <w:t>para quedar redactados de la siguiente manera:</w:t>
      </w:r>
    </w:p>
    <w:p w:rsidR="00BF2CE6" w:rsidRPr="00BF2CE6" w:rsidRDefault="00BF2CE6" w:rsidP="00BF2CE6">
      <w:pPr>
        <w:spacing w:line="360" w:lineRule="auto"/>
        <w:jc w:val="both"/>
        <w:rPr>
          <w:rFonts w:ascii="Arial" w:hAnsi="Arial" w:cs="Arial"/>
          <w:b/>
          <w:sz w:val="24"/>
        </w:rPr>
      </w:pPr>
    </w:p>
    <w:p w:rsidR="00DE289A" w:rsidRPr="00BF2CE6" w:rsidRDefault="00DE289A" w:rsidP="00DE289A">
      <w:pPr>
        <w:jc w:val="both"/>
        <w:rPr>
          <w:rFonts w:ascii="Arial" w:hAnsi="Arial" w:cs="Arial"/>
          <w:sz w:val="24"/>
          <w:szCs w:val="24"/>
        </w:rPr>
      </w:pPr>
      <w:r w:rsidRPr="00BF2CE6">
        <w:rPr>
          <w:rFonts w:ascii="Arial" w:hAnsi="Arial" w:cs="Arial"/>
          <w:b/>
          <w:sz w:val="24"/>
          <w:szCs w:val="24"/>
        </w:rPr>
        <w:t>Artículo 2.</w:t>
      </w:r>
      <w:r w:rsidRPr="00BF2CE6">
        <w:rPr>
          <w:rFonts w:ascii="Arial" w:hAnsi="Arial" w:cs="Arial"/>
          <w:sz w:val="24"/>
          <w:szCs w:val="24"/>
        </w:rPr>
        <w:t xml:space="preserve"> La Fiscalía General del Estado tiene las siguientes atribuciones:</w:t>
      </w:r>
    </w:p>
    <w:p w:rsidR="00DE289A" w:rsidRPr="00BF2CE6" w:rsidRDefault="00DE289A" w:rsidP="00DE289A">
      <w:pPr>
        <w:pStyle w:val="Prrafodelista"/>
        <w:jc w:val="both"/>
        <w:rPr>
          <w:rFonts w:ascii="Arial" w:hAnsi="Arial" w:cs="Arial"/>
        </w:rPr>
      </w:pPr>
    </w:p>
    <w:p w:rsidR="00DE289A" w:rsidRPr="00BF2CE6" w:rsidRDefault="00DE289A" w:rsidP="00DE289A">
      <w:pPr>
        <w:jc w:val="both"/>
        <w:rPr>
          <w:rFonts w:ascii="Arial" w:hAnsi="Arial" w:cs="Arial"/>
          <w:b/>
          <w:sz w:val="24"/>
          <w:szCs w:val="24"/>
        </w:rPr>
      </w:pPr>
      <w:r w:rsidRPr="00BF2CE6">
        <w:rPr>
          <w:rFonts w:ascii="Arial" w:hAnsi="Arial" w:cs="Arial"/>
          <w:b/>
          <w:sz w:val="24"/>
          <w:szCs w:val="24"/>
        </w:rPr>
        <w:t>I. En materia de Delitos Electorales, investigar, perseguir, procesar y sancionar los delitos establecidos en la Ley General en Materia de Delitos Electorales</w:t>
      </w:r>
      <w:r w:rsidR="00BF2CE6" w:rsidRPr="00BF2CE6">
        <w:rPr>
          <w:rFonts w:ascii="Arial" w:hAnsi="Arial" w:cs="Arial"/>
          <w:b/>
          <w:sz w:val="24"/>
          <w:szCs w:val="24"/>
        </w:rPr>
        <w:t xml:space="preserve"> </w:t>
      </w:r>
      <w:r w:rsidRPr="00BF2CE6">
        <w:rPr>
          <w:rFonts w:ascii="Arial" w:hAnsi="Arial" w:cs="Arial"/>
          <w:b/>
          <w:sz w:val="24"/>
          <w:szCs w:val="24"/>
        </w:rPr>
        <w:t xml:space="preserve">en los que sea competente. </w:t>
      </w:r>
    </w:p>
    <w:p w:rsidR="00917841" w:rsidRPr="00BF2CE6" w:rsidRDefault="00917841">
      <w:pPr>
        <w:rPr>
          <w:rFonts w:ascii="Arial" w:hAnsi="Arial" w:cs="Arial"/>
          <w:sz w:val="24"/>
          <w:szCs w:val="24"/>
        </w:rPr>
      </w:pPr>
    </w:p>
    <w:p w:rsidR="00DE289A" w:rsidRPr="00BF2CE6" w:rsidRDefault="00DE289A" w:rsidP="00DE289A">
      <w:pPr>
        <w:jc w:val="both"/>
        <w:rPr>
          <w:rFonts w:ascii="Arial" w:hAnsi="Arial" w:cs="Arial"/>
          <w:sz w:val="24"/>
          <w:szCs w:val="24"/>
        </w:rPr>
      </w:pPr>
      <w:r w:rsidRPr="00BF2CE6">
        <w:rPr>
          <w:rFonts w:ascii="Arial" w:hAnsi="Arial" w:cs="Arial"/>
          <w:b/>
          <w:sz w:val="24"/>
          <w:szCs w:val="24"/>
        </w:rPr>
        <w:t>Artículo 3.</w:t>
      </w:r>
      <w:r w:rsidRPr="00BF2CE6">
        <w:rPr>
          <w:rFonts w:ascii="Arial" w:hAnsi="Arial" w:cs="Arial"/>
          <w:sz w:val="24"/>
          <w:szCs w:val="24"/>
        </w:rPr>
        <w:t xml:space="preserve"> La Fiscalía General del Estado está a cargo de un Fiscal General y se integra por los siguientes órganos:</w:t>
      </w:r>
    </w:p>
    <w:p w:rsidR="00DE289A" w:rsidRPr="00BF2CE6" w:rsidRDefault="00DE289A" w:rsidP="00DE289A">
      <w:pPr>
        <w:jc w:val="both"/>
        <w:rPr>
          <w:rFonts w:ascii="Arial" w:hAnsi="Arial" w:cs="Arial"/>
          <w:b/>
          <w:sz w:val="24"/>
          <w:szCs w:val="24"/>
        </w:rPr>
      </w:pPr>
      <w:r w:rsidRPr="00BF2CE6">
        <w:rPr>
          <w:rFonts w:ascii="Arial" w:hAnsi="Arial" w:cs="Arial"/>
          <w:b/>
          <w:sz w:val="24"/>
          <w:szCs w:val="24"/>
        </w:rPr>
        <w:t>VIII. La Fiscalía Especializada en Delitos Electorales.</w:t>
      </w:r>
    </w:p>
    <w:p w:rsidR="00DE289A" w:rsidRPr="00BF2CE6" w:rsidRDefault="00DE289A" w:rsidP="00DE289A">
      <w:pPr>
        <w:overflowPunct w:val="0"/>
        <w:autoSpaceDE w:val="0"/>
        <w:autoSpaceDN w:val="0"/>
        <w:adjustRightInd w:val="0"/>
        <w:spacing w:after="0" w:line="240" w:lineRule="auto"/>
        <w:jc w:val="both"/>
        <w:textAlignment w:val="baseline"/>
        <w:rPr>
          <w:rFonts w:ascii="Arial" w:hAnsi="Arial" w:cs="Arial"/>
          <w:sz w:val="24"/>
          <w:szCs w:val="24"/>
        </w:rPr>
      </w:pPr>
      <w:r w:rsidRPr="00BF2CE6">
        <w:rPr>
          <w:rFonts w:ascii="Arial" w:hAnsi="Arial" w:cs="Arial"/>
          <w:sz w:val="24"/>
          <w:szCs w:val="24"/>
        </w:rPr>
        <w:t xml:space="preserve"> IX.  Los Agentes del Ministerio Público, y </w:t>
      </w:r>
    </w:p>
    <w:p w:rsidR="00DE289A" w:rsidRPr="00BF2CE6" w:rsidRDefault="00DE289A" w:rsidP="00DE289A">
      <w:pPr>
        <w:ind w:left="2268" w:hanging="578"/>
        <w:jc w:val="both"/>
        <w:rPr>
          <w:rFonts w:ascii="Arial" w:hAnsi="Arial" w:cs="Arial"/>
          <w:sz w:val="24"/>
          <w:szCs w:val="24"/>
        </w:rPr>
      </w:pPr>
    </w:p>
    <w:p w:rsidR="00DE289A" w:rsidRPr="00BF2CE6" w:rsidRDefault="00DE289A" w:rsidP="00DE289A">
      <w:pPr>
        <w:overflowPunct w:val="0"/>
        <w:autoSpaceDE w:val="0"/>
        <w:autoSpaceDN w:val="0"/>
        <w:adjustRightInd w:val="0"/>
        <w:spacing w:after="0" w:line="240" w:lineRule="auto"/>
        <w:jc w:val="both"/>
        <w:textAlignment w:val="baseline"/>
        <w:rPr>
          <w:rFonts w:ascii="Arial" w:hAnsi="Arial" w:cs="Arial"/>
          <w:sz w:val="24"/>
          <w:szCs w:val="24"/>
        </w:rPr>
      </w:pPr>
      <w:r w:rsidRPr="00BF2CE6">
        <w:rPr>
          <w:rFonts w:ascii="Arial" w:hAnsi="Arial" w:cs="Arial"/>
          <w:sz w:val="24"/>
          <w:szCs w:val="24"/>
        </w:rPr>
        <w:t xml:space="preserve"> X. La Agencia Estatal de Investigación.</w:t>
      </w:r>
    </w:p>
    <w:p w:rsidR="003A5B83" w:rsidRPr="00BF2CE6" w:rsidRDefault="003A5B83" w:rsidP="00DE289A">
      <w:pPr>
        <w:overflowPunct w:val="0"/>
        <w:autoSpaceDE w:val="0"/>
        <w:autoSpaceDN w:val="0"/>
        <w:adjustRightInd w:val="0"/>
        <w:spacing w:after="0" w:line="240" w:lineRule="auto"/>
        <w:jc w:val="both"/>
        <w:textAlignment w:val="baseline"/>
        <w:rPr>
          <w:rFonts w:ascii="Arial" w:hAnsi="Arial" w:cs="Arial"/>
          <w:sz w:val="24"/>
          <w:szCs w:val="24"/>
        </w:rPr>
      </w:pPr>
    </w:p>
    <w:p w:rsidR="003A5B83" w:rsidRPr="00BF2CE6" w:rsidRDefault="003A5B83" w:rsidP="00DE289A">
      <w:pPr>
        <w:overflowPunct w:val="0"/>
        <w:autoSpaceDE w:val="0"/>
        <w:autoSpaceDN w:val="0"/>
        <w:adjustRightInd w:val="0"/>
        <w:spacing w:after="0" w:line="240" w:lineRule="auto"/>
        <w:jc w:val="both"/>
        <w:textAlignment w:val="baseline"/>
        <w:rPr>
          <w:rFonts w:ascii="Arial" w:hAnsi="Arial" w:cs="Arial"/>
          <w:sz w:val="24"/>
          <w:szCs w:val="24"/>
        </w:rPr>
      </w:pPr>
      <w:r w:rsidRPr="00BF2CE6">
        <w:rPr>
          <w:rFonts w:ascii="Arial" w:hAnsi="Arial" w:cs="Arial"/>
          <w:sz w:val="24"/>
          <w:szCs w:val="24"/>
        </w:rPr>
        <w:lastRenderedPageBreak/>
        <w:t xml:space="preserve">El Fiscal General del Estado y los Fiscales Especializados en Atención a Mujeres Víctimas del Delito por Razones de Género; en Control, Análisis y Evaluación; en Investigación de Violaciones a los Derechos Humanos y Desaparición Forzada; </w:t>
      </w:r>
      <w:r w:rsidRPr="00BF2CE6">
        <w:rPr>
          <w:rFonts w:ascii="Arial" w:hAnsi="Arial" w:cs="Arial"/>
          <w:b/>
          <w:sz w:val="24"/>
          <w:szCs w:val="24"/>
        </w:rPr>
        <w:t xml:space="preserve">en Delitos Electorales; </w:t>
      </w:r>
      <w:r w:rsidRPr="00BF2CE6">
        <w:rPr>
          <w:rFonts w:ascii="Arial" w:hAnsi="Arial" w:cs="Arial"/>
          <w:sz w:val="24"/>
          <w:szCs w:val="24"/>
        </w:rPr>
        <w:t>en Operaciones Estratégicas; y en Combate a la Corrupción, así como los Fiscales de Distrito por Zonas, intervendrán como representantes del Ministerio Público, de acuerdo con las facultades otorgadas por la ley y las expresamente conferidas por autoridad competente.</w:t>
      </w:r>
    </w:p>
    <w:p w:rsidR="00DE289A" w:rsidRPr="00BF2CE6" w:rsidRDefault="00DE289A" w:rsidP="00DE289A">
      <w:pPr>
        <w:jc w:val="both"/>
        <w:rPr>
          <w:rFonts w:ascii="Arial" w:hAnsi="Arial" w:cs="Arial"/>
          <w:b/>
          <w:sz w:val="24"/>
          <w:szCs w:val="24"/>
        </w:rPr>
      </w:pPr>
    </w:p>
    <w:p w:rsidR="008A3BE5" w:rsidRDefault="003A5B83" w:rsidP="003A5B83">
      <w:pPr>
        <w:pStyle w:val="Texto"/>
        <w:spacing w:after="160" w:line="240" w:lineRule="auto"/>
        <w:ind w:firstLine="0"/>
        <w:rPr>
          <w:sz w:val="24"/>
          <w:szCs w:val="24"/>
        </w:rPr>
      </w:pPr>
      <w:r w:rsidRPr="00BF2CE6">
        <w:rPr>
          <w:b/>
          <w:sz w:val="24"/>
          <w:szCs w:val="24"/>
        </w:rPr>
        <w:t>Artículo 6.</w:t>
      </w:r>
      <w:r w:rsidRPr="00BF2CE6">
        <w:rPr>
          <w:sz w:val="24"/>
          <w:szCs w:val="24"/>
        </w:rPr>
        <w:t xml:space="preserve"> El Fiscal General del Estado, tiene la</w:t>
      </w:r>
      <w:r w:rsidR="00BF2CE6" w:rsidRPr="00BF2CE6">
        <w:rPr>
          <w:sz w:val="24"/>
          <w:szCs w:val="24"/>
        </w:rPr>
        <w:t>s</w:t>
      </w:r>
      <w:r w:rsidRPr="00BF2CE6">
        <w:rPr>
          <w:sz w:val="24"/>
          <w:szCs w:val="24"/>
        </w:rPr>
        <w:t xml:space="preserve"> siguientes atribuciones:</w:t>
      </w:r>
    </w:p>
    <w:p w:rsidR="005323EF" w:rsidRPr="00C22CFD" w:rsidRDefault="005323EF" w:rsidP="003A5B83">
      <w:pPr>
        <w:pStyle w:val="Texto"/>
        <w:spacing w:after="160" w:line="240" w:lineRule="auto"/>
        <w:ind w:firstLine="0"/>
        <w:rPr>
          <w:sz w:val="24"/>
          <w:szCs w:val="24"/>
        </w:rPr>
      </w:pPr>
    </w:p>
    <w:p w:rsidR="003A5B83" w:rsidRPr="00C22CFD" w:rsidRDefault="00C9429B" w:rsidP="00C9429B">
      <w:pPr>
        <w:tabs>
          <w:tab w:val="num" w:pos="-2552"/>
        </w:tabs>
        <w:jc w:val="both"/>
        <w:rPr>
          <w:rFonts w:ascii="Arial" w:hAnsi="Arial" w:cs="Arial"/>
          <w:b/>
          <w:bCs/>
          <w:sz w:val="24"/>
          <w:szCs w:val="24"/>
          <w:lang w:val="es-AR" w:eastAsia="es-ES_tradnl"/>
        </w:rPr>
      </w:pPr>
      <w:r w:rsidRPr="00C22CFD">
        <w:rPr>
          <w:rFonts w:ascii="Arial" w:hAnsi="Arial" w:cs="Arial"/>
          <w:bCs/>
          <w:sz w:val="24"/>
          <w:szCs w:val="24"/>
          <w:lang w:val="es-ES" w:eastAsia="es-ES_tradnl"/>
        </w:rPr>
        <w:t xml:space="preserve">XIV. </w:t>
      </w:r>
      <w:r w:rsidR="005323EF" w:rsidRPr="00C22CFD">
        <w:rPr>
          <w:rFonts w:ascii="Arial" w:hAnsi="Arial" w:cs="Arial"/>
          <w:bCs/>
          <w:sz w:val="24"/>
          <w:szCs w:val="24"/>
          <w:lang w:val="es-AR" w:eastAsia="es-ES_tradnl"/>
        </w:rPr>
        <w:t>Crear Unidades</w:t>
      </w:r>
      <w:r w:rsidRPr="00C22CFD">
        <w:rPr>
          <w:rFonts w:ascii="Arial" w:hAnsi="Arial" w:cs="Arial"/>
          <w:bCs/>
          <w:sz w:val="24"/>
          <w:szCs w:val="24"/>
          <w:lang w:val="es-AR" w:eastAsia="es-ES_tradnl"/>
        </w:rPr>
        <w:t xml:space="preserve"> o </w:t>
      </w:r>
      <w:r w:rsidR="006612EB" w:rsidRPr="00C22CFD">
        <w:rPr>
          <w:rFonts w:ascii="Arial" w:hAnsi="Arial" w:cs="Arial"/>
          <w:b/>
          <w:bCs/>
          <w:sz w:val="24"/>
          <w:szCs w:val="24"/>
          <w:lang w:val="es-AR" w:eastAsia="es-ES_tradnl"/>
        </w:rPr>
        <w:t>Fiscalías</w:t>
      </w:r>
      <w:r w:rsidR="005323EF" w:rsidRPr="00C22CFD">
        <w:rPr>
          <w:rFonts w:ascii="Arial" w:hAnsi="Arial" w:cs="Arial"/>
          <w:bCs/>
          <w:sz w:val="24"/>
          <w:szCs w:val="24"/>
          <w:lang w:val="es-AR" w:eastAsia="es-ES_tradnl"/>
        </w:rPr>
        <w:t xml:space="preserve"> Especializadas para la Investigación de Cualquier Delito</w:t>
      </w:r>
      <w:r w:rsidRPr="00C22CFD">
        <w:rPr>
          <w:rFonts w:ascii="Arial" w:hAnsi="Arial" w:cs="Arial"/>
          <w:bCs/>
          <w:sz w:val="24"/>
          <w:szCs w:val="24"/>
          <w:lang w:val="es-AR" w:eastAsia="es-ES_tradnl"/>
        </w:rPr>
        <w:t xml:space="preserve">, estas </w:t>
      </w:r>
      <w:r w:rsidR="006612EB" w:rsidRPr="00C22CFD">
        <w:rPr>
          <w:rFonts w:ascii="Arial" w:hAnsi="Arial" w:cs="Arial"/>
          <w:b/>
          <w:sz w:val="24"/>
          <w:szCs w:val="24"/>
        </w:rPr>
        <w:t>podrán</w:t>
      </w:r>
      <w:r w:rsidRPr="00C22CFD">
        <w:rPr>
          <w:rFonts w:ascii="Arial" w:hAnsi="Arial" w:cs="Arial"/>
          <w:b/>
          <w:sz w:val="24"/>
          <w:szCs w:val="24"/>
        </w:rPr>
        <w:t xml:space="preserve"> tener</w:t>
      </w:r>
      <w:r w:rsidR="003A5B83" w:rsidRPr="00C22CFD">
        <w:rPr>
          <w:rFonts w:ascii="Arial" w:hAnsi="Arial" w:cs="Arial"/>
          <w:b/>
          <w:sz w:val="24"/>
          <w:szCs w:val="24"/>
        </w:rPr>
        <w:t xml:space="preserve"> </w:t>
      </w:r>
      <w:r w:rsidR="003A5B83" w:rsidRPr="00C22CFD">
        <w:rPr>
          <w:rFonts w:ascii="Arial" w:hAnsi="Arial" w:cs="Arial"/>
          <w:b/>
          <w:bCs/>
          <w:sz w:val="24"/>
          <w:szCs w:val="24"/>
        </w:rPr>
        <w:t>autonomía técnica y de gestión, para colaborar en las investigaciones de fenómenos y delitos que debido a su gravedad y contexto, a juicio de la persona titular de la fiscalía amerite su creación.</w:t>
      </w:r>
    </w:p>
    <w:p w:rsidR="003A5B83" w:rsidRPr="00BF2CE6" w:rsidRDefault="003A5B83" w:rsidP="003A5B83">
      <w:pPr>
        <w:pStyle w:val="Texto"/>
        <w:spacing w:after="160" w:line="240" w:lineRule="auto"/>
        <w:ind w:firstLine="0"/>
        <w:rPr>
          <w:sz w:val="24"/>
          <w:szCs w:val="24"/>
        </w:rPr>
      </w:pPr>
    </w:p>
    <w:p w:rsidR="00C9429B" w:rsidRPr="006612EB" w:rsidRDefault="00BA4691" w:rsidP="003A5B83">
      <w:pPr>
        <w:jc w:val="both"/>
        <w:rPr>
          <w:rFonts w:ascii="Arial" w:hAnsi="Arial" w:cs="Arial"/>
          <w:b/>
          <w:sz w:val="24"/>
          <w:szCs w:val="24"/>
          <w:lang w:eastAsia="es-ES"/>
        </w:rPr>
      </w:pPr>
      <w:r w:rsidRPr="00BF2CE6">
        <w:rPr>
          <w:rFonts w:ascii="Arial" w:hAnsi="Arial" w:cs="Arial"/>
          <w:b/>
          <w:sz w:val="24"/>
          <w:szCs w:val="24"/>
          <w:lang w:eastAsia="es-ES"/>
        </w:rPr>
        <w:t xml:space="preserve">Artículo 11 </w:t>
      </w:r>
      <w:proofErr w:type="spellStart"/>
      <w:r w:rsidRPr="00BF2CE6">
        <w:rPr>
          <w:rFonts w:ascii="Arial" w:hAnsi="Arial" w:cs="Arial"/>
          <w:b/>
          <w:sz w:val="24"/>
          <w:szCs w:val="24"/>
          <w:lang w:eastAsia="es-ES"/>
        </w:rPr>
        <w:t>Quater</w:t>
      </w:r>
      <w:proofErr w:type="spellEnd"/>
      <w:r w:rsidR="003A5B83" w:rsidRPr="00BF2CE6">
        <w:rPr>
          <w:rFonts w:ascii="Arial" w:hAnsi="Arial" w:cs="Arial"/>
          <w:b/>
          <w:sz w:val="24"/>
          <w:szCs w:val="24"/>
          <w:lang w:eastAsia="es-ES"/>
        </w:rPr>
        <w:t>.</w:t>
      </w:r>
      <w:r w:rsidR="00C9429B">
        <w:rPr>
          <w:rFonts w:ascii="Arial" w:hAnsi="Arial" w:cs="Arial"/>
          <w:b/>
          <w:sz w:val="24"/>
          <w:szCs w:val="24"/>
          <w:lang w:eastAsia="es-ES"/>
        </w:rPr>
        <w:t xml:space="preserve"> </w:t>
      </w:r>
      <w:r w:rsidR="00C9429B" w:rsidRPr="006612EB">
        <w:rPr>
          <w:rFonts w:ascii="Arial" w:hAnsi="Arial" w:cs="Arial"/>
          <w:b/>
          <w:sz w:val="24"/>
          <w:szCs w:val="24"/>
        </w:rPr>
        <w:t xml:space="preserve">La Fiscalía Especializada en Delitos Electorales tendrá bajo su cargo la investigación, prevención y persecución de los delitos establecidos en la Ley General en Materia de Delitos Electorales y en cualquier otro ordenamiento legal en la materia. En los procesos electorales, en los procesos de consulta popular y en el desarrollo de mecanismos de democracia directa, realizará despliegues operativos en el ámbito local  la finalidad de que  puedan atender directamente las denuncias de la ciudadanía. </w:t>
      </w:r>
    </w:p>
    <w:p w:rsidR="003A5B83" w:rsidRPr="00BF2CE6" w:rsidRDefault="00C9429B" w:rsidP="003A5B83">
      <w:pPr>
        <w:jc w:val="both"/>
        <w:rPr>
          <w:rFonts w:ascii="Arial" w:hAnsi="Arial" w:cs="Arial"/>
          <w:b/>
          <w:sz w:val="24"/>
          <w:szCs w:val="24"/>
          <w:lang w:eastAsia="es-ES"/>
        </w:rPr>
      </w:pPr>
      <w:r w:rsidRPr="006612EB">
        <w:rPr>
          <w:rFonts w:ascii="Arial" w:hAnsi="Arial" w:cs="Arial"/>
          <w:b/>
          <w:sz w:val="24"/>
          <w:szCs w:val="24"/>
        </w:rPr>
        <w:t>Deberá informar</w:t>
      </w:r>
      <w:r w:rsidR="00BA0393" w:rsidRPr="006612EB">
        <w:rPr>
          <w:rFonts w:ascii="Arial" w:hAnsi="Arial" w:cs="Arial"/>
          <w:b/>
          <w:sz w:val="24"/>
          <w:szCs w:val="24"/>
        </w:rPr>
        <w:t xml:space="preserve"> mensualmente al Consejo Estatal del Instituto Estatal</w:t>
      </w:r>
      <w:r w:rsidRPr="006612EB">
        <w:rPr>
          <w:rFonts w:ascii="Arial" w:hAnsi="Arial" w:cs="Arial"/>
          <w:b/>
          <w:sz w:val="24"/>
          <w:szCs w:val="24"/>
        </w:rPr>
        <w:t xml:space="preserve"> Electoral sobre la cantidad y naturaleza de las denuncias recibidas, el estado de las investigaciones, así como las determinaciones o procesos según sea el caso. Igualmente, de forma anual, presentará ante la persona titular de la </w:t>
      </w:r>
      <w:r w:rsidR="00BA0393" w:rsidRPr="006612EB">
        <w:rPr>
          <w:rFonts w:ascii="Arial" w:hAnsi="Arial" w:cs="Arial"/>
          <w:b/>
          <w:sz w:val="24"/>
          <w:szCs w:val="24"/>
        </w:rPr>
        <w:t>Fiscalía General del Estado, al Congreso del Estado</w:t>
      </w:r>
      <w:r w:rsidRPr="006612EB">
        <w:rPr>
          <w:rFonts w:ascii="Arial" w:hAnsi="Arial" w:cs="Arial"/>
          <w:b/>
          <w:sz w:val="24"/>
          <w:szCs w:val="24"/>
        </w:rPr>
        <w:t xml:space="preserve"> y al Comité </w:t>
      </w:r>
      <w:r w:rsidR="00BA0393" w:rsidRPr="006612EB">
        <w:rPr>
          <w:rFonts w:ascii="Arial" w:hAnsi="Arial" w:cs="Arial"/>
          <w:b/>
          <w:sz w:val="24"/>
          <w:szCs w:val="24"/>
        </w:rPr>
        <w:t>Coordinador del Sistema Estatal</w:t>
      </w:r>
      <w:r w:rsidRPr="006612EB">
        <w:rPr>
          <w:rFonts w:ascii="Arial" w:hAnsi="Arial" w:cs="Arial"/>
          <w:b/>
          <w:sz w:val="24"/>
          <w:szCs w:val="24"/>
        </w:rPr>
        <w:t xml:space="preserve"> Anticorrupción, este último sólo en los casos en que exista correlación entre los delitos electorales y posibles actos de corrupción cometidos desde la función pública, un informe sobre actividades sustantivas y sus resultados, el cual será público, en términos de lo previsto en la Ley General de Transparencia y Acceso a la Información Pública y demás disposiciones aplicables en la materia.</w:t>
      </w:r>
    </w:p>
    <w:p w:rsidR="003A5B83" w:rsidRPr="00BF2CE6" w:rsidRDefault="003A5B83" w:rsidP="003A5B83">
      <w:pPr>
        <w:jc w:val="both"/>
        <w:rPr>
          <w:rFonts w:ascii="Arial" w:hAnsi="Arial" w:cs="Arial"/>
          <w:b/>
          <w:sz w:val="24"/>
          <w:szCs w:val="24"/>
          <w:lang w:eastAsia="es-ES"/>
        </w:rPr>
      </w:pPr>
      <w:r w:rsidRPr="00BF2CE6">
        <w:rPr>
          <w:rFonts w:ascii="Arial" w:hAnsi="Arial" w:cs="Arial"/>
          <w:b/>
          <w:sz w:val="24"/>
          <w:szCs w:val="24"/>
          <w:lang w:eastAsia="es-ES"/>
        </w:rPr>
        <w:t xml:space="preserve">Esta Fiscalía estará a cargo de un fiscal especializado. Para el ejercicio de sus funciones se podrá auxiliar de las unidades, conforme a la disponibilidad presupuestaria, sin que bajo ninguna circunstancia carezca </w:t>
      </w:r>
      <w:r w:rsidRPr="00BF2CE6">
        <w:rPr>
          <w:rFonts w:ascii="Arial" w:hAnsi="Arial" w:cs="Arial"/>
          <w:b/>
          <w:sz w:val="24"/>
          <w:szCs w:val="24"/>
          <w:lang w:eastAsia="es-ES"/>
        </w:rPr>
        <w:lastRenderedPageBreak/>
        <w:t xml:space="preserve">de una unidad específica para la atención de la violencia política contra las mujeres en razón de género, así como el área encargada de recopilar, administrar, conservar y actualizar una base estatal de  estadística de los asuntos que tramite referente a violencia política contra las mujeres en razón de género, y compartirla, con la Fiscalía General de la República, de conformidad con los lineamientos que se emitan para tal fin.  </w:t>
      </w:r>
    </w:p>
    <w:p w:rsidR="003A5B83" w:rsidRPr="00BF2CE6" w:rsidRDefault="003A5B83" w:rsidP="003A5B83">
      <w:pPr>
        <w:jc w:val="both"/>
        <w:rPr>
          <w:rFonts w:ascii="Arial" w:hAnsi="Arial" w:cs="Arial"/>
          <w:b/>
          <w:sz w:val="24"/>
          <w:szCs w:val="24"/>
          <w:lang w:eastAsia="es-ES"/>
        </w:rPr>
      </w:pPr>
      <w:r w:rsidRPr="00BF2CE6">
        <w:rPr>
          <w:rFonts w:ascii="Arial" w:hAnsi="Arial" w:cs="Arial"/>
          <w:b/>
          <w:sz w:val="24"/>
          <w:szCs w:val="24"/>
          <w:lang w:eastAsia="es-ES"/>
        </w:rPr>
        <w:t>Estas unidades se integrarán con una persona titular, agentes del Ministerio Público y de la Policía de Investigación del Delito, que deberá contar indispensablemente con el perfil en materia de delitos electorales, perspectiva de género y en específico, en violencia política contra las mujeres en razón de género.</w:t>
      </w:r>
    </w:p>
    <w:p w:rsidR="00BF2CE6" w:rsidRPr="00BF2CE6" w:rsidRDefault="00BF2CE6" w:rsidP="003A5B83">
      <w:pPr>
        <w:jc w:val="both"/>
        <w:rPr>
          <w:rFonts w:ascii="Arial" w:hAnsi="Arial" w:cs="Arial"/>
          <w:b/>
          <w:sz w:val="24"/>
          <w:szCs w:val="24"/>
          <w:lang w:eastAsia="es-ES"/>
        </w:rPr>
      </w:pPr>
    </w:p>
    <w:p w:rsidR="00BF2CE6" w:rsidRDefault="00BF2CE6" w:rsidP="008A3BE5">
      <w:pPr>
        <w:jc w:val="center"/>
        <w:rPr>
          <w:rFonts w:ascii="Arial" w:hAnsi="Arial" w:cs="Arial"/>
          <w:b/>
          <w:sz w:val="24"/>
          <w:szCs w:val="24"/>
          <w:lang w:eastAsia="es-ES"/>
        </w:rPr>
      </w:pPr>
      <w:r w:rsidRPr="00BF2CE6">
        <w:rPr>
          <w:rFonts w:ascii="Arial" w:hAnsi="Arial" w:cs="Arial"/>
          <w:b/>
          <w:sz w:val="24"/>
          <w:szCs w:val="24"/>
          <w:lang w:eastAsia="es-ES"/>
        </w:rPr>
        <w:t>TRANSITORIOS</w:t>
      </w:r>
    </w:p>
    <w:p w:rsidR="008A3BE5" w:rsidRPr="00BF2CE6" w:rsidRDefault="008A3BE5" w:rsidP="008A3BE5">
      <w:pPr>
        <w:jc w:val="center"/>
        <w:rPr>
          <w:rFonts w:ascii="Arial" w:hAnsi="Arial" w:cs="Arial"/>
          <w:b/>
          <w:sz w:val="24"/>
          <w:szCs w:val="24"/>
          <w:lang w:eastAsia="es-ES"/>
        </w:rPr>
      </w:pPr>
    </w:p>
    <w:p w:rsidR="00BF2CE6" w:rsidRPr="00BF2CE6" w:rsidRDefault="00BF2CE6" w:rsidP="00BF2CE6">
      <w:pPr>
        <w:pStyle w:val="Sinespaciado"/>
        <w:spacing w:line="360" w:lineRule="auto"/>
        <w:jc w:val="both"/>
        <w:rPr>
          <w:rFonts w:ascii="Arial" w:hAnsi="Arial" w:cs="Arial"/>
          <w:sz w:val="24"/>
          <w:szCs w:val="24"/>
        </w:rPr>
      </w:pPr>
      <w:r w:rsidRPr="00BF2CE6">
        <w:rPr>
          <w:rFonts w:ascii="Arial" w:hAnsi="Arial" w:cs="Arial"/>
          <w:b/>
          <w:sz w:val="24"/>
          <w:szCs w:val="24"/>
        </w:rPr>
        <w:t xml:space="preserve">PRIMERO.- </w:t>
      </w:r>
      <w:r w:rsidRPr="00BF2CE6">
        <w:rPr>
          <w:rFonts w:ascii="Arial" w:hAnsi="Arial" w:cs="Arial"/>
          <w:sz w:val="24"/>
          <w:szCs w:val="24"/>
        </w:rPr>
        <w:t>El presente decreto entrará en vigor al día siguiente de su publicación en el Periódico Oficial del Estado de Chihuahua.</w:t>
      </w:r>
    </w:p>
    <w:p w:rsidR="00BF2CE6" w:rsidRPr="00BF2CE6" w:rsidRDefault="00BF2CE6" w:rsidP="00BF2CE6">
      <w:pPr>
        <w:jc w:val="both"/>
        <w:rPr>
          <w:rFonts w:ascii="Arial" w:hAnsi="Arial" w:cs="Arial"/>
          <w:sz w:val="24"/>
          <w:szCs w:val="24"/>
        </w:rPr>
      </w:pPr>
      <w:r w:rsidRPr="00BF2CE6">
        <w:rPr>
          <w:rFonts w:ascii="Arial" w:hAnsi="Arial" w:cs="Arial"/>
          <w:b/>
          <w:sz w:val="24"/>
          <w:szCs w:val="24"/>
          <w:lang w:eastAsia="es-ES"/>
        </w:rPr>
        <w:t>SEGUNDO.-</w:t>
      </w:r>
      <w:r w:rsidRPr="00BF2CE6">
        <w:rPr>
          <w:rFonts w:ascii="Arial" w:hAnsi="Arial" w:cs="Arial"/>
          <w:sz w:val="24"/>
          <w:szCs w:val="24"/>
          <w:lang w:eastAsia="es-ES"/>
        </w:rPr>
        <w:t xml:space="preserve"> La Fiscalía Especializada en</w:t>
      </w:r>
      <w:r w:rsidRPr="00BF2CE6">
        <w:rPr>
          <w:rFonts w:ascii="Arial" w:hAnsi="Arial" w:cs="Arial"/>
          <w:sz w:val="24"/>
          <w:szCs w:val="24"/>
        </w:rPr>
        <w:t xml:space="preserve"> Delitos Electorales y Violencia Política contra las Mujeres en Razón de Género, se constituirá pro</w:t>
      </w:r>
      <w:r w:rsidR="006612EB">
        <w:rPr>
          <w:rFonts w:ascii="Arial" w:hAnsi="Arial" w:cs="Arial"/>
          <w:sz w:val="24"/>
          <w:szCs w:val="24"/>
        </w:rPr>
        <w:t>gresivamente en un lapso de un</w:t>
      </w:r>
      <w:r w:rsidR="0001177F">
        <w:rPr>
          <w:rFonts w:ascii="Arial" w:hAnsi="Arial" w:cs="Arial"/>
          <w:sz w:val="24"/>
          <w:szCs w:val="24"/>
        </w:rPr>
        <w:t xml:space="preserve"> año</w:t>
      </w:r>
      <w:r w:rsidRPr="00BF2CE6">
        <w:rPr>
          <w:rFonts w:ascii="Arial" w:hAnsi="Arial" w:cs="Arial"/>
          <w:sz w:val="24"/>
          <w:szCs w:val="24"/>
        </w:rPr>
        <w:t xml:space="preserve"> a partir de la fecha en que se publique la presente reforma.</w:t>
      </w:r>
    </w:p>
    <w:p w:rsidR="00BF2CE6" w:rsidRPr="00BF2CE6" w:rsidRDefault="00BF2CE6" w:rsidP="00BF2CE6">
      <w:pPr>
        <w:jc w:val="both"/>
        <w:rPr>
          <w:rFonts w:ascii="Arial" w:hAnsi="Arial" w:cs="Arial"/>
          <w:sz w:val="24"/>
          <w:szCs w:val="24"/>
          <w:lang w:eastAsia="es-ES"/>
        </w:rPr>
      </w:pPr>
      <w:r w:rsidRPr="00BF2CE6">
        <w:rPr>
          <w:rFonts w:ascii="Arial" w:hAnsi="Arial" w:cs="Arial"/>
          <w:b/>
          <w:sz w:val="24"/>
          <w:szCs w:val="24"/>
          <w:lang w:eastAsia="es-ES"/>
        </w:rPr>
        <w:t>TERCERO.-</w:t>
      </w:r>
      <w:r w:rsidRPr="00BF2CE6">
        <w:rPr>
          <w:rFonts w:ascii="Arial" w:hAnsi="Arial" w:cs="Arial"/>
          <w:sz w:val="24"/>
          <w:szCs w:val="24"/>
          <w:lang w:eastAsia="es-ES"/>
        </w:rPr>
        <w:t xml:space="preserve"> En el presupuesto de Egresos del Estado de Chihuahua del año 2021 se habrá de incorporar las partidas presupuestarias para </w:t>
      </w:r>
      <w:r w:rsidR="006612EB">
        <w:rPr>
          <w:rFonts w:ascii="Arial" w:hAnsi="Arial" w:cs="Arial"/>
          <w:sz w:val="24"/>
          <w:szCs w:val="24"/>
          <w:lang w:eastAsia="es-ES"/>
        </w:rPr>
        <w:t>la operación de l</w:t>
      </w:r>
      <w:r w:rsidR="006612EB" w:rsidRPr="00BF2CE6">
        <w:rPr>
          <w:rFonts w:ascii="Arial" w:hAnsi="Arial" w:cs="Arial"/>
          <w:sz w:val="24"/>
          <w:szCs w:val="24"/>
          <w:lang w:eastAsia="es-ES"/>
        </w:rPr>
        <w:t>a Fiscalía Especializada en</w:t>
      </w:r>
      <w:r w:rsidR="006612EB" w:rsidRPr="00BF2CE6">
        <w:rPr>
          <w:rFonts w:ascii="Arial" w:hAnsi="Arial" w:cs="Arial"/>
          <w:sz w:val="24"/>
          <w:szCs w:val="24"/>
        </w:rPr>
        <w:t xml:space="preserve"> Delitos Electorales y Violencia P</w:t>
      </w:r>
      <w:r w:rsidR="006612EB">
        <w:rPr>
          <w:rFonts w:ascii="Arial" w:hAnsi="Arial" w:cs="Arial"/>
          <w:sz w:val="24"/>
          <w:szCs w:val="24"/>
        </w:rPr>
        <w:t>olítica contra las Mujeres</w:t>
      </w:r>
      <w:r w:rsidRPr="00BF2CE6">
        <w:rPr>
          <w:rFonts w:ascii="Arial" w:hAnsi="Arial" w:cs="Arial"/>
          <w:sz w:val="24"/>
          <w:szCs w:val="24"/>
          <w:lang w:eastAsia="es-ES"/>
        </w:rPr>
        <w:t>, considerando que es un año de elecciones locales de gobernador, diputaciones y ayuntamientos.</w:t>
      </w:r>
    </w:p>
    <w:p w:rsidR="00BF2CE6" w:rsidRPr="00BF2CE6" w:rsidRDefault="00BF2CE6" w:rsidP="00BF2CE6">
      <w:pPr>
        <w:jc w:val="both"/>
        <w:rPr>
          <w:rFonts w:ascii="Arial" w:hAnsi="Arial" w:cs="Arial"/>
          <w:sz w:val="24"/>
          <w:szCs w:val="24"/>
        </w:rPr>
      </w:pPr>
      <w:r w:rsidRPr="00BF2CE6">
        <w:rPr>
          <w:rFonts w:ascii="Arial" w:hAnsi="Arial" w:cs="Arial"/>
          <w:b/>
          <w:sz w:val="24"/>
          <w:szCs w:val="24"/>
        </w:rPr>
        <w:t>CUARTO.-</w:t>
      </w:r>
      <w:r w:rsidR="006612EB">
        <w:rPr>
          <w:rFonts w:ascii="Arial" w:hAnsi="Arial" w:cs="Arial"/>
          <w:sz w:val="24"/>
          <w:szCs w:val="24"/>
        </w:rPr>
        <w:t xml:space="preserve"> </w:t>
      </w:r>
      <w:r w:rsidR="006612EB">
        <w:rPr>
          <w:rFonts w:ascii="Arial" w:hAnsi="Arial" w:cs="Arial"/>
          <w:sz w:val="24"/>
          <w:szCs w:val="24"/>
          <w:lang w:eastAsia="es-ES"/>
        </w:rPr>
        <w:t>L</w:t>
      </w:r>
      <w:r w:rsidR="006612EB" w:rsidRPr="00BF2CE6">
        <w:rPr>
          <w:rFonts w:ascii="Arial" w:hAnsi="Arial" w:cs="Arial"/>
          <w:sz w:val="24"/>
          <w:szCs w:val="24"/>
          <w:lang w:eastAsia="es-ES"/>
        </w:rPr>
        <w:t>a Fiscalía Especializada en</w:t>
      </w:r>
      <w:r w:rsidR="006612EB" w:rsidRPr="00BF2CE6">
        <w:rPr>
          <w:rFonts w:ascii="Arial" w:hAnsi="Arial" w:cs="Arial"/>
          <w:sz w:val="24"/>
          <w:szCs w:val="24"/>
        </w:rPr>
        <w:t xml:space="preserve"> Delitos Electorales y Violencia P</w:t>
      </w:r>
      <w:r w:rsidR="006612EB">
        <w:rPr>
          <w:rFonts w:ascii="Arial" w:hAnsi="Arial" w:cs="Arial"/>
          <w:sz w:val="24"/>
          <w:szCs w:val="24"/>
        </w:rPr>
        <w:t>olítica deberá iniciar</w:t>
      </w:r>
      <w:r w:rsidRPr="00BF2CE6">
        <w:rPr>
          <w:rFonts w:ascii="Arial" w:hAnsi="Arial" w:cs="Arial"/>
          <w:sz w:val="24"/>
          <w:szCs w:val="24"/>
        </w:rPr>
        <w:t xml:space="preserve"> f</w:t>
      </w:r>
      <w:r w:rsidR="006612EB">
        <w:rPr>
          <w:rFonts w:ascii="Arial" w:hAnsi="Arial" w:cs="Arial"/>
          <w:sz w:val="24"/>
          <w:szCs w:val="24"/>
        </w:rPr>
        <w:t>unciones en enero del año 2021.</w:t>
      </w:r>
    </w:p>
    <w:p w:rsidR="00DE289A" w:rsidRDefault="00DE289A"/>
    <w:p w:rsidR="00917841" w:rsidRPr="008C477F" w:rsidRDefault="00917841" w:rsidP="00917841">
      <w:pPr>
        <w:autoSpaceDE w:val="0"/>
        <w:autoSpaceDN w:val="0"/>
        <w:adjustRightInd w:val="0"/>
        <w:jc w:val="both"/>
        <w:rPr>
          <w:rFonts w:ascii="Arial" w:hAnsi="Arial" w:cs="Arial"/>
          <w:sz w:val="24"/>
          <w:szCs w:val="24"/>
        </w:rPr>
      </w:pPr>
      <w:r w:rsidRPr="008C477F">
        <w:rPr>
          <w:rFonts w:ascii="Arial" w:hAnsi="Arial" w:cs="Arial"/>
          <w:sz w:val="24"/>
          <w:szCs w:val="24"/>
        </w:rPr>
        <w:t>Dado en la ciudad d</w:t>
      </w:r>
      <w:r w:rsidR="008A3BE5">
        <w:rPr>
          <w:rFonts w:ascii="Arial" w:hAnsi="Arial" w:cs="Arial"/>
          <w:sz w:val="24"/>
          <w:szCs w:val="24"/>
        </w:rPr>
        <w:t xml:space="preserve">e Chihuahua, </w:t>
      </w:r>
      <w:proofErr w:type="spellStart"/>
      <w:r w:rsidR="008A3BE5">
        <w:rPr>
          <w:rFonts w:ascii="Arial" w:hAnsi="Arial" w:cs="Arial"/>
          <w:sz w:val="24"/>
          <w:szCs w:val="24"/>
        </w:rPr>
        <w:t>Chih</w:t>
      </w:r>
      <w:proofErr w:type="spellEnd"/>
      <w:r w:rsidR="008A3BE5">
        <w:rPr>
          <w:rFonts w:ascii="Arial" w:hAnsi="Arial" w:cs="Arial"/>
          <w:sz w:val="24"/>
          <w:szCs w:val="24"/>
        </w:rPr>
        <w:t>., a los dos</w:t>
      </w:r>
      <w:r w:rsidRPr="008C477F">
        <w:rPr>
          <w:rFonts w:ascii="Arial" w:hAnsi="Arial" w:cs="Arial"/>
          <w:sz w:val="24"/>
          <w:szCs w:val="24"/>
        </w:rPr>
        <w:t xml:space="preserve"> días de</w:t>
      </w:r>
      <w:r>
        <w:rPr>
          <w:rFonts w:ascii="Arial" w:hAnsi="Arial" w:cs="Arial"/>
          <w:sz w:val="24"/>
          <w:szCs w:val="24"/>
        </w:rPr>
        <w:t>l</w:t>
      </w:r>
      <w:r w:rsidRPr="008C477F">
        <w:rPr>
          <w:rFonts w:ascii="Arial" w:hAnsi="Arial" w:cs="Arial"/>
          <w:sz w:val="24"/>
          <w:szCs w:val="24"/>
        </w:rPr>
        <w:t xml:space="preserve"> mes de </w:t>
      </w:r>
      <w:r w:rsidR="008A3BE5">
        <w:rPr>
          <w:rFonts w:ascii="Arial" w:hAnsi="Arial" w:cs="Arial"/>
          <w:sz w:val="24"/>
          <w:szCs w:val="24"/>
        </w:rPr>
        <w:t>junio</w:t>
      </w:r>
      <w:r>
        <w:rPr>
          <w:rFonts w:ascii="Arial" w:hAnsi="Arial" w:cs="Arial"/>
          <w:sz w:val="24"/>
          <w:szCs w:val="24"/>
        </w:rPr>
        <w:t xml:space="preserve"> del año dos mil veinte</w:t>
      </w:r>
      <w:r w:rsidRPr="008C477F">
        <w:rPr>
          <w:rFonts w:ascii="Arial" w:hAnsi="Arial" w:cs="Arial"/>
          <w:sz w:val="24"/>
          <w:szCs w:val="24"/>
        </w:rPr>
        <w:t>.</w:t>
      </w:r>
    </w:p>
    <w:p w:rsidR="00917841" w:rsidRPr="008C477F" w:rsidRDefault="00917841" w:rsidP="00917841">
      <w:pPr>
        <w:autoSpaceDE w:val="0"/>
        <w:autoSpaceDN w:val="0"/>
        <w:adjustRightInd w:val="0"/>
        <w:jc w:val="both"/>
        <w:rPr>
          <w:rFonts w:ascii="Arial" w:hAnsi="Arial" w:cs="Arial"/>
          <w:sz w:val="24"/>
          <w:szCs w:val="24"/>
        </w:rPr>
      </w:pPr>
    </w:p>
    <w:p w:rsidR="00917841" w:rsidRPr="008C477F" w:rsidRDefault="00917841" w:rsidP="00917841">
      <w:pPr>
        <w:autoSpaceDE w:val="0"/>
        <w:autoSpaceDN w:val="0"/>
        <w:adjustRightInd w:val="0"/>
        <w:ind w:left="708"/>
        <w:jc w:val="center"/>
        <w:rPr>
          <w:rFonts w:ascii="Arial" w:hAnsi="Arial" w:cs="Arial"/>
          <w:b/>
          <w:sz w:val="24"/>
          <w:szCs w:val="24"/>
        </w:rPr>
      </w:pPr>
      <w:r w:rsidRPr="008C477F">
        <w:rPr>
          <w:rFonts w:ascii="Arial" w:hAnsi="Arial" w:cs="Arial"/>
          <w:b/>
          <w:sz w:val="24"/>
          <w:szCs w:val="24"/>
        </w:rPr>
        <w:t>Diputada ROSA ISELA GAYTÁN DIAZ.</w:t>
      </w:r>
    </w:p>
    <w:p w:rsidR="00917841" w:rsidRDefault="00917841" w:rsidP="00917841">
      <w:pPr>
        <w:jc w:val="center"/>
      </w:pPr>
      <w:r>
        <w:rPr>
          <w:rFonts w:ascii="Arial" w:hAnsi="Arial" w:cs="Arial"/>
          <w:b/>
          <w:sz w:val="24"/>
          <w:szCs w:val="24"/>
        </w:rPr>
        <w:t xml:space="preserve">          </w:t>
      </w:r>
      <w:r w:rsidRPr="008C477F">
        <w:rPr>
          <w:rFonts w:ascii="Arial" w:hAnsi="Arial" w:cs="Arial"/>
          <w:b/>
          <w:sz w:val="24"/>
          <w:szCs w:val="24"/>
        </w:rPr>
        <w:t>Partido Político Revolucionario Institucional</w:t>
      </w:r>
    </w:p>
    <w:sectPr w:rsidR="00917841" w:rsidSect="009D27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21B2"/>
    <w:multiLevelType w:val="hybridMultilevel"/>
    <w:tmpl w:val="43BCF2F2"/>
    <w:lvl w:ilvl="0" w:tplc="261C6D74">
      <w:start w:val="1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560C80"/>
    <w:multiLevelType w:val="multilevel"/>
    <w:tmpl w:val="D1A6539A"/>
    <w:lvl w:ilvl="0">
      <w:start w:val="1"/>
      <w:numFmt w:val="upperLetter"/>
      <w:lvlText w:val="%1."/>
      <w:lvlJc w:val="left"/>
      <w:pPr>
        <w:ind w:left="150" w:hanging="360"/>
      </w:pPr>
      <w:rPr>
        <w:b w:val="0"/>
        <w:u w:val="none"/>
      </w:rPr>
    </w:lvl>
    <w:lvl w:ilvl="1">
      <w:start w:val="1"/>
      <w:numFmt w:val="lowerLetter"/>
      <w:lvlText w:val="%2."/>
      <w:lvlJc w:val="left"/>
      <w:pPr>
        <w:ind w:left="870" w:hanging="360"/>
      </w:pPr>
      <w:rPr>
        <w:u w:val="none"/>
      </w:rPr>
    </w:lvl>
    <w:lvl w:ilvl="2">
      <w:start w:val="1"/>
      <w:numFmt w:val="lowerRoman"/>
      <w:lvlText w:val="%3."/>
      <w:lvlJc w:val="right"/>
      <w:pPr>
        <w:ind w:left="1590" w:hanging="360"/>
      </w:pPr>
      <w:rPr>
        <w:u w:val="none"/>
      </w:rPr>
    </w:lvl>
    <w:lvl w:ilvl="3">
      <w:start w:val="1"/>
      <w:numFmt w:val="decimal"/>
      <w:lvlText w:val="%4."/>
      <w:lvlJc w:val="left"/>
      <w:pPr>
        <w:ind w:left="2310" w:hanging="360"/>
      </w:pPr>
      <w:rPr>
        <w:u w:val="none"/>
      </w:rPr>
    </w:lvl>
    <w:lvl w:ilvl="4">
      <w:start w:val="1"/>
      <w:numFmt w:val="lowerLetter"/>
      <w:lvlText w:val="%5."/>
      <w:lvlJc w:val="left"/>
      <w:pPr>
        <w:ind w:left="3030" w:hanging="360"/>
      </w:pPr>
      <w:rPr>
        <w:u w:val="none"/>
      </w:rPr>
    </w:lvl>
    <w:lvl w:ilvl="5">
      <w:start w:val="1"/>
      <w:numFmt w:val="lowerRoman"/>
      <w:lvlText w:val="%6."/>
      <w:lvlJc w:val="right"/>
      <w:pPr>
        <w:ind w:left="3750" w:hanging="360"/>
      </w:pPr>
      <w:rPr>
        <w:u w:val="none"/>
      </w:rPr>
    </w:lvl>
    <w:lvl w:ilvl="6">
      <w:start w:val="1"/>
      <w:numFmt w:val="decimal"/>
      <w:lvlText w:val="%7."/>
      <w:lvlJc w:val="left"/>
      <w:pPr>
        <w:ind w:left="4470" w:hanging="360"/>
      </w:pPr>
      <w:rPr>
        <w:u w:val="none"/>
      </w:rPr>
    </w:lvl>
    <w:lvl w:ilvl="7">
      <w:start w:val="1"/>
      <w:numFmt w:val="lowerLetter"/>
      <w:lvlText w:val="%8."/>
      <w:lvlJc w:val="left"/>
      <w:pPr>
        <w:ind w:left="5190" w:hanging="360"/>
      </w:pPr>
      <w:rPr>
        <w:u w:val="none"/>
      </w:rPr>
    </w:lvl>
    <w:lvl w:ilvl="8">
      <w:start w:val="1"/>
      <w:numFmt w:val="lowerRoman"/>
      <w:lvlText w:val="%9."/>
      <w:lvlJc w:val="right"/>
      <w:pPr>
        <w:ind w:left="5910" w:hanging="360"/>
      </w:pPr>
      <w:rPr>
        <w:u w:val="none"/>
      </w:rPr>
    </w:lvl>
  </w:abstractNum>
  <w:abstractNum w:abstractNumId="2">
    <w:nsid w:val="3949620D"/>
    <w:multiLevelType w:val="hybridMultilevel"/>
    <w:tmpl w:val="B1DCBB74"/>
    <w:lvl w:ilvl="0" w:tplc="E22C75B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CA1B08"/>
    <w:multiLevelType w:val="hybridMultilevel"/>
    <w:tmpl w:val="A3F813A4"/>
    <w:lvl w:ilvl="0" w:tplc="BF70E078">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5FF636CA"/>
    <w:multiLevelType w:val="hybridMultilevel"/>
    <w:tmpl w:val="30A0D3AC"/>
    <w:lvl w:ilvl="0" w:tplc="15A00A40">
      <w:start w:val="1"/>
      <w:numFmt w:val="bullet"/>
      <w:lvlText w:val="•"/>
      <w:lvlJc w:val="left"/>
      <w:pPr>
        <w:tabs>
          <w:tab w:val="num" w:pos="720"/>
        </w:tabs>
        <w:ind w:left="720" w:hanging="360"/>
      </w:pPr>
      <w:rPr>
        <w:rFonts w:ascii="Arial" w:hAnsi="Arial" w:hint="default"/>
      </w:rPr>
    </w:lvl>
    <w:lvl w:ilvl="1" w:tplc="93E657D8" w:tentative="1">
      <w:start w:val="1"/>
      <w:numFmt w:val="bullet"/>
      <w:lvlText w:val="•"/>
      <w:lvlJc w:val="left"/>
      <w:pPr>
        <w:tabs>
          <w:tab w:val="num" w:pos="1440"/>
        </w:tabs>
        <w:ind w:left="1440" w:hanging="360"/>
      </w:pPr>
      <w:rPr>
        <w:rFonts w:ascii="Arial" w:hAnsi="Arial" w:hint="default"/>
      </w:rPr>
    </w:lvl>
    <w:lvl w:ilvl="2" w:tplc="876E0612" w:tentative="1">
      <w:start w:val="1"/>
      <w:numFmt w:val="bullet"/>
      <w:lvlText w:val="•"/>
      <w:lvlJc w:val="left"/>
      <w:pPr>
        <w:tabs>
          <w:tab w:val="num" w:pos="2160"/>
        </w:tabs>
        <w:ind w:left="2160" w:hanging="360"/>
      </w:pPr>
      <w:rPr>
        <w:rFonts w:ascii="Arial" w:hAnsi="Arial" w:hint="default"/>
      </w:rPr>
    </w:lvl>
    <w:lvl w:ilvl="3" w:tplc="37681950" w:tentative="1">
      <w:start w:val="1"/>
      <w:numFmt w:val="bullet"/>
      <w:lvlText w:val="•"/>
      <w:lvlJc w:val="left"/>
      <w:pPr>
        <w:tabs>
          <w:tab w:val="num" w:pos="2880"/>
        </w:tabs>
        <w:ind w:left="2880" w:hanging="360"/>
      </w:pPr>
      <w:rPr>
        <w:rFonts w:ascii="Arial" w:hAnsi="Arial" w:hint="default"/>
      </w:rPr>
    </w:lvl>
    <w:lvl w:ilvl="4" w:tplc="7CA66904" w:tentative="1">
      <w:start w:val="1"/>
      <w:numFmt w:val="bullet"/>
      <w:lvlText w:val="•"/>
      <w:lvlJc w:val="left"/>
      <w:pPr>
        <w:tabs>
          <w:tab w:val="num" w:pos="3600"/>
        </w:tabs>
        <w:ind w:left="3600" w:hanging="360"/>
      </w:pPr>
      <w:rPr>
        <w:rFonts w:ascii="Arial" w:hAnsi="Arial" w:hint="default"/>
      </w:rPr>
    </w:lvl>
    <w:lvl w:ilvl="5" w:tplc="3A96FB7E" w:tentative="1">
      <w:start w:val="1"/>
      <w:numFmt w:val="bullet"/>
      <w:lvlText w:val="•"/>
      <w:lvlJc w:val="left"/>
      <w:pPr>
        <w:tabs>
          <w:tab w:val="num" w:pos="4320"/>
        </w:tabs>
        <w:ind w:left="4320" w:hanging="360"/>
      </w:pPr>
      <w:rPr>
        <w:rFonts w:ascii="Arial" w:hAnsi="Arial" w:hint="default"/>
      </w:rPr>
    </w:lvl>
    <w:lvl w:ilvl="6" w:tplc="B130F1B4" w:tentative="1">
      <w:start w:val="1"/>
      <w:numFmt w:val="bullet"/>
      <w:lvlText w:val="•"/>
      <w:lvlJc w:val="left"/>
      <w:pPr>
        <w:tabs>
          <w:tab w:val="num" w:pos="5040"/>
        </w:tabs>
        <w:ind w:left="5040" w:hanging="360"/>
      </w:pPr>
      <w:rPr>
        <w:rFonts w:ascii="Arial" w:hAnsi="Arial" w:hint="default"/>
      </w:rPr>
    </w:lvl>
    <w:lvl w:ilvl="7" w:tplc="30F6B748" w:tentative="1">
      <w:start w:val="1"/>
      <w:numFmt w:val="bullet"/>
      <w:lvlText w:val="•"/>
      <w:lvlJc w:val="left"/>
      <w:pPr>
        <w:tabs>
          <w:tab w:val="num" w:pos="5760"/>
        </w:tabs>
        <w:ind w:left="5760" w:hanging="360"/>
      </w:pPr>
      <w:rPr>
        <w:rFonts w:ascii="Arial" w:hAnsi="Arial" w:hint="default"/>
      </w:rPr>
    </w:lvl>
    <w:lvl w:ilvl="8" w:tplc="E9503EA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841"/>
    <w:rsid w:val="0001177F"/>
    <w:rsid w:val="003A5B83"/>
    <w:rsid w:val="003D007B"/>
    <w:rsid w:val="005323EF"/>
    <w:rsid w:val="005342E0"/>
    <w:rsid w:val="006612EB"/>
    <w:rsid w:val="006A3655"/>
    <w:rsid w:val="008A3BE5"/>
    <w:rsid w:val="00917841"/>
    <w:rsid w:val="009D2756"/>
    <w:rsid w:val="00BA0393"/>
    <w:rsid w:val="00BA4691"/>
    <w:rsid w:val="00BF2CE6"/>
    <w:rsid w:val="00C22CFD"/>
    <w:rsid w:val="00C9429B"/>
    <w:rsid w:val="00DE289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289A"/>
    <w:pPr>
      <w:spacing w:after="0" w:line="240" w:lineRule="auto"/>
      <w:ind w:left="720"/>
      <w:contextualSpacing/>
    </w:pPr>
    <w:rPr>
      <w:sz w:val="24"/>
      <w:szCs w:val="24"/>
    </w:rPr>
  </w:style>
  <w:style w:type="character" w:customStyle="1" w:styleId="TextoCar">
    <w:name w:val="Texto Car"/>
    <w:basedOn w:val="Fuentedeprrafopredeter"/>
    <w:link w:val="Texto"/>
    <w:locked/>
    <w:rsid w:val="003A5B83"/>
    <w:rPr>
      <w:rFonts w:ascii="Arial" w:hAnsi="Arial" w:cs="Arial"/>
      <w:sz w:val="18"/>
      <w:lang w:val="es-ES" w:eastAsia="es-ES"/>
    </w:rPr>
  </w:style>
  <w:style w:type="paragraph" w:customStyle="1" w:styleId="Texto">
    <w:name w:val="Texto"/>
    <w:basedOn w:val="Normal"/>
    <w:link w:val="TextoCar"/>
    <w:rsid w:val="003A5B83"/>
    <w:pPr>
      <w:spacing w:after="101" w:line="216" w:lineRule="exact"/>
      <w:ind w:firstLine="288"/>
      <w:jc w:val="both"/>
    </w:pPr>
    <w:rPr>
      <w:rFonts w:ascii="Arial" w:hAnsi="Arial" w:cs="Arial"/>
      <w:sz w:val="18"/>
      <w:lang w:val="es-ES" w:eastAsia="es-ES"/>
    </w:rPr>
  </w:style>
  <w:style w:type="paragraph" w:styleId="Sinespaciado">
    <w:name w:val="No Spacing"/>
    <w:uiPriority w:val="1"/>
    <w:qFormat/>
    <w:rsid w:val="00BF2CE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4294967211</TotalTime>
  <Pages>5</Pages>
  <Words>1564</Words>
  <Characters>8605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2020-06-01T21:31:00Z</dcterms:created>
  <dcterms:modified xsi:type="dcterms:W3CDTF">2020-06-02T03:18:00Z</dcterms:modified>
</cp:coreProperties>
</file>