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BED79F" w14:textId="77777777" w:rsidR="00B4737B" w:rsidRPr="004630D1" w:rsidRDefault="00B4737B" w:rsidP="00720B2A">
      <w:pPr>
        <w:spacing w:after="0" w:line="360" w:lineRule="auto"/>
        <w:jc w:val="both"/>
        <w:rPr>
          <w:rFonts w:ascii="Arial" w:hAnsi="Arial" w:cs="Arial"/>
          <w:b/>
          <w:i/>
          <w:sz w:val="24"/>
          <w:szCs w:val="24"/>
        </w:rPr>
      </w:pPr>
      <w:r w:rsidRPr="004630D1">
        <w:rPr>
          <w:rFonts w:ascii="Arial" w:hAnsi="Arial" w:cs="Arial"/>
          <w:b/>
          <w:i/>
          <w:sz w:val="24"/>
          <w:szCs w:val="24"/>
        </w:rPr>
        <w:t>HONORABLE CONGRESO DEL ESTADO DE CHIHUAHUA</w:t>
      </w:r>
    </w:p>
    <w:p w14:paraId="7E62CCCB" w14:textId="77777777" w:rsidR="00B4737B" w:rsidRPr="004630D1" w:rsidRDefault="00B4737B" w:rsidP="00720B2A">
      <w:pPr>
        <w:spacing w:after="0" w:line="360" w:lineRule="auto"/>
        <w:jc w:val="both"/>
        <w:rPr>
          <w:rFonts w:ascii="Arial" w:hAnsi="Arial" w:cs="Arial"/>
          <w:b/>
          <w:i/>
          <w:sz w:val="24"/>
          <w:szCs w:val="24"/>
        </w:rPr>
      </w:pPr>
      <w:r w:rsidRPr="004630D1">
        <w:rPr>
          <w:rFonts w:ascii="Arial" w:hAnsi="Arial" w:cs="Arial"/>
          <w:b/>
          <w:i/>
          <w:sz w:val="24"/>
          <w:szCs w:val="24"/>
        </w:rPr>
        <w:t>P R E S E N T E.-</w:t>
      </w:r>
    </w:p>
    <w:p w14:paraId="2F578660" w14:textId="77777777" w:rsidR="00B4737B" w:rsidRPr="004630D1" w:rsidRDefault="00B4737B" w:rsidP="00720B2A">
      <w:pPr>
        <w:spacing w:after="0" w:line="360" w:lineRule="auto"/>
        <w:jc w:val="both"/>
        <w:rPr>
          <w:rFonts w:ascii="Arial" w:hAnsi="Arial" w:cs="Arial"/>
          <w:i/>
          <w:sz w:val="24"/>
          <w:szCs w:val="24"/>
        </w:rPr>
      </w:pPr>
    </w:p>
    <w:p w14:paraId="4BCAE9D1" w14:textId="5FDA3FBA" w:rsidR="00AA0790" w:rsidRPr="004630D1" w:rsidRDefault="00B4737B" w:rsidP="00720B2A">
      <w:pPr>
        <w:shd w:val="clear" w:color="auto" w:fill="FFFFFF"/>
        <w:spacing w:after="0" w:line="360" w:lineRule="auto"/>
        <w:jc w:val="both"/>
        <w:rPr>
          <w:rFonts w:ascii="Arial" w:hAnsi="Arial" w:cs="Arial"/>
          <w:b/>
          <w:bCs/>
          <w:i/>
          <w:sz w:val="24"/>
          <w:szCs w:val="24"/>
        </w:rPr>
      </w:pPr>
      <w:r w:rsidRPr="004630D1">
        <w:rPr>
          <w:rFonts w:ascii="Arial" w:hAnsi="Arial" w:cs="Arial"/>
          <w:i/>
          <w:sz w:val="24"/>
          <w:szCs w:val="24"/>
        </w:rPr>
        <w:t xml:space="preserve">El suscrito </w:t>
      </w:r>
      <w:r w:rsidRPr="004630D1">
        <w:rPr>
          <w:rFonts w:ascii="Arial" w:hAnsi="Arial" w:cs="Arial"/>
          <w:b/>
          <w:i/>
          <w:sz w:val="24"/>
          <w:szCs w:val="24"/>
        </w:rPr>
        <w:t>Omar Bazán Flores</w:t>
      </w:r>
      <w:r w:rsidRPr="004630D1">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4630D1">
        <w:rPr>
          <w:rFonts w:ascii="Arial" w:hAnsi="Arial" w:cs="Arial"/>
          <w:i/>
          <w:sz w:val="24"/>
          <w:szCs w:val="24"/>
        </w:rPr>
        <w:t xml:space="preserve">, </w:t>
      </w:r>
      <w:r w:rsidRPr="004630D1">
        <w:rPr>
          <w:rFonts w:ascii="Arial" w:hAnsi="Arial" w:cs="Arial"/>
          <w:i/>
          <w:sz w:val="24"/>
          <w:szCs w:val="24"/>
        </w:rPr>
        <w:t xml:space="preserve">acudo ante esta Representación, </w:t>
      </w:r>
      <w:r w:rsidR="00AA0790" w:rsidRPr="004630D1">
        <w:rPr>
          <w:rFonts w:ascii="Arial" w:hAnsi="Arial" w:cs="Arial"/>
          <w:i/>
          <w:sz w:val="24"/>
          <w:szCs w:val="24"/>
        </w:rPr>
        <w:t xml:space="preserve">a  presentar  </w:t>
      </w:r>
      <w:r w:rsidR="009F3E0D" w:rsidRPr="004630D1">
        <w:rPr>
          <w:rFonts w:ascii="Arial" w:hAnsi="Arial" w:cs="Arial"/>
          <w:b/>
          <w:i/>
          <w:sz w:val="24"/>
          <w:szCs w:val="24"/>
        </w:rPr>
        <w:t xml:space="preserve">Iniciativa con carácter de Punto de Acuerdo a efecto de hacer </w:t>
      </w:r>
      <w:bookmarkStart w:id="0" w:name="_Hlk12522582"/>
      <w:r w:rsidR="009F3E0D" w:rsidRPr="004630D1">
        <w:rPr>
          <w:rFonts w:ascii="Arial" w:hAnsi="Arial" w:cs="Arial"/>
          <w:b/>
          <w:i/>
          <w:sz w:val="24"/>
          <w:szCs w:val="24"/>
        </w:rPr>
        <w:t xml:space="preserve">un Exhorto al </w:t>
      </w:r>
      <w:bookmarkStart w:id="1" w:name="_Hlk40274917"/>
      <w:r w:rsidR="009F3E0D" w:rsidRPr="004630D1">
        <w:rPr>
          <w:rFonts w:ascii="Arial" w:hAnsi="Arial" w:cs="Arial"/>
          <w:b/>
          <w:i/>
          <w:sz w:val="24"/>
          <w:szCs w:val="24"/>
        </w:rPr>
        <w:t>Poder Ejecutivo</w:t>
      </w:r>
      <w:bookmarkEnd w:id="0"/>
      <w:r w:rsidR="009F3E0D" w:rsidRPr="004630D1">
        <w:rPr>
          <w:rFonts w:ascii="Arial" w:hAnsi="Arial" w:cs="Arial"/>
          <w:b/>
          <w:i/>
          <w:sz w:val="24"/>
          <w:szCs w:val="24"/>
        </w:rPr>
        <w:t xml:space="preserve"> Estatal</w:t>
      </w:r>
      <w:bookmarkEnd w:id="1"/>
      <w:r w:rsidR="00C76512">
        <w:rPr>
          <w:rFonts w:ascii="Arial" w:hAnsi="Arial" w:cs="Arial"/>
          <w:b/>
          <w:i/>
          <w:sz w:val="24"/>
          <w:szCs w:val="24"/>
        </w:rPr>
        <w:t xml:space="preserve">, a través de la Secretaría de Seguridad Pública, </w:t>
      </w:r>
      <w:r w:rsidR="00DC19CE" w:rsidRPr="004630D1">
        <w:rPr>
          <w:rFonts w:ascii="Arial" w:hAnsi="Arial" w:cs="Arial"/>
          <w:b/>
          <w:i/>
          <w:sz w:val="24"/>
          <w:szCs w:val="24"/>
        </w:rPr>
        <w:t xml:space="preserve">a efecto que se abstenga de adquirir Equipos de </w:t>
      </w:r>
      <w:r w:rsidR="00C76512">
        <w:rPr>
          <w:rFonts w:ascii="Arial" w:hAnsi="Arial" w:cs="Arial"/>
          <w:b/>
          <w:i/>
          <w:sz w:val="24"/>
          <w:szCs w:val="24"/>
        </w:rPr>
        <w:t>E</w:t>
      </w:r>
      <w:r w:rsidR="00DC19CE" w:rsidRPr="004630D1">
        <w:rPr>
          <w:rFonts w:ascii="Arial" w:hAnsi="Arial" w:cs="Arial"/>
          <w:b/>
          <w:i/>
          <w:sz w:val="24"/>
          <w:szCs w:val="24"/>
        </w:rPr>
        <w:t xml:space="preserve">spionaje, </w:t>
      </w:r>
      <w:r w:rsidR="00DC19CE" w:rsidRPr="004630D1">
        <w:rPr>
          <w:rFonts w:ascii="Arial" w:hAnsi="Arial" w:cs="Arial"/>
          <w:b/>
          <w:i/>
          <w:sz w:val="24"/>
          <w:szCs w:val="24"/>
        </w:rPr>
        <w:t>hasta en tanto exi</w:t>
      </w:r>
      <w:r w:rsidR="006364DE" w:rsidRPr="004630D1">
        <w:rPr>
          <w:rFonts w:ascii="Arial" w:hAnsi="Arial" w:cs="Arial"/>
          <w:b/>
          <w:i/>
          <w:sz w:val="24"/>
          <w:szCs w:val="24"/>
        </w:rPr>
        <w:t>s</w:t>
      </w:r>
      <w:r w:rsidR="00DC19CE" w:rsidRPr="004630D1">
        <w:rPr>
          <w:rFonts w:ascii="Arial" w:hAnsi="Arial" w:cs="Arial"/>
          <w:b/>
          <w:i/>
          <w:sz w:val="24"/>
          <w:szCs w:val="24"/>
        </w:rPr>
        <w:t>ta</w:t>
      </w:r>
      <w:r w:rsidR="00DC19CE" w:rsidRPr="004630D1">
        <w:rPr>
          <w:rFonts w:ascii="Arial" w:hAnsi="Arial" w:cs="Arial"/>
          <w:b/>
          <w:i/>
          <w:sz w:val="24"/>
          <w:szCs w:val="24"/>
        </w:rPr>
        <w:t>n lineamientos específicos para su utilización</w:t>
      </w:r>
      <w:r w:rsidR="006364DE" w:rsidRPr="004630D1">
        <w:rPr>
          <w:rFonts w:ascii="Arial" w:hAnsi="Arial" w:cs="Arial"/>
          <w:b/>
          <w:i/>
          <w:sz w:val="24"/>
          <w:szCs w:val="24"/>
        </w:rPr>
        <w:t xml:space="preserve">, </w:t>
      </w:r>
      <w:r w:rsidR="001901D6" w:rsidRPr="004630D1">
        <w:rPr>
          <w:rFonts w:ascii="Arial" w:hAnsi="Arial" w:cs="Arial"/>
          <w:i/>
          <w:sz w:val="24"/>
          <w:szCs w:val="24"/>
        </w:rPr>
        <w:t xml:space="preserve">lo anterior de conformidad con la </w:t>
      </w:r>
      <w:r w:rsidR="00FF1986" w:rsidRPr="004630D1">
        <w:rPr>
          <w:rFonts w:ascii="Arial" w:hAnsi="Arial" w:cs="Arial"/>
          <w:i/>
          <w:sz w:val="24"/>
          <w:szCs w:val="24"/>
        </w:rPr>
        <w:t>siguient</w:t>
      </w:r>
      <w:r w:rsidR="00AA0790" w:rsidRPr="004630D1">
        <w:rPr>
          <w:rFonts w:ascii="Arial" w:hAnsi="Arial" w:cs="Arial"/>
          <w:i/>
          <w:sz w:val="24"/>
          <w:szCs w:val="24"/>
        </w:rPr>
        <w:t>e:</w:t>
      </w:r>
    </w:p>
    <w:p w14:paraId="4278C1B4" w14:textId="77777777" w:rsidR="00D05457" w:rsidRPr="004630D1" w:rsidRDefault="00D05457" w:rsidP="00720B2A">
      <w:pPr>
        <w:spacing w:after="0" w:line="360" w:lineRule="auto"/>
        <w:jc w:val="both"/>
        <w:rPr>
          <w:rFonts w:ascii="Arial" w:hAnsi="Arial" w:cs="Arial"/>
          <w:b/>
          <w:i/>
          <w:sz w:val="24"/>
          <w:szCs w:val="24"/>
        </w:rPr>
      </w:pPr>
    </w:p>
    <w:p w14:paraId="2DABFADF" w14:textId="77777777" w:rsidR="00C52E50" w:rsidRPr="004630D1" w:rsidRDefault="00C52E50" w:rsidP="00720B2A">
      <w:pPr>
        <w:spacing w:after="0" w:line="360" w:lineRule="auto"/>
        <w:jc w:val="center"/>
        <w:rPr>
          <w:rFonts w:ascii="Arial" w:hAnsi="Arial" w:cs="Arial"/>
          <w:b/>
          <w:i/>
          <w:sz w:val="24"/>
          <w:szCs w:val="24"/>
        </w:rPr>
      </w:pPr>
      <w:r w:rsidRPr="004630D1">
        <w:rPr>
          <w:rFonts w:ascii="Arial" w:hAnsi="Arial" w:cs="Arial"/>
          <w:b/>
          <w:i/>
          <w:sz w:val="24"/>
          <w:szCs w:val="24"/>
        </w:rPr>
        <w:t>EXPOSICIÓN DE MOTIVOS</w:t>
      </w:r>
    </w:p>
    <w:p w14:paraId="39C406BE" w14:textId="77777777" w:rsidR="00B717CB" w:rsidRPr="004630D1" w:rsidRDefault="00B717CB" w:rsidP="00720B2A">
      <w:pPr>
        <w:spacing w:after="0" w:line="360" w:lineRule="auto"/>
        <w:jc w:val="both"/>
        <w:rPr>
          <w:rFonts w:ascii="Arial" w:hAnsi="Arial" w:cs="Arial"/>
          <w:i/>
          <w:sz w:val="24"/>
          <w:szCs w:val="24"/>
        </w:rPr>
      </w:pPr>
    </w:p>
    <w:p w14:paraId="70B73403" w14:textId="322C2E93" w:rsidR="00FB7731" w:rsidRPr="004630D1" w:rsidRDefault="00FB7731" w:rsidP="00720B2A">
      <w:pPr>
        <w:shd w:val="clear" w:color="auto" w:fill="FFFFFF"/>
        <w:spacing w:after="0" w:line="360" w:lineRule="auto"/>
        <w:jc w:val="both"/>
        <w:rPr>
          <w:rFonts w:ascii="Arial" w:eastAsia="Times New Roman" w:hAnsi="Arial" w:cs="Arial"/>
          <w:i/>
          <w:sz w:val="24"/>
          <w:szCs w:val="24"/>
          <w:lang w:eastAsia="es-MX"/>
        </w:rPr>
      </w:pPr>
      <w:r w:rsidRPr="004630D1">
        <w:rPr>
          <w:rFonts w:ascii="Arial" w:eastAsia="Times New Roman" w:hAnsi="Arial" w:cs="Arial"/>
          <w:i/>
          <w:sz w:val="24"/>
          <w:szCs w:val="24"/>
          <w:shd w:val="clear" w:color="auto" w:fill="FFFFFF"/>
          <w:lang w:eastAsia="es-MX"/>
        </w:rPr>
        <w:t>La Declaración Universal de los Derechos Humanos es un documento que marca un hito en la historia de los derechos humanos. Elaborada por representantes de todas las regiones del mundo con diferentes antecedentes jurídicos y culturales, la Declaración fue proclamada por la Asamblea General de las Naciones Unidas en París, el 10 de diciembre de 1948 en su</w:t>
      </w:r>
      <w:r w:rsidR="00081AEA" w:rsidRPr="004630D1">
        <w:rPr>
          <w:rFonts w:ascii="Arial" w:eastAsia="Times New Roman" w:hAnsi="Arial" w:cs="Arial"/>
          <w:i/>
          <w:sz w:val="24"/>
          <w:szCs w:val="24"/>
          <w:shd w:val="clear" w:color="auto" w:fill="FFFFFF"/>
          <w:lang w:eastAsia="es-MX"/>
        </w:rPr>
        <w:t xml:space="preserve"> Resolución 217 A</w:t>
      </w:r>
      <w:r w:rsidRPr="004630D1">
        <w:rPr>
          <w:rFonts w:ascii="Arial" w:eastAsia="Times New Roman" w:hAnsi="Arial" w:cs="Arial"/>
          <w:i/>
          <w:sz w:val="24"/>
          <w:szCs w:val="24"/>
          <w:shd w:val="clear" w:color="auto" w:fill="FFFFFF"/>
          <w:lang w:eastAsia="es-MX"/>
        </w:rPr>
        <w:t xml:space="preserve">, como un ideal común para todos los pueblos y naciones. La Declaración establece, por primera vez, los derechos humanos fundamentales que deben protegerse en el mundo entero y </w:t>
      </w:r>
      <w:r w:rsidRPr="004630D1">
        <w:rPr>
          <w:rFonts w:ascii="Arial" w:eastAsia="Times New Roman" w:hAnsi="Arial" w:cs="Arial"/>
          <w:i/>
          <w:sz w:val="24"/>
          <w:szCs w:val="24"/>
          <w:lang w:eastAsia="es-MX"/>
        </w:rPr>
        <w:t xml:space="preserve">Considerando que la libertad, la justicia y la paz en el mundo tienen por base el reconocimiento de la dignidad intrínseca y de los derechos iguales e inalienables de </w:t>
      </w:r>
      <w:r w:rsidRPr="004630D1">
        <w:rPr>
          <w:rFonts w:ascii="Arial" w:eastAsia="Times New Roman" w:hAnsi="Arial" w:cs="Arial"/>
          <w:i/>
          <w:sz w:val="24"/>
          <w:szCs w:val="24"/>
          <w:lang w:eastAsia="es-MX"/>
        </w:rPr>
        <w:lastRenderedPageBreak/>
        <w:t xml:space="preserve">todos los miembros de la familia humana; Así mismo, Considerando que el desconocimiento y el menosprecio de los derechos humanos han originado actos de barbarie ultrajantes para la conciencia de la humanidad, y que se ha proclamado, como la aspiración más elevada del hombre, el advenimiento de un mundo en que los seres humanos, liberados del temor y de la miseria, disfruten de la libertad de palabra y de la libertad de creencias. Por último, </w:t>
      </w:r>
      <w:r w:rsidRPr="004630D1">
        <w:rPr>
          <w:rFonts w:ascii="Arial" w:eastAsia="Times New Roman" w:hAnsi="Arial" w:cs="Arial"/>
          <w:i/>
          <w:sz w:val="24"/>
          <w:szCs w:val="24"/>
          <w:shd w:val="clear" w:color="auto" w:fill="FFFFFF"/>
          <w:lang w:eastAsia="es-MX"/>
        </w:rPr>
        <w:t xml:space="preserve">LA ASAMBLEA GENERAL proclama la </w:t>
      </w:r>
      <w:r w:rsidR="006364DE" w:rsidRPr="004630D1">
        <w:rPr>
          <w:rFonts w:ascii="Arial" w:eastAsia="Times New Roman" w:hAnsi="Arial" w:cs="Arial"/>
          <w:i/>
          <w:sz w:val="24"/>
          <w:szCs w:val="24"/>
          <w:shd w:val="clear" w:color="auto" w:fill="FFFFFF"/>
          <w:lang w:eastAsia="es-MX"/>
        </w:rPr>
        <w:t xml:space="preserve">actual </w:t>
      </w:r>
      <w:r w:rsidRPr="004630D1">
        <w:rPr>
          <w:rFonts w:ascii="Arial" w:eastAsia="Times New Roman" w:hAnsi="Arial" w:cs="Arial"/>
          <w:i/>
          <w:sz w:val="24"/>
          <w:szCs w:val="24"/>
          <w:shd w:val="clear" w:color="auto" w:fill="FFFFFF"/>
          <w:lang w:eastAsia="es-MX"/>
        </w:rPr>
        <w:t>DECLARACIÓN UNIVERSAL DE DERECHOS HUMANOS como ideal común por el que todos los pueblos y naciones deben esforzarse, a fin de que tanto los individuos como las instituciones, inspirándose constantemente en ella, promuevan, mediante la enseñanza y la educación, el respeto a estos derechos y libertades, y aseguren, por medidas progresivas de carácter nacional e internacional, su reconocimiento y aplicación universales y efectivos, tanto entre los pueblos de los Estados Miembros como entre los de los territorios colocados bajo su jurisdicción. </w:t>
      </w:r>
      <w:r w:rsidRPr="004630D1">
        <w:rPr>
          <w:rFonts w:ascii="Arial" w:eastAsia="Times New Roman" w:hAnsi="Arial" w:cs="Arial"/>
          <w:i/>
          <w:sz w:val="24"/>
          <w:szCs w:val="24"/>
          <w:lang w:eastAsia="es-MX"/>
        </w:rPr>
        <w:t xml:space="preserve"> (Preámbulo de DUDH)</w:t>
      </w:r>
    </w:p>
    <w:p w14:paraId="640381F6" w14:textId="77777777" w:rsidR="006364DE" w:rsidRPr="004630D1" w:rsidRDefault="006364DE" w:rsidP="00720B2A">
      <w:pPr>
        <w:shd w:val="clear" w:color="auto" w:fill="FFFFFF"/>
        <w:spacing w:after="0" w:line="360" w:lineRule="auto"/>
        <w:jc w:val="both"/>
        <w:rPr>
          <w:rFonts w:ascii="Arial" w:eastAsia="Times New Roman" w:hAnsi="Arial" w:cs="Arial"/>
          <w:i/>
          <w:sz w:val="24"/>
          <w:szCs w:val="24"/>
          <w:shd w:val="clear" w:color="auto" w:fill="FFFFFF"/>
          <w:lang w:eastAsia="es-MX"/>
        </w:rPr>
      </w:pPr>
    </w:p>
    <w:p w14:paraId="3F534B61" w14:textId="3A73999B" w:rsidR="00FB7731" w:rsidRPr="004630D1" w:rsidRDefault="00FB7731" w:rsidP="00720B2A">
      <w:pPr>
        <w:shd w:val="clear" w:color="auto" w:fill="FFFFFF"/>
        <w:spacing w:after="0" w:line="360" w:lineRule="auto"/>
        <w:jc w:val="both"/>
        <w:rPr>
          <w:rFonts w:ascii="Arial" w:eastAsia="Times New Roman" w:hAnsi="Arial" w:cs="Arial"/>
          <w:i/>
          <w:sz w:val="24"/>
          <w:szCs w:val="24"/>
          <w:lang w:eastAsia="es-MX"/>
        </w:rPr>
      </w:pPr>
      <w:r w:rsidRPr="004630D1">
        <w:rPr>
          <w:rFonts w:ascii="Arial" w:eastAsia="Times New Roman" w:hAnsi="Arial" w:cs="Arial"/>
          <w:i/>
          <w:sz w:val="24"/>
          <w:szCs w:val="24"/>
          <w:lang w:eastAsia="es-MX"/>
        </w:rPr>
        <w:t xml:space="preserve">En su </w:t>
      </w:r>
      <w:r w:rsidR="006364DE" w:rsidRPr="004630D1">
        <w:rPr>
          <w:rFonts w:ascii="Arial" w:eastAsia="Times New Roman" w:hAnsi="Arial" w:cs="Arial"/>
          <w:i/>
          <w:sz w:val="24"/>
          <w:szCs w:val="24"/>
          <w:lang w:eastAsia="es-MX"/>
        </w:rPr>
        <w:t>a</w:t>
      </w:r>
      <w:r w:rsidRPr="004630D1">
        <w:rPr>
          <w:rFonts w:ascii="Arial" w:eastAsia="Times New Roman" w:hAnsi="Arial" w:cs="Arial"/>
          <w:bCs/>
          <w:i/>
          <w:sz w:val="24"/>
          <w:szCs w:val="24"/>
          <w:lang w:eastAsia="es-MX"/>
        </w:rPr>
        <w:t xml:space="preserve">rtículo 12 </w:t>
      </w:r>
      <w:r w:rsidRPr="004630D1">
        <w:rPr>
          <w:rFonts w:ascii="Arial" w:eastAsia="Times New Roman" w:hAnsi="Arial" w:cs="Arial"/>
          <w:i/>
          <w:sz w:val="24"/>
          <w:szCs w:val="24"/>
          <w:lang w:eastAsia="es-MX"/>
        </w:rPr>
        <w:t>afirma que:</w:t>
      </w:r>
      <w:r w:rsidRPr="004630D1">
        <w:rPr>
          <w:rFonts w:ascii="Arial" w:eastAsia="Times New Roman" w:hAnsi="Arial" w:cs="Arial"/>
          <w:bCs/>
          <w:i/>
          <w:iCs/>
          <w:sz w:val="24"/>
          <w:szCs w:val="24"/>
          <w:lang w:eastAsia="es-MX"/>
        </w:rPr>
        <w:t xml:space="preserve"> </w:t>
      </w:r>
      <w:r w:rsidRPr="004630D1">
        <w:rPr>
          <w:rFonts w:ascii="Arial" w:eastAsia="Times New Roman" w:hAnsi="Arial" w:cs="Arial"/>
          <w:i/>
          <w:sz w:val="24"/>
          <w:szCs w:val="24"/>
          <w:lang w:eastAsia="es-MX"/>
        </w:rPr>
        <w:t>Nadie será objeto de injerencias arbitrarias en su vida privada, su familia, su domicilio o su correspondencia, ni de ataques a su honra o a su reputación. Toda persona tiene derecho a la protección de la ley contra tales injerencias o ataques.</w:t>
      </w:r>
    </w:p>
    <w:p w14:paraId="37951C72" w14:textId="77777777" w:rsidR="006364DE" w:rsidRPr="004630D1" w:rsidRDefault="006364DE" w:rsidP="00720B2A">
      <w:pPr>
        <w:shd w:val="clear" w:color="auto" w:fill="FFFFFF"/>
        <w:spacing w:after="0" w:line="360" w:lineRule="auto"/>
        <w:jc w:val="both"/>
        <w:rPr>
          <w:rFonts w:ascii="Arial" w:eastAsia="Times New Roman" w:hAnsi="Arial" w:cs="Arial"/>
          <w:i/>
          <w:sz w:val="24"/>
          <w:szCs w:val="24"/>
          <w:lang w:eastAsia="es-MX"/>
        </w:rPr>
      </w:pPr>
    </w:p>
    <w:p w14:paraId="797F9E7A" w14:textId="309FB00B" w:rsidR="00FB7731" w:rsidRPr="004630D1" w:rsidRDefault="00FB7731" w:rsidP="00720B2A">
      <w:pPr>
        <w:shd w:val="clear" w:color="auto" w:fill="FFFFFF"/>
        <w:spacing w:after="0" w:line="360" w:lineRule="auto"/>
        <w:rPr>
          <w:rFonts w:ascii="Arial" w:eastAsia="Times New Roman" w:hAnsi="Arial" w:cs="Arial"/>
          <w:i/>
          <w:sz w:val="24"/>
          <w:szCs w:val="24"/>
          <w:lang w:eastAsia="es-MX"/>
        </w:rPr>
      </w:pPr>
      <w:r w:rsidRPr="004630D1">
        <w:rPr>
          <w:rFonts w:ascii="Arial" w:eastAsia="Times New Roman" w:hAnsi="Arial" w:cs="Arial"/>
          <w:i/>
          <w:sz w:val="24"/>
          <w:szCs w:val="24"/>
          <w:lang w:eastAsia="es-MX"/>
        </w:rPr>
        <w:t xml:space="preserve">Así mismo el </w:t>
      </w:r>
      <w:r w:rsidR="00754A58" w:rsidRPr="004630D1">
        <w:rPr>
          <w:rFonts w:ascii="Arial" w:eastAsia="Times New Roman" w:hAnsi="Arial" w:cs="Arial"/>
          <w:i/>
          <w:sz w:val="24"/>
          <w:szCs w:val="24"/>
          <w:lang w:eastAsia="es-MX"/>
        </w:rPr>
        <w:t>a</w:t>
      </w:r>
      <w:r w:rsidRPr="004630D1">
        <w:rPr>
          <w:rFonts w:ascii="Arial" w:eastAsia="Times New Roman" w:hAnsi="Arial" w:cs="Arial"/>
          <w:i/>
          <w:sz w:val="24"/>
          <w:szCs w:val="24"/>
          <w:lang w:eastAsia="es-MX"/>
        </w:rPr>
        <w:t>rtículo 29 afirma que:</w:t>
      </w:r>
      <w:r w:rsidRPr="004630D1">
        <w:rPr>
          <w:rFonts w:ascii="Arial" w:eastAsia="Times New Roman" w:hAnsi="Arial" w:cs="Arial"/>
          <w:i/>
          <w:sz w:val="24"/>
          <w:szCs w:val="24"/>
          <w:lang w:eastAsia="es-MX"/>
        </w:rPr>
        <w:br/>
        <w:t> 1. Toda persona tiene deberes respecto a la comunidad, puesto que sólo en ella puede desarrollar libre y plenamente su personalidad.</w:t>
      </w:r>
      <w:r w:rsidRPr="004630D1">
        <w:rPr>
          <w:rFonts w:ascii="Arial" w:eastAsia="Times New Roman" w:hAnsi="Arial" w:cs="Arial"/>
          <w:i/>
          <w:sz w:val="24"/>
          <w:szCs w:val="24"/>
          <w:lang w:eastAsia="es-MX"/>
        </w:rPr>
        <w:br/>
        <w:t xml:space="preserve">2. En el ejercicio de sus derechos y en el disfrute de sus libertades, toda persona estará solamente sujeta a las limitaciones establecidas por la ley con el único fin de asegurar el reconocimiento y el respeto de los derechos y libertades de los </w:t>
      </w:r>
      <w:r w:rsidRPr="004630D1">
        <w:rPr>
          <w:rFonts w:ascii="Arial" w:eastAsia="Times New Roman" w:hAnsi="Arial" w:cs="Arial"/>
          <w:i/>
          <w:sz w:val="24"/>
          <w:szCs w:val="24"/>
          <w:lang w:eastAsia="es-MX"/>
        </w:rPr>
        <w:lastRenderedPageBreak/>
        <w:t>demás, y de satisfacer las justas exigencias de la moral, del orden público y del bienestar general en una sociedad democrática.</w:t>
      </w:r>
      <w:r w:rsidRPr="004630D1">
        <w:rPr>
          <w:rFonts w:ascii="Arial" w:eastAsia="Times New Roman" w:hAnsi="Arial" w:cs="Arial"/>
          <w:i/>
          <w:sz w:val="24"/>
          <w:szCs w:val="24"/>
          <w:lang w:eastAsia="es-MX"/>
        </w:rPr>
        <w:br/>
        <w:t>3. Estos derechos y libertades no podrán, en ningún caso, ser ejercidos en oposición a los propósitos y principios de las Naciones Unidas.</w:t>
      </w:r>
    </w:p>
    <w:p w14:paraId="2FEFB125" w14:textId="77777777" w:rsidR="00FB7731" w:rsidRPr="004630D1" w:rsidRDefault="00FB7731" w:rsidP="00720B2A">
      <w:pPr>
        <w:shd w:val="clear" w:color="auto" w:fill="FFFFFF"/>
        <w:spacing w:after="0" w:line="360" w:lineRule="auto"/>
        <w:jc w:val="both"/>
        <w:rPr>
          <w:rFonts w:ascii="Arial" w:eastAsia="Times New Roman" w:hAnsi="Arial" w:cs="Arial"/>
          <w:i/>
          <w:sz w:val="24"/>
          <w:szCs w:val="24"/>
          <w:lang w:eastAsia="es-MX"/>
        </w:rPr>
      </w:pPr>
    </w:p>
    <w:p w14:paraId="196BB7FA" w14:textId="498C6353" w:rsidR="00FB7731" w:rsidRPr="004630D1" w:rsidRDefault="00754A58" w:rsidP="00720B2A">
      <w:pPr>
        <w:shd w:val="clear" w:color="auto" w:fill="FFFFFF"/>
        <w:spacing w:after="0" w:line="360" w:lineRule="auto"/>
        <w:jc w:val="both"/>
        <w:rPr>
          <w:rFonts w:ascii="Arial" w:eastAsia="Times New Roman" w:hAnsi="Arial" w:cs="Arial"/>
          <w:i/>
          <w:sz w:val="24"/>
          <w:szCs w:val="24"/>
          <w:lang w:eastAsia="es-MX"/>
        </w:rPr>
      </w:pPr>
      <w:r w:rsidRPr="004630D1">
        <w:rPr>
          <w:rFonts w:ascii="Arial" w:eastAsia="Times New Roman" w:hAnsi="Arial" w:cs="Arial"/>
          <w:bCs/>
          <w:i/>
          <w:sz w:val="24"/>
          <w:szCs w:val="24"/>
          <w:lang w:eastAsia="es-MX"/>
        </w:rPr>
        <w:t xml:space="preserve">Por su paste la </w:t>
      </w:r>
      <w:r w:rsidR="00FB7731" w:rsidRPr="004630D1">
        <w:rPr>
          <w:rFonts w:ascii="Arial" w:eastAsia="Times New Roman" w:hAnsi="Arial" w:cs="Arial"/>
          <w:b/>
          <w:bCs/>
          <w:i/>
          <w:sz w:val="24"/>
          <w:szCs w:val="24"/>
          <w:lang w:eastAsia="es-MX"/>
        </w:rPr>
        <w:t>Convención internacional sobre la protección de los derechos de todos los trabajadores migratorios y de sus familiares</w:t>
      </w:r>
      <w:r w:rsidR="00FB7731" w:rsidRPr="004630D1">
        <w:rPr>
          <w:rFonts w:ascii="Arial" w:eastAsia="Times New Roman" w:hAnsi="Arial" w:cs="Arial"/>
          <w:i/>
          <w:sz w:val="24"/>
          <w:szCs w:val="24"/>
          <w:lang w:eastAsia="es-MX"/>
        </w:rPr>
        <w:t>. Adoptada por la Asamblea General en su resolución 45/</w:t>
      </w:r>
      <w:r w:rsidRPr="004630D1">
        <w:rPr>
          <w:rFonts w:ascii="Arial" w:eastAsia="Times New Roman" w:hAnsi="Arial" w:cs="Arial"/>
          <w:i/>
          <w:sz w:val="24"/>
          <w:szCs w:val="24"/>
          <w:lang w:eastAsia="es-MX"/>
        </w:rPr>
        <w:t>158, de 18 de diciembre de 1990, establece:</w:t>
      </w:r>
    </w:p>
    <w:p w14:paraId="79316052" w14:textId="77777777" w:rsidR="00754A58" w:rsidRPr="004630D1" w:rsidRDefault="00754A58" w:rsidP="00720B2A">
      <w:pPr>
        <w:shd w:val="clear" w:color="auto" w:fill="FFFFFF"/>
        <w:spacing w:after="0" w:line="360" w:lineRule="auto"/>
        <w:jc w:val="both"/>
        <w:rPr>
          <w:rFonts w:ascii="Arial" w:eastAsia="Times New Roman" w:hAnsi="Arial" w:cs="Arial"/>
          <w:i/>
          <w:sz w:val="24"/>
          <w:szCs w:val="24"/>
          <w:lang w:eastAsia="es-MX"/>
        </w:rPr>
      </w:pPr>
    </w:p>
    <w:p w14:paraId="76A21F18" w14:textId="5608345A" w:rsidR="00FB7731" w:rsidRPr="004630D1" w:rsidRDefault="00FB7731" w:rsidP="00720B2A">
      <w:pPr>
        <w:shd w:val="clear" w:color="auto" w:fill="FFFFFF"/>
        <w:spacing w:after="0" w:line="360" w:lineRule="auto"/>
        <w:jc w:val="both"/>
        <w:rPr>
          <w:rFonts w:ascii="Arial" w:eastAsia="Times New Roman" w:hAnsi="Arial" w:cs="Arial"/>
          <w:i/>
          <w:sz w:val="24"/>
          <w:szCs w:val="24"/>
          <w:shd w:val="clear" w:color="auto" w:fill="FFFFFF"/>
          <w:lang w:eastAsia="es-MX"/>
        </w:rPr>
      </w:pPr>
      <w:r w:rsidRPr="004630D1">
        <w:rPr>
          <w:rFonts w:ascii="Arial" w:eastAsia="Times New Roman" w:hAnsi="Arial" w:cs="Arial"/>
          <w:i/>
          <w:sz w:val="24"/>
          <w:szCs w:val="24"/>
          <w:lang w:eastAsia="es-MX"/>
        </w:rPr>
        <w:t>Los Estados Partes en la presente Convención, Teniendo en cuenta los principios consagrados en los instrumentos fundamentales de las Naciones Unidas en materia de derechos humanos, en particular la Declaración Universal de Derechos Humanos, el Pacto Internacional de Derechos Económicos, Sociales y Culturales, el Pacto Internacional de Derechos Civiles y Políticos, la Convención Internacional sobre la Eliminación de Todas las Formas de Discriminación Racial, la Convención sobre la eliminación de todas las formas de discriminación contra la mujer y la Convención sobre los Derechos del Niño</w:t>
      </w:r>
      <w:r w:rsidR="00754A58" w:rsidRPr="004630D1">
        <w:rPr>
          <w:rFonts w:ascii="Arial" w:eastAsia="Times New Roman" w:hAnsi="Arial" w:cs="Arial"/>
          <w:i/>
          <w:sz w:val="24"/>
          <w:szCs w:val="24"/>
          <w:lang w:eastAsia="es-MX"/>
        </w:rPr>
        <w:t xml:space="preserve">… </w:t>
      </w:r>
      <w:r w:rsidRPr="004630D1">
        <w:rPr>
          <w:rFonts w:ascii="Arial" w:eastAsia="Times New Roman" w:hAnsi="Arial" w:cs="Arial"/>
          <w:i/>
          <w:sz w:val="24"/>
          <w:szCs w:val="24"/>
          <w:lang w:eastAsia="es-MX"/>
        </w:rPr>
        <w:t xml:space="preserve"> Articulo 14 </w:t>
      </w:r>
      <w:r w:rsidR="00754A58" w:rsidRPr="004630D1">
        <w:rPr>
          <w:rFonts w:ascii="Arial" w:eastAsia="Times New Roman" w:hAnsi="Arial" w:cs="Arial"/>
          <w:i/>
          <w:sz w:val="24"/>
          <w:szCs w:val="24"/>
          <w:lang w:eastAsia="es-MX"/>
        </w:rPr>
        <w:t>“</w:t>
      </w:r>
      <w:r w:rsidRPr="004630D1">
        <w:rPr>
          <w:rFonts w:ascii="Arial" w:eastAsia="Times New Roman" w:hAnsi="Arial" w:cs="Arial"/>
          <w:i/>
          <w:sz w:val="24"/>
          <w:szCs w:val="24"/>
          <w:shd w:val="clear" w:color="auto" w:fill="FFFFFF"/>
          <w:lang w:eastAsia="es-MX"/>
        </w:rPr>
        <w:t xml:space="preserve">Ningún trabajador migratorio o familiar suyo será sometido a injerencias arbitrarias o ilegales en su vida privada, familia, hogar, </w:t>
      </w:r>
      <w:r w:rsidRPr="004630D1">
        <w:rPr>
          <w:rFonts w:ascii="Arial" w:eastAsia="Times New Roman" w:hAnsi="Arial" w:cs="Arial"/>
          <w:b/>
          <w:i/>
          <w:sz w:val="24"/>
          <w:szCs w:val="24"/>
          <w:shd w:val="clear" w:color="auto" w:fill="FFFFFF"/>
          <w:lang w:eastAsia="es-MX"/>
        </w:rPr>
        <w:t>correspondencia u otras comunicaciones</w:t>
      </w:r>
      <w:r w:rsidRPr="004630D1">
        <w:rPr>
          <w:rFonts w:ascii="Arial" w:eastAsia="Times New Roman" w:hAnsi="Arial" w:cs="Arial"/>
          <w:i/>
          <w:sz w:val="24"/>
          <w:szCs w:val="24"/>
          <w:shd w:val="clear" w:color="auto" w:fill="FFFFFF"/>
          <w:lang w:eastAsia="es-MX"/>
        </w:rPr>
        <w:t xml:space="preserve"> ni a ataques ilegales contra su honor y buen nombre. Todos los trabajadores migratorios tendrán derecho a la protección de la ley contra tales injerencias o ataques</w:t>
      </w:r>
      <w:r w:rsidR="00754A58" w:rsidRPr="004630D1">
        <w:rPr>
          <w:rFonts w:ascii="Arial" w:eastAsia="Times New Roman" w:hAnsi="Arial" w:cs="Arial"/>
          <w:i/>
          <w:sz w:val="24"/>
          <w:szCs w:val="24"/>
          <w:shd w:val="clear" w:color="auto" w:fill="FFFFFF"/>
          <w:lang w:eastAsia="es-MX"/>
        </w:rPr>
        <w:t>”</w:t>
      </w:r>
      <w:r w:rsidRPr="004630D1">
        <w:rPr>
          <w:rFonts w:ascii="Arial" w:eastAsia="Times New Roman" w:hAnsi="Arial" w:cs="Arial"/>
          <w:i/>
          <w:sz w:val="24"/>
          <w:szCs w:val="24"/>
          <w:shd w:val="clear" w:color="auto" w:fill="FFFFFF"/>
          <w:lang w:eastAsia="es-MX"/>
        </w:rPr>
        <w:t>.</w:t>
      </w:r>
    </w:p>
    <w:p w14:paraId="4687DE18" w14:textId="77777777" w:rsidR="00754A58" w:rsidRPr="004630D1" w:rsidRDefault="00754A58" w:rsidP="00720B2A">
      <w:pPr>
        <w:shd w:val="clear" w:color="auto" w:fill="FFFFFF"/>
        <w:spacing w:after="0" w:line="360" w:lineRule="auto"/>
        <w:jc w:val="both"/>
        <w:rPr>
          <w:rFonts w:ascii="Arial" w:eastAsia="Times New Roman" w:hAnsi="Arial" w:cs="Arial"/>
          <w:b/>
          <w:bCs/>
          <w:i/>
          <w:sz w:val="24"/>
          <w:szCs w:val="24"/>
          <w:lang w:eastAsia="es-MX"/>
        </w:rPr>
      </w:pPr>
    </w:p>
    <w:p w14:paraId="7048BE8C" w14:textId="44608ADF" w:rsidR="00FB7731" w:rsidRPr="004630D1" w:rsidRDefault="00754A58" w:rsidP="00720B2A">
      <w:pPr>
        <w:shd w:val="clear" w:color="auto" w:fill="FFFFFF"/>
        <w:spacing w:after="0" w:line="360" w:lineRule="auto"/>
        <w:jc w:val="both"/>
        <w:rPr>
          <w:rFonts w:ascii="Arial" w:eastAsia="Times New Roman" w:hAnsi="Arial" w:cs="Arial"/>
          <w:b/>
          <w:bCs/>
          <w:i/>
          <w:sz w:val="24"/>
          <w:szCs w:val="24"/>
          <w:lang w:eastAsia="es-MX"/>
        </w:rPr>
      </w:pPr>
      <w:r w:rsidRPr="004630D1">
        <w:rPr>
          <w:rFonts w:ascii="Arial" w:eastAsia="Times New Roman" w:hAnsi="Arial" w:cs="Arial"/>
          <w:b/>
          <w:bCs/>
          <w:i/>
          <w:sz w:val="24"/>
          <w:szCs w:val="24"/>
          <w:lang w:eastAsia="es-MX"/>
        </w:rPr>
        <w:t xml:space="preserve">En tanto que el </w:t>
      </w:r>
      <w:r w:rsidR="00FB7731" w:rsidRPr="004630D1">
        <w:rPr>
          <w:rFonts w:ascii="Arial" w:eastAsia="Times New Roman" w:hAnsi="Arial" w:cs="Arial"/>
          <w:b/>
          <w:bCs/>
          <w:i/>
          <w:sz w:val="24"/>
          <w:szCs w:val="24"/>
          <w:lang w:eastAsia="es-MX"/>
        </w:rPr>
        <w:t>Pacto Internacional de Derechos Civiles y Políticos</w:t>
      </w:r>
      <w:r w:rsidRPr="004630D1">
        <w:rPr>
          <w:rFonts w:ascii="Arial" w:eastAsia="Times New Roman" w:hAnsi="Arial" w:cs="Arial"/>
          <w:b/>
          <w:bCs/>
          <w:i/>
          <w:sz w:val="24"/>
          <w:szCs w:val="24"/>
          <w:lang w:eastAsia="es-MX"/>
        </w:rPr>
        <w:t xml:space="preserve">, </w:t>
      </w:r>
      <w:r w:rsidR="00FB7731" w:rsidRPr="004630D1">
        <w:rPr>
          <w:rFonts w:ascii="Arial" w:eastAsia="Times New Roman" w:hAnsi="Arial" w:cs="Arial"/>
          <w:i/>
          <w:sz w:val="24"/>
          <w:szCs w:val="24"/>
          <w:lang w:eastAsia="es-MX"/>
        </w:rPr>
        <w:t>Adoptado y abierto a la firma, ratificación y adhesión por la Asamblea General en su resolución 2200 A (XXI), de 16 de diciembre de 1966</w:t>
      </w:r>
      <w:r w:rsidRPr="004630D1">
        <w:rPr>
          <w:rFonts w:ascii="Arial" w:eastAsia="Times New Roman" w:hAnsi="Arial" w:cs="Arial"/>
          <w:i/>
          <w:sz w:val="24"/>
          <w:szCs w:val="24"/>
          <w:shd w:val="clear" w:color="auto" w:fill="FFFFFF"/>
          <w:lang w:eastAsia="es-MX"/>
        </w:rPr>
        <w:t xml:space="preserve"> </w:t>
      </w:r>
      <w:r w:rsidR="00FB7731" w:rsidRPr="004630D1">
        <w:rPr>
          <w:rFonts w:ascii="Arial" w:eastAsia="Times New Roman" w:hAnsi="Arial" w:cs="Arial"/>
          <w:bCs/>
          <w:i/>
          <w:sz w:val="24"/>
          <w:szCs w:val="24"/>
          <w:lang w:eastAsia="es-MX"/>
        </w:rPr>
        <w:t xml:space="preserve">Entrada en vigor: 23 de marzo de 1976, </w:t>
      </w:r>
      <w:r w:rsidR="00FB7731" w:rsidRPr="004630D1">
        <w:rPr>
          <w:rFonts w:ascii="Arial" w:eastAsia="Times New Roman" w:hAnsi="Arial" w:cs="Arial"/>
          <w:bCs/>
          <w:i/>
          <w:sz w:val="24"/>
          <w:szCs w:val="24"/>
          <w:lang w:eastAsia="es-MX"/>
        </w:rPr>
        <w:lastRenderedPageBreak/>
        <w:t>de conformidad con el artículo 49 Lista de los Estados que han ratificado el pacto</w:t>
      </w:r>
      <w:r w:rsidRPr="004630D1">
        <w:rPr>
          <w:rFonts w:ascii="Arial" w:eastAsia="Times New Roman" w:hAnsi="Arial" w:cs="Arial"/>
          <w:bCs/>
          <w:i/>
          <w:sz w:val="24"/>
          <w:szCs w:val="24"/>
          <w:lang w:eastAsia="es-MX"/>
        </w:rPr>
        <w:t>, establece:</w:t>
      </w:r>
    </w:p>
    <w:p w14:paraId="1382A949" w14:textId="77777777" w:rsidR="00754A58" w:rsidRPr="004630D1" w:rsidRDefault="00754A58" w:rsidP="00720B2A">
      <w:pPr>
        <w:shd w:val="clear" w:color="auto" w:fill="FFFFFF"/>
        <w:spacing w:after="0" w:line="360" w:lineRule="auto"/>
        <w:jc w:val="both"/>
        <w:rPr>
          <w:rFonts w:ascii="Arial" w:eastAsia="Times New Roman" w:hAnsi="Arial" w:cs="Arial"/>
          <w:i/>
          <w:sz w:val="24"/>
          <w:szCs w:val="24"/>
          <w:shd w:val="clear" w:color="auto" w:fill="FFFFFF"/>
          <w:lang w:eastAsia="es-MX"/>
        </w:rPr>
      </w:pPr>
    </w:p>
    <w:p w14:paraId="042E3FDC" w14:textId="7204510F" w:rsidR="00FB7731" w:rsidRPr="004630D1" w:rsidRDefault="00FB7731" w:rsidP="00720B2A">
      <w:pPr>
        <w:shd w:val="clear" w:color="auto" w:fill="FFFFFF"/>
        <w:spacing w:after="0" w:line="360" w:lineRule="auto"/>
        <w:jc w:val="both"/>
        <w:rPr>
          <w:rFonts w:ascii="Arial" w:eastAsia="Times New Roman" w:hAnsi="Arial" w:cs="Arial"/>
          <w:i/>
          <w:sz w:val="24"/>
          <w:szCs w:val="24"/>
          <w:lang w:eastAsia="es-MX"/>
        </w:rPr>
      </w:pPr>
      <w:r w:rsidRPr="004630D1">
        <w:rPr>
          <w:rFonts w:ascii="Arial" w:eastAsia="Times New Roman" w:hAnsi="Arial" w:cs="Arial"/>
          <w:i/>
          <w:sz w:val="24"/>
          <w:szCs w:val="24"/>
          <w:lang w:eastAsia="es-MX"/>
        </w:rPr>
        <w:t>Los Estados Partes en el presente Pacto, Considerando que, conforme a los principios enunciados en la Carta de las Naciones Unidas, la libertad, la justicia y la paz en el mundo tienen por base el reconocimiento de la dignidad inherente a todos los miembros de la familia humana y de sus derechos iguales e inalienables</w:t>
      </w:r>
      <w:r w:rsidR="00754A58" w:rsidRPr="004630D1">
        <w:rPr>
          <w:rFonts w:ascii="Arial" w:eastAsia="Times New Roman" w:hAnsi="Arial" w:cs="Arial"/>
          <w:i/>
          <w:sz w:val="24"/>
          <w:szCs w:val="24"/>
          <w:lang w:eastAsia="es-MX"/>
        </w:rPr>
        <w:t>…a</w:t>
      </w:r>
      <w:r w:rsidRPr="004630D1">
        <w:rPr>
          <w:rFonts w:ascii="Arial" w:eastAsia="Times New Roman" w:hAnsi="Arial" w:cs="Arial"/>
          <w:i/>
          <w:sz w:val="24"/>
          <w:szCs w:val="24"/>
          <w:lang w:eastAsia="es-MX"/>
        </w:rPr>
        <w:t>rt</w:t>
      </w:r>
      <w:r w:rsidR="00754A58" w:rsidRPr="004630D1">
        <w:rPr>
          <w:rFonts w:ascii="Arial" w:eastAsia="Times New Roman" w:hAnsi="Arial" w:cs="Arial"/>
          <w:i/>
          <w:sz w:val="24"/>
          <w:szCs w:val="24"/>
          <w:lang w:eastAsia="es-MX"/>
        </w:rPr>
        <w:t>í</w:t>
      </w:r>
      <w:r w:rsidRPr="004630D1">
        <w:rPr>
          <w:rFonts w:ascii="Arial" w:eastAsia="Times New Roman" w:hAnsi="Arial" w:cs="Arial"/>
          <w:i/>
          <w:sz w:val="24"/>
          <w:szCs w:val="24"/>
          <w:lang w:eastAsia="es-MX"/>
        </w:rPr>
        <w:t>culo 17:</w:t>
      </w:r>
      <w:r w:rsidR="00754A58" w:rsidRPr="004630D1">
        <w:rPr>
          <w:rFonts w:ascii="Arial" w:eastAsia="Times New Roman" w:hAnsi="Arial" w:cs="Arial"/>
          <w:i/>
          <w:sz w:val="24"/>
          <w:szCs w:val="24"/>
          <w:lang w:eastAsia="es-MX"/>
        </w:rPr>
        <w:t xml:space="preserve"> “</w:t>
      </w:r>
      <w:r w:rsidRPr="004630D1">
        <w:rPr>
          <w:rFonts w:ascii="Arial" w:eastAsia="Times New Roman" w:hAnsi="Arial" w:cs="Arial"/>
          <w:i/>
          <w:sz w:val="24"/>
          <w:szCs w:val="24"/>
          <w:lang w:eastAsia="es-MX"/>
        </w:rPr>
        <w:t>1. Nadie será objeto de injerencias arbitrarias o ilegales en su vida privada, su familia, su domicilio o su correspondencia, ni de ataques i</w:t>
      </w:r>
      <w:r w:rsidR="00754A58" w:rsidRPr="004630D1">
        <w:rPr>
          <w:rFonts w:ascii="Arial" w:eastAsia="Times New Roman" w:hAnsi="Arial" w:cs="Arial"/>
          <w:i/>
          <w:sz w:val="24"/>
          <w:szCs w:val="24"/>
          <w:lang w:eastAsia="es-MX"/>
        </w:rPr>
        <w:t xml:space="preserve">legales a su honra y reputación; </w:t>
      </w:r>
      <w:r w:rsidRPr="004630D1">
        <w:rPr>
          <w:rFonts w:ascii="Arial" w:eastAsia="Times New Roman" w:hAnsi="Arial" w:cs="Arial"/>
          <w:i/>
          <w:sz w:val="24"/>
          <w:szCs w:val="24"/>
          <w:lang w:eastAsia="es-MX"/>
        </w:rPr>
        <w:t>2. Toda persona tiene derecho a la protección de la ley contra esas injerencias o esos ataques</w:t>
      </w:r>
      <w:r w:rsidR="00754A58" w:rsidRPr="004630D1">
        <w:rPr>
          <w:rFonts w:ascii="Arial" w:eastAsia="Times New Roman" w:hAnsi="Arial" w:cs="Arial"/>
          <w:i/>
          <w:sz w:val="24"/>
          <w:szCs w:val="24"/>
          <w:lang w:eastAsia="es-MX"/>
        </w:rPr>
        <w:t>”</w:t>
      </w:r>
      <w:r w:rsidRPr="004630D1">
        <w:rPr>
          <w:rFonts w:ascii="Arial" w:eastAsia="Times New Roman" w:hAnsi="Arial" w:cs="Arial"/>
          <w:i/>
          <w:sz w:val="24"/>
          <w:szCs w:val="24"/>
          <w:lang w:eastAsia="es-MX"/>
        </w:rPr>
        <w:t>.</w:t>
      </w:r>
    </w:p>
    <w:p w14:paraId="7D547F09" w14:textId="77777777" w:rsidR="00FB7731" w:rsidRPr="004630D1" w:rsidRDefault="00FB7731" w:rsidP="00720B2A">
      <w:pPr>
        <w:shd w:val="clear" w:color="auto" w:fill="FFFFFF"/>
        <w:spacing w:after="0" w:line="360" w:lineRule="auto"/>
        <w:jc w:val="both"/>
        <w:rPr>
          <w:rFonts w:ascii="Arial" w:eastAsia="Times New Roman" w:hAnsi="Arial" w:cs="Arial"/>
          <w:i/>
          <w:sz w:val="24"/>
          <w:szCs w:val="24"/>
          <w:lang w:eastAsia="es-MX"/>
        </w:rPr>
      </w:pPr>
    </w:p>
    <w:p w14:paraId="2D9A6B3D" w14:textId="15EF58E2" w:rsidR="00FB7731" w:rsidRPr="004630D1" w:rsidRDefault="00754A58" w:rsidP="00720B2A">
      <w:pPr>
        <w:shd w:val="clear" w:color="auto" w:fill="FFFFFF"/>
        <w:spacing w:after="0" w:line="360" w:lineRule="auto"/>
        <w:jc w:val="both"/>
        <w:rPr>
          <w:rFonts w:ascii="Arial" w:eastAsia="Times New Roman" w:hAnsi="Arial" w:cs="Arial"/>
          <w:bCs/>
          <w:i/>
          <w:sz w:val="24"/>
          <w:szCs w:val="24"/>
          <w:lang w:eastAsia="es-MX"/>
        </w:rPr>
      </w:pPr>
      <w:r w:rsidRPr="004630D1">
        <w:rPr>
          <w:rFonts w:ascii="Arial" w:eastAsia="Times New Roman" w:hAnsi="Arial" w:cs="Arial"/>
          <w:b/>
          <w:bCs/>
          <w:i/>
          <w:sz w:val="24"/>
          <w:szCs w:val="24"/>
          <w:lang w:eastAsia="es-MX"/>
        </w:rPr>
        <w:t xml:space="preserve">Por otro lado la </w:t>
      </w:r>
      <w:r w:rsidR="00FB7731" w:rsidRPr="004630D1">
        <w:rPr>
          <w:rFonts w:ascii="Arial" w:eastAsia="Times New Roman" w:hAnsi="Arial" w:cs="Arial"/>
          <w:b/>
          <w:bCs/>
          <w:i/>
          <w:sz w:val="24"/>
          <w:szCs w:val="24"/>
          <w:lang w:eastAsia="es-MX"/>
        </w:rPr>
        <w:t>Convención Americana sobre Derechos Humanos (pacto de San José)</w:t>
      </w:r>
      <w:r w:rsidRPr="004630D1">
        <w:rPr>
          <w:rFonts w:ascii="Arial" w:eastAsia="Times New Roman" w:hAnsi="Arial" w:cs="Arial"/>
          <w:b/>
          <w:bCs/>
          <w:i/>
          <w:sz w:val="24"/>
          <w:szCs w:val="24"/>
          <w:lang w:eastAsia="es-MX"/>
        </w:rPr>
        <w:t xml:space="preserve">, </w:t>
      </w:r>
      <w:r w:rsidRPr="004630D1">
        <w:rPr>
          <w:rFonts w:ascii="Arial" w:eastAsia="Times New Roman" w:hAnsi="Arial" w:cs="Arial"/>
          <w:bCs/>
          <w:i/>
          <w:sz w:val="24"/>
          <w:szCs w:val="24"/>
          <w:lang w:eastAsia="es-MX"/>
        </w:rPr>
        <w:t xml:space="preserve">establece que: </w:t>
      </w:r>
    </w:p>
    <w:p w14:paraId="0AA815CF" w14:textId="77777777" w:rsidR="00754A58" w:rsidRPr="004630D1" w:rsidRDefault="00754A58" w:rsidP="00720B2A">
      <w:pPr>
        <w:shd w:val="clear" w:color="auto" w:fill="FFFFFF"/>
        <w:spacing w:after="0" w:line="360" w:lineRule="auto"/>
        <w:jc w:val="both"/>
        <w:rPr>
          <w:rFonts w:ascii="Arial" w:eastAsia="Times New Roman" w:hAnsi="Arial" w:cs="Arial"/>
          <w:bCs/>
          <w:i/>
          <w:sz w:val="24"/>
          <w:szCs w:val="24"/>
          <w:lang w:eastAsia="es-MX"/>
        </w:rPr>
      </w:pPr>
    </w:p>
    <w:p w14:paraId="5A0C59E5" w14:textId="06D867D8" w:rsidR="00FB7731" w:rsidRPr="004630D1" w:rsidRDefault="00FB7731" w:rsidP="004630D1">
      <w:pPr>
        <w:shd w:val="clear" w:color="auto" w:fill="FFFFFF"/>
        <w:spacing w:after="0" w:line="360" w:lineRule="auto"/>
        <w:jc w:val="both"/>
        <w:rPr>
          <w:rFonts w:ascii="Arial" w:eastAsia="Times New Roman" w:hAnsi="Arial" w:cs="Arial"/>
          <w:i/>
          <w:sz w:val="24"/>
          <w:szCs w:val="24"/>
          <w:lang w:eastAsia="es-MX"/>
        </w:rPr>
      </w:pPr>
      <w:r w:rsidRPr="004630D1">
        <w:rPr>
          <w:rFonts w:ascii="Arial" w:eastAsia="Times New Roman" w:hAnsi="Arial" w:cs="Arial"/>
          <w:i/>
          <w:sz w:val="24"/>
          <w:szCs w:val="24"/>
          <w:lang w:eastAsia="es-MX"/>
        </w:rPr>
        <w:t>Los Estados Americanos signatarios de la presente Convención, Reconociendo que los derechos esenciales del hombre no nacen del hecho de ser nacional de determinado Estado, sino que tienen como fundamento los atributos de la persona humana, razón por la cual justifican una protección internacional, de naturaleza convencional coadyuvante o complementaria de la que ofrece el derecho interno de los Estados americanos</w:t>
      </w:r>
      <w:r w:rsidR="004630D1" w:rsidRPr="004630D1">
        <w:rPr>
          <w:rFonts w:ascii="Arial" w:eastAsia="Times New Roman" w:hAnsi="Arial" w:cs="Arial"/>
          <w:i/>
          <w:sz w:val="24"/>
          <w:szCs w:val="24"/>
          <w:lang w:eastAsia="es-MX"/>
        </w:rPr>
        <w:t xml:space="preserve">… artículo 11. </w:t>
      </w:r>
      <w:r w:rsidRPr="004630D1">
        <w:rPr>
          <w:rFonts w:ascii="Arial" w:eastAsia="Times New Roman" w:hAnsi="Arial" w:cs="Arial"/>
          <w:i/>
          <w:sz w:val="24"/>
          <w:szCs w:val="24"/>
          <w:lang w:eastAsia="es-MX"/>
        </w:rPr>
        <w:t xml:space="preserve">Protección de la Honra y de la Dignidad </w:t>
      </w:r>
      <w:r w:rsidR="004630D1" w:rsidRPr="004630D1">
        <w:rPr>
          <w:rFonts w:ascii="Arial" w:eastAsia="Times New Roman" w:hAnsi="Arial" w:cs="Arial"/>
          <w:i/>
          <w:sz w:val="24"/>
          <w:szCs w:val="24"/>
          <w:lang w:eastAsia="es-MX"/>
        </w:rPr>
        <w:t>estipula que</w:t>
      </w:r>
      <w:r w:rsidRPr="004630D1">
        <w:rPr>
          <w:rFonts w:ascii="Arial" w:eastAsia="Times New Roman" w:hAnsi="Arial" w:cs="Arial"/>
          <w:i/>
          <w:sz w:val="24"/>
          <w:szCs w:val="24"/>
          <w:lang w:eastAsia="es-MX"/>
        </w:rPr>
        <w:t>:</w:t>
      </w:r>
    </w:p>
    <w:p w14:paraId="26E18D38" w14:textId="77777777" w:rsidR="00FB7731" w:rsidRPr="004630D1" w:rsidRDefault="00FB7731" w:rsidP="00720B2A">
      <w:pPr>
        <w:spacing w:after="0" w:line="360" w:lineRule="auto"/>
        <w:ind w:left="75" w:right="75"/>
        <w:jc w:val="both"/>
        <w:rPr>
          <w:rFonts w:ascii="Arial" w:eastAsia="Times New Roman" w:hAnsi="Arial" w:cs="Arial"/>
          <w:i/>
          <w:sz w:val="24"/>
          <w:szCs w:val="24"/>
          <w:lang w:eastAsia="es-MX"/>
        </w:rPr>
      </w:pPr>
      <w:r w:rsidRPr="004630D1">
        <w:rPr>
          <w:rFonts w:ascii="Arial" w:eastAsia="Times New Roman" w:hAnsi="Arial" w:cs="Arial"/>
          <w:i/>
          <w:sz w:val="24"/>
          <w:szCs w:val="24"/>
          <w:lang w:eastAsia="es-MX"/>
        </w:rPr>
        <w:t> 1. Toda persona tiene derecho al respeto de su honra y al reconocimiento de su dignidad.</w:t>
      </w:r>
    </w:p>
    <w:p w14:paraId="35F36DD1" w14:textId="77777777" w:rsidR="00FB7731" w:rsidRPr="004630D1" w:rsidRDefault="00FB7731" w:rsidP="00720B2A">
      <w:pPr>
        <w:spacing w:after="0" w:line="360" w:lineRule="auto"/>
        <w:ind w:left="75" w:right="75"/>
        <w:jc w:val="both"/>
        <w:rPr>
          <w:rFonts w:ascii="Arial" w:eastAsia="Times New Roman" w:hAnsi="Arial" w:cs="Arial"/>
          <w:i/>
          <w:sz w:val="24"/>
          <w:szCs w:val="24"/>
          <w:lang w:eastAsia="es-MX"/>
        </w:rPr>
      </w:pPr>
      <w:r w:rsidRPr="004630D1">
        <w:rPr>
          <w:rFonts w:ascii="Arial" w:eastAsia="Times New Roman" w:hAnsi="Arial" w:cs="Arial"/>
          <w:i/>
          <w:sz w:val="24"/>
          <w:szCs w:val="24"/>
          <w:lang w:eastAsia="es-MX"/>
        </w:rPr>
        <w:lastRenderedPageBreak/>
        <w:t> 2. Nadie puede ser objeto de injerencias arbitrarias o abusivas en su vida privada, en la de su familia, en su domicilio o en su correspondencia, ni de ataques ilegales a su honra o reputación. </w:t>
      </w:r>
    </w:p>
    <w:p w14:paraId="56C8C7E9" w14:textId="77777777" w:rsidR="00FB7731" w:rsidRPr="004630D1" w:rsidRDefault="00FB7731" w:rsidP="00720B2A">
      <w:pPr>
        <w:spacing w:after="0" w:line="360" w:lineRule="auto"/>
        <w:ind w:left="75" w:right="75"/>
        <w:jc w:val="both"/>
        <w:rPr>
          <w:rFonts w:ascii="Arial" w:eastAsia="Times New Roman" w:hAnsi="Arial" w:cs="Arial"/>
          <w:i/>
          <w:sz w:val="24"/>
          <w:szCs w:val="24"/>
          <w:lang w:eastAsia="es-MX"/>
        </w:rPr>
      </w:pPr>
      <w:r w:rsidRPr="004630D1">
        <w:rPr>
          <w:rFonts w:ascii="Arial" w:eastAsia="Times New Roman" w:hAnsi="Arial" w:cs="Arial"/>
          <w:i/>
          <w:sz w:val="24"/>
          <w:szCs w:val="24"/>
          <w:lang w:eastAsia="es-MX"/>
        </w:rPr>
        <w:t>3. Toda persona tiene derecho a la protección de la ley contra esas injerencias o esos ataques.</w:t>
      </w:r>
    </w:p>
    <w:p w14:paraId="6FAA1F71" w14:textId="77777777" w:rsidR="00FB7731" w:rsidRPr="004630D1" w:rsidRDefault="00FB7731" w:rsidP="00720B2A">
      <w:pPr>
        <w:shd w:val="clear" w:color="auto" w:fill="FFFFFF"/>
        <w:spacing w:after="0" w:line="360" w:lineRule="auto"/>
        <w:jc w:val="both"/>
        <w:rPr>
          <w:rFonts w:ascii="Arial" w:eastAsia="Times New Roman" w:hAnsi="Arial" w:cs="Arial"/>
          <w:i/>
          <w:sz w:val="24"/>
          <w:szCs w:val="24"/>
          <w:lang w:eastAsia="es-MX"/>
        </w:rPr>
      </w:pPr>
    </w:p>
    <w:p w14:paraId="49E35C05" w14:textId="636A4C76" w:rsidR="00FB7731" w:rsidRPr="004630D1" w:rsidRDefault="004630D1" w:rsidP="00720B2A">
      <w:pPr>
        <w:shd w:val="clear" w:color="auto" w:fill="FFFFFF"/>
        <w:spacing w:after="0" w:line="360" w:lineRule="auto"/>
        <w:jc w:val="both"/>
        <w:rPr>
          <w:rFonts w:ascii="Arial" w:eastAsia="Times New Roman" w:hAnsi="Arial" w:cs="Arial"/>
          <w:i/>
          <w:sz w:val="24"/>
          <w:szCs w:val="24"/>
          <w:lang w:eastAsia="es-MX"/>
        </w:rPr>
      </w:pPr>
      <w:r w:rsidRPr="004630D1">
        <w:rPr>
          <w:rFonts w:ascii="Arial" w:eastAsia="Times New Roman" w:hAnsi="Arial" w:cs="Arial"/>
          <w:i/>
          <w:sz w:val="24"/>
          <w:szCs w:val="24"/>
          <w:lang w:eastAsia="es-MX"/>
        </w:rPr>
        <w:t xml:space="preserve">En tanto que la </w:t>
      </w:r>
      <w:r w:rsidR="00FB7731" w:rsidRPr="004630D1">
        <w:rPr>
          <w:rFonts w:ascii="Arial" w:eastAsia="Times New Roman" w:hAnsi="Arial" w:cs="Arial"/>
          <w:i/>
          <w:sz w:val="24"/>
          <w:szCs w:val="24"/>
          <w:lang w:eastAsia="es-MX"/>
        </w:rPr>
        <w:t>Declaración Americana de los Derechos y Deberes del Hombre, Aprobada en la Novena Conferencia Internacional Americana Bogotá, Colombia, 1948 La IX Conf</w:t>
      </w:r>
      <w:r w:rsidRPr="004630D1">
        <w:rPr>
          <w:rFonts w:ascii="Arial" w:eastAsia="Times New Roman" w:hAnsi="Arial" w:cs="Arial"/>
          <w:i/>
          <w:sz w:val="24"/>
          <w:szCs w:val="24"/>
          <w:lang w:eastAsia="es-MX"/>
        </w:rPr>
        <w:t>erencia Internacional Americana, establece en su a</w:t>
      </w:r>
      <w:r w:rsidR="00FB7731" w:rsidRPr="004630D1">
        <w:rPr>
          <w:rFonts w:ascii="Arial" w:eastAsia="Times New Roman" w:hAnsi="Arial" w:cs="Arial"/>
          <w:i/>
          <w:sz w:val="24"/>
          <w:szCs w:val="24"/>
          <w:lang w:eastAsia="es-MX"/>
        </w:rPr>
        <w:t>rtículo 5.</w:t>
      </w:r>
      <w:r w:rsidRPr="004630D1">
        <w:rPr>
          <w:rFonts w:ascii="Arial" w:eastAsia="Times New Roman" w:hAnsi="Arial" w:cs="Arial"/>
          <w:i/>
          <w:sz w:val="24"/>
          <w:szCs w:val="24"/>
          <w:lang w:eastAsia="es-MX"/>
        </w:rPr>
        <w:t xml:space="preserve"> El </w:t>
      </w:r>
      <w:r w:rsidR="00FB7731" w:rsidRPr="004630D1">
        <w:rPr>
          <w:rFonts w:ascii="Arial" w:eastAsia="Times New Roman" w:hAnsi="Arial" w:cs="Arial"/>
          <w:i/>
          <w:sz w:val="24"/>
          <w:szCs w:val="24"/>
          <w:lang w:eastAsia="es-MX"/>
        </w:rPr>
        <w:t xml:space="preserve"> Derecho a la protección a la honra, la reputación personal y</w:t>
      </w:r>
      <w:r w:rsidR="00FB7731" w:rsidRPr="004630D1">
        <w:rPr>
          <w:rFonts w:ascii="Arial" w:eastAsia="Times New Roman" w:hAnsi="Arial" w:cs="Arial"/>
          <w:b/>
          <w:i/>
          <w:sz w:val="24"/>
          <w:szCs w:val="24"/>
          <w:lang w:eastAsia="es-MX"/>
        </w:rPr>
        <w:t xml:space="preserve"> la vida privada</w:t>
      </w:r>
      <w:r w:rsidR="00FB7731" w:rsidRPr="004630D1">
        <w:rPr>
          <w:rFonts w:ascii="Arial" w:eastAsia="Times New Roman" w:hAnsi="Arial" w:cs="Arial"/>
          <w:i/>
          <w:sz w:val="24"/>
          <w:szCs w:val="24"/>
          <w:lang w:eastAsia="es-MX"/>
        </w:rPr>
        <w:t xml:space="preserve"> y familiar.</w:t>
      </w:r>
    </w:p>
    <w:p w14:paraId="324E0428" w14:textId="77777777" w:rsidR="00FB7731" w:rsidRPr="004630D1" w:rsidRDefault="00FB7731" w:rsidP="00720B2A">
      <w:pPr>
        <w:shd w:val="clear" w:color="auto" w:fill="FFFFFF"/>
        <w:spacing w:after="0" w:line="360" w:lineRule="auto"/>
        <w:jc w:val="both"/>
        <w:rPr>
          <w:rFonts w:ascii="Arial" w:eastAsia="Times New Roman" w:hAnsi="Arial" w:cs="Arial"/>
          <w:i/>
          <w:sz w:val="24"/>
          <w:szCs w:val="24"/>
          <w:lang w:eastAsia="es-MX"/>
        </w:rPr>
      </w:pPr>
      <w:r w:rsidRPr="004630D1">
        <w:rPr>
          <w:rFonts w:ascii="Arial" w:eastAsia="Times New Roman" w:hAnsi="Arial" w:cs="Arial"/>
          <w:i/>
          <w:sz w:val="24"/>
          <w:szCs w:val="24"/>
          <w:lang w:eastAsia="es-MX"/>
        </w:rPr>
        <w:t>Toda persona tiene derecho a la protección de la Ley contra los ataques abusivos a su honra, a su reputación y a su vida privada y familiar.</w:t>
      </w:r>
    </w:p>
    <w:p w14:paraId="76025249" w14:textId="77777777" w:rsidR="00FB7731" w:rsidRPr="004630D1" w:rsidRDefault="00FB7731" w:rsidP="00720B2A">
      <w:pPr>
        <w:shd w:val="clear" w:color="auto" w:fill="FFFFFF"/>
        <w:spacing w:after="0" w:line="360" w:lineRule="auto"/>
        <w:jc w:val="both"/>
        <w:rPr>
          <w:rFonts w:ascii="Arial" w:eastAsia="Times New Roman" w:hAnsi="Arial" w:cs="Arial"/>
          <w:i/>
          <w:sz w:val="24"/>
          <w:szCs w:val="24"/>
          <w:lang w:eastAsia="es-MX"/>
        </w:rPr>
      </w:pPr>
    </w:p>
    <w:p w14:paraId="0DA053E8" w14:textId="2512AA40" w:rsidR="00FB7731" w:rsidRPr="004630D1" w:rsidRDefault="004630D1" w:rsidP="00720B2A">
      <w:pPr>
        <w:shd w:val="clear" w:color="auto" w:fill="FFFFFF"/>
        <w:spacing w:after="0" w:line="360" w:lineRule="auto"/>
        <w:jc w:val="both"/>
        <w:rPr>
          <w:rFonts w:ascii="Arial" w:eastAsia="Times New Roman" w:hAnsi="Arial" w:cs="Arial"/>
          <w:i/>
          <w:sz w:val="24"/>
          <w:szCs w:val="24"/>
          <w:lang w:eastAsia="es-MX"/>
        </w:rPr>
      </w:pPr>
      <w:r w:rsidRPr="004630D1">
        <w:rPr>
          <w:rFonts w:ascii="Arial" w:eastAsia="Times New Roman" w:hAnsi="Arial" w:cs="Arial"/>
          <w:i/>
          <w:sz w:val="24"/>
          <w:szCs w:val="24"/>
          <w:lang w:eastAsia="es-MX"/>
        </w:rPr>
        <w:t xml:space="preserve">Por su parte el </w:t>
      </w:r>
      <w:r w:rsidR="00FB7731" w:rsidRPr="004630D1">
        <w:rPr>
          <w:rFonts w:ascii="Arial" w:eastAsia="Times New Roman" w:hAnsi="Arial" w:cs="Arial"/>
          <w:i/>
          <w:sz w:val="24"/>
          <w:szCs w:val="24"/>
          <w:lang w:eastAsia="es-MX"/>
        </w:rPr>
        <w:t>Convenio Europeo de Derechos Humanos, Convenio para la Protección de los Derechos Humanos y de las Libertades Fundamentales Roma, 4.XI.1950</w:t>
      </w:r>
      <w:r w:rsidRPr="004630D1">
        <w:rPr>
          <w:rFonts w:ascii="Arial" w:eastAsia="Times New Roman" w:hAnsi="Arial" w:cs="Arial"/>
          <w:i/>
          <w:sz w:val="24"/>
          <w:szCs w:val="24"/>
          <w:lang w:eastAsia="es-MX"/>
        </w:rPr>
        <w:t>, establece en su a</w:t>
      </w:r>
      <w:r w:rsidR="00FB7731" w:rsidRPr="004630D1">
        <w:rPr>
          <w:rFonts w:ascii="Arial" w:eastAsia="Times New Roman" w:hAnsi="Arial" w:cs="Arial"/>
          <w:i/>
          <w:sz w:val="24"/>
          <w:szCs w:val="24"/>
          <w:lang w:eastAsia="es-MX"/>
        </w:rPr>
        <w:t xml:space="preserve">rtículo 8 del Derecho al respeto a la vida privada y familiar </w:t>
      </w:r>
    </w:p>
    <w:p w14:paraId="5ABF9158" w14:textId="77777777" w:rsidR="00FB7731" w:rsidRPr="004630D1" w:rsidRDefault="00FB7731" w:rsidP="00720B2A">
      <w:pPr>
        <w:shd w:val="clear" w:color="auto" w:fill="FFFFFF"/>
        <w:spacing w:after="0" w:line="360" w:lineRule="auto"/>
        <w:jc w:val="both"/>
        <w:rPr>
          <w:rFonts w:ascii="Arial" w:eastAsia="Times New Roman" w:hAnsi="Arial" w:cs="Arial"/>
          <w:i/>
          <w:sz w:val="24"/>
          <w:szCs w:val="24"/>
          <w:lang w:eastAsia="es-MX"/>
        </w:rPr>
      </w:pPr>
      <w:r w:rsidRPr="004630D1">
        <w:rPr>
          <w:rFonts w:ascii="Arial" w:eastAsia="Times New Roman" w:hAnsi="Arial" w:cs="Arial"/>
          <w:i/>
          <w:sz w:val="24"/>
          <w:szCs w:val="24"/>
          <w:lang w:eastAsia="es-MX"/>
        </w:rPr>
        <w:t xml:space="preserve">1. Toda persona tiene derecho al respeto de su </w:t>
      </w:r>
      <w:r w:rsidRPr="004630D1">
        <w:rPr>
          <w:rFonts w:ascii="Arial" w:eastAsia="Times New Roman" w:hAnsi="Arial" w:cs="Arial"/>
          <w:b/>
          <w:i/>
          <w:sz w:val="24"/>
          <w:szCs w:val="24"/>
          <w:lang w:eastAsia="es-MX"/>
        </w:rPr>
        <w:t>vida privada</w:t>
      </w:r>
      <w:r w:rsidRPr="004630D1">
        <w:rPr>
          <w:rFonts w:ascii="Arial" w:eastAsia="Times New Roman" w:hAnsi="Arial" w:cs="Arial"/>
          <w:i/>
          <w:sz w:val="24"/>
          <w:szCs w:val="24"/>
          <w:lang w:eastAsia="es-MX"/>
        </w:rPr>
        <w:t xml:space="preserve"> y familiar, de su domicilio y de su correspondencia. </w:t>
      </w:r>
    </w:p>
    <w:p w14:paraId="0237C14D" w14:textId="77777777" w:rsidR="00FB7731" w:rsidRPr="004630D1" w:rsidRDefault="00FB7731" w:rsidP="00720B2A">
      <w:pPr>
        <w:shd w:val="clear" w:color="auto" w:fill="FFFFFF"/>
        <w:spacing w:after="0" w:line="360" w:lineRule="auto"/>
        <w:jc w:val="both"/>
        <w:rPr>
          <w:rFonts w:ascii="Arial" w:eastAsia="Times New Roman" w:hAnsi="Arial" w:cs="Arial"/>
          <w:i/>
          <w:sz w:val="24"/>
          <w:szCs w:val="24"/>
          <w:lang w:eastAsia="es-MX"/>
        </w:rPr>
      </w:pPr>
      <w:r w:rsidRPr="004630D1">
        <w:rPr>
          <w:rFonts w:ascii="Arial" w:eastAsia="Times New Roman" w:hAnsi="Arial" w:cs="Arial"/>
          <w:i/>
          <w:sz w:val="24"/>
          <w:szCs w:val="24"/>
          <w:lang w:eastAsia="es-MX"/>
        </w:rPr>
        <w:t xml:space="preserve">2. </w:t>
      </w:r>
      <w:r w:rsidRPr="004630D1">
        <w:rPr>
          <w:rFonts w:ascii="Arial" w:eastAsia="Times New Roman" w:hAnsi="Arial" w:cs="Arial"/>
          <w:b/>
          <w:i/>
          <w:sz w:val="24"/>
          <w:szCs w:val="24"/>
          <w:lang w:eastAsia="es-MX"/>
        </w:rPr>
        <w:t>No podrá haber injerencia de la autoridad pública en el ejercicio de este derecho sino en tanto en cuanto esta injerencia esté prevista por la ley</w:t>
      </w:r>
      <w:r w:rsidRPr="004630D1">
        <w:rPr>
          <w:rFonts w:ascii="Arial" w:eastAsia="Times New Roman" w:hAnsi="Arial" w:cs="Arial"/>
          <w:i/>
          <w:sz w:val="24"/>
          <w:szCs w:val="24"/>
          <w:lang w:eastAsia="es-MX"/>
        </w:rPr>
        <w:t xml:space="preserve"> y constituya una medida que, en una sociedad democrática, sea necesaria para la seguridad nacional, la seguridad pública, el bienestar económico del país, la defensa del orden y la prevención de las infracciones penales, la protección de la salud o de la moral, o la protección de los derechos y las libertades de los demás.</w:t>
      </w:r>
    </w:p>
    <w:p w14:paraId="2FFF62C4" w14:textId="77777777" w:rsidR="00FB7731" w:rsidRPr="004630D1" w:rsidRDefault="00FB7731" w:rsidP="00720B2A">
      <w:pPr>
        <w:shd w:val="clear" w:color="auto" w:fill="FFFFFF"/>
        <w:spacing w:after="0" w:line="360" w:lineRule="auto"/>
        <w:jc w:val="both"/>
        <w:rPr>
          <w:rFonts w:ascii="Arial" w:eastAsia="Times New Roman" w:hAnsi="Arial" w:cs="Arial"/>
          <w:i/>
          <w:sz w:val="24"/>
          <w:szCs w:val="24"/>
          <w:lang w:eastAsia="es-MX"/>
        </w:rPr>
      </w:pPr>
    </w:p>
    <w:p w14:paraId="737CD118" w14:textId="77777777" w:rsidR="00FB7731" w:rsidRPr="004630D1" w:rsidRDefault="00FB7731" w:rsidP="00720B2A">
      <w:pPr>
        <w:shd w:val="clear" w:color="auto" w:fill="FFFFFF"/>
        <w:spacing w:after="0" w:line="360" w:lineRule="auto"/>
        <w:jc w:val="both"/>
        <w:rPr>
          <w:rFonts w:ascii="Arial" w:eastAsia="Times New Roman" w:hAnsi="Arial" w:cs="Arial"/>
          <w:i/>
          <w:sz w:val="24"/>
          <w:szCs w:val="24"/>
          <w:lang w:eastAsia="es-MX"/>
        </w:rPr>
      </w:pPr>
    </w:p>
    <w:p w14:paraId="166E7909" w14:textId="77777777" w:rsidR="00FB7731" w:rsidRPr="004630D1" w:rsidRDefault="00FB7731" w:rsidP="00720B2A">
      <w:pPr>
        <w:shd w:val="clear" w:color="auto" w:fill="FFFFFF"/>
        <w:spacing w:after="0" w:line="360" w:lineRule="auto"/>
        <w:jc w:val="both"/>
        <w:rPr>
          <w:rFonts w:ascii="Arial" w:eastAsia="Times New Roman" w:hAnsi="Arial" w:cs="Arial"/>
          <w:i/>
          <w:sz w:val="24"/>
          <w:szCs w:val="24"/>
          <w:lang w:eastAsia="es-MX"/>
        </w:rPr>
      </w:pPr>
    </w:p>
    <w:p w14:paraId="272616BA" w14:textId="16AB924C" w:rsidR="00FB7731" w:rsidRPr="004630D1" w:rsidRDefault="004630D1" w:rsidP="00720B2A">
      <w:pPr>
        <w:autoSpaceDE w:val="0"/>
        <w:autoSpaceDN w:val="0"/>
        <w:adjustRightInd w:val="0"/>
        <w:spacing w:after="0" w:line="360" w:lineRule="auto"/>
        <w:jc w:val="both"/>
        <w:rPr>
          <w:rFonts w:ascii="Arial" w:eastAsiaTheme="minorHAnsi" w:hAnsi="Arial" w:cs="Arial"/>
          <w:i/>
          <w:sz w:val="24"/>
          <w:szCs w:val="24"/>
        </w:rPr>
      </w:pPr>
      <w:r w:rsidRPr="004630D1">
        <w:rPr>
          <w:rFonts w:ascii="Arial" w:eastAsiaTheme="minorHAnsi" w:hAnsi="Arial" w:cs="Arial"/>
          <w:bCs/>
          <w:i/>
          <w:sz w:val="24"/>
          <w:szCs w:val="24"/>
        </w:rPr>
        <w:t xml:space="preserve">Por su parte el </w:t>
      </w:r>
      <w:r w:rsidR="00FB7731" w:rsidRPr="004630D1">
        <w:rPr>
          <w:rFonts w:ascii="Arial" w:eastAsiaTheme="minorHAnsi" w:hAnsi="Arial" w:cs="Arial"/>
          <w:b/>
          <w:bCs/>
          <w:i/>
          <w:sz w:val="24"/>
          <w:szCs w:val="24"/>
        </w:rPr>
        <w:t xml:space="preserve">Informe del Relator Especial sobre la promoción y protección del derecho a la libertad de opinión y de expresión, Frank La Rue, </w:t>
      </w:r>
      <w:r w:rsidR="00FB7731" w:rsidRPr="004630D1">
        <w:rPr>
          <w:rFonts w:ascii="Arial" w:eastAsiaTheme="minorHAnsi" w:hAnsi="Arial" w:cs="Arial"/>
          <w:i/>
          <w:sz w:val="24"/>
          <w:szCs w:val="24"/>
        </w:rPr>
        <w:t>El Relator Especial sobre la promoción y protección del derecho a la libertad de opinión y de expresión present</w:t>
      </w:r>
      <w:r w:rsidRPr="004630D1">
        <w:rPr>
          <w:rFonts w:ascii="Arial" w:eastAsiaTheme="minorHAnsi" w:hAnsi="Arial" w:cs="Arial"/>
          <w:i/>
          <w:sz w:val="24"/>
          <w:szCs w:val="24"/>
        </w:rPr>
        <w:t>ó</w:t>
      </w:r>
      <w:r w:rsidR="00FB7731" w:rsidRPr="004630D1">
        <w:rPr>
          <w:rFonts w:ascii="Arial" w:eastAsiaTheme="minorHAnsi" w:hAnsi="Arial" w:cs="Arial"/>
          <w:i/>
          <w:sz w:val="24"/>
          <w:szCs w:val="24"/>
        </w:rPr>
        <w:t xml:space="preserve"> este informe al Consejo de Derechos Humanos de conformidad con la resolución 7/36 </w:t>
      </w:r>
      <w:r w:rsidRPr="004630D1">
        <w:rPr>
          <w:rFonts w:ascii="Arial" w:eastAsiaTheme="minorHAnsi" w:hAnsi="Arial" w:cs="Arial"/>
          <w:i/>
          <w:sz w:val="24"/>
          <w:szCs w:val="24"/>
        </w:rPr>
        <w:t>del Consejo:</w:t>
      </w:r>
    </w:p>
    <w:p w14:paraId="18767986" w14:textId="77777777" w:rsidR="004630D1" w:rsidRPr="004630D1" w:rsidRDefault="004630D1" w:rsidP="00720B2A">
      <w:pPr>
        <w:autoSpaceDE w:val="0"/>
        <w:autoSpaceDN w:val="0"/>
        <w:adjustRightInd w:val="0"/>
        <w:spacing w:after="0" w:line="360" w:lineRule="auto"/>
        <w:jc w:val="both"/>
        <w:rPr>
          <w:rFonts w:ascii="Arial" w:eastAsiaTheme="minorHAnsi" w:hAnsi="Arial" w:cs="Arial"/>
          <w:i/>
          <w:sz w:val="24"/>
          <w:szCs w:val="24"/>
        </w:rPr>
      </w:pPr>
    </w:p>
    <w:p w14:paraId="7B42A9D8" w14:textId="63AFC8A8" w:rsidR="00FB7731" w:rsidRPr="004630D1" w:rsidRDefault="004630D1" w:rsidP="00720B2A">
      <w:pPr>
        <w:autoSpaceDE w:val="0"/>
        <w:autoSpaceDN w:val="0"/>
        <w:adjustRightInd w:val="0"/>
        <w:spacing w:after="0" w:line="360" w:lineRule="auto"/>
        <w:jc w:val="both"/>
        <w:rPr>
          <w:rFonts w:ascii="Arial" w:eastAsiaTheme="minorHAnsi" w:hAnsi="Arial" w:cs="Arial"/>
          <w:b/>
          <w:bCs/>
          <w:i/>
          <w:sz w:val="24"/>
          <w:szCs w:val="24"/>
        </w:rPr>
      </w:pPr>
      <w:r w:rsidRPr="004630D1">
        <w:rPr>
          <w:rFonts w:ascii="Arial" w:eastAsiaTheme="minorHAnsi" w:hAnsi="Arial" w:cs="Arial"/>
          <w:b/>
          <w:bCs/>
          <w:i/>
          <w:sz w:val="24"/>
          <w:szCs w:val="24"/>
        </w:rPr>
        <w:t>“</w:t>
      </w:r>
      <w:r w:rsidR="00FB7731" w:rsidRPr="004630D1">
        <w:rPr>
          <w:rFonts w:ascii="Arial" w:eastAsiaTheme="minorHAnsi" w:hAnsi="Arial" w:cs="Arial"/>
          <w:b/>
          <w:bCs/>
          <w:i/>
          <w:sz w:val="24"/>
          <w:szCs w:val="24"/>
        </w:rPr>
        <w:t>Protección inadecuada del derecho a la intimidad y a la protección de datos</w:t>
      </w:r>
      <w:r w:rsidRPr="004630D1">
        <w:rPr>
          <w:rFonts w:ascii="Arial" w:eastAsiaTheme="minorHAnsi" w:hAnsi="Arial" w:cs="Arial"/>
          <w:b/>
          <w:bCs/>
          <w:i/>
          <w:sz w:val="24"/>
          <w:szCs w:val="24"/>
        </w:rPr>
        <w:t>…</w:t>
      </w:r>
    </w:p>
    <w:p w14:paraId="477AC039" w14:textId="77777777" w:rsidR="00FB7731" w:rsidRPr="004630D1" w:rsidRDefault="00FB7731" w:rsidP="00720B2A">
      <w:pPr>
        <w:autoSpaceDE w:val="0"/>
        <w:autoSpaceDN w:val="0"/>
        <w:adjustRightInd w:val="0"/>
        <w:spacing w:after="0" w:line="360" w:lineRule="auto"/>
        <w:jc w:val="both"/>
        <w:rPr>
          <w:rFonts w:ascii="Arial" w:eastAsiaTheme="minorHAnsi" w:hAnsi="Arial" w:cs="Arial"/>
          <w:i/>
          <w:sz w:val="24"/>
          <w:szCs w:val="24"/>
        </w:rPr>
      </w:pPr>
      <w:r w:rsidRPr="004630D1">
        <w:rPr>
          <w:rFonts w:ascii="Arial" w:eastAsiaTheme="minorHAnsi" w:hAnsi="Arial" w:cs="Arial"/>
          <w:i/>
          <w:sz w:val="24"/>
          <w:szCs w:val="24"/>
        </w:rPr>
        <w:t xml:space="preserve">53. El derecho a la intimidad es fundamental para la libre expresión personal. De hecho, a lo largo de la historia la voluntad de las personas de participar en debates públicos sobre temas controvertidos ha estado siempre vinculada con la posibilidad de poder hacerlo de forma anónima. Internet permite acceder a información y tomar parte en debates públicos sin tener que revelar la identidad personal, por ejemplo, usando seudónimos en tableros electrónicos de mensajes y foros en línea. A la vez, Internet ofrece nuevos instrumentos y mecanismos por medio de los cuales los actores, tanto estatales como privados, pueden supervisar y reunir información sobre las comunicaciones y actividades de los usuarios de Internet. </w:t>
      </w:r>
    </w:p>
    <w:p w14:paraId="71E16AA9" w14:textId="77777777" w:rsidR="004630D1" w:rsidRPr="004630D1" w:rsidRDefault="004630D1" w:rsidP="00720B2A">
      <w:pPr>
        <w:autoSpaceDE w:val="0"/>
        <w:autoSpaceDN w:val="0"/>
        <w:adjustRightInd w:val="0"/>
        <w:spacing w:after="0" w:line="360" w:lineRule="auto"/>
        <w:jc w:val="both"/>
        <w:rPr>
          <w:rFonts w:ascii="Arial" w:eastAsiaTheme="minorHAnsi" w:hAnsi="Arial" w:cs="Arial"/>
          <w:i/>
          <w:sz w:val="24"/>
          <w:szCs w:val="24"/>
        </w:rPr>
      </w:pPr>
    </w:p>
    <w:p w14:paraId="4B2D352E" w14:textId="77777777" w:rsidR="00FB7731" w:rsidRPr="004630D1" w:rsidRDefault="00FB7731" w:rsidP="00720B2A">
      <w:pPr>
        <w:autoSpaceDE w:val="0"/>
        <w:autoSpaceDN w:val="0"/>
        <w:adjustRightInd w:val="0"/>
        <w:spacing w:after="0" w:line="360" w:lineRule="auto"/>
        <w:jc w:val="both"/>
        <w:rPr>
          <w:rFonts w:ascii="Arial" w:eastAsiaTheme="minorHAnsi" w:hAnsi="Arial" w:cs="Arial"/>
          <w:i/>
          <w:sz w:val="24"/>
          <w:szCs w:val="24"/>
        </w:rPr>
      </w:pPr>
      <w:r w:rsidRPr="004630D1">
        <w:rPr>
          <w:rFonts w:ascii="Arial" w:eastAsiaTheme="minorHAnsi" w:hAnsi="Arial" w:cs="Arial"/>
          <w:i/>
          <w:sz w:val="24"/>
          <w:szCs w:val="24"/>
        </w:rPr>
        <w:t>Estas prácticas pueden constituir una violación del derecho de estos usuarios a la</w:t>
      </w:r>
    </w:p>
    <w:p w14:paraId="205E03D3" w14:textId="77777777" w:rsidR="00FB7731" w:rsidRPr="004630D1" w:rsidRDefault="00FB7731" w:rsidP="00720B2A">
      <w:pPr>
        <w:autoSpaceDE w:val="0"/>
        <w:autoSpaceDN w:val="0"/>
        <w:adjustRightInd w:val="0"/>
        <w:spacing w:after="0" w:line="360" w:lineRule="auto"/>
        <w:jc w:val="both"/>
        <w:rPr>
          <w:rFonts w:ascii="Arial" w:eastAsiaTheme="minorHAnsi" w:hAnsi="Arial" w:cs="Arial"/>
          <w:i/>
          <w:sz w:val="24"/>
          <w:szCs w:val="24"/>
        </w:rPr>
      </w:pPr>
      <w:proofErr w:type="gramStart"/>
      <w:r w:rsidRPr="004630D1">
        <w:rPr>
          <w:rFonts w:ascii="Arial" w:eastAsiaTheme="minorHAnsi" w:hAnsi="Arial" w:cs="Arial"/>
          <w:i/>
          <w:sz w:val="24"/>
          <w:szCs w:val="24"/>
        </w:rPr>
        <w:t>intimidad</w:t>
      </w:r>
      <w:proofErr w:type="gramEnd"/>
      <w:r w:rsidRPr="004630D1">
        <w:rPr>
          <w:rFonts w:ascii="Arial" w:eastAsiaTheme="minorHAnsi" w:hAnsi="Arial" w:cs="Arial"/>
          <w:i/>
          <w:sz w:val="24"/>
          <w:szCs w:val="24"/>
        </w:rPr>
        <w:t xml:space="preserve"> y, al socavar la confianza del público y la seguridad de Internet, obstruir el libre flujo de información e ideas en línea.</w:t>
      </w:r>
    </w:p>
    <w:p w14:paraId="6FC5D60B" w14:textId="77777777" w:rsidR="004630D1" w:rsidRPr="004630D1" w:rsidRDefault="004630D1" w:rsidP="00720B2A">
      <w:pPr>
        <w:autoSpaceDE w:val="0"/>
        <w:autoSpaceDN w:val="0"/>
        <w:adjustRightInd w:val="0"/>
        <w:spacing w:after="0" w:line="360" w:lineRule="auto"/>
        <w:jc w:val="both"/>
        <w:rPr>
          <w:rFonts w:ascii="Arial" w:eastAsiaTheme="minorHAnsi" w:hAnsi="Arial" w:cs="Arial"/>
          <w:i/>
          <w:sz w:val="24"/>
          <w:szCs w:val="24"/>
        </w:rPr>
      </w:pPr>
    </w:p>
    <w:p w14:paraId="51C56E86" w14:textId="77777777" w:rsidR="00FB7731" w:rsidRPr="004630D1" w:rsidRDefault="00FB7731" w:rsidP="00720B2A">
      <w:pPr>
        <w:autoSpaceDE w:val="0"/>
        <w:autoSpaceDN w:val="0"/>
        <w:adjustRightInd w:val="0"/>
        <w:spacing w:after="0" w:line="360" w:lineRule="auto"/>
        <w:jc w:val="both"/>
        <w:rPr>
          <w:rFonts w:ascii="Arial" w:eastAsiaTheme="minorHAnsi" w:hAnsi="Arial" w:cs="Arial"/>
          <w:i/>
          <w:sz w:val="24"/>
          <w:szCs w:val="24"/>
        </w:rPr>
      </w:pPr>
      <w:r w:rsidRPr="004630D1">
        <w:rPr>
          <w:rFonts w:ascii="Arial" w:eastAsiaTheme="minorHAnsi" w:hAnsi="Arial" w:cs="Arial"/>
          <w:i/>
          <w:sz w:val="24"/>
          <w:szCs w:val="24"/>
        </w:rPr>
        <w:t>54. El Relator Especial está muy preocupado por las medidas adoptadas por ciertos</w:t>
      </w:r>
    </w:p>
    <w:p w14:paraId="1E2DDF5A" w14:textId="77777777" w:rsidR="00FB7731" w:rsidRDefault="00FB7731" w:rsidP="00720B2A">
      <w:pPr>
        <w:autoSpaceDE w:val="0"/>
        <w:autoSpaceDN w:val="0"/>
        <w:adjustRightInd w:val="0"/>
        <w:spacing w:after="0" w:line="360" w:lineRule="auto"/>
        <w:jc w:val="both"/>
        <w:rPr>
          <w:rFonts w:ascii="Arial" w:eastAsiaTheme="minorHAnsi" w:hAnsi="Arial" w:cs="Arial"/>
          <w:i/>
          <w:sz w:val="24"/>
          <w:szCs w:val="24"/>
        </w:rPr>
      </w:pPr>
      <w:r w:rsidRPr="004630D1">
        <w:rPr>
          <w:rFonts w:ascii="Arial" w:eastAsiaTheme="minorHAnsi" w:hAnsi="Arial" w:cs="Arial"/>
          <w:i/>
          <w:sz w:val="24"/>
          <w:szCs w:val="24"/>
        </w:rPr>
        <w:lastRenderedPageBreak/>
        <w:t>Estados contra personas que se comunican por Internet, con frecuencia justificándolas en términos generales por su necesidad para proteger la seguridad nacional o luchar contra el terrorismo</w:t>
      </w:r>
      <w:r w:rsidRPr="004630D1">
        <w:rPr>
          <w:rFonts w:ascii="Arial" w:eastAsiaTheme="minorHAnsi" w:hAnsi="Arial" w:cs="Arial"/>
          <w:b/>
          <w:i/>
          <w:sz w:val="24"/>
          <w:szCs w:val="24"/>
        </w:rPr>
        <w:t>. Aunque esos fines pueden ser legítimos de conformidad con el derecho internacional de los derechos humanos, la vigilancia suele tener motivos políticos y no de seguridad y llevarse a cabo de forma arbitraria y encubierta.</w:t>
      </w:r>
      <w:r w:rsidRPr="004630D1">
        <w:rPr>
          <w:rFonts w:ascii="Arial" w:eastAsiaTheme="minorHAnsi" w:hAnsi="Arial" w:cs="Arial"/>
          <w:i/>
          <w:sz w:val="24"/>
          <w:szCs w:val="24"/>
        </w:rPr>
        <w:t xml:space="preserve"> Por ejemplo, algunos Estados han hecho uso de sitios populares de redes sociales, como Facebook, para detectar y vigilar actividades de defensores de los derechos humanos y miembros de la oposición, y en algunos casos han obtenido nombres de usuarios y contraseñas para acceder a las comunicaciones privadas de usuarios de Facebook.</w:t>
      </w:r>
    </w:p>
    <w:p w14:paraId="69B1CF63" w14:textId="77777777" w:rsidR="004630D1" w:rsidRPr="004630D1" w:rsidRDefault="004630D1" w:rsidP="00720B2A">
      <w:pPr>
        <w:autoSpaceDE w:val="0"/>
        <w:autoSpaceDN w:val="0"/>
        <w:adjustRightInd w:val="0"/>
        <w:spacing w:after="0" w:line="360" w:lineRule="auto"/>
        <w:jc w:val="both"/>
        <w:rPr>
          <w:rFonts w:ascii="Arial" w:eastAsiaTheme="minorHAnsi" w:hAnsi="Arial" w:cs="Arial"/>
          <w:i/>
          <w:sz w:val="24"/>
          <w:szCs w:val="24"/>
        </w:rPr>
      </w:pPr>
    </w:p>
    <w:p w14:paraId="60DE3CE9" w14:textId="77777777" w:rsidR="00FB7731" w:rsidRPr="004630D1" w:rsidRDefault="00FB7731" w:rsidP="00720B2A">
      <w:pPr>
        <w:autoSpaceDE w:val="0"/>
        <w:autoSpaceDN w:val="0"/>
        <w:adjustRightInd w:val="0"/>
        <w:spacing w:after="0" w:line="360" w:lineRule="auto"/>
        <w:jc w:val="both"/>
        <w:rPr>
          <w:rFonts w:ascii="Arial" w:eastAsiaTheme="minorHAnsi" w:hAnsi="Arial" w:cs="Arial"/>
          <w:i/>
          <w:sz w:val="24"/>
          <w:szCs w:val="24"/>
        </w:rPr>
      </w:pPr>
      <w:r w:rsidRPr="004630D1">
        <w:rPr>
          <w:rFonts w:ascii="Arial" w:eastAsiaTheme="minorHAnsi" w:hAnsi="Arial" w:cs="Arial"/>
          <w:i/>
          <w:sz w:val="24"/>
          <w:szCs w:val="24"/>
        </w:rPr>
        <w:t>55. Varios Estados están promulgando leyes nuevas o modificando leyes existentes para tener más margen de vigilancia de las actividades de los usuarios de Internet, así como del contenido de sus comunicaciones, sin ofrecer suficientes garantías frente a los abusos.</w:t>
      </w:r>
    </w:p>
    <w:p w14:paraId="656DFA8E" w14:textId="77777777" w:rsidR="004630D1" w:rsidRDefault="004630D1" w:rsidP="00720B2A">
      <w:pPr>
        <w:autoSpaceDE w:val="0"/>
        <w:autoSpaceDN w:val="0"/>
        <w:adjustRightInd w:val="0"/>
        <w:spacing w:after="0" w:line="360" w:lineRule="auto"/>
        <w:jc w:val="both"/>
        <w:rPr>
          <w:rFonts w:ascii="Arial" w:eastAsiaTheme="minorHAnsi" w:hAnsi="Arial" w:cs="Arial"/>
          <w:i/>
          <w:sz w:val="24"/>
          <w:szCs w:val="24"/>
        </w:rPr>
      </w:pPr>
    </w:p>
    <w:p w14:paraId="79A7FC34" w14:textId="134B0F0F" w:rsidR="00FB7731" w:rsidRPr="004630D1" w:rsidRDefault="00FB7731" w:rsidP="00720B2A">
      <w:pPr>
        <w:autoSpaceDE w:val="0"/>
        <w:autoSpaceDN w:val="0"/>
        <w:adjustRightInd w:val="0"/>
        <w:spacing w:after="0" w:line="360" w:lineRule="auto"/>
        <w:jc w:val="both"/>
        <w:rPr>
          <w:rFonts w:ascii="Arial" w:eastAsiaTheme="minorHAnsi" w:hAnsi="Arial" w:cs="Arial"/>
          <w:i/>
          <w:sz w:val="24"/>
          <w:szCs w:val="24"/>
        </w:rPr>
      </w:pPr>
      <w:r w:rsidRPr="004630D1">
        <w:rPr>
          <w:rFonts w:ascii="Arial" w:eastAsiaTheme="minorHAnsi" w:hAnsi="Arial" w:cs="Arial"/>
          <w:i/>
          <w:sz w:val="24"/>
          <w:szCs w:val="24"/>
        </w:rPr>
        <w:t>Además, hay Estados que han establecido un sistema de identificación del usuario por su nombre verdadero para enviar comentarios o subir contenido en línea, lo cual puede poner</w:t>
      </w:r>
      <w:r w:rsidR="004630D1">
        <w:rPr>
          <w:rFonts w:ascii="Arial" w:eastAsiaTheme="minorHAnsi" w:hAnsi="Arial" w:cs="Arial"/>
          <w:i/>
          <w:sz w:val="24"/>
          <w:szCs w:val="24"/>
        </w:rPr>
        <w:t xml:space="preserve"> </w:t>
      </w:r>
      <w:r w:rsidRPr="004630D1">
        <w:rPr>
          <w:rFonts w:ascii="Arial" w:eastAsiaTheme="minorHAnsi" w:hAnsi="Arial" w:cs="Arial"/>
          <w:i/>
          <w:sz w:val="24"/>
          <w:szCs w:val="24"/>
        </w:rPr>
        <w:t xml:space="preserve">en peligro su capacidad de expresarse de forma </w:t>
      </w:r>
      <w:r w:rsidR="004630D1">
        <w:rPr>
          <w:rFonts w:ascii="Arial" w:eastAsiaTheme="minorHAnsi" w:hAnsi="Arial" w:cs="Arial"/>
          <w:i/>
          <w:sz w:val="24"/>
          <w:szCs w:val="24"/>
        </w:rPr>
        <w:t>anónima, especialmente en países</w:t>
      </w:r>
      <w:r w:rsidRPr="004630D1">
        <w:rPr>
          <w:rFonts w:ascii="Arial" w:eastAsiaTheme="minorHAnsi" w:hAnsi="Arial" w:cs="Arial"/>
          <w:i/>
          <w:sz w:val="24"/>
          <w:szCs w:val="24"/>
        </w:rPr>
        <w:t xml:space="preserve"> en los que los derechos humanos se violan con frecuencia. Además, en muchos países se están adoptando medidas para reducir la capacidad de los usuarios de Internet de protegerse de la vigilancia arbitraria, por ejemplo, limitando el uso de tecnologías de cifrado.</w:t>
      </w:r>
    </w:p>
    <w:p w14:paraId="418D7F67" w14:textId="77777777" w:rsidR="004630D1" w:rsidRDefault="004630D1" w:rsidP="00720B2A">
      <w:pPr>
        <w:autoSpaceDE w:val="0"/>
        <w:autoSpaceDN w:val="0"/>
        <w:adjustRightInd w:val="0"/>
        <w:spacing w:after="0" w:line="360" w:lineRule="auto"/>
        <w:jc w:val="both"/>
        <w:rPr>
          <w:rFonts w:ascii="Arial" w:eastAsiaTheme="minorHAnsi" w:hAnsi="Arial" w:cs="Arial"/>
          <w:i/>
          <w:sz w:val="24"/>
          <w:szCs w:val="24"/>
        </w:rPr>
      </w:pPr>
    </w:p>
    <w:p w14:paraId="3C8355D2" w14:textId="77777777" w:rsidR="00FB7731" w:rsidRPr="004630D1" w:rsidRDefault="00FB7731" w:rsidP="00720B2A">
      <w:pPr>
        <w:autoSpaceDE w:val="0"/>
        <w:autoSpaceDN w:val="0"/>
        <w:adjustRightInd w:val="0"/>
        <w:spacing w:after="0" w:line="360" w:lineRule="auto"/>
        <w:jc w:val="both"/>
        <w:rPr>
          <w:rFonts w:ascii="Arial" w:eastAsiaTheme="minorHAnsi" w:hAnsi="Arial" w:cs="Arial"/>
          <w:i/>
          <w:sz w:val="24"/>
          <w:szCs w:val="24"/>
        </w:rPr>
      </w:pPr>
      <w:r w:rsidRPr="004630D1">
        <w:rPr>
          <w:rFonts w:ascii="Arial" w:eastAsiaTheme="minorHAnsi" w:hAnsi="Arial" w:cs="Arial"/>
          <w:i/>
          <w:sz w:val="24"/>
          <w:szCs w:val="24"/>
        </w:rPr>
        <w:t xml:space="preserve">56. El Relator Especial observa asimismo que en muchos Estados son insuficientes o inadecuadas las leyes de protección de datos que establecen quién tiene </w:t>
      </w:r>
      <w:r w:rsidRPr="004630D1">
        <w:rPr>
          <w:rFonts w:ascii="Arial" w:eastAsiaTheme="minorHAnsi" w:hAnsi="Arial" w:cs="Arial"/>
          <w:i/>
          <w:sz w:val="24"/>
          <w:szCs w:val="24"/>
        </w:rPr>
        <w:lastRenderedPageBreak/>
        <w:t>permitido el acceso a los datos personales, para qué pueden usarse, cómo han de almacenarse y durante cuánto tiempo. La necesidad de adoptar leyes claras para proteger los datos personales es todavía más imperiosa en la actual era de la información, en la que los intermediarios reúnen y almacenan un gran volumen de datos personales, y es preocupante la inclinación de los Estados a obligar a estos agentes privados a facilitar información sobre sus usuarios o ejercer presión sobre ellos para que lo hagan. Además, con el auge de los servicios de computación en nube, que almacenan la información en servidores distribuidos en distintas ubicaciones geográficas, es imprescindible velar por que los terceros respeten también garantías estrictas en materia de protección de datos.</w:t>
      </w:r>
    </w:p>
    <w:p w14:paraId="6C5D5ACC" w14:textId="77777777" w:rsidR="004630D1" w:rsidRDefault="004630D1" w:rsidP="00720B2A">
      <w:pPr>
        <w:autoSpaceDE w:val="0"/>
        <w:autoSpaceDN w:val="0"/>
        <w:adjustRightInd w:val="0"/>
        <w:spacing w:after="0" w:line="360" w:lineRule="auto"/>
        <w:jc w:val="both"/>
        <w:rPr>
          <w:rFonts w:ascii="Arial" w:eastAsiaTheme="minorHAnsi" w:hAnsi="Arial" w:cs="Arial"/>
          <w:i/>
          <w:sz w:val="24"/>
          <w:szCs w:val="24"/>
        </w:rPr>
      </w:pPr>
    </w:p>
    <w:p w14:paraId="70815E51" w14:textId="2C0AB6C9" w:rsidR="00FB7731" w:rsidRPr="004630D1" w:rsidRDefault="00FB7731" w:rsidP="00720B2A">
      <w:pPr>
        <w:autoSpaceDE w:val="0"/>
        <w:autoSpaceDN w:val="0"/>
        <w:adjustRightInd w:val="0"/>
        <w:spacing w:after="0" w:line="360" w:lineRule="auto"/>
        <w:jc w:val="both"/>
        <w:rPr>
          <w:rFonts w:ascii="Arial" w:eastAsiaTheme="minorHAnsi" w:hAnsi="Arial" w:cs="Arial"/>
          <w:i/>
          <w:sz w:val="24"/>
          <w:szCs w:val="24"/>
        </w:rPr>
      </w:pPr>
      <w:r w:rsidRPr="004630D1">
        <w:rPr>
          <w:rFonts w:ascii="Arial" w:eastAsiaTheme="minorHAnsi" w:hAnsi="Arial" w:cs="Arial"/>
          <w:i/>
          <w:sz w:val="24"/>
          <w:szCs w:val="24"/>
        </w:rPr>
        <w:t xml:space="preserve">57. El </w:t>
      </w:r>
      <w:r w:rsidRPr="002C1321">
        <w:rPr>
          <w:rFonts w:ascii="Arial" w:eastAsiaTheme="minorHAnsi" w:hAnsi="Arial" w:cs="Arial"/>
          <w:b/>
          <w:i/>
          <w:sz w:val="24"/>
          <w:szCs w:val="24"/>
        </w:rPr>
        <w:t>derecho a la intimidad está garantizado en el artículo 12 de la Declaración</w:t>
      </w:r>
      <w:r w:rsidR="002C1321">
        <w:rPr>
          <w:rFonts w:ascii="Arial" w:eastAsiaTheme="minorHAnsi" w:hAnsi="Arial" w:cs="Arial"/>
          <w:b/>
          <w:i/>
          <w:sz w:val="24"/>
          <w:szCs w:val="24"/>
        </w:rPr>
        <w:t xml:space="preserve"> </w:t>
      </w:r>
      <w:r w:rsidRPr="002C1321">
        <w:rPr>
          <w:rFonts w:ascii="Arial" w:eastAsiaTheme="minorHAnsi" w:hAnsi="Arial" w:cs="Arial"/>
          <w:b/>
          <w:i/>
          <w:sz w:val="24"/>
          <w:szCs w:val="24"/>
        </w:rPr>
        <w:t>Universal de Derechos Humanos y el artículo 17 del Pacto Internacional de Derechos Civiles y Políticos. En este último se establece que: "1) nadie será objeto de injerencias arbitrarias o ilegales en su vida privada, su familia, su domicilio o su correspondencia, ni de ataques ilegales a su honra y reputación; 2) toda persona tiene derecho a la protección de la ley contra esas injerencias o esos ataques". Aunque "correspondencia" se ha interpretado fundamentalmente como cartas escritas, el vocablo abarca todas las formas de comunicación, incluso por Internet. Así pues, el derecho a la correspondencia privada genera una amplia obligación del Estado de velar por que el correo electrónico y otras formas de comunicación en línea lleguen a su destinatario previsto sin injerencia o inspección por parte de órganos estatales o de terceros</w:t>
      </w:r>
      <w:r w:rsidRPr="004630D1">
        <w:rPr>
          <w:rFonts w:ascii="Arial" w:eastAsiaTheme="minorHAnsi" w:hAnsi="Arial" w:cs="Arial"/>
          <w:i/>
          <w:sz w:val="24"/>
          <w:szCs w:val="24"/>
        </w:rPr>
        <w:t>.</w:t>
      </w:r>
    </w:p>
    <w:p w14:paraId="7EE840C6" w14:textId="77777777" w:rsidR="002C1321" w:rsidRDefault="002C1321" w:rsidP="00720B2A">
      <w:pPr>
        <w:autoSpaceDE w:val="0"/>
        <w:autoSpaceDN w:val="0"/>
        <w:adjustRightInd w:val="0"/>
        <w:spacing w:after="0" w:line="360" w:lineRule="auto"/>
        <w:jc w:val="both"/>
        <w:rPr>
          <w:rFonts w:ascii="Arial" w:eastAsiaTheme="minorHAnsi" w:hAnsi="Arial" w:cs="Arial"/>
          <w:i/>
          <w:sz w:val="24"/>
          <w:szCs w:val="24"/>
        </w:rPr>
      </w:pPr>
    </w:p>
    <w:p w14:paraId="3A020F32" w14:textId="1EB7A480" w:rsidR="00FB7731" w:rsidRDefault="00FB7731" w:rsidP="00720B2A">
      <w:pPr>
        <w:autoSpaceDE w:val="0"/>
        <w:autoSpaceDN w:val="0"/>
        <w:adjustRightInd w:val="0"/>
        <w:spacing w:after="0" w:line="360" w:lineRule="auto"/>
        <w:jc w:val="both"/>
        <w:rPr>
          <w:rFonts w:ascii="Arial" w:eastAsiaTheme="minorHAnsi" w:hAnsi="Arial" w:cs="Arial"/>
          <w:i/>
          <w:sz w:val="24"/>
          <w:szCs w:val="24"/>
        </w:rPr>
      </w:pPr>
      <w:r w:rsidRPr="004630D1">
        <w:rPr>
          <w:rFonts w:ascii="Arial" w:eastAsiaTheme="minorHAnsi" w:hAnsi="Arial" w:cs="Arial"/>
          <w:i/>
          <w:sz w:val="24"/>
          <w:szCs w:val="24"/>
        </w:rPr>
        <w:lastRenderedPageBreak/>
        <w:t xml:space="preserve">58. Además, la protección de los datos personales representa una forma especial de respeto del derecho a la intimidad. </w:t>
      </w:r>
      <w:r w:rsidRPr="002C1321">
        <w:rPr>
          <w:rFonts w:ascii="Arial" w:eastAsiaTheme="minorHAnsi" w:hAnsi="Arial" w:cs="Arial"/>
          <w:b/>
          <w:i/>
          <w:sz w:val="24"/>
          <w:szCs w:val="24"/>
        </w:rPr>
        <w:t>De conformidad con el artículo 17, párrafo 2, los Estados deben regular, mediante leyes articuladas con claridad, el registro, procesamiento, uso y transmisión de datos personales automatizados y proteger a los afectados contra el uso indebido por parte de órganos estatales</w:t>
      </w:r>
      <w:r w:rsidRPr="004630D1">
        <w:rPr>
          <w:rFonts w:ascii="Arial" w:eastAsiaTheme="minorHAnsi" w:hAnsi="Arial" w:cs="Arial"/>
          <w:i/>
          <w:sz w:val="24"/>
          <w:szCs w:val="24"/>
        </w:rPr>
        <w:t xml:space="preserve"> y partes privadas. Además de prohibir el procesamiento de datos para fines incompatibles con el Pacto, las leyes de protección de datos deben establecer derechos a la información, la corrección y, de ser necesario, la supresión de datos y arbitrar medidas eficaces de supervisión. Asimismo, como se afirma</w:t>
      </w:r>
      <w:r w:rsidR="002C1321">
        <w:rPr>
          <w:rFonts w:ascii="Arial" w:eastAsiaTheme="minorHAnsi" w:hAnsi="Arial" w:cs="Arial"/>
          <w:i/>
          <w:sz w:val="24"/>
          <w:szCs w:val="24"/>
        </w:rPr>
        <w:t xml:space="preserve"> </w:t>
      </w:r>
      <w:r w:rsidRPr="004630D1">
        <w:rPr>
          <w:rFonts w:ascii="Arial" w:eastAsiaTheme="minorHAnsi" w:hAnsi="Arial" w:cs="Arial"/>
          <w:i/>
          <w:sz w:val="24"/>
          <w:szCs w:val="24"/>
        </w:rPr>
        <w:t>en la observación general del Comité de Derechos Humanos sobre el derecho a la</w:t>
      </w:r>
      <w:r w:rsidR="002C1321">
        <w:rPr>
          <w:rFonts w:ascii="Arial" w:eastAsiaTheme="minorHAnsi" w:hAnsi="Arial" w:cs="Arial"/>
          <w:i/>
          <w:sz w:val="24"/>
          <w:szCs w:val="24"/>
        </w:rPr>
        <w:t xml:space="preserve"> </w:t>
      </w:r>
      <w:r w:rsidRPr="004630D1">
        <w:rPr>
          <w:rFonts w:ascii="Arial" w:eastAsiaTheme="minorHAnsi" w:hAnsi="Arial" w:cs="Arial"/>
          <w:i/>
          <w:sz w:val="24"/>
          <w:szCs w:val="24"/>
        </w:rPr>
        <w:t>intimidad, "para que la protección de la vida privada sea lo más eficaz posible, toda persona debe tener el derecho de verificar si hay datos personales suyos almacenados en archivos automáticos de datos y, en caso afirmativo, de obtener información inteligible sobre cuáles son esos datos y con qué fin se han almacenado. Asimismo, toda persona debe poder</w:t>
      </w:r>
      <w:r w:rsidR="002C1321">
        <w:rPr>
          <w:rFonts w:ascii="Arial" w:eastAsiaTheme="minorHAnsi" w:hAnsi="Arial" w:cs="Arial"/>
          <w:i/>
          <w:sz w:val="24"/>
          <w:szCs w:val="24"/>
        </w:rPr>
        <w:t xml:space="preserve"> </w:t>
      </w:r>
      <w:r w:rsidRPr="004630D1">
        <w:rPr>
          <w:rFonts w:ascii="Arial" w:eastAsiaTheme="minorHAnsi" w:hAnsi="Arial" w:cs="Arial"/>
          <w:i/>
          <w:sz w:val="24"/>
          <w:szCs w:val="24"/>
        </w:rPr>
        <w:t>verificar qué autoridades públicas o qué particulares u organismos privados controlan o</w:t>
      </w:r>
      <w:r w:rsidR="002C1321">
        <w:rPr>
          <w:rFonts w:ascii="Arial" w:eastAsiaTheme="minorHAnsi" w:hAnsi="Arial" w:cs="Arial"/>
          <w:i/>
          <w:sz w:val="24"/>
          <w:szCs w:val="24"/>
        </w:rPr>
        <w:t xml:space="preserve"> </w:t>
      </w:r>
      <w:r w:rsidRPr="004630D1">
        <w:rPr>
          <w:rFonts w:ascii="Arial" w:eastAsiaTheme="minorHAnsi" w:hAnsi="Arial" w:cs="Arial"/>
          <w:i/>
          <w:sz w:val="24"/>
          <w:szCs w:val="24"/>
        </w:rPr>
        <w:t>pueden controlar esos archivos".</w:t>
      </w:r>
    </w:p>
    <w:p w14:paraId="062E74EE" w14:textId="77777777" w:rsidR="002C1321" w:rsidRPr="004630D1" w:rsidRDefault="002C1321" w:rsidP="00720B2A">
      <w:pPr>
        <w:autoSpaceDE w:val="0"/>
        <w:autoSpaceDN w:val="0"/>
        <w:adjustRightInd w:val="0"/>
        <w:spacing w:after="0" w:line="360" w:lineRule="auto"/>
        <w:jc w:val="both"/>
        <w:rPr>
          <w:rFonts w:ascii="Arial" w:eastAsiaTheme="minorHAnsi" w:hAnsi="Arial" w:cs="Arial"/>
          <w:i/>
          <w:sz w:val="24"/>
          <w:szCs w:val="24"/>
        </w:rPr>
      </w:pPr>
    </w:p>
    <w:p w14:paraId="358B558F" w14:textId="69571CC2" w:rsidR="00FB7731" w:rsidRPr="004630D1" w:rsidRDefault="00FB7731" w:rsidP="00720B2A">
      <w:pPr>
        <w:autoSpaceDE w:val="0"/>
        <w:autoSpaceDN w:val="0"/>
        <w:adjustRightInd w:val="0"/>
        <w:spacing w:after="0" w:line="360" w:lineRule="auto"/>
        <w:jc w:val="both"/>
        <w:rPr>
          <w:rFonts w:ascii="Arial" w:eastAsiaTheme="minorHAnsi" w:hAnsi="Arial" w:cs="Arial"/>
          <w:i/>
          <w:sz w:val="24"/>
          <w:szCs w:val="24"/>
        </w:rPr>
      </w:pPr>
      <w:r w:rsidRPr="004630D1">
        <w:rPr>
          <w:rFonts w:ascii="Arial" w:eastAsiaTheme="minorHAnsi" w:hAnsi="Arial" w:cs="Arial"/>
          <w:i/>
          <w:sz w:val="24"/>
          <w:szCs w:val="24"/>
        </w:rPr>
        <w:t>59. El Relator Especial observa que el derecho a la intimidad puede ser objeto de</w:t>
      </w:r>
      <w:r w:rsidR="002C1321">
        <w:rPr>
          <w:rFonts w:ascii="Arial" w:eastAsiaTheme="minorHAnsi" w:hAnsi="Arial" w:cs="Arial"/>
          <w:i/>
          <w:sz w:val="24"/>
          <w:szCs w:val="24"/>
        </w:rPr>
        <w:t xml:space="preserve"> </w:t>
      </w:r>
      <w:r w:rsidRPr="004630D1">
        <w:rPr>
          <w:rFonts w:ascii="Arial" w:eastAsiaTheme="minorHAnsi" w:hAnsi="Arial" w:cs="Arial"/>
          <w:i/>
          <w:sz w:val="24"/>
          <w:szCs w:val="24"/>
        </w:rPr>
        <w:t xml:space="preserve">restricciones o limitaciones en determinadas circunstancias excepcionales, que </w:t>
      </w:r>
      <w:r w:rsidRPr="002C1321">
        <w:rPr>
          <w:rFonts w:ascii="Arial" w:eastAsiaTheme="minorHAnsi" w:hAnsi="Arial" w:cs="Arial"/>
          <w:b/>
          <w:i/>
          <w:sz w:val="24"/>
          <w:szCs w:val="24"/>
        </w:rPr>
        <w:t xml:space="preserve">pueden incluir medidas de vigilancia estatal con fines de administración de la justicia penal, prevención del delito o lucha contra el terrorismo. No obstante, esa injerencia solo es permisible si se cumplen los criterios correspondientes a las limitaciones admisibles de conformidad con el derecho internacional de los derechos humanos. Por eso es necesario que exista una ley en la que se expongan con claridad las condiciones en que puede restringirse el derecho </w:t>
      </w:r>
      <w:r w:rsidRPr="002C1321">
        <w:rPr>
          <w:rFonts w:ascii="Arial" w:eastAsiaTheme="minorHAnsi" w:hAnsi="Arial" w:cs="Arial"/>
          <w:b/>
          <w:i/>
          <w:sz w:val="24"/>
          <w:szCs w:val="24"/>
        </w:rPr>
        <w:lastRenderedPageBreak/>
        <w:t xml:space="preserve">de una persona a la intimidad en circunstancias excepcionales </w:t>
      </w:r>
      <w:r w:rsidRPr="004630D1">
        <w:rPr>
          <w:rFonts w:ascii="Arial" w:eastAsiaTheme="minorHAnsi" w:hAnsi="Arial" w:cs="Arial"/>
          <w:i/>
          <w:sz w:val="24"/>
          <w:szCs w:val="24"/>
        </w:rPr>
        <w:t>y que las medidas que vulneren este derecho se adopten sobre la base de una decisión concreta de una autoridad estatal facultada expresamente a ello por la ley, normalmente el poder judicial, a efectos de proteger los derechos de otras personas, por ejemplo para obtener pruebas a fin de impedir que se cometa un delito, respetando el principio de proporcionalidad</w:t>
      </w:r>
      <w:r w:rsidR="002C1321">
        <w:rPr>
          <w:rFonts w:ascii="Arial" w:eastAsiaTheme="minorHAnsi" w:hAnsi="Arial" w:cs="Arial"/>
          <w:i/>
          <w:sz w:val="24"/>
          <w:szCs w:val="24"/>
        </w:rPr>
        <w:t>”</w:t>
      </w:r>
      <w:r w:rsidRPr="004630D1">
        <w:rPr>
          <w:rFonts w:ascii="Arial" w:eastAsiaTheme="minorHAnsi" w:hAnsi="Arial" w:cs="Arial"/>
          <w:i/>
          <w:sz w:val="24"/>
          <w:szCs w:val="24"/>
        </w:rPr>
        <w:t>.</w:t>
      </w:r>
    </w:p>
    <w:p w14:paraId="3D5E0F9D" w14:textId="77777777" w:rsidR="00FB7731" w:rsidRPr="004630D1" w:rsidRDefault="00FB7731" w:rsidP="00720B2A">
      <w:pPr>
        <w:shd w:val="clear" w:color="auto" w:fill="FFFFFF"/>
        <w:spacing w:after="0" w:line="360" w:lineRule="auto"/>
        <w:jc w:val="both"/>
        <w:rPr>
          <w:rFonts w:ascii="Arial" w:eastAsia="Times New Roman" w:hAnsi="Arial" w:cs="Arial"/>
          <w:i/>
          <w:sz w:val="24"/>
          <w:szCs w:val="24"/>
          <w:lang w:eastAsia="es-MX"/>
        </w:rPr>
      </w:pPr>
    </w:p>
    <w:p w14:paraId="57C235A1" w14:textId="7BB35518" w:rsidR="00FB7731" w:rsidRPr="002C1321" w:rsidRDefault="002C1321" w:rsidP="002C1321">
      <w:pPr>
        <w:shd w:val="clear" w:color="auto" w:fill="FFFFFF"/>
        <w:spacing w:after="0" w:line="360" w:lineRule="auto"/>
        <w:jc w:val="both"/>
        <w:rPr>
          <w:rFonts w:ascii="Arial" w:eastAsia="Times New Roman" w:hAnsi="Arial" w:cs="Arial"/>
          <w:bCs/>
          <w:i/>
          <w:sz w:val="24"/>
          <w:szCs w:val="24"/>
          <w:lang w:eastAsia="es-MX"/>
        </w:rPr>
      </w:pPr>
      <w:r w:rsidRPr="002C1321">
        <w:rPr>
          <w:rFonts w:ascii="Arial" w:eastAsia="Times New Roman" w:hAnsi="Arial" w:cs="Arial"/>
          <w:bCs/>
          <w:i/>
          <w:sz w:val="24"/>
          <w:szCs w:val="24"/>
          <w:lang w:eastAsia="es-MX"/>
        </w:rPr>
        <w:t xml:space="preserve">Dentro de las </w:t>
      </w:r>
      <w:r w:rsidR="00FB7731" w:rsidRPr="002C1321">
        <w:rPr>
          <w:rFonts w:ascii="Arial" w:eastAsia="Times New Roman" w:hAnsi="Arial" w:cs="Arial"/>
          <w:bCs/>
          <w:i/>
          <w:sz w:val="24"/>
          <w:szCs w:val="24"/>
          <w:lang w:eastAsia="es-MX"/>
        </w:rPr>
        <w:t>Conclusiones y recomendaciones</w:t>
      </w:r>
      <w:r w:rsidRPr="002C1321">
        <w:rPr>
          <w:rFonts w:ascii="Arial" w:eastAsia="Times New Roman" w:hAnsi="Arial" w:cs="Arial"/>
          <w:bCs/>
          <w:i/>
          <w:sz w:val="24"/>
          <w:szCs w:val="24"/>
          <w:lang w:eastAsia="es-MX"/>
        </w:rPr>
        <w:t xml:space="preserve"> que se presentan en el análisis y con las cuales coincidimos en plenitud, me permito continuar </w:t>
      </w:r>
      <w:r>
        <w:rPr>
          <w:rFonts w:ascii="Arial" w:eastAsia="Times New Roman" w:hAnsi="Arial" w:cs="Arial"/>
          <w:bCs/>
          <w:i/>
          <w:sz w:val="24"/>
          <w:szCs w:val="24"/>
          <w:lang w:eastAsia="es-MX"/>
        </w:rPr>
        <w:t>destacar las siguientes:</w:t>
      </w:r>
      <w:r w:rsidRPr="002C1321">
        <w:rPr>
          <w:rFonts w:ascii="Arial" w:eastAsia="Times New Roman" w:hAnsi="Arial" w:cs="Arial"/>
          <w:bCs/>
          <w:i/>
          <w:sz w:val="24"/>
          <w:szCs w:val="24"/>
          <w:lang w:eastAsia="es-MX"/>
        </w:rPr>
        <w:t xml:space="preserve"> </w:t>
      </w:r>
    </w:p>
    <w:p w14:paraId="12D34272" w14:textId="77777777" w:rsidR="002C1321" w:rsidRPr="004630D1" w:rsidRDefault="002C1321" w:rsidP="002C1321">
      <w:pPr>
        <w:shd w:val="clear" w:color="auto" w:fill="FFFFFF"/>
        <w:spacing w:after="0" w:line="360" w:lineRule="auto"/>
        <w:jc w:val="both"/>
        <w:rPr>
          <w:rFonts w:ascii="Arial" w:eastAsiaTheme="minorHAnsi" w:hAnsi="Arial" w:cs="Arial"/>
          <w:b/>
          <w:bCs/>
          <w:i/>
          <w:sz w:val="24"/>
          <w:szCs w:val="24"/>
        </w:rPr>
      </w:pPr>
    </w:p>
    <w:p w14:paraId="50903F73" w14:textId="44D5E2F5" w:rsidR="00FB7731" w:rsidRDefault="00FB7731" w:rsidP="00720B2A">
      <w:pPr>
        <w:autoSpaceDE w:val="0"/>
        <w:autoSpaceDN w:val="0"/>
        <w:adjustRightInd w:val="0"/>
        <w:spacing w:after="0" w:line="360" w:lineRule="auto"/>
        <w:jc w:val="both"/>
        <w:rPr>
          <w:rFonts w:ascii="Arial" w:eastAsiaTheme="minorHAnsi" w:hAnsi="Arial" w:cs="Arial"/>
          <w:b/>
          <w:bCs/>
          <w:i/>
          <w:sz w:val="24"/>
          <w:szCs w:val="24"/>
        </w:rPr>
      </w:pPr>
      <w:r w:rsidRPr="004630D1">
        <w:rPr>
          <w:rFonts w:ascii="Arial" w:eastAsiaTheme="minorHAnsi" w:hAnsi="Arial" w:cs="Arial"/>
          <w:i/>
          <w:sz w:val="24"/>
          <w:szCs w:val="24"/>
        </w:rPr>
        <w:t>82</w:t>
      </w:r>
      <w:proofErr w:type="gramStart"/>
      <w:r w:rsidRPr="004630D1">
        <w:rPr>
          <w:rFonts w:ascii="Arial" w:eastAsiaTheme="minorHAnsi" w:hAnsi="Arial" w:cs="Arial"/>
          <w:i/>
          <w:sz w:val="24"/>
          <w:szCs w:val="24"/>
        </w:rPr>
        <w:t xml:space="preserve">. </w:t>
      </w:r>
      <w:r w:rsidR="002C1321">
        <w:rPr>
          <w:rFonts w:ascii="Arial" w:eastAsiaTheme="minorHAnsi" w:hAnsi="Arial" w:cs="Arial"/>
          <w:i/>
          <w:sz w:val="24"/>
          <w:szCs w:val="24"/>
        </w:rPr>
        <w:t>…</w:t>
      </w:r>
      <w:proofErr w:type="gramEnd"/>
      <w:r w:rsidRPr="004630D1">
        <w:rPr>
          <w:rFonts w:ascii="Arial" w:eastAsiaTheme="minorHAnsi" w:hAnsi="Arial" w:cs="Arial"/>
          <w:b/>
          <w:bCs/>
          <w:i/>
          <w:sz w:val="24"/>
          <w:szCs w:val="24"/>
        </w:rPr>
        <w:t>, aunque los usuarios pueden disfrutar en Internet de un anonimato relativo, los Estados y agentes privados tengan acceso a tecnologías de seguimiento y reunión de información sobre las comunicaciones y actividades de estos usuarios. Esas prácticas pueden constituir una violación del derecho de los usuarios a la intimidad y, al socavar la confianza del público y la seguridad de Internet, obstruir el libre flujo de información e ideas en línea.</w:t>
      </w:r>
    </w:p>
    <w:p w14:paraId="5C70A299" w14:textId="77777777" w:rsidR="002C1321" w:rsidRPr="004630D1" w:rsidRDefault="002C1321" w:rsidP="00720B2A">
      <w:pPr>
        <w:autoSpaceDE w:val="0"/>
        <w:autoSpaceDN w:val="0"/>
        <w:adjustRightInd w:val="0"/>
        <w:spacing w:after="0" w:line="360" w:lineRule="auto"/>
        <w:jc w:val="both"/>
        <w:rPr>
          <w:rFonts w:ascii="Arial" w:eastAsiaTheme="minorHAnsi" w:hAnsi="Arial" w:cs="Arial"/>
          <w:b/>
          <w:bCs/>
          <w:i/>
          <w:sz w:val="24"/>
          <w:szCs w:val="24"/>
        </w:rPr>
      </w:pPr>
    </w:p>
    <w:p w14:paraId="2BACE5D1" w14:textId="3CF0A659" w:rsidR="00FB7731" w:rsidRDefault="00FB7731" w:rsidP="00720B2A">
      <w:pPr>
        <w:autoSpaceDE w:val="0"/>
        <w:autoSpaceDN w:val="0"/>
        <w:adjustRightInd w:val="0"/>
        <w:spacing w:after="0" w:line="360" w:lineRule="auto"/>
        <w:jc w:val="both"/>
        <w:rPr>
          <w:rFonts w:ascii="Arial" w:eastAsiaTheme="minorHAnsi" w:hAnsi="Arial" w:cs="Arial"/>
          <w:b/>
          <w:bCs/>
          <w:i/>
          <w:sz w:val="24"/>
          <w:szCs w:val="24"/>
        </w:rPr>
      </w:pPr>
      <w:r w:rsidRPr="004630D1">
        <w:rPr>
          <w:rFonts w:ascii="Arial" w:eastAsiaTheme="minorHAnsi" w:hAnsi="Arial" w:cs="Arial"/>
          <w:i/>
          <w:sz w:val="24"/>
          <w:szCs w:val="24"/>
        </w:rPr>
        <w:t xml:space="preserve">83. </w:t>
      </w:r>
      <w:r w:rsidR="002C1321">
        <w:rPr>
          <w:rFonts w:ascii="Arial" w:eastAsiaTheme="minorHAnsi" w:hAnsi="Arial" w:cs="Arial"/>
          <w:b/>
          <w:bCs/>
          <w:i/>
          <w:sz w:val="24"/>
          <w:szCs w:val="24"/>
        </w:rPr>
        <w:t>…</w:t>
      </w:r>
      <w:r w:rsidRPr="004630D1">
        <w:rPr>
          <w:rFonts w:ascii="Arial" w:eastAsiaTheme="minorHAnsi" w:hAnsi="Arial" w:cs="Arial"/>
          <w:b/>
          <w:bCs/>
          <w:i/>
          <w:sz w:val="24"/>
          <w:szCs w:val="24"/>
        </w:rPr>
        <w:t>la obligación de los Estados de adoptar leyes eficaces de protección de la intimidad y los datos de conformidad con el artículo 17 del Pacto Internacional de Derechos Civiles y Políticos y la Observación general Nº 16 del Comité de Derechos Humanos, con inclusión de leyes que garanticen claramente el derecho de toda persona a verificar de forma inteligible si hay datos personales suyos almacenados en archivos automáticos de datos y, en caso afirmativo, a obtener</w:t>
      </w:r>
      <w:r w:rsidR="002C1321">
        <w:rPr>
          <w:rFonts w:ascii="Arial" w:eastAsiaTheme="minorHAnsi" w:hAnsi="Arial" w:cs="Arial"/>
          <w:b/>
          <w:bCs/>
          <w:i/>
          <w:sz w:val="24"/>
          <w:szCs w:val="24"/>
        </w:rPr>
        <w:t xml:space="preserve"> </w:t>
      </w:r>
      <w:r w:rsidRPr="004630D1">
        <w:rPr>
          <w:rFonts w:ascii="Arial" w:eastAsiaTheme="minorHAnsi" w:hAnsi="Arial" w:cs="Arial"/>
          <w:b/>
          <w:bCs/>
          <w:i/>
          <w:sz w:val="24"/>
          <w:szCs w:val="24"/>
        </w:rPr>
        <w:t xml:space="preserve">información sobre cuáles son esos datos y con qué </w:t>
      </w:r>
      <w:r w:rsidRPr="004630D1">
        <w:rPr>
          <w:rFonts w:ascii="Arial" w:eastAsiaTheme="minorHAnsi" w:hAnsi="Arial" w:cs="Arial"/>
          <w:b/>
          <w:bCs/>
          <w:i/>
          <w:sz w:val="24"/>
          <w:szCs w:val="24"/>
        </w:rPr>
        <w:lastRenderedPageBreak/>
        <w:t>fin se han almacenado, así como qué autoridades públicas o qué particulares u organismos privados controlan o pueden controlar esos archivos.</w:t>
      </w:r>
    </w:p>
    <w:p w14:paraId="772A8B95" w14:textId="77777777" w:rsidR="002C1321" w:rsidRPr="004630D1" w:rsidRDefault="002C1321" w:rsidP="00720B2A">
      <w:pPr>
        <w:autoSpaceDE w:val="0"/>
        <w:autoSpaceDN w:val="0"/>
        <w:adjustRightInd w:val="0"/>
        <w:spacing w:after="0" w:line="360" w:lineRule="auto"/>
        <w:jc w:val="both"/>
        <w:rPr>
          <w:rFonts w:ascii="Arial" w:eastAsiaTheme="minorHAnsi" w:hAnsi="Arial" w:cs="Arial"/>
          <w:b/>
          <w:bCs/>
          <w:i/>
          <w:sz w:val="24"/>
          <w:szCs w:val="24"/>
        </w:rPr>
      </w:pPr>
    </w:p>
    <w:p w14:paraId="22F93F65" w14:textId="60910FE9" w:rsidR="00FB7731" w:rsidRPr="004630D1" w:rsidRDefault="00FB7731" w:rsidP="00720B2A">
      <w:pPr>
        <w:autoSpaceDE w:val="0"/>
        <w:autoSpaceDN w:val="0"/>
        <w:adjustRightInd w:val="0"/>
        <w:spacing w:after="0" w:line="360" w:lineRule="auto"/>
        <w:jc w:val="both"/>
        <w:rPr>
          <w:rFonts w:ascii="Arial" w:eastAsiaTheme="minorHAnsi" w:hAnsi="Arial" w:cs="Arial"/>
          <w:b/>
          <w:bCs/>
          <w:i/>
          <w:sz w:val="24"/>
          <w:szCs w:val="24"/>
        </w:rPr>
      </w:pPr>
      <w:r w:rsidRPr="004630D1">
        <w:rPr>
          <w:rFonts w:ascii="Arial" w:eastAsiaTheme="minorHAnsi" w:hAnsi="Arial" w:cs="Arial"/>
          <w:i/>
          <w:sz w:val="24"/>
          <w:szCs w:val="24"/>
        </w:rPr>
        <w:t xml:space="preserve">84. </w:t>
      </w:r>
      <w:r w:rsidRPr="004630D1">
        <w:rPr>
          <w:rFonts w:ascii="Arial" w:eastAsiaTheme="minorHAnsi" w:hAnsi="Arial" w:cs="Arial"/>
          <w:b/>
          <w:bCs/>
          <w:i/>
          <w:sz w:val="24"/>
          <w:szCs w:val="24"/>
        </w:rPr>
        <w:t>Asimismo, el Relator Especial exhorta a los Estados a que velen por que las personas puedan expresarse anónimamente en línea y a que se abstengan de adoptar sistemas de registro de los nombres verdaderos. En determinadas situaciones excepcionales en las que los Estados pueden limitar el derecho a la intimidad con fines de administración de la justicia penal o de prevención del delito, el Relator Especial subraya que esas medidas deben respetar el marco internacional de derechos humanos y contar con salvaguardias adecuadas contra el abuso, incluida la obligación de que toda medida encaminada a limitar el derecho a la intimidad se adopte sobre la base de una decisión concreta de una autoridad estatal facultada expresamente a ello por la ley, y respete los principios de necesidad y proporcionalidad</w:t>
      </w:r>
      <w:r w:rsidR="002C1321">
        <w:rPr>
          <w:rFonts w:ascii="Arial" w:eastAsiaTheme="minorHAnsi" w:hAnsi="Arial" w:cs="Arial"/>
          <w:b/>
          <w:bCs/>
          <w:i/>
          <w:sz w:val="24"/>
          <w:szCs w:val="24"/>
        </w:rPr>
        <w:t>”</w:t>
      </w:r>
      <w:r w:rsidRPr="004630D1">
        <w:rPr>
          <w:rFonts w:ascii="Arial" w:eastAsiaTheme="minorHAnsi" w:hAnsi="Arial" w:cs="Arial"/>
          <w:b/>
          <w:bCs/>
          <w:i/>
          <w:sz w:val="24"/>
          <w:szCs w:val="24"/>
        </w:rPr>
        <w:t>.</w:t>
      </w:r>
    </w:p>
    <w:p w14:paraId="4F01CF92" w14:textId="77777777" w:rsidR="00FB7731" w:rsidRPr="004630D1" w:rsidRDefault="00FB7731" w:rsidP="00720B2A">
      <w:pPr>
        <w:shd w:val="clear" w:color="auto" w:fill="FFFFFF"/>
        <w:spacing w:after="0" w:line="360" w:lineRule="auto"/>
        <w:jc w:val="both"/>
        <w:rPr>
          <w:rFonts w:ascii="Arial" w:eastAsia="Times New Roman" w:hAnsi="Arial" w:cs="Arial"/>
          <w:i/>
          <w:sz w:val="24"/>
          <w:szCs w:val="24"/>
          <w:lang w:eastAsia="es-MX"/>
        </w:rPr>
      </w:pPr>
    </w:p>
    <w:p w14:paraId="36721E11" w14:textId="0158E4A6" w:rsidR="00FB7731" w:rsidRDefault="002C1321" w:rsidP="00720B2A">
      <w:pPr>
        <w:shd w:val="clear" w:color="auto" w:fill="FFFFFF"/>
        <w:spacing w:after="0" w:line="360" w:lineRule="auto"/>
        <w:jc w:val="both"/>
        <w:rPr>
          <w:rFonts w:ascii="Arial" w:eastAsia="Times New Roman" w:hAnsi="Arial" w:cs="Arial"/>
          <w:b/>
          <w:bCs/>
          <w:i/>
          <w:sz w:val="24"/>
          <w:szCs w:val="24"/>
          <w:lang w:eastAsia="es-MX"/>
        </w:rPr>
      </w:pPr>
      <w:r>
        <w:rPr>
          <w:rFonts w:ascii="Arial" w:eastAsia="Times New Roman" w:hAnsi="Arial" w:cs="Arial"/>
          <w:i/>
          <w:iCs/>
          <w:sz w:val="24"/>
          <w:szCs w:val="24"/>
          <w:bdr w:val="none" w:sz="0" w:space="0" w:color="auto" w:frame="1"/>
          <w:lang w:eastAsia="es-MX"/>
        </w:rPr>
        <w:t xml:space="preserve">Por su parte la </w:t>
      </w:r>
      <w:r w:rsidR="00FB7731" w:rsidRPr="004630D1">
        <w:rPr>
          <w:rFonts w:ascii="Arial" w:eastAsia="Times New Roman" w:hAnsi="Arial" w:cs="Arial"/>
          <w:i/>
          <w:iCs/>
          <w:sz w:val="24"/>
          <w:szCs w:val="24"/>
          <w:bdr w:val="none" w:sz="0" w:space="0" w:color="auto" w:frame="1"/>
          <w:lang w:eastAsia="es-MX"/>
        </w:rPr>
        <w:t>Coalición necesaria y proporcional, (mayo de 2014),</w:t>
      </w:r>
      <w:r w:rsidR="00D91821">
        <w:rPr>
          <w:rFonts w:ascii="Arial" w:eastAsia="Times New Roman" w:hAnsi="Arial" w:cs="Arial"/>
          <w:i/>
          <w:iCs/>
          <w:sz w:val="24"/>
          <w:szCs w:val="24"/>
          <w:bdr w:val="none" w:sz="0" w:space="0" w:color="auto" w:frame="1"/>
          <w:lang w:eastAsia="es-MX"/>
        </w:rPr>
        <w:t xml:space="preserve"> establece los </w:t>
      </w:r>
      <w:r w:rsidR="00FB7731" w:rsidRPr="004630D1">
        <w:rPr>
          <w:rFonts w:ascii="Arial" w:eastAsiaTheme="minorHAnsi" w:hAnsi="Arial" w:cs="Arial"/>
          <w:b/>
          <w:bCs/>
          <w:i/>
          <w:caps/>
          <w:sz w:val="24"/>
          <w:szCs w:val="24"/>
        </w:rPr>
        <w:t>P</w:t>
      </w:r>
      <w:r w:rsidR="00FB7731" w:rsidRPr="004630D1">
        <w:rPr>
          <w:rFonts w:ascii="Arial" w:eastAsiaTheme="minorHAnsi" w:hAnsi="Arial" w:cs="Arial"/>
          <w:b/>
          <w:bCs/>
          <w:i/>
          <w:sz w:val="24"/>
          <w:szCs w:val="24"/>
        </w:rPr>
        <w:t>rincipios</w:t>
      </w:r>
      <w:r w:rsidR="00FB7731" w:rsidRPr="004630D1">
        <w:rPr>
          <w:rFonts w:ascii="Arial" w:eastAsiaTheme="minorHAnsi" w:hAnsi="Arial" w:cs="Arial"/>
          <w:b/>
          <w:bCs/>
          <w:i/>
          <w:caps/>
          <w:sz w:val="24"/>
          <w:szCs w:val="24"/>
        </w:rPr>
        <w:t xml:space="preserve"> I</w:t>
      </w:r>
      <w:r w:rsidR="00FB7731" w:rsidRPr="004630D1">
        <w:rPr>
          <w:rFonts w:ascii="Arial" w:eastAsiaTheme="minorHAnsi" w:hAnsi="Arial" w:cs="Arial"/>
          <w:b/>
          <w:bCs/>
          <w:i/>
          <w:sz w:val="24"/>
          <w:szCs w:val="24"/>
        </w:rPr>
        <w:t>nternacionales</w:t>
      </w:r>
      <w:r w:rsidR="00FB7731" w:rsidRPr="004630D1">
        <w:rPr>
          <w:rFonts w:ascii="Arial" w:eastAsiaTheme="minorHAnsi" w:hAnsi="Arial" w:cs="Arial"/>
          <w:b/>
          <w:bCs/>
          <w:i/>
          <w:caps/>
          <w:sz w:val="24"/>
          <w:szCs w:val="24"/>
        </w:rPr>
        <w:t xml:space="preserve"> </w:t>
      </w:r>
      <w:r w:rsidR="00FB7731" w:rsidRPr="004630D1">
        <w:rPr>
          <w:rFonts w:ascii="Arial" w:eastAsiaTheme="minorHAnsi" w:hAnsi="Arial" w:cs="Arial"/>
          <w:b/>
          <w:bCs/>
          <w:i/>
          <w:sz w:val="24"/>
          <w:szCs w:val="24"/>
        </w:rPr>
        <w:t xml:space="preserve">sobre la </w:t>
      </w:r>
      <w:r w:rsidR="00FB7731" w:rsidRPr="004630D1">
        <w:rPr>
          <w:rFonts w:ascii="Arial" w:eastAsiaTheme="minorHAnsi" w:hAnsi="Arial" w:cs="Arial"/>
          <w:b/>
          <w:bCs/>
          <w:i/>
          <w:caps/>
          <w:sz w:val="24"/>
          <w:szCs w:val="24"/>
        </w:rPr>
        <w:t>A</w:t>
      </w:r>
      <w:r w:rsidR="00FB7731" w:rsidRPr="004630D1">
        <w:rPr>
          <w:rFonts w:ascii="Arial" w:eastAsiaTheme="minorHAnsi" w:hAnsi="Arial" w:cs="Arial"/>
          <w:b/>
          <w:bCs/>
          <w:i/>
          <w:sz w:val="24"/>
          <w:szCs w:val="24"/>
        </w:rPr>
        <w:t xml:space="preserve">plicación de los </w:t>
      </w:r>
      <w:r w:rsidR="00FB7731" w:rsidRPr="004630D1">
        <w:rPr>
          <w:rFonts w:ascii="Arial" w:eastAsiaTheme="minorHAnsi" w:hAnsi="Arial" w:cs="Arial"/>
          <w:b/>
          <w:bCs/>
          <w:i/>
          <w:caps/>
          <w:sz w:val="24"/>
          <w:szCs w:val="24"/>
        </w:rPr>
        <w:t>D</w:t>
      </w:r>
      <w:r w:rsidR="00FB7731" w:rsidRPr="004630D1">
        <w:rPr>
          <w:rFonts w:ascii="Arial" w:eastAsiaTheme="minorHAnsi" w:hAnsi="Arial" w:cs="Arial"/>
          <w:b/>
          <w:bCs/>
          <w:i/>
          <w:sz w:val="24"/>
          <w:szCs w:val="24"/>
        </w:rPr>
        <w:t>erechos</w:t>
      </w:r>
      <w:r w:rsidR="00FB7731" w:rsidRPr="004630D1">
        <w:rPr>
          <w:rFonts w:ascii="Arial" w:eastAsiaTheme="minorHAnsi" w:hAnsi="Arial" w:cs="Arial"/>
          <w:b/>
          <w:bCs/>
          <w:i/>
          <w:caps/>
          <w:sz w:val="24"/>
          <w:szCs w:val="24"/>
        </w:rPr>
        <w:t xml:space="preserve"> H</w:t>
      </w:r>
      <w:r w:rsidR="00FB7731" w:rsidRPr="004630D1">
        <w:rPr>
          <w:rFonts w:ascii="Arial" w:eastAsiaTheme="minorHAnsi" w:hAnsi="Arial" w:cs="Arial"/>
          <w:b/>
          <w:bCs/>
          <w:i/>
          <w:sz w:val="24"/>
          <w:szCs w:val="24"/>
        </w:rPr>
        <w:t>umanos a la</w:t>
      </w:r>
      <w:r w:rsidR="00FB7731" w:rsidRPr="004630D1">
        <w:rPr>
          <w:rFonts w:ascii="Arial" w:eastAsiaTheme="minorHAnsi" w:hAnsi="Arial" w:cs="Arial"/>
          <w:b/>
          <w:bCs/>
          <w:i/>
          <w:caps/>
          <w:sz w:val="24"/>
          <w:szCs w:val="24"/>
        </w:rPr>
        <w:t xml:space="preserve"> V</w:t>
      </w:r>
      <w:r w:rsidR="00FB7731" w:rsidRPr="004630D1">
        <w:rPr>
          <w:rFonts w:ascii="Arial" w:eastAsiaTheme="minorHAnsi" w:hAnsi="Arial" w:cs="Arial"/>
          <w:b/>
          <w:bCs/>
          <w:i/>
          <w:sz w:val="24"/>
          <w:szCs w:val="24"/>
        </w:rPr>
        <w:t>igilancia de las</w:t>
      </w:r>
      <w:r w:rsidR="00FB7731" w:rsidRPr="004630D1">
        <w:rPr>
          <w:rFonts w:ascii="Arial" w:eastAsiaTheme="minorHAnsi" w:hAnsi="Arial" w:cs="Arial"/>
          <w:b/>
          <w:bCs/>
          <w:i/>
          <w:caps/>
          <w:sz w:val="24"/>
          <w:szCs w:val="24"/>
        </w:rPr>
        <w:t xml:space="preserve"> C</w:t>
      </w:r>
      <w:r w:rsidR="00FB7731" w:rsidRPr="004630D1">
        <w:rPr>
          <w:rFonts w:ascii="Arial" w:eastAsiaTheme="minorHAnsi" w:hAnsi="Arial" w:cs="Arial"/>
          <w:b/>
          <w:bCs/>
          <w:i/>
          <w:sz w:val="24"/>
          <w:szCs w:val="24"/>
        </w:rPr>
        <w:t>omunicaciones</w:t>
      </w:r>
      <w:r w:rsidR="00D91821">
        <w:rPr>
          <w:rFonts w:ascii="Arial" w:eastAsiaTheme="minorHAnsi" w:hAnsi="Arial" w:cs="Arial"/>
          <w:b/>
          <w:bCs/>
          <w:i/>
          <w:sz w:val="24"/>
          <w:szCs w:val="24"/>
        </w:rPr>
        <w:t xml:space="preserve">, </w:t>
      </w:r>
      <w:r w:rsidR="00D91821">
        <w:rPr>
          <w:rFonts w:ascii="Arial" w:eastAsiaTheme="minorHAnsi" w:hAnsi="Arial" w:cs="Arial"/>
          <w:bCs/>
          <w:i/>
          <w:sz w:val="24"/>
          <w:szCs w:val="24"/>
        </w:rPr>
        <w:t>que s</w:t>
      </w:r>
      <w:r w:rsidR="00FB7731" w:rsidRPr="004630D1">
        <w:rPr>
          <w:rFonts w:ascii="Arial" w:eastAsia="Times New Roman" w:hAnsi="Arial" w:cs="Arial"/>
          <w:i/>
          <w:sz w:val="24"/>
          <w:szCs w:val="24"/>
          <w:lang w:eastAsia="es-MX"/>
        </w:rPr>
        <w:t>e lanzó oficialmente en el Consejo de Derechos Humanos de la ONU en Ginebra en septiembre de 2013. </w:t>
      </w:r>
      <w:r w:rsidR="00FB7731" w:rsidRPr="004630D1">
        <w:rPr>
          <w:rFonts w:ascii="Arial" w:eastAsia="Times New Roman" w:hAnsi="Arial" w:cs="Arial"/>
          <w:b/>
          <w:bCs/>
          <w:i/>
          <w:sz w:val="24"/>
          <w:szCs w:val="24"/>
          <w:lang w:eastAsia="es-MX"/>
        </w:rPr>
        <w:t>Versión Final Mayo 2014 </w:t>
      </w:r>
    </w:p>
    <w:p w14:paraId="4A4867C8" w14:textId="77777777" w:rsidR="00D91821" w:rsidRPr="004630D1" w:rsidRDefault="00D91821" w:rsidP="00720B2A">
      <w:pPr>
        <w:shd w:val="clear" w:color="auto" w:fill="FFFFFF"/>
        <w:spacing w:after="0" w:line="360" w:lineRule="auto"/>
        <w:jc w:val="both"/>
        <w:rPr>
          <w:rFonts w:ascii="Arial" w:eastAsia="Times New Roman" w:hAnsi="Arial" w:cs="Arial"/>
          <w:i/>
          <w:iCs/>
          <w:sz w:val="24"/>
          <w:szCs w:val="24"/>
          <w:bdr w:val="none" w:sz="0" w:space="0" w:color="auto" w:frame="1"/>
          <w:lang w:eastAsia="es-MX"/>
        </w:rPr>
      </w:pPr>
    </w:p>
    <w:p w14:paraId="6C47CA53" w14:textId="77777777" w:rsidR="00D91821" w:rsidRDefault="00FB7731" w:rsidP="00720B2A">
      <w:pPr>
        <w:shd w:val="clear" w:color="auto" w:fill="FFFFFF"/>
        <w:spacing w:after="0" w:line="360" w:lineRule="auto"/>
        <w:jc w:val="both"/>
        <w:rPr>
          <w:rFonts w:ascii="Arial" w:eastAsia="Times New Roman" w:hAnsi="Arial" w:cs="Arial"/>
          <w:i/>
          <w:sz w:val="24"/>
          <w:szCs w:val="24"/>
          <w:lang w:eastAsia="es-MX"/>
        </w:rPr>
      </w:pPr>
      <w:r w:rsidRPr="004630D1">
        <w:rPr>
          <w:rFonts w:ascii="Arial" w:eastAsia="Times New Roman" w:hAnsi="Arial" w:cs="Arial"/>
          <w:i/>
          <w:sz w:val="24"/>
          <w:szCs w:val="24"/>
          <w:lang w:eastAsia="es-MX"/>
        </w:rPr>
        <w:t xml:space="preserve">En su Preámbulo afirma: </w:t>
      </w:r>
      <w:r w:rsidR="00D91821">
        <w:rPr>
          <w:rFonts w:ascii="Arial" w:eastAsia="Times New Roman" w:hAnsi="Arial" w:cs="Arial"/>
          <w:i/>
          <w:sz w:val="24"/>
          <w:szCs w:val="24"/>
          <w:lang w:eastAsia="es-MX"/>
        </w:rPr>
        <w:t>“</w:t>
      </w:r>
      <w:r w:rsidRPr="004630D1">
        <w:rPr>
          <w:rFonts w:ascii="Arial" w:eastAsia="Times New Roman" w:hAnsi="Arial" w:cs="Arial"/>
          <w:i/>
          <w:sz w:val="24"/>
          <w:szCs w:val="24"/>
          <w:lang w:eastAsia="es-MX"/>
        </w:rPr>
        <w:t xml:space="preserve">La privacidad es un derecho humano fundamental y es fundamental para el mantenimiento de las sociedades democráticas. Es esencial para la dignidad humana y refuerza otros derechos, como la libertad de expresión e información, y la libertad de asociación, y está reconocido por el derecho internacional de los derechos humanos.  La vigilancia de las comunicaciones </w:t>
      </w:r>
      <w:r w:rsidRPr="004630D1">
        <w:rPr>
          <w:rFonts w:ascii="Arial" w:eastAsia="Times New Roman" w:hAnsi="Arial" w:cs="Arial"/>
          <w:i/>
          <w:sz w:val="24"/>
          <w:szCs w:val="24"/>
          <w:lang w:eastAsia="es-MX"/>
        </w:rPr>
        <w:lastRenderedPageBreak/>
        <w:t>interfiere con el derecho a la privacidad entre otros derechos humanos. Como resultado, solo puede justificarse cuando lo prescribe la ley, es necesario para lograr un objetivo legítimo y proporcional al objetivo perseguido. </w:t>
      </w:r>
    </w:p>
    <w:p w14:paraId="52F85335" w14:textId="1929B80F" w:rsidR="00FB7731" w:rsidRPr="004630D1" w:rsidRDefault="00FB7731" w:rsidP="00720B2A">
      <w:pPr>
        <w:shd w:val="clear" w:color="auto" w:fill="FFFFFF"/>
        <w:spacing w:after="0" w:line="360" w:lineRule="auto"/>
        <w:jc w:val="both"/>
        <w:rPr>
          <w:rFonts w:ascii="Arial" w:eastAsia="Times New Roman" w:hAnsi="Arial" w:cs="Arial"/>
          <w:i/>
          <w:sz w:val="24"/>
          <w:szCs w:val="24"/>
          <w:lang w:eastAsia="es-MX"/>
        </w:rPr>
      </w:pPr>
      <w:r w:rsidRPr="004630D1">
        <w:rPr>
          <w:rFonts w:ascii="Arial" w:eastAsia="Times New Roman" w:hAnsi="Arial" w:cs="Arial"/>
          <w:i/>
          <w:sz w:val="24"/>
          <w:szCs w:val="24"/>
          <w:lang w:eastAsia="es-MX"/>
        </w:rPr>
        <w:t xml:space="preserve"> </w:t>
      </w:r>
    </w:p>
    <w:p w14:paraId="1B9CFAB6" w14:textId="77777777" w:rsidR="00FB7731" w:rsidRPr="004630D1" w:rsidRDefault="00FB7731" w:rsidP="00720B2A">
      <w:pPr>
        <w:spacing w:after="0" w:line="360" w:lineRule="auto"/>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Así mismo, La frecuencia con la que los Estados buscan acceso tanto al contenido de comunicaciones como a los metadatos está aumentando dramáticamente, sin un escrutinio adecuado. Los metadatos de las comunicaciones pueden crear un perfil de la vida de un individuo, que incluye afecciones médicas, puntos de vista políticos y religiosos, asociaciones, interacciones e intereses, revelando tantos detalles o incluso más detalles de los que se podrían discernir del contenido de las comunicaciones. A pesar del vasto potencial de intrusión en la vida de un individuo y el efecto escalofriante en las asociaciones políticas y de otro tipo, las leyes, las actividades de regulación, los poderes o las autoridades a menudo otorgan a los metadatos de las comunicaciones un menor nivel de protección y no imponen restricciones suficientes sobre cómo pueden ser posteriormente utilizado por los Estados.</w:t>
      </w:r>
    </w:p>
    <w:p w14:paraId="704AE584" w14:textId="77777777" w:rsidR="00FB7731" w:rsidRPr="004630D1" w:rsidRDefault="00FB7731" w:rsidP="00720B2A">
      <w:pPr>
        <w:spacing w:after="0" w:line="360" w:lineRule="auto"/>
        <w:jc w:val="both"/>
        <w:rPr>
          <w:rFonts w:ascii="Arial" w:eastAsiaTheme="minorHAnsi" w:hAnsi="Arial" w:cs="Arial"/>
          <w:i/>
          <w:sz w:val="24"/>
          <w:szCs w:val="24"/>
          <w:shd w:val="clear" w:color="auto" w:fill="FFFFFF"/>
        </w:rPr>
      </w:pPr>
    </w:p>
    <w:p w14:paraId="0453EB26" w14:textId="77777777" w:rsidR="00FB7731" w:rsidRPr="004630D1" w:rsidRDefault="00FB7731" w:rsidP="00720B2A">
      <w:pPr>
        <w:spacing w:after="0" w:line="360" w:lineRule="auto"/>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Al adoptar una nueva técnica de Vigilancia de las Comunicaciones o expandir el alcance de una técnica existente</w:t>
      </w:r>
      <w:r w:rsidRPr="00D91821">
        <w:rPr>
          <w:rFonts w:ascii="Arial" w:eastAsia="Times New Roman" w:hAnsi="Arial" w:cs="Arial"/>
          <w:b/>
          <w:i/>
          <w:sz w:val="24"/>
          <w:szCs w:val="24"/>
          <w:lang w:eastAsia="es-MX"/>
        </w:rPr>
        <w:t>, el Estado debe determinar si la información que se puede obtener cae dentro del ámbito de la Información Protegida antes de buscarla, y debe someterse al escrutinio del poder judicial u otra autoridad democrática.</w:t>
      </w:r>
      <w:r w:rsidRPr="004630D1">
        <w:rPr>
          <w:rFonts w:ascii="Arial" w:eastAsia="Times New Roman" w:hAnsi="Arial" w:cs="Arial"/>
          <w:i/>
          <w:sz w:val="24"/>
          <w:szCs w:val="24"/>
          <w:lang w:eastAsia="es-MX"/>
        </w:rPr>
        <w:t xml:space="preserve"> Mecanismo de supervisión. Al considerar si la información obtenida a través de la Vigilancia de las comunicaciones se eleva al nivel de Información protegida, la forma, así como el alcance y la duración de la vigilancia son factores relevantes. Debido a que el monitoreo generalizado o sistemático o las técnicas </w:t>
      </w:r>
      <w:r w:rsidRPr="004630D1">
        <w:rPr>
          <w:rFonts w:ascii="Arial" w:eastAsia="Times New Roman" w:hAnsi="Arial" w:cs="Arial"/>
          <w:i/>
          <w:sz w:val="24"/>
          <w:szCs w:val="24"/>
          <w:lang w:eastAsia="es-MX"/>
        </w:rPr>
        <w:lastRenderedPageBreak/>
        <w:t xml:space="preserve">invasivas utilizadas para lograr la Vigilancia de las Comunicaciones tienen la capacidad de revelar información privada muy superior a sus partes constituyentes. </w:t>
      </w:r>
    </w:p>
    <w:p w14:paraId="2270BD64" w14:textId="77777777" w:rsidR="00FB7731" w:rsidRPr="00D91821" w:rsidRDefault="00FB7731" w:rsidP="00720B2A">
      <w:pPr>
        <w:spacing w:after="0" w:line="360" w:lineRule="auto"/>
        <w:jc w:val="both"/>
        <w:textAlignment w:val="baseline"/>
        <w:rPr>
          <w:rFonts w:ascii="Arial" w:eastAsia="Times New Roman" w:hAnsi="Arial" w:cs="Arial"/>
          <w:b/>
          <w:i/>
          <w:sz w:val="24"/>
          <w:szCs w:val="24"/>
          <w:lang w:eastAsia="es-MX"/>
        </w:rPr>
      </w:pPr>
      <w:r w:rsidRPr="00D91821">
        <w:rPr>
          <w:rFonts w:ascii="Arial" w:eastAsia="Times New Roman" w:hAnsi="Arial" w:cs="Arial"/>
          <w:b/>
          <w:i/>
          <w:sz w:val="24"/>
          <w:szCs w:val="24"/>
          <w:lang w:eastAsia="es-MX"/>
        </w:rPr>
        <w:t>La determinación de si el Estado puede llevar a cabo la Vigilancia de las comunicaciones con respecto a la Información protegida debe ser coherente con los siguientes principios:</w:t>
      </w:r>
    </w:p>
    <w:p w14:paraId="28901F89" w14:textId="3363BBB6" w:rsidR="00FB7731" w:rsidRPr="004630D1" w:rsidRDefault="00D91821" w:rsidP="00720B2A">
      <w:pPr>
        <w:spacing w:after="0" w:line="360" w:lineRule="auto"/>
        <w:jc w:val="both"/>
        <w:textAlignment w:val="baseline"/>
        <w:outlineLvl w:val="2"/>
        <w:rPr>
          <w:rFonts w:ascii="Arial" w:eastAsia="Times New Roman" w:hAnsi="Arial" w:cs="Arial"/>
          <w:b/>
          <w:bCs/>
          <w:i/>
          <w:sz w:val="24"/>
          <w:szCs w:val="24"/>
          <w:lang w:eastAsia="es-MX"/>
        </w:rPr>
      </w:pPr>
      <w:r>
        <w:rPr>
          <w:rFonts w:ascii="Arial" w:eastAsia="Times New Roman" w:hAnsi="Arial" w:cs="Arial"/>
          <w:b/>
          <w:bCs/>
          <w:i/>
          <w:sz w:val="24"/>
          <w:szCs w:val="24"/>
          <w:bdr w:val="none" w:sz="0" w:space="0" w:color="auto" w:frame="1"/>
          <w:lang w:eastAsia="es-MX"/>
        </w:rPr>
        <w:t>“</w:t>
      </w:r>
      <w:hyperlink r:id="rId7" w:anchor="principle1" w:history="1">
        <w:r w:rsidR="00FB7731" w:rsidRPr="004630D1">
          <w:rPr>
            <w:rFonts w:ascii="Arial" w:eastAsia="Times New Roman" w:hAnsi="Arial" w:cs="Arial"/>
            <w:b/>
            <w:bCs/>
            <w:i/>
            <w:sz w:val="24"/>
            <w:szCs w:val="24"/>
            <w:bdr w:val="none" w:sz="0" w:space="0" w:color="auto" w:frame="1"/>
            <w:lang w:eastAsia="es-MX"/>
          </w:rPr>
          <w:t>Principio 1: legalidad</w:t>
        </w:r>
      </w:hyperlink>
    </w:p>
    <w:p w14:paraId="3C168045" w14:textId="77777777" w:rsidR="00FB7731" w:rsidRPr="004630D1" w:rsidRDefault="00FB7731" w:rsidP="00720B2A">
      <w:pPr>
        <w:spacing w:after="0" w:line="360" w:lineRule="auto"/>
        <w:jc w:val="both"/>
        <w:rPr>
          <w:rFonts w:ascii="Arial" w:eastAsiaTheme="minorHAnsi" w:hAnsi="Arial" w:cs="Arial"/>
          <w:i/>
          <w:sz w:val="24"/>
          <w:szCs w:val="24"/>
          <w:shd w:val="clear" w:color="auto" w:fill="FFFFFF"/>
        </w:rPr>
      </w:pPr>
      <w:r w:rsidRPr="004630D1">
        <w:rPr>
          <w:rFonts w:ascii="Arial" w:eastAsiaTheme="minorHAnsi" w:hAnsi="Arial" w:cs="Arial"/>
          <w:i/>
          <w:sz w:val="24"/>
          <w:szCs w:val="24"/>
        </w:rPr>
        <w:t>Cualquier limitación a los derechos humanos debe ser prescrita por la ley. El Estado no debe adoptar o implementar una medida que interfiera con estos derechos en ausencia de un acto legislativo disponible públicamente, que cumpla con un estándar de claridad y precisión que sea suficiente para garantizar que las personas tengan un aviso previo y puedan prever su aplicación. Dada la tasa de cambios tecnológicos, las leyes que limitan los derechos humanos deberían estar sujetas a revisiones periódicas mediante un proceso legislativo o reglamentario participativo.</w:t>
      </w:r>
    </w:p>
    <w:p w14:paraId="2E2C02D1" w14:textId="77777777" w:rsidR="00D91821" w:rsidRDefault="00D91821" w:rsidP="00720B2A">
      <w:pPr>
        <w:keepNext/>
        <w:keepLines/>
        <w:spacing w:after="0" w:line="360" w:lineRule="auto"/>
        <w:jc w:val="both"/>
        <w:textAlignment w:val="baseline"/>
        <w:outlineLvl w:val="2"/>
        <w:rPr>
          <w:rFonts w:ascii="Arial" w:eastAsiaTheme="majorEastAsia" w:hAnsi="Arial" w:cs="Arial"/>
          <w:i/>
          <w:sz w:val="24"/>
          <w:szCs w:val="24"/>
          <w:shd w:val="clear" w:color="auto" w:fill="FFFFFF"/>
        </w:rPr>
      </w:pPr>
    </w:p>
    <w:p w14:paraId="4643A511" w14:textId="6974E11E" w:rsidR="00FB7731" w:rsidRPr="004630D1" w:rsidRDefault="00E8585F" w:rsidP="00720B2A">
      <w:pPr>
        <w:keepNext/>
        <w:keepLines/>
        <w:spacing w:after="0" w:line="360" w:lineRule="auto"/>
        <w:jc w:val="both"/>
        <w:textAlignment w:val="baseline"/>
        <w:outlineLvl w:val="2"/>
        <w:rPr>
          <w:rFonts w:ascii="Arial" w:eastAsia="Times New Roman" w:hAnsi="Arial" w:cs="Arial"/>
          <w:b/>
          <w:bCs/>
          <w:i/>
          <w:sz w:val="24"/>
          <w:szCs w:val="24"/>
          <w:lang w:eastAsia="es-MX"/>
        </w:rPr>
      </w:pPr>
      <w:hyperlink r:id="rId8" w:anchor="principle2" w:history="1">
        <w:r w:rsidR="00FB7731" w:rsidRPr="004630D1">
          <w:rPr>
            <w:rFonts w:ascii="Arial" w:eastAsia="Times New Roman" w:hAnsi="Arial" w:cs="Arial"/>
            <w:b/>
            <w:bCs/>
            <w:i/>
            <w:sz w:val="24"/>
            <w:szCs w:val="24"/>
            <w:bdr w:val="none" w:sz="0" w:space="0" w:color="auto" w:frame="1"/>
            <w:lang w:eastAsia="es-MX"/>
          </w:rPr>
          <w:t>Principio 2: objetivo legítimo</w:t>
        </w:r>
      </w:hyperlink>
    </w:p>
    <w:p w14:paraId="2C205A63" w14:textId="77777777" w:rsidR="00FB7731" w:rsidRPr="004630D1" w:rsidRDefault="00FB7731" w:rsidP="00720B2A">
      <w:pPr>
        <w:keepNext/>
        <w:keepLines/>
        <w:spacing w:after="0" w:line="360" w:lineRule="auto"/>
        <w:jc w:val="both"/>
        <w:textAlignment w:val="baseline"/>
        <w:outlineLvl w:val="2"/>
        <w:rPr>
          <w:rFonts w:ascii="Arial" w:eastAsia="Times New Roman" w:hAnsi="Arial" w:cs="Arial"/>
          <w:b/>
          <w:bCs/>
          <w:i/>
          <w:sz w:val="24"/>
          <w:szCs w:val="24"/>
          <w:lang w:eastAsia="es-MX"/>
        </w:rPr>
      </w:pPr>
      <w:r w:rsidRPr="004630D1">
        <w:rPr>
          <w:rFonts w:ascii="Arial" w:eastAsia="Times New Roman" w:hAnsi="Arial" w:cs="Arial"/>
          <w:i/>
          <w:sz w:val="24"/>
          <w:szCs w:val="24"/>
          <w:lang w:eastAsia="es-MX"/>
        </w:rPr>
        <w:t>Las leyes solo deberían permitir la vigilancia de las comunicaciones por parte de las autoridades estatales específicas para lograr un objetivo legítimo que corresponda a un interés legal predominantemente importante que es necesario en una sociedad democrática. No se debe aplicar ninguna medida que discrimine por motivos de raza, color, sexo, idioma, religión, opinión política u otra, origen nacional o social, propiedad, nacimiento u otro estado.</w:t>
      </w:r>
    </w:p>
    <w:p w14:paraId="7038604D" w14:textId="77777777" w:rsidR="00FB7731" w:rsidRPr="004630D1" w:rsidRDefault="00FB7731" w:rsidP="00720B2A">
      <w:pPr>
        <w:spacing w:after="0" w:line="360" w:lineRule="auto"/>
        <w:jc w:val="both"/>
        <w:textAlignment w:val="baseline"/>
        <w:outlineLvl w:val="2"/>
        <w:rPr>
          <w:rFonts w:ascii="Arial" w:eastAsia="Times New Roman" w:hAnsi="Arial" w:cs="Arial"/>
          <w:b/>
          <w:bCs/>
          <w:i/>
          <w:sz w:val="24"/>
          <w:szCs w:val="24"/>
          <w:lang w:eastAsia="es-MX"/>
        </w:rPr>
      </w:pPr>
      <w:bookmarkStart w:id="2" w:name="principle3"/>
      <w:bookmarkEnd w:id="2"/>
    </w:p>
    <w:p w14:paraId="3DD37018" w14:textId="77777777" w:rsidR="00FB7731" w:rsidRPr="004630D1" w:rsidRDefault="00E8585F" w:rsidP="00720B2A">
      <w:pPr>
        <w:spacing w:after="0" w:line="360" w:lineRule="auto"/>
        <w:jc w:val="both"/>
        <w:textAlignment w:val="baseline"/>
        <w:outlineLvl w:val="2"/>
        <w:rPr>
          <w:rFonts w:ascii="Arial" w:eastAsia="Times New Roman" w:hAnsi="Arial" w:cs="Arial"/>
          <w:b/>
          <w:bCs/>
          <w:i/>
          <w:sz w:val="24"/>
          <w:szCs w:val="24"/>
          <w:lang w:eastAsia="es-MX"/>
        </w:rPr>
      </w:pPr>
      <w:hyperlink r:id="rId9" w:anchor="principle3" w:history="1">
        <w:r w:rsidR="00FB7731" w:rsidRPr="004630D1">
          <w:rPr>
            <w:rFonts w:ascii="Arial" w:eastAsia="Times New Roman" w:hAnsi="Arial" w:cs="Arial"/>
            <w:b/>
            <w:bCs/>
            <w:i/>
            <w:sz w:val="24"/>
            <w:szCs w:val="24"/>
            <w:bdr w:val="none" w:sz="0" w:space="0" w:color="auto" w:frame="1"/>
            <w:lang w:eastAsia="es-MX"/>
          </w:rPr>
          <w:t>Principio 3: Necesidad</w:t>
        </w:r>
      </w:hyperlink>
    </w:p>
    <w:p w14:paraId="738027F3" w14:textId="77777777" w:rsidR="00FB7731" w:rsidRPr="004630D1" w:rsidRDefault="00FB7731" w:rsidP="00720B2A">
      <w:pPr>
        <w:spacing w:after="0" w:line="360" w:lineRule="auto"/>
        <w:jc w:val="both"/>
        <w:textAlignment w:val="baseline"/>
        <w:outlineLvl w:val="2"/>
        <w:rPr>
          <w:rFonts w:ascii="Arial" w:eastAsia="Times New Roman" w:hAnsi="Arial" w:cs="Arial"/>
          <w:b/>
          <w:bCs/>
          <w:i/>
          <w:sz w:val="24"/>
          <w:szCs w:val="24"/>
          <w:lang w:eastAsia="es-MX"/>
        </w:rPr>
      </w:pPr>
      <w:r w:rsidRPr="004630D1">
        <w:rPr>
          <w:rFonts w:ascii="Arial" w:eastAsia="Times New Roman" w:hAnsi="Arial" w:cs="Arial"/>
          <w:i/>
          <w:sz w:val="24"/>
          <w:szCs w:val="24"/>
          <w:lang w:eastAsia="es-MX"/>
        </w:rPr>
        <w:t xml:space="preserve">Las leyes, reglamentos, actividades, poderes o autoridades de vigilancia deben limitarse a aquellos que sean estricta y demostrablemente necesarios para lograr un objetivo legítimo. La vigilancia de las comunicaciones solo debe llevarse a cabo </w:t>
      </w:r>
      <w:r w:rsidRPr="004630D1">
        <w:rPr>
          <w:rFonts w:ascii="Arial" w:eastAsia="Times New Roman" w:hAnsi="Arial" w:cs="Arial"/>
          <w:i/>
          <w:sz w:val="24"/>
          <w:szCs w:val="24"/>
          <w:lang w:eastAsia="es-MX"/>
        </w:rPr>
        <w:lastRenderedPageBreak/>
        <w:t>cuando es el único medio para lograr un objetivo legítimo o, cuando existen múltiples medios, es el medio con menos probabilidades de infringir los derechos humanos. La responsabilidad de establecer esta justificación siempre recae en el Estado.</w:t>
      </w:r>
    </w:p>
    <w:p w14:paraId="16899050" w14:textId="77777777" w:rsidR="00FB7731" w:rsidRPr="004630D1" w:rsidRDefault="00FB7731" w:rsidP="00720B2A">
      <w:pPr>
        <w:spacing w:after="0" w:line="360" w:lineRule="auto"/>
        <w:jc w:val="both"/>
        <w:textAlignment w:val="baseline"/>
        <w:outlineLvl w:val="2"/>
        <w:rPr>
          <w:rFonts w:ascii="Arial" w:eastAsia="Times New Roman" w:hAnsi="Arial" w:cs="Arial"/>
          <w:b/>
          <w:bCs/>
          <w:i/>
          <w:sz w:val="24"/>
          <w:szCs w:val="24"/>
          <w:lang w:eastAsia="es-MX"/>
        </w:rPr>
      </w:pPr>
      <w:bookmarkStart w:id="3" w:name="principle4"/>
      <w:bookmarkEnd w:id="3"/>
    </w:p>
    <w:p w14:paraId="36720A6E" w14:textId="77777777" w:rsidR="00FB7731" w:rsidRPr="004630D1" w:rsidRDefault="00E8585F" w:rsidP="00720B2A">
      <w:pPr>
        <w:spacing w:after="0" w:line="360" w:lineRule="auto"/>
        <w:jc w:val="both"/>
        <w:textAlignment w:val="baseline"/>
        <w:outlineLvl w:val="2"/>
        <w:rPr>
          <w:rFonts w:ascii="Arial" w:eastAsia="Times New Roman" w:hAnsi="Arial" w:cs="Arial"/>
          <w:b/>
          <w:bCs/>
          <w:i/>
          <w:sz w:val="24"/>
          <w:szCs w:val="24"/>
          <w:lang w:eastAsia="es-MX"/>
        </w:rPr>
      </w:pPr>
      <w:hyperlink r:id="rId10" w:anchor="principle4" w:history="1">
        <w:r w:rsidR="00FB7731" w:rsidRPr="004630D1">
          <w:rPr>
            <w:rFonts w:ascii="Arial" w:eastAsia="Times New Roman" w:hAnsi="Arial" w:cs="Arial"/>
            <w:b/>
            <w:bCs/>
            <w:i/>
            <w:sz w:val="24"/>
            <w:szCs w:val="24"/>
            <w:bdr w:val="none" w:sz="0" w:space="0" w:color="auto" w:frame="1"/>
            <w:lang w:eastAsia="es-MX"/>
          </w:rPr>
          <w:t>Principio 4: Adecuación</w:t>
        </w:r>
      </w:hyperlink>
    </w:p>
    <w:p w14:paraId="5006EEBC" w14:textId="77777777" w:rsidR="00FB7731" w:rsidRPr="004630D1" w:rsidRDefault="00FB7731" w:rsidP="00720B2A">
      <w:pPr>
        <w:spacing w:after="0" w:line="360" w:lineRule="auto"/>
        <w:jc w:val="both"/>
        <w:textAlignment w:val="baseline"/>
        <w:outlineLvl w:val="2"/>
        <w:rPr>
          <w:rFonts w:ascii="Arial" w:eastAsia="Times New Roman" w:hAnsi="Arial" w:cs="Arial"/>
          <w:b/>
          <w:bCs/>
          <w:i/>
          <w:sz w:val="24"/>
          <w:szCs w:val="24"/>
          <w:lang w:eastAsia="es-MX"/>
        </w:rPr>
      </w:pPr>
      <w:r w:rsidRPr="004630D1">
        <w:rPr>
          <w:rFonts w:ascii="Arial" w:eastAsia="Times New Roman" w:hAnsi="Arial" w:cs="Arial"/>
          <w:i/>
          <w:sz w:val="24"/>
          <w:szCs w:val="24"/>
          <w:lang w:eastAsia="es-MX"/>
        </w:rPr>
        <w:t>Cualquier instancia de vigilancia de comunicaciones autorizada por ley debe ser apropiada para cumplir con el objetivo legítimo específico identificado.</w:t>
      </w:r>
    </w:p>
    <w:p w14:paraId="350174CB" w14:textId="77777777" w:rsidR="00FB7731" w:rsidRPr="004630D1" w:rsidRDefault="00FB7731" w:rsidP="00720B2A">
      <w:pPr>
        <w:spacing w:after="0" w:line="360" w:lineRule="auto"/>
        <w:jc w:val="both"/>
        <w:textAlignment w:val="baseline"/>
        <w:outlineLvl w:val="2"/>
        <w:rPr>
          <w:rFonts w:ascii="Arial" w:eastAsia="Times New Roman" w:hAnsi="Arial" w:cs="Arial"/>
          <w:b/>
          <w:bCs/>
          <w:i/>
          <w:sz w:val="24"/>
          <w:szCs w:val="24"/>
          <w:lang w:eastAsia="es-MX"/>
        </w:rPr>
      </w:pPr>
      <w:bookmarkStart w:id="4" w:name="principle5"/>
      <w:bookmarkEnd w:id="4"/>
    </w:p>
    <w:p w14:paraId="13EA6910" w14:textId="77777777" w:rsidR="00FB7731" w:rsidRPr="004630D1" w:rsidRDefault="00E8585F" w:rsidP="00720B2A">
      <w:pPr>
        <w:spacing w:after="0" w:line="360" w:lineRule="auto"/>
        <w:jc w:val="both"/>
        <w:textAlignment w:val="baseline"/>
        <w:outlineLvl w:val="2"/>
        <w:rPr>
          <w:rFonts w:ascii="Arial" w:eastAsia="Times New Roman" w:hAnsi="Arial" w:cs="Arial"/>
          <w:b/>
          <w:bCs/>
          <w:i/>
          <w:sz w:val="24"/>
          <w:szCs w:val="24"/>
          <w:lang w:eastAsia="es-MX"/>
        </w:rPr>
      </w:pPr>
      <w:hyperlink r:id="rId11" w:anchor="principle5" w:history="1">
        <w:r w:rsidR="00FB7731" w:rsidRPr="004630D1">
          <w:rPr>
            <w:rFonts w:ascii="Arial" w:eastAsia="Times New Roman" w:hAnsi="Arial" w:cs="Arial"/>
            <w:b/>
            <w:bCs/>
            <w:i/>
            <w:sz w:val="24"/>
            <w:szCs w:val="24"/>
            <w:bdr w:val="none" w:sz="0" w:space="0" w:color="auto" w:frame="1"/>
            <w:lang w:eastAsia="es-MX"/>
          </w:rPr>
          <w:t>Principio 5: Proporcionalidad</w:t>
        </w:r>
      </w:hyperlink>
    </w:p>
    <w:p w14:paraId="22CD5212" w14:textId="77777777" w:rsidR="00FB7731" w:rsidRPr="004630D1" w:rsidRDefault="00FB7731" w:rsidP="00720B2A">
      <w:pPr>
        <w:spacing w:after="0" w:line="360" w:lineRule="auto"/>
        <w:jc w:val="both"/>
        <w:textAlignment w:val="baseline"/>
        <w:outlineLvl w:val="2"/>
        <w:rPr>
          <w:rFonts w:ascii="Arial" w:eastAsia="Times New Roman" w:hAnsi="Arial" w:cs="Arial"/>
          <w:b/>
          <w:bCs/>
          <w:i/>
          <w:sz w:val="24"/>
          <w:szCs w:val="24"/>
          <w:lang w:eastAsia="es-MX"/>
        </w:rPr>
      </w:pPr>
      <w:r w:rsidRPr="004630D1">
        <w:rPr>
          <w:rFonts w:ascii="Arial" w:eastAsia="Times New Roman" w:hAnsi="Arial" w:cs="Arial"/>
          <w:i/>
          <w:sz w:val="24"/>
          <w:szCs w:val="24"/>
          <w:lang w:eastAsia="es-MX"/>
        </w:rPr>
        <w:t>La vigilancia de las comunicaciones debe considerarse como un acto altamente intrusivo que interfiere con los derechos humanos que amenazan los cimientos de una sociedad democrática. Las decisiones sobre la vigilancia de las comunicaciones deben tener en cuenta la sensibilidad de la información a la que se accede y la gravedad de la infracción de los derechos humanos y otros intereses en competencia.</w:t>
      </w:r>
    </w:p>
    <w:p w14:paraId="43ED29E5" w14:textId="77777777" w:rsidR="00D91821" w:rsidRDefault="00D91821" w:rsidP="00720B2A">
      <w:pPr>
        <w:spacing w:after="0" w:line="360" w:lineRule="auto"/>
        <w:jc w:val="both"/>
        <w:textAlignment w:val="baseline"/>
        <w:rPr>
          <w:rFonts w:ascii="Arial" w:eastAsia="Times New Roman" w:hAnsi="Arial" w:cs="Arial"/>
          <w:i/>
          <w:sz w:val="24"/>
          <w:szCs w:val="24"/>
          <w:lang w:eastAsia="es-MX"/>
        </w:rPr>
      </w:pPr>
    </w:p>
    <w:p w14:paraId="39D24C6A" w14:textId="77777777" w:rsidR="00FB7731" w:rsidRPr="004630D1" w:rsidRDefault="00FB7731" w:rsidP="00720B2A">
      <w:pPr>
        <w:spacing w:after="0" w:line="360" w:lineRule="auto"/>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 xml:space="preserve">Esto requiere que un </w:t>
      </w:r>
      <w:r w:rsidRPr="00D91821">
        <w:rPr>
          <w:rFonts w:ascii="Arial" w:eastAsia="Times New Roman" w:hAnsi="Arial" w:cs="Arial"/>
          <w:b/>
          <w:i/>
          <w:sz w:val="24"/>
          <w:szCs w:val="24"/>
          <w:lang w:eastAsia="es-MX"/>
        </w:rPr>
        <w:t>Estado, como mínimo, establezca lo siguiente ante una Autoridad Judicial Competente, antes de llevar a cabo la Vigilancia de las Comunicaciones con el propósito de hacer cumplir la ley</w:t>
      </w:r>
      <w:r w:rsidRPr="004630D1">
        <w:rPr>
          <w:rFonts w:ascii="Arial" w:eastAsia="Times New Roman" w:hAnsi="Arial" w:cs="Arial"/>
          <w:i/>
          <w:sz w:val="24"/>
          <w:szCs w:val="24"/>
          <w:lang w:eastAsia="es-MX"/>
        </w:rPr>
        <w:t>, proteger la seguridad nacional o recopilar información:</w:t>
      </w:r>
    </w:p>
    <w:p w14:paraId="53CA4A1C" w14:textId="77777777" w:rsidR="00FB7731" w:rsidRPr="004630D1" w:rsidRDefault="00FB7731" w:rsidP="00720B2A">
      <w:pPr>
        <w:numPr>
          <w:ilvl w:val="0"/>
          <w:numId w:val="14"/>
        </w:numPr>
        <w:spacing w:after="0" w:line="360" w:lineRule="auto"/>
        <w:ind w:left="300"/>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existe un alto grado de probabilidad de que se haya llevado a cabo o se lleve a cabo un delito grave o una amenaza específica a un objetivo legítimo; y</w:t>
      </w:r>
    </w:p>
    <w:p w14:paraId="1289F894" w14:textId="77777777" w:rsidR="00FB7731" w:rsidRPr="004630D1" w:rsidRDefault="00FB7731" w:rsidP="00720B2A">
      <w:pPr>
        <w:numPr>
          <w:ilvl w:val="0"/>
          <w:numId w:val="14"/>
        </w:numPr>
        <w:spacing w:after="0" w:line="360" w:lineRule="auto"/>
        <w:ind w:left="300"/>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existe un alto grado de probabilidad de que se obtenga evidencia relevante y material de un delito tan grave o una amenaza específica a un Objetivo legítimo al acceder a la Información protegida buscada; y</w:t>
      </w:r>
    </w:p>
    <w:p w14:paraId="52120887" w14:textId="77777777" w:rsidR="00FB7731" w:rsidRPr="004630D1" w:rsidRDefault="00FB7731" w:rsidP="00720B2A">
      <w:pPr>
        <w:numPr>
          <w:ilvl w:val="0"/>
          <w:numId w:val="14"/>
        </w:numPr>
        <w:spacing w:after="0" w:line="360" w:lineRule="auto"/>
        <w:ind w:left="300"/>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lastRenderedPageBreak/>
        <w:t>otras técnicas menos invasivas se han agotado o serían inútiles, de modo que las técnicas utilizadas son la opción menos invasiva; y</w:t>
      </w:r>
    </w:p>
    <w:p w14:paraId="18DDF6D1" w14:textId="77777777" w:rsidR="00FB7731" w:rsidRPr="004630D1" w:rsidRDefault="00FB7731" w:rsidP="00720B2A">
      <w:pPr>
        <w:numPr>
          <w:ilvl w:val="0"/>
          <w:numId w:val="14"/>
        </w:numPr>
        <w:spacing w:after="0" w:line="360" w:lineRule="auto"/>
        <w:ind w:left="300"/>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la información accedida se limitará a lo que sea relevante y material para el delito grave o la amenaza específica a un objetivo legítimo alegado; y</w:t>
      </w:r>
    </w:p>
    <w:p w14:paraId="16526640" w14:textId="77777777" w:rsidR="00FB7731" w:rsidRPr="004630D1" w:rsidRDefault="00FB7731" w:rsidP="00720B2A">
      <w:pPr>
        <w:numPr>
          <w:ilvl w:val="0"/>
          <w:numId w:val="14"/>
        </w:numPr>
        <w:spacing w:after="0" w:line="360" w:lineRule="auto"/>
        <w:ind w:left="300"/>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cualquier exceso de información recopilada no se retendrá, sino que se destruirá o devolverá de inmediato; y</w:t>
      </w:r>
    </w:p>
    <w:p w14:paraId="7229732C" w14:textId="77777777" w:rsidR="00FB7731" w:rsidRPr="004630D1" w:rsidRDefault="00FB7731" w:rsidP="00720B2A">
      <w:pPr>
        <w:numPr>
          <w:ilvl w:val="0"/>
          <w:numId w:val="14"/>
        </w:numPr>
        <w:spacing w:after="0" w:line="360" w:lineRule="auto"/>
        <w:ind w:left="300"/>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solo la autoridad especificada accederá a la información y la utilizará solo para el propósito y la duración para la que se otorgó la autorización; y</w:t>
      </w:r>
    </w:p>
    <w:p w14:paraId="3B345B97" w14:textId="77777777" w:rsidR="00FB7731" w:rsidRPr="004630D1" w:rsidRDefault="00FB7731" w:rsidP="00720B2A">
      <w:pPr>
        <w:numPr>
          <w:ilvl w:val="0"/>
          <w:numId w:val="14"/>
        </w:numPr>
        <w:spacing w:after="0" w:line="360" w:lineRule="auto"/>
        <w:ind w:left="300"/>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que las actividades de vigilancia solicitadas y las técnicas propuestas no socavan la esencia del derecho a la privacidad o de las libertades fundamentales.</w:t>
      </w:r>
    </w:p>
    <w:p w14:paraId="62AA8C64" w14:textId="77777777" w:rsidR="00FB7731" w:rsidRPr="004630D1" w:rsidRDefault="00FB7731" w:rsidP="00720B2A">
      <w:pPr>
        <w:spacing w:after="0" w:line="360" w:lineRule="auto"/>
        <w:jc w:val="both"/>
        <w:textAlignment w:val="baseline"/>
        <w:outlineLvl w:val="2"/>
        <w:rPr>
          <w:rFonts w:ascii="Arial" w:eastAsia="Times New Roman" w:hAnsi="Arial" w:cs="Arial"/>
          <w:b/>
          <w:bCs/>
          <w:i/>
          <w:sz w:val="24"/>
          <w:szCs w:val="24"/>
          <w:lang w:eastAsia="es-MX"/>
        </w:rPr>
      </w:pPr>
      <w:bookmarkStart w:id="5" w:name="principle6"/>
      <w:bookmarkEnd w:id="5"/>
    </w:p>
    <w:p w14:paraId="43D8BEAE" w14:textId="77777777" w:rsidR="00FB7731" w:rsidRPr="004630D1" w:rsidRDefault="00E8585F" w:rsidP="00720B2A">
      <w:pPr>
        <w:spacing w:after="0" w:line="360" w:lineRule="auto"/>
        <w:jc w:val="both"/>
        <w:textAlignment w:val="baseline"/>
        <w:outlineLvl w:val="2"/>
        <w:rPr>
          <w:rFonts w:ascii="Arial" w:eastAsia="Times New Roman" w:hAnsi="Arial" w:cs="Arial"/>
          <w:b/>
          <w:bCs/>
          <w:i/>
          <w:sz w:val="24"/>
          <w:szCs w:val="24"/>
          <w:lang w:eastAsia="es-MX"/>
        </w:rPr>
      </w:pPr>
      <w:hyperlink r:id="rId12" w:anchor="principle6" w:history="1">
        <w:r w:rsidR="00FB7731" w:rsidRPr="004630D1">
          <w:rPr>
            <w:rFonts w:ascii="Arial" w:eastAsia="Times New Roman" w:hAnsi="Arial" w:cs="Arial"/>
            <w:b/>
            <w:bCs/>
            <w:i/>
            <w:sz w:val="24"/>
            <w:szCs w:val="24"/>
            <w:bdr w:val="none" w:sz="0" w:space="0" w:color="auto" w:frame="1"/>
            <w:lang w:eastAsia="es-MX"/>
          </w:rPr>
          <w:t>Principio 6: autoridad judicial competente</w:t>
        </w:r>
      </w:hyperlink>
    </w:p>
    <w:p w14:paraId="6D17F7B1" w14:textId="77777777" w:rsidR="00FB7731" w:rsidRPr="004630D1" w:rsidRDefault="00FB7731" w:rsidP="00720B2A">
      <w:pPr>
        <w:spacing w:after="0" w:line="360" w:lineRule="auto"/>
        <w:jc w:val="both"/>
        <w:textAlignment w:val="baseline"/>
        <w:outlineLvl w:val="2"/>
        <w:rPr>
          <w:rFonts w:ascii="Arial" w:eastAsia="Times New Roman" w:hAnsi="Arial" w:cs="Arial"/>
          <w:b/>
          <w:bCs/>
          <w:i/>
          <w:sz w:val="24"/>
          <w:szCs w:val="24"/>
          <w:lang w:eastAsia="es-MX"/>
        </w:rPr>
      </w:pPr>
      <w:r w:rsidRPr="004630D1">
        <w:rPr>
          <w:rFonts w:ascii="Arial" w:eastAsia="Times New Roman" w:hAnsi="Arial" w:cs="Arial"/>
          <w:i/>
          <w:sz w:val="24"/>
          <w:szCs w:val="24"/>
          <w:lang w:eastAsia="es-MX"/>
        </w:rPr>
        <w:t>Las determinaciones relacionadas con la vigilancia de las comunicaciones deben ser realizadas por una autoridad judicial competente que sea imparcial e independiente. La autoridad debe ser:</w:t>
      </w:r>
    </w:p>
    <w:p w14:paraId="4B864360" w14:textId="77777777" w:rsidR="00FB7731" w:rsidRPr="004630D1" w:rsidRDefault="00FB7731" w:rsidP="00720B2A">
      <w:pPr>
        <w:numPr>
          <w:ilvl w:val="0"/>
          <w:numId w:val="15"/>
        </w:numPr>
        <w:spacing w:after="0" w:line="360" w:lineRule="auto"/>
        <w:ind w:left="300"/>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separado e independiente de las autoridades que realizan vigilancia de comunicaciones;</w:t>
      </w:r>
    </w:p>
    <w:p w14:paraId="78D3A04D" w14:textId="77777777" w:rsidR="00FB7731" w:rsidRPr="004630D1" w:rsidRDefault="00FB7731" w:rsidP="00720B2A">
      <w:pPr>
        <w:numPr>
          <w:ilvl w:val="0"/>
          <w:numId w:val="15"/>
        </w:numPr>
        <w:spacing w:after="0" w:line="360" w:lineRule="auto"/>
        <w:ind w:left="300"/>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versado en temas relacionados y competentes para tomar decisiones judiciales sobre la legalidad de la Vigilancia de las Comunicaciones, las tecnologías utilizadas y los derechos humanos; y</w:t>
      </w:r>
    </w:p>
    <w:p w14:paraId="69B98F6C" w14:textId="77777777" w:rsidR="00FB7731" w:rsidRPr="004630D1" w:rsidRDefault="00FB7731" w:rsidP="00720B2A">
      <w:pPr>
        <w:numPr>
          <w:ilvl w:val="0"/>
          <w:numId w:val="15"/>
        </w:numPr>
        <w:spacing w:after="0" w:line="360" w:lineRule="auto"/>
        <w:ind w:left="300"/>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tener recursos adecuados para ejercer las funciones que se les asignan.</w:t>
      </w:r>
    </w:p>
    <w:p w14:paraId="0EC02058" w14:textId="77777777" w:rsidR="00FB7731" w:rsidRPr="004630D1" w:rsidRDefault="00FB7731" w:rsidP="00720B2A">
      <w:pPr>
        <w:spacing w:after="0" w:line="360" w:lineRule="auto"/>
        <w:jc w:val="both"/>
        <w:textAlignment w:val="baseline"/>
        <w:outlineLvl w:val="2"/>
        <w:rPr>
          <w:rFonts w:ascii="Arial" w:eastAsia="Times New Roman" w:hAnsi="Arial" w:cs="Arial"/>
          <w:b/>
          <w:bCs/>
          <w:i/>
          <w:sz w:val="24"/>
          <w:szCs w:val="24"/>
          <w:lang w:eastAsia="es-MX"/>
        </w:rPr>
      </w:pPr>
      <w:bookmarkStart w:id="6" w:name="principle7"/>
      <w:bookmarkEnd w:id="6"/>
    </w:p>
    <w:p w14:paraId="7BA577FA" w14:textId="77777777" w:rsidR="00FB7731" w:rsidRPr="004630D1" w:rsidRDefault="00E8585F" w:rsidP="00720B2A">
      <w:pPr>
        <w:spacing w:after="0" w:line="360" w:lineRule="auto"/>
        <w:jc w:val="both"/>
        <w:textAlignment w:val="baseline"/>
        <w:outlineLvl w:val="2"/>
        <w:rPr>
          <w:rFonts w:ascii="Arial" w:eastAsia="Times New Roman" w:hAnsi="Arial" w:cs="Arial"/>
          <w:b/>
          <w:bCs/>
          <w:i/>
          <w:sz w:val="24"/>
          <w:szCs w:val="24"/>
          <w:lang w:eastAsia="es-MX"/>
        </w:rPr>
      </w:pPr>
      <w:hyperlink r:id="rId13" w:anchor="principle7" w:history="1">
        <w:r w:rsidR="00FB7731" w:rsidRPr="004630D1">
          <w:rPr>
            <w:rFonts w:ascii="Arial" w:eastAsia="Times New Roman" w:hAnsi="Arial" w:cs="Arial"/>
            <w:b/>
            <w:bCs/>
            <w:i/>
            <w:sz w:val="24"/>
            <w:szCs w:val="24"/>
            <w:bdr w:val="none" w:sz="0" w:space="0" w:color="auto" w:frame="1"/>
            <w:lang w:eastAsia="es-MX"/>
          </w:rPr>
          <w:t>Principio 7: debido proceso</w:t>
        </w:r>
      </w:hyperlink>
    </w:p>
    <w:p w14:paraId="15F8B1E0" w14:textId="77777777" w:rsidR="00FB7731" w:rsidRPr="004630D1" w:rsidRDefault="00FB7731" w:rsidP="00720B2A">
      <w:pPr>
        <w:spacing w:after="0" w:line="360" w:lineRule="auto"/>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 xml:space="preserve">El debido proceso requiere que los Estados respeten y garanticen los derechos humanos de las personas garantizando que los procedimientos legales que rigen cualquier interferencia con los derechos humanos se enumeren adecuadamente en </w:t>
      </w:r>
      <w:r w:rsidRPr="004630D1">
        <w:rPr>
          <w:rFonts w:ascii="Arial" w:eastAsia="Times New Roman" w:hAnsi="Arial" w:cs="Arial"/>
          <w:i/>
          <w:sz w:val="24"/>
          <w:szCs w:val="24"/>
          <w:lang w:eastAsia="es-MX"/>
        </w:rPr>
        <w:lastRenderedPageBreak/>
        <w:t xml:space="preserve">la ley, se practiquen de manera coherente y estén disponibles para el público en general. Específicamente, en la determinación de sus derechos humanos, todos tienen derecho a una audiencia justa y pública en un plazo razonable por un tribunal independiente, competente e imparcial establecido por la ley, excepto en casos de emergencia cuando exista un riesgo inminente de peligro. </w:t>
      </w:r>
      <w:proofErr w:type="gramStart"/>
      <w:r w:rsidRPr="004630D1">
        <w:rPr>
          <w:rFonts w:ascii="Arial" w:eastAsia="Times New Roman" w:hAnsi="Arial" w:cs="Arial"/>
          <w:i/>
          <w:sz w:val="24"/>
          <w:szCs w:val="24"/>
          <w:lang w:eastAsia="es-MX"/>
        </w:rPr>
        <w:t>a</w:t>
      </w:r>
      <w:proofErr w:type="gramEnd"/>
      <w:r w:rsidRPr="004630D1">
        <w:rPr>
          <w:rFonts w:ascii="Arial" w:eastAsia="Times New Roman" w:hAnsi="Arial" w:cs="Arial"/>
          <w:i/>
          <w:sz w:val="24"/>
          <w:szCs w:val="24"/>
          <w:lang w:eastAsia="es-MX"/>
        </w:rPr>
        <w:t xml:space="preserve"> la vida humana. En tales casos, la autorización retroactiva debe buscarse dentro de un período de tiempo razonablemente practicable. El mero riesgo de fuga o destrucción de pruebas nunca se considerará suficiente para justificar la autorización retroactiva.</w:t>
      </w:r>
    </w:p>
    <w:p w14:paraId="00CCA230" w14:textId="77777777" w:rsidR="00FB7731" w:rsidRPr="004630D1" w:rsidRDefault="00FB7731" w:rsidP="00720B2A">
      <w:pPr>
        <w:spacing w:after="0" w:line="360" w:lineRule="auto"/>
        <w:jc w:val="both"/>
        <w:textAlignment w:val="baseline"/>
        <w:outlineLvl w:val="2"/>
        <w:rPr>
          <w:rFonts w:ascii="Arial" w:eastAsia="Times New Roman" w:hAnsi="Arial" w:cs="Arial"/>
          <w:b/>
          <w:bCs/>
          <w:i/>
          <w:sz w:val="24"/>
          <w:szCs w:val="24"/>
          <w:lang w:eastAsia="es-MX"/>
        </w:rPr>
      </w:pPr>
      <w:bookmarkStart w:id="7" w:name="principle8"/>
      <w:bookmarkEnd w:id="7"/>
    </w:p>
    <w:p w14:paraId="4576CDAD" w14:textId="77777777" w:rsidR="00FB7731" w:rsidRPr="004630D1" w:rsidRDefault="00E8585F" w:rsidP="00720B2A">
      <w:pPr>
        <w:spacing w:after="0" w:line="360" w:lineRule="auto"/>
        <w:jc w:val="both"/>
        <w:textAlignment w:val="baseline"/>
        <w:outlineLvl w:val="2"/>
        <w:rPr>
          <w:rFonts w:ascii="Arial" w:eastAsia="Times New Roman" w:hAnsi="Arial" w:cs="Arial"/>
          <w:b/>
          <w:bCs/>
          <w:i/>
          <w:sz w:val="24"/>
          <w:szCs w:val="24"/>
          <w:lang w:eastAsia="es-MX"/>
        </w:rPr>
      </w:pPr>
      <w:hyperlink r:id="rId14" w:anchor="principle8" w:history="1">
        <w:r w:rsidR="00FB7731" w:rsidRPr="004630D1">
          <w:rPr>
            <w:rFonts w:ascii="Arial" w:eastAsia="Times New Roman" w:hAnsi="Arial" w:cs="Arial"/>
            <w:b/>
            <w:bCs/>
            <w:i/>
            <w:sz w:val="24"/>
            <w:szCs w:val="24"/>
            <w:bdr w:val="none" w:sz="0" w:space="0" w:color="auto" w:frame="1"/>
            <w:lang w:eastAsia="es-MX"/>
          </w:rPr>
          <w:t>Principio 8: Notificación del usuario</w:t>
        </w:r>
      </w:hyperlink>
    </w:p>
    <w:p w14:paraId="79BD2F33" w14:textId="77777777" w:rsidR="00FB7731" w:rsidRPr="004630D1" w:rsidRDefault="00FB7731" w:rsidP="00720B2A">
      <w:pPr>
        <w:spacing w:after="0" w:line="360" w:lineRule="auto"/>
        <w:jc w:val="both"/>
        <w:textAlignment w:val="baseline"/>
        <w:outlineLvl w:val="2"/>
        <w:rPr>
          <w:rFonts w:ascii="Arial" w:eastAsia="Times New Roman" w:hAnsi="Arial" w:cs="Arial"/>
          <w:b/>
          <w:bCs/>
          <w:i/>
          <w:sz w:val="24"/>
          <w:szCs w:val="24"/>
          <w:lang w:eastAsia="es-MX"/>
        </w:rPr>
      </w:pPr>
      <w:r w:rsidRPr="004630D1">
        <w:rPr>
          <w:rFonts w:ascii="Arial" w:eastAsia="Times New Roman" w:hAnsi="Arial" w:cs="Arial"/>
          <w:i/>
          <w:sz w:val="24"/>
          <w:szCs w:val="24"/>
          <w:lang w:eastAsia="es-MX"/>
        </w:rPr>
        <w:t xml:space="preserve">Aquellos cuyas comunicaciones están siendo vigiladas deben ser </w:t>
      </w:r>
      <w:proofErr w:type="gramStart"/>
      <w:r w:rsidRPr="004630D1">
        <w:rPr>
          <w:rFonts w:ascii="Arial" w:eastAsia="Times New Roman" w:hAnsi="Arial" w:cs="Arial"/>
          <w:i/>
          <w:sz w:val="24"/>
          <w:szCs w:val="24"/>
          <w:lang w:eastAsia="es-MX"/>
        </w:rPr>
        <w:t>notificadas</w:t>
      </w:r>
      <w:proofErr w:type="gramEnd"/>
      <w:r w:rsidRPr="004630D1">
        <w:rPr>
          <w:rFonts w:ascii="Arial" w:eastAsia="Times New Roman" w:hAnsi="Arial" w:cs="Arial"/>
          <w:i/>
          <w:sz w:val="24"/>
          <w:szCs w:val="24"/>
          <w:lang w:eastAsia="es-MX"/>
        </w:rPr>
        <w:t xml:space="preserve"> de una decisión que autorice la Vigilancia de Comunicaciones con suficiente tiempo e información para permitirles cuestionar la decisión o buscar otras soluciones y deben tener acceso a los materiales presentados en apoyo de la solicitud de autorización. La demora en la notificación solo se justifica en las siguientes circunstancias:</w:t>
      </w:r>
    </w:p>
    <w:p w14:paraId="69C8BC86" w14:textId="77777777" w:rsidR="00FB7731" w:rsidRPr="004630D1" w:rsidRDefault="00FB7731" w:rsidP="00720B2A">
      <w:pPr>
        <w:numPr>
          <w:ilvl w:val="0"/>
          <w:numId w:val="16"/>
        </w:numPr>
        <w:spacing w:after="0" w:line="360" w:lineRule="auto"/>
        <w:ind w:left="300"/>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La notificación pondría en grave peligro el propósito para el cual está autorizada la Vigilancia de comunicaciones, o existe un riesgo inminente de peligro para la vida humana; y</w:t>
      </w:r>
    </w:p>
    <w:p w14:paraId="54F54A67" w14:textId="77777777" w:rsidR="00FB7731" w:rsidRPr="004630D1" w:rsidRDefault="00FB7731" w:rsidP="00720B2A">
      <w:pPr>
        <w:numPr>
          <w:ilvl w:val="0"/>
          <w:numId w:val="16"/>
        </w:numPr>
        <w:spacing w:after="0" w:line="360" w:lineRule="auto"/>
        <w:ind w:left="300"/>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La autorización para retrasar la notificación es otorgada por una autoridad judicial competente; y</w:t>
      </w:r>
    </w:p>
    <w:p w14:paraId="61343692" w14:textId="77777777" w:rsidR="00FB7731" w:rsidRPr="004630D1" w:rsidRDefault="00FB7731" w:rsidP="00720B2A">
      <w:pPr>
        <w:numPr>
          <w:ilvl w:val="0"/>
          <w:numId w:val="16"/>
        </w:numPr>
        <w:spacing w:after="0" w:line="360" w:lineRule="auto"/>
        <w:ind w:left="300"/>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El usuario afectado es notificado tan pronto como se levanta el riesgo según lo determine una autoridad judicial competente.</w:t>
      </w:r>
    </w:p>
    <w:p w14:paraId="2B1E611F" w14:textId="77777777" w:rsidR="00FB7731" w:rsidRPr="004630D1" w:rsidRDefault="00FB7731" w:rsidP="00720B2A">
      <w:pPr>
        <w:spacing w:after="0" w:line="360" w:lineRule="auto"/>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La obligación de dar aviso recae en el Estado, pero los proveedores de servicios de comunicaciones deben tener la libertad de notificar a las personas sobre la Vigilancia de Comunicaciones, de manera voluntaria o previa solicitud.</w:t>
      </w:r>
    </w:p>
    <w:p w14:paraId="4780B32F" w14:textId="77777777" w:rsidR="00FB7731" w:rsidRPr="004630D1" w:rsidRDefault="00FB7731" w:rsidP="00720B2A">
      <w:pPr>
        <w:spacing w:after="0" w:line="360" w:lineRule="auto"/>
        <w:jc w:val="both"/>
        <w:textAlignment w:val="baseline"/>
        <w:outlineLvl w:val="2"/>
        <w:rPr>
          <w:rFonts w:ascii="Arial" w:eastAsia="Times New Roman" w:hAnsi="Arial" w:cs="Arial"/>
          <w:b/>
          <w:bCs/>
          <w:i/>
          <w:sz w:val="24"/>
          <w:szCs w:val="24"/>
          <w:lang w:eastAsia="es-MX"/>
        </w:rPr>
      </w:pPr>
      <w:bookmarkStart w:id="8" w:name="principle9"/>
      <w:bookmarkEnd w:id="8"/>
    </w:p>
    <w:p w14:paraId="2F66F282" w14:textId="77777777" w:rsidR="00FB7731" w:rsidRPr="004630D1" w:rsidRDefault="00E8585F" w:rsidP="00720B2A">
      <w:pPr>
        <w:spacing w:after="0" w:line="360" w:lineRule="auto"/>
        <w:jc w:val="both"/>
        <w:textAlignment w:val="baseline"/>
        <w:outlineLvl w:val="2"/>
        <w:rPr>
          <w:rFonts w:ascii="Arial" w:eastAsia="Times New Roman" w:hAnsi="Arial" w:cs="Arial"/>
          <w:b/>
          <w:bCs/>
          <w:i/>
          <w:sz w:val="24"/>
          <w:szCs w:val="24"/>
          <w:lang w:eastAsia="es-MX"/>
        </w:rPr>
      </w:pPr>
      <w:hyperlink r:id="rId15" w:anchor="principle9" w:history="1">
        <w:r w:rsidR="00FB7731" w:rsidRPr="004630D1">
          <w:rPr>
            <w:rFonts w:ascii="Arial" w:eastAsia="Times New Roman" w:hAnsi="Arial" w:cs="Arial"/>
            <w:b/>
            <w:bCs/>
            <w:i/>
            <w:sz w:val="24"/>
            <w:szCs w:val="24"/>
            <w:bdr w:val="none" w:sz="0" w:space="0" w:color="auto" w:frame="1"/>
            <w:lang w:eastAsia="es-MX"/>
          </w:rPr>
          <w:t>Principio 9: Transparencia</w:t>
        </w:r>
      </w:hyperlink>
    </w:p>
    <w:p w14:paraId="1B72364D" w14:textId="77777777" w:rsidR="00FB7731" w:rsidRPr="004630D1" w:rsidRDefault="00FB7731" w:rsidP="00720B2A">
      <w:pPr>
        <w:spacing w:after="0" w:line="360" w:lineRule="auto"/>
        <w:jc w:val="both"/>
        <w:textAlignment w:val="baseline"/>
        <w:outlineLvl w:val="2"/>
        <w:rPr>
          <w:rFonts w:ascii="Arial" w:eastAsia="Times New Roman" w:hAnsi="Arial" w:cs="Arial"/>
          <w:b/>
          <w:bCs/>
          <w:i/>
          <w:sz w:val="24"/>
          <w:szCs w:val="24"/>
          <w:lang w:eastAsia="es-MX"/>
        </w:rPr>
      </w:pPr>
      <w:r w:rsidRPr="004630D1">
        <w:rPr>
          <w:rFonts w:ascii="Arial" w:eastAsia="Times New Roman" w:hAnsi="Arial" w:cs="Arial"/>
          <w:i/>
          <w:sz w:val="24"/>
          <w:szCs w:val="24"/>
          <w:lang w:eastAsia="es-MX"/>
        </w:rPr>
        <w:t>Los estados deben ser transparentes sobre el uso y el alcance de las leyes, reglamentos, actividades, poderes o autoridades de vigilancia de las comunicaciones. Deben publicar, como mínimo, información agregada sobre el número específico de solicitudes aprobadas y rechazadas, una desagregación de las solicitudes por proveedor de servicios y por autoridad de investigación, tipo y propósito, y el número específico de individuos afectados por cada uno. Los estados deben proporcionar a las personas información suficiente para que puedan comprender completamente el alcance, la naturaleza y la aplicación de las leyes que permiten la Vigilancia de las Comunicaciones. Los Estados no deben interferir con los proveedores de servicios en sus esfuerzos por publicar los procedimientos que aplican al evaluar y cumplir con las solicitudes estatales de Vigilancia de las Comunicaciones, adherirse a esos procedimientos,</w:t>
      </w:r>
    </w:p>
    <w:p w14:paraId="0799EFFC" w14:textId="77777777" w:rsidR="00FB7731" w:rsidRPr="004630D1" w:rsidRDefault="00FB7731" w:rsidP="00720B2A">
      <w:pPr>
        <w:spacing w:after="0" w:line="360" w:lineRule="auto"/>
        <w:jc w:val="both"/>
        <w:textAlignment w:val="baseline"/>
        <w:outlineLvl w:val="2"/>
        <w:rPr>
          <w:rFonts w:ascii="Arial" w:eastAsia="Times New Roman" w:hAnsi="Arial" w:cs="Arial"/>
          <w:b/>
          <w:bCs/>
          <w:i/>
          <w:sz w:val="24"/>
          <w:szCs w:val="24"/>
          <w:lang w:eastAsia="es-MX"/>
        </w:rPr>
      </w:pPr>
      <w:bookmarkStart w:id="9" w:name="principle10"/>
      <w:bookmarkEnd w:id="9"/>
    </w:p>
    <w:p w14:paraId="37983904" w14:textId="77777777" w:rsidR="00FB7731" w:rsidRPr="004630D1" w:rsidRDefault="00E8585F" w:rsidP="00720B2A">
      <w:pPr>
        <w:spacing w:after="0" w:line="360" w:lineRule="auto"/>
        <w:jc w:val="both"/>
        <w:textAlignment w:val="baseline"/>
        <w:outlineLvl w:val="2"/>
        <w:rPr>
          <w:rFonts w:ascii="Arial" w:eastAsia="Times New Roman" w:hAnsi="Arial" w:cs="Arial"/>
          <w:b/>
          <w:bCs/>
          <w:i/>
          <w:sz w:val="24"/>
          <w:szCs w:val="24"/>
          <w:lang w:eastAsia="es-MX"/>
        </w:rPr>
      </w:pPr>
      <w:hyperlink r:id="rId16" w:anchor="principle10" w:history="1">
        <w:r w:rsidR="00FB7731" w:rsidRPr="004630D1">
          <w:rPr>
            <w:rFonts w:ascii="Arial" w:eastAsia="Times New Roman" w:hAnsi="Arial" w:cs="Arial"/>
            <w:b/>
            <w:bCs/>
            <w:i/>
            <w:sz w:val="24"/>
            <w:szCs w:val="24"/>
            <w:bdr w:val="none" w:sz="0" w:space="0" w:color="auto" w:frame="1"/>
            <w:lang w:eastAsia="es-MX"/>
          </w:rPr>
          <w:t>Principio 10: supervisión pública</w:t>
        </w:r>
      </w:hyperlink>
    </w:p>
    <w:p w14:paraId="65D01735" w14:textId="77777777" w:rsidR="00FB7731" w:rsidRPr="004630D1" w:rsidRDefault="00FB7731" w:rsidP="00720B2A">
      <w:pPr>
        <w:spacing w:after="0" w:line="360" w:lineRule="auto"/>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 xml:space="preserve">Los Estados deberían establecer mecanismos de supervisión independientes para garantizar la transparencia y la responsabilidad de la vigilancia de las comunicaciones.  Los mecanismos de supervisión deben tener la autoridad para acceder a toda la información potencialmente relevante sobre las acciones del Estado, incluido, cuando corresponda, el acceso a información secreta o clasificada; evaluar si el Estado está haciendo un uso legítimo de sus capacidades legales; evaluar si el Estado ha estado publicando de manera integral y precisa información sobre el uso y el alcance de las técnicas y poderes de Vigilancia de las Comunicaciones de acuerdo con sus obligaciones de Transparencia; publicar informes periódicos y otra información relevante para la Vigilancia de las </w:t>
      </w:r>
      <w:r w:rsidRPr="004630D1">
        <w:rPr>
          <w:rFonts w:ascii="Arial" w:eastAsia="Times New Roman" w:hAnsi="Arial" w:cs="Arial"/>
          <w:i/>
          <w:sz w:val="24"/>
          <w:szCs w:val="24"/>
          <w:lang w:eastAsia="es-MX"/>
        </w:rPr>
        <w:lastRenderedPageBreak/>
        <w:t>Comunicaciones; y hacer determinaciones públicas sobre la legalidad de esas acciones, incluido el grado en que cumplen con estos Principios. Deben establecerse mecanismos de supervisión independientes además de cualquier supervisión ya proporcionada a través de otra rama del gobierno.</w:t>
      </w:r>
    </w:p>
    <w:p w14:paraId="7B173467" w14:textId="77777777" w:rsidR="00FB7731" w:rsidRPr="004630D1" w:rsidRDefault="00FB7731" w:rsidP="00720B2A">
      <w:pPr>
        <w:spacing w:after="0" w:line="360" w:lineRule="auto"/>
        <w:jc w:val="both"/>
        <w:textAlignment w:val="baseline"/>
        <w:outlineLvl w:val="2"/>
        <w:rPr>
          <w:rFonts w:ascii="Arial" w:eastAsia="Times New Roman" w:hAnsi="Arial" w:cs="Arial"/>
          <w:b/>
          <w:bCs/>
          <w:i/>
          <w:sz w:val="24"/>
          <w:szCs w:val="24"/>
          <w:lang w:eastAsia="es-MX"/>
        </w:rPr>
      </w:pPr>
      <w:bookmarkStart w:id="10" w:name="principle11"/>
      <w:bookmarkEnd w:id="10"/>
    </w:p>
    <w:p w14:paraId="44423FB0" w14:textId="77777777" w:rsidR="00FB7731" w:rsidRPr="004630D1" w:rsidRDefault="00E8585F" w:rsidP="00720B2A">
      <w:pPr>
        <w:spacing w:after="0" w:line="360" w:lineRule="auto"/>
        <w:jc w:val="both"/>
        <w:textAlignment w:val="baseline"/>
        <w:outlineLvl w:val="2"/>
        <w:rPr>
          <w:rFonts w:ascii="Arial" w:eastAsia="Times New Roman" w:hAnsi="Arial" w:cs="Arial"/>
          <w:b/>
          <w:bCs/>
          <w:i/>
          <w:sz w:val="24"/>
          <w:szCs w:val="24"/>
          <w:lang w:eastAsia="es-MX"/>
        </w:rPr>
      </w:pPr>
      <w:hyperlink r:id="rId17" w:anchor="principle11" w:history="1">
        <w:r w:rsidR="00FB7731" w:rsidRPr="004630D1">
          <w:rPr>
            <w:rFonts w:ascii="Arial" w:eastAsia="Times New Roman" w:hAnsi="Arial" w:cs="Arial"/>
            <w:b/>
            <w:bCs/>
            <w:i/>
            <w:sz w:val="24"/>
            <w:szCs w:val="24"/>
            <w:bdr w:val="none" w:sz="0" w:space="0" w:color="auto" w:frame="1"/>
            <w:lang w:eastAsia="es-MX"/>
          </w:rPr>
          <w:t>Principio 11: Integridad de las comunicaciones y los sistemas.</w:t>
        </w:r>
      </w:hyperlink>
    </w:p>
    <w:p w14:paraId="3C922EE9" w14:textId="77777777" w:rsidR="00FB7731" w:rsidRPr="004630D1" w:rsidRDefault="00FB7731" w:rsidP="00720B2A">
      <w:pPr>
        <w:spacing w:after="0" w:line="360" w:lineRule="auto"/>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 xml:space="preserve">Con el fin de garantizar la integridad, la seguridad y la privacidad de los sistemas de comunicaciones, y en reconocimiento del hecho de que comprometer la seguridad con fines estatales casi siempre compromete la seguridad de manera más general, los Estados no deberían obligar a los proveedores de servicios o vendedores de hardware o software a desarrollar capacidades de vigilancia o monitoreo. </w:t>
      </w:r>
      <w:proofErr w:type="gramStart"/>
      <w:r w:rsidRPr="004630D1">
        <w:rPr>
          <w:rFonts w:ascii="Arial" w:eastAsia="Times New Roman" w:hAnsi="Arial" w:cs="Arial"/>
          <w:i/>
          <w:sz w:val="24"/>
          <w:szCs w:val="24"/>
          <w:lang w:eastAsia="es-MX"/>
        </w:rPr>
        <w:t>en</w:t>
      </w:r>
      <w:proofErr w:type="gramEnd"/>
      <w:r w:rsidRPr="004630D1">
        <w:rPr>
          <w:rFonts w:ascii="Arial" w:eastAsia="Times New Roman" w:hAnsi="Arial" w:cs="Arial"/>
          <w:i/>
          <w:sz w:val="24"/>
          <w:szCs w:val="24"/>
          <w:lang w:eastAsia="es-MX"/>
        </w:rPr>
        <w:t xml:space="preserve"> sus sistemas, o para recopilar o retener información particular únicamente para fines de Vigilancia de Comunicaciones del Estado. Nunca se debe exigir a los proveedores de servicios la retención o recopilación de datos a </w:t>
      </w:r>
      <w:proofErr w:type="gramStart"/>
      <w:r w:rsidRPr="004630D1">
        <w:rPr>
          <w:rFonts w:ascii="Arial" w:eastAsia="Times New Roman" w:hAnsi="Arial" w:cs="Arial"/>
          <w:i/>
          <w:iCs/>
          <w:sz w:val="24"/>
          <w:szCs w:val="24"/>
          <w:bdr w:val="none" w:sz="0" w:space="0" w:color="auto" w:frame="1"/>
          <w:lang w:eastAsia="es-MX"/>
        </w:rPr>
        <w:t>priori</w:t>
      </w:r>
      <w:r w:rsidRPr="004630D1">
        <w:rPr>
          <w:rFonts w:ascii="Arial" w:eastAsia="Times New Roman" w:hAnsi="Arial" w:cs="Arial"/>
          <w:i/>
          <w:sz w:val="24"/>
          <w:szCs w:val="24"/>
          <w:lang w:eastAsia="es-MX"/>
        </w:rPr>
        <w:t> . </w:t>
      </w:r>
      <w:proofErr w:type="gramEnd"/>
      <w:r w:rsidRPr="004630D1">
        <w:rPr>
          <w:rFonts w:ascii="Arial" w:eastAsia="Times New Roman" w:hAnsi="Arial" w:cs="Arial"/>
          <w:i/>
          <w:sz w:val="24"/>
          <w:szCs w:val="24"/>
          <w:lang w:eastAsia="es-MX"/>
        </w:rPr>
        <w:t>Las personas tienen derecho a expresarse anónimamente; Por lo tanto, los Estados deberían abstenerse de obligar a la identificación de los usuarios. </w:t>
      </w:r>
    </w:p>
    <w:p w14:paraId="4F1E70AB" w14:textId="77777777" w:rsidR="00FB7731" w:rsidRPr="004630D1" w:rsidRDefault="00FB7731" w:rsidP="00720B2A">
      <w:pPr>
        <w:spacing w:after="0" w:line="360" w:lineRule="auto"/>
        <w:jc w:val="both"/>
        <w:textAlignment w:val="baseline"/>
        <w:rPr>
          <w:rFonts w:ascii="Arial" w:eastAsia="Times New Roman" w:hAnsi="Arial" w:cs="Arial"/>
          <w:i/>
          <w:sz w:val="24"/>
          <w:szCs w:val="24"/>
          <w:lang w:eastAsia="es-MX"/>
        </w:rPr>
      </w:pPr>
      <w:r w:rsidRPr="004630D1">
        <w:rPr>
          <w:rFonts w:ascii="Arial" w:eastAsia="Times New Roman" w:hAnsi="Arial" w:cs="Arial"/>
          <w:i/>
          <w:sz w:val="24"/>
          <w:szCs w:val="24"/>
          <w:lang w:eastAsia="es-MX"/>
        </w:rPr>
        <w:t xml:space="preserve"> </w:t>
      </w:r>
    </w:p>
    <w:bookmarkStart w:id="11" w:name="principle12"/>
    <w:bookmarkEnd w:id="11"/>
    <w:p w14:paraId="5DD529A9" w14:textId="77777777" w:rsidR="00FB7731" w:rsidRPr="004630D1" w:rsidRDefault="00FB7731" w:rsidP="00720B2A">
      <w:pPr>
        <w:spacing w:after="0" w:line="360" w:lineRule="auto"/>
        <w:jc w:val="both"/>
        <w:textAlignment w:val="baseline"/>
        <w:outlineLvl w:val="2"/>
        <w:rPr>
          <w:rFonts w:ascii="Arial" w:eastAsia="Times New Roman" w:hAnsi="Arial" w:cs="Arial"/>
          <w:b/>
          <w:bCs/>
          <w:i/>
          <w:sz w:val="24"/>
          <w:szCs w:val="24"/>
          <w:lang w:eastAsia="es-MX"/>
        </w:rPr>
      </w:pPr>
      <w:r w:rsidRPr="004630D1">
        <w:rPr>
          <w:rFonts w:ascii="Arial" w:eastAsia="Times New Roman" w:hAnsi="Arial" w:cs="Arial"/>
          <w:b/>
          <w:bCs/>
          <w:i/>
          <w:sz w:val="24"/>
          <w:szCs w:val="24"/>
          <w:lang w:eastAsia="es-MX"/>
        </w:rPr>
        <w:fldChar w:fldCharType="begin"/>
      </w:r>
      <w:r w:rsidRPr="004630D1">
        <w:rPr>
          <w:rFonts w:ascii="Arial" w:eastAsia="Times New Roman" w:hAnsi="Arial" w:cs="Arial"/>
          <w:b/>
          <w:bCs/>
          <w:i/>
          <w:sz w:val="24"/>
          <w:szCs w:val="24"/>
          <w:lang w:eastAsia="es-MX"/>
        </w:rPr>
        <w:instrText xml:space="preserve"> HYPERLINK "https://necessaryandproportionate.org/principles" \l "principle12" </w:instrText>
      </w:r>
      <w:r w:rsidRPr="004630D1">
        <w:rPr>
          <w:rFonts w:ascii="Arial" w:eastAsia="Times New Roman" w:hAnsi="Arial" w:cs="Arial"/>
          <w:b/>
          <w:bCs/>
          <w:i/>
          <w:sz w:val="24"/>
          <w:szCs w:val="24"/>
          <w:lang w:eastAsia="es-MX"/>
        </w:rPr>
        <w:fldChar w:fldCharType="separate"/>
      </w:r>
      <w:r w:rsidRPr="004630D1">
        <w:rPr>
          <w:rFonts w:ascii="Arial" w:eastAsia="Times New Roman" w:hAnsi="Arial" w:cs="Arial"/>
          <w:b/>
          <w:bCs/>
          <w:i/>
          <w:sz w:val="24"/>
          <w:szCs w:val="24"/>
          <w:bdr w:val="none" w:sz="0" w:space="0" w:color="auto" w:frame="1"/>
          <w:lang w:eastAsia="es-MX"/>
        </w:rPr>
        <w:t>Principio 12: Salvaguardas para la cooperación internacional.</w:t>
      </w:r>
      <w:r w:rsidRPr="004630D1">
        <w:rPr>
          <w:rFonts w:ascii="Arial" w:eastAsia="Times New Roman" w:hAnsi="Arial" w:cs="Arial"/>
          <w:b/>
          <w:bCs/>
          <w:i/>
          <w:sz w:val="24"/>
          <w:szCs w:val="24"/>
          <w:lang w:eastAsia="es-MX"/>
        </w:rPr>
        <w:fldChar w:fldCharType="end"/>
      </w:r>
    </w:p>
    <w:p w14:paraId="55AC148E" w14:textId="77777777" w:rsidR="00FB7731" w:rsidRPr="004630D1" w:rsidRDefault="00FB7731" w:rsidP="00720B2A">
      <w:pPr>
        <w:spacing w:after="0" w:line="360" w:lineRule="auto"/>
        <w:jc w:val="both"/>
        <w:textAlignment w:val="baseline"/>
        <w:outlineLvl w:val="2"/>
        <w:rPr>
          <w:rFonts w:ascii="Arial" w:eastAsia="Times New Roman" w:hAnsi="Arial" w:cs="Arial"/>
          <w:b/>
          <w:bCs/>
          <w:i/>
          <w:sz w:val="24"/>
          <w:szCs w:val="24"/>
          <w:lang w:eastAsia="es-MX"/>
        </w:rPr>
      </w:pPr>
      <w:r w:rsidRPr="004630D1">
        <w:rPr>
          <w:rFonts w:ascii="Arial" w:eastAsia="Times New Roman" w:hAnsi="Arial" w:cs="Arial"/>
          <w:i/>
          <w:sz w:val="24"/>
          <w:szCs w:val="24"/>
          <w:lang w:eastAsia="es-MX"/>
        </w:rPr>
        <w:t xml:space="preserve">En respuesta a los cambios en los flujos de información y en las tecnologías y servicios de comunicaciones, los Estados pueden necesitar buscar asistencia de proveedores de servicios extranjeros y Estados. En consecuencia, los tratados de asistencia judicial recíproca (MLAT) y otros acuerdos celebrados por los Estados deben garantizar que, cuando las leyes de más de un estado puedan aplicarse a la Vigilancia de las Comunicaciones, se aplique el estándar disponible con el mayor nivel de protección para las personas. Cuando los Estados soliciten asistencia para la aplicación de la ley, debe aplicarse el principio de doble incriminación. Los </w:t>
      </w:r>
      <w:r w:rsidRPr="004630D1">
        <w:rPr>
          <w:rFonts w:ascii="Arial" w:eastAsia="Times New Roman" w:hAnsi="Arial" w:cs="Arial"/>
          <w:i/>
          <w:sz w:val="24"/>
          <w:szCs w:val="24"/>
          <w:lang w:eastAsia="es-MX"/>
        </w:rPr>
        <w:lastRenderedPageBreak/>
        <w:t>estados no pueden utilizar los procesos de asistencia legal mutua y las solicitudes extranjeras de información protegida para eludir las restricciones legales nacionales sobre la vigilancia de las comunicaciones. Los procesos de asistencia legal mutua y otros acuerdos deben estar claramente documentados, disponibles al público,</w:t>
      </w:r>
    </w:p>
    <w:p w14:paraId="459D7576" w14:textId="77777777" w:rsidR="00FB7731" w:rsidRPr="004630D1" w:rsidRDefault="00FB7731" w:rsidP="00720B2A">
      <w:pPr>
        <w:spacing w:after="0" w:line="360" w:lineRule="auto"/>
        <w:jc w:val="both"/>
        <w:textAlignment w:val="baseline"/>
        <w:outlineLvl w:val="2"/>
        <w:rPr>
          <w:rFonts w:ascii="Arial" w:eastAsia="Times New Roman" w:hAnsi="Arial" w:cs="Arial"/>
          <w:b/>
          <w:bCs/>
          <w:i/>
          <w:sz w:val="24"/>
          <w:szCs w:val="24"/>
          <w:lang w:eastAsia="es-MX"/>
        </w:rPr>
      </w:pPr>
      <w:bookmarkStart w:id="12" w:name="principle13"/>
      <w:bookmarkEnd w:id="12"/>
    </w:p>
    <w:p w14:paraId="44AFFC98" w14:textId="77777777" w:rsidR="00FB7731" w:rsidRPr="004630D1" w:rsidRDefault="00E8585F" w:rsidP="00720B2A">
      <w:pPr>
        <w:spacing w:after="0" w:line="360" w:lineRule="auto"/>
        <w:jc w:val="both"/>
        <w:textAlignment w:val="baseline"/>
        <w:outlineLvl w:val="2"/>
        <w:rPr>
          <w:rFonts w:ascii="Arial" w:eastAsia="Times New Roman" w:hAnsi="Arial" w:cs="Arial"/>
          <w:b/>
          <w:bCs/>
          <w:i/>
          <w:sz w:val="24"/>
          <w:szCs w:val="24"/>
          <w:lang w:eastAsia="es-MX"/>
        </w:rPr>
      </w:pPr>
      <w:hyperlink r:id="rId18" w:anchor="principle13" w:history="1">
        <w:r w:rsidR="00FB7731" w:rsidRPr="004630D1">
          <w:rPr>
            <w:rFonts w:ascii="Arial" w:eastAsia="Times New Roman" w:hAnsi="Arial" w:cs="Arial"/>
            <w:b/>
            <w:bCs/>
            <w:i/>
            <w:sz w:val="24"/>
            <w:szCs w:val="24"/>
            <w:bdr w:val="none" w:sz="0" w:space="0" w:color="auto" w:frame="1"/>
            <w:lang w:eastAsia="es-MX"/>
          </w:rPr>
          <w:t>Principio 13: Salvaguardas contra el acceso ilegítimo y el derecho a un recurso efectivo</w:t>
        </w:r>
      </w:hyperlink>
    </w:p>
    <w:p w14:paraId="2E7A2D0F" w14:textId="7799BC66" w:rsidR="00FB7731" w:rsidRPr="004630D1" w:rsidRDefault="00FB7731" w:rsidP="00720B2A">
      <w:pPr>
        <w:spacing w:after="0" w:line="360" w:lineRule="auto"/>
        <w:jc w:val="both"/>
        <w:textAlignment w:val="baseline"/>
        <w:outlineLvl w:val="2"/>
        <w:rPr>
          <w:rFonts w:ascii="Arial" w:eastAsia="Times New Roman" w:hAnsi="Arial" w:cs="Arial"/>
          <w:b/>
          <w:bCs/>
          <w:i/>
          <w:sz w:val="24"/>
          <w:szCs w:val="24"/>
          <w:lang w:eastAsia="es-MX"/>
        </w:rPr>
      </w:pPr>
      <w:r w:rsidRPr="004630D1">
        <w:rPr>
          <w:rFonts w:ascii="Arial" w:eastAsia="Times New Roman" w:hAnsi="Arial" w:cs="Arial"/>
          <w:i/>
          <w:sz w:val="24"/>
          <w:szCs w:val="24"/>
          <w:lang w:eastAsia="es-MX"/>
        </w:rPr>
        <w:t>Los Estados deberían promulgar leyes que penalicen la vigilancia ilegal de las comunicaciones por parte de actores públicos o privados. La ley debería proporcionar sanciones civiles y penales suficientes y significativas, protecciones para los denunciantes y vías de reparación por parte de los afectados. Las leyes deben estipular que cualquier información obtenida de una manera que sea inconsistente con estos principios es inadmisible como evidencia o de lo contrario no se considera en ningún procedimiento, como lo es cualquier evidencia derivada de dicha información. Los estados también deberían promulgar leyes que establezcan que, después de que el material obtenido a través de la Vigilancia de las Comunicaciones se haya utilizado para el propósito para el cual se proporcionó la información, el material no debe conservarse, sino destruirse o devolverse a los afectados.</w:t>
      </w:r>
      <w:r w:rsidR="00D91821">
        <w:rPr>
          <w:rFonts w:ascii="Arial" w:eastAsia="Times New Roman" w:hAnsi="Arial" w:cs="Arial"/>
          <w:i/>
          <w:sz w:val="24"/>
          <w:szCs w:val="24"/>
          <w:lang w:eastAsia="es-MX"/>
        </w:rPr>
        <w:t>”</w:t>
      </w:r>
    </w:p>
    <w:p w14:paraId="201F6A20" w14:textId="77777777" w:rsidR="00FB7731" w:rsidRPr="004630D1" w:rsidRDefault="00FB7731" w:rsidP="00720B2A">
      <w:pPr>
        <w:spacing w:after="0" w:line="360" w:lineRule="auto"/>
        <w:jc w:val="both"/>
        <w:rPr>
          <w:rFonts w:ascii="Arial" w:eastAsiaTheme="minorHAnsi" w:hAnsi="Arial" w:cs="Arial"/>
          <w:i/>
          <w:sz w:val="24"/>
          <w:szCs w:val="24"/>
        </w:rPr>
      </w:pPr>
    </w:p>
    <w:p w14:paraId="703700A6" w14:textId="6B1DB14C" w:rsidR="00FB7731" w:rsidRDefault="00FB7731" w:rsidP="00720B2A">
      <w:pPr>
        <w:spacing w:after="0" w:line="360" w:lineRule="auto"/>
        <w:jc w:val="both"/>
        <w:rPr>
          <w:rFonts w:ascii="Arial" w:eastAsiaTheme="minorHAnsi" w:hAnsi="Arial" w:cs="Arial"/>
          <w:i/>
          <w:sz w:val="24"/>
          <w:szCs w:val="24"/>
        </w:rPr>
      </w:pPr>
      <w:r w:rsidRPr="004630D1">
        <w:rPr>
          <w:rFonts w:ascii="Arial" w:eastAsiaTheme="minorHAnsi" w:hAnsi="Arial" w:cs="Arial"/>
          <w:i/>
          <w:sz w:val="24"/>
          <w:szCs w:val="24"/>
        </w:rPr>
        <w:t>La Ley de Seguridad Nacional en su Artículo 30</w:t>
      </w:r>
      <w:r w:rsidR="00D91821">
        <w:rPr>
          <w:rFonts w:ascii="Arial" w:eastAsiaTheme="minorHAnsi" w:hAnsi="Arial" w:cs="Arial"/>
          <w:i/>
          <w:sz w:val="24"/>
          <w:szCs w:val="24"/>
        </w:rPr>
        <w:t xml:space="preserve"> establece que: “</w:t>
      </w:r>
      <w:r w:rsidRPr="004630D1">
        <w:rPr>
          <w:rFonts w:ascii="Arial" w:eastAsiaTheme="minorHAnsi" w:hAnsi="Arial" w:cs="Arial"/>
          <w:i/>
          <w:sz w:val="24"/>
          <w:szCs w:val="24"/>
        </w:rPr>
        <w:t>La información sólo podrá ser recabada, compilada, procesada y diseminada con fines de Seguridad Nacional por las instancias autorizadas.</w:t>
      </w:r>
    </w:p>
    <w:p w14:paraId="6D279BFB" w14:textId="77777777" w:rsidR="00D91821" w:rsidRPr="004630D1" w:rsidRDefault="00D91821" w:rsidP="00720B2A">
      <w:pPr>
        <w:spacing w:after="0" w:line="360" w:lineRule="auto"/>
        <w:jc w:val="both"/>
        <w:rPr>
          <w:rFonts w:ascii="Arial" w:eastAsiaTheme="minorHAnsi" w:hAnsi="Arial" w:cs="Arial"/>
          <w:i/>
          <w:sz w:val="24"/>
          <w:szCs w:val="24"/>
        </w:rPr>
      </w:pPr>
    </w:p>
    <w:p w14:paraId="0920D4E6" w14:textId="354449A8" w:rsidR="00FB7731" w:rsidRDefault="00FB7731" w:rsidP="00720B2A">
      <w:pPr>
        <w:spacing w:after="0" w:line="360" w:lineRule="auto"/>
        <w:jc w:val="both"/>
        <w:rPr>
          <w:rFonts w:ascii="Arial" w:eastAsiaTheme="minorHAnsi" w:hAnsi="Arial" w:cs="Arial"/>
          <w:i/>
          <w:sz w:val="24"/>
          <w:szCs w:val="24"/>
        </w:rPr>
      </w:pPr>
      <w:r w:rsidRPr="004630D1">
        <w:rPr>
          <w:rFonts w:ascii="Arial" w:eastAsiaTheme="minorHAnsi" w:hAnsi="Arial" w:cs="Arial"/>
          <w:i/>
          <w:sz w:val="24"/>
          <w:szCs w:val="24"/>
        </w:rPr>
        <w:t>Por su parte el Artículo 34</w:t>
      </w:r>
      <w:r w:rsidR="00D91821">
        <w:rPr>
          <w:rFonts w:ascii="Arial" w:eastAsiaTheme="minorHAnsi" w:hAnsi="Arial" w:cs="Arial"/>
          <w:i/>
          <w:sz w:val="24"/>
          <w:szCs w:val="24"/>
        </w:rPr>
        <w:t xml:space="preserve"> establece que: “</w:t>
      </w:r>
      <w:r w:rsidRPr="004630D1">
        <w:rPr>
          <w:rFonts w:ascii="Arial" w:eastAsiaTheme="minorHAnsi" w:hAnsi="Arial" w:cs="Arial"/>
          <w:i/>
          <w:sz w:val="24"/>
          <w:szCs w:val="24"/>
        </w:rPr>
        <w:t xml:space="preserve">De conformidad con lo dispuesto por el párrafo noveno del artículo 16 de la Constitución Política de los Estados Unidos </w:t>
      </w:r>
      <w:r w:rsidRPr="004630D1">
        <w:rPr>
          <w:rFonts w:ascii="Arial" w:eastAsiaTheme="minorHAnsi" w:hAnsi="Arial" w:cs="Arial"/>
          <w:i/>
          <w:sz w:val="24"/>
          <w:szCs w:val="24"/>
        </w:rPr>
        <w:lastRenderedPageBreak/>
        <w:t>Mexicanos, el Centro deberá solicitar en los términos y supuestos previstos por la presente Ley, autorización judicial para efectuar intervenciones de comunicaciones privadas en materia de Seguridad Nacional. Se entiende por intervención de comunicaciones la toma, escucha, monitoreo, grabación o registro, que hace una instancia autorizada, de comunicaciones privadas de cualquier tipo y por cualquier medio, aparato o tecnología.</w:t>
      </w:r>
    </w:p>
    <w:p w14:paraId="17CA85E1" w14:textId="77777777" w:rsidR="00D91821" w:rsidRPr="004630D1" w:rsidRDefault="00D91821" w:rsidP="00720B2A">
      <w:pPr>
        <w:spacing w:after="0" w:line="360" w:lineRule="auto"/>
        <w:jc w:val="both"/>
        <w:rPr>
          <w:rFonts w:ascii="Arial" w:eastAsiaTheme="minorHAnsi" w:hAnsi="Arial" w:cs="Arial"/>
          <w:i/>
          <w:sz w:val="24"/>
          <w:szCs w:val="24"/>
        </w:rPr>
      </w:pPr>
    </w:p>
    <w:p w14:paraId="4B9420F2" w14:textId="77777777" w:rsidR="00FB7731" w:rsidRPr="004630D1" w:rsidRDefault="00FB7731" w:rsidP="00720B2A">
      <w:pPr>
        <w:spacing w:after="0" w:line="360" w:lineRule="auto"/>
        <w:jc w:val="both"/>
        <w:rPr>
          <w:rFonts w:ascii="Arial" w:eastAsiaTheme="minorHAnsi" w:hAnsi="Arial" w:cs="Arial"/>
          <w:i/>
          <w:sz w:val="24"/>
          <w:szCs w:val="24"/>
        </w:rPr>
      </w:pPr>
      <w:r w:rsidRPr="004630D1">
        <w:rPr>
          <w:rFonts w:ascii="Arial" w:eastAsiaTheme="minorHAnsi" w:hAnsi="Arial" w:cs="Arial"/>
          <w:i/>
          <w:sz w:val="24"/>
          <w:szCs w:val="24"/>
        </w:rPr>
        <w:t>Artículo 42.- Los datos que se obtengan de las actividades autorizadas mediante resolución judicial será información reservada que sólo podrá conocer el Director General del Centro, las personas que designe el Consejo y los jueces federales competentes.</w:t>
      </w:r>
    </w:p>
    <w:p w14:paraId="4F7EC607" w14:textId="77777777" w:rsidR="00D91821" w:rsidRDefault="00D91821" w:rsidP="00720B2A">
      <w:pPr>
        <w:spacing w:after="0" w:line="360" w:lineRule="auto"/>
        <w:jc w:val="both"/>
        <w:rPr>
          <w:rFonts w:ascii="Arial" w:eastAsiaTheme="minorHAnsi" w:hAnsi="Arial" w:cs="Arial"/>
          <w:i/>
          <w:sz w:val="24"/>
          <w:szCs w:val="24"/>
        </w:rPr>
      </w:pPr>
    </w:p>
    <w:p w14:paraId="4D7FEAB6" w14:textId="77777777" w:rsidR="00D91821" w:rsidRDefault="00FB7731" w:rsidP="00720B2A">
      <w:pPr>
        <w:spacing w:after="0" w:line="360" w:lineRule="auto"/>
        <w:jc w:val="both"/>
        <w:rPr>
          <w:rFonts w:ascii="Arial" w:eastAsiaTheme="minorHAnsi" w:hAnsi="Arial" w:cs="Arial"/>
          <w:i/>
          <w:sz w:val="24"/>
          <w:szCs w:val="24"/>
        </w:rPr>
      </w:pPr>
      <w:r w:rsidRPr="004630D1">
        <w:rPr>
          <w:rFonts w:ascii="Arial" w:eastAsiaTheme="minorHAnsi" w:hAnsi="Arial" w:cs="Arial"/>
          <w:i/>
          <w:sz w:val="24"/>
          <w:szCs w:val="24"/>
        </w:rPr>
        <w:t xml:space="preserve">Artículo 48.- La información y los materiales de cualquier especie que sean producto de una intervención de comunicaciones privadas autorizadas conforme a las disposiciones de este Capítulo, tendrán invariablemente el carácter de reservados. </w:t>
      </w:r>
    </w:p>
    <w:p w14:paraId="4C13EB3D" w14:textId="77777777" w:rsidR="00D91821" w:rsidRDefault="00D91821" w:rsidP="00720B2A">
      <w:pPr>
        <w:spacing w:after="0" w:line="360" w:lineRule="auto"/>
        <w:jc w:val="both"/>
        <w:rPr>
          <w:rFonts w:ascii="Arial" w:eastAsiaTheme="minorHAnsi" w:hAnsi="Arial" w:cs="Arial"/>
          <w:i/>
          <w:sz w:val="24"/>
          <w:szCs w:val="24"/>
        </w:rPr>
      </w:pPr>
    </w:p>
    <w:p w14:paraId="0CC0AFE5" w14:textId="3F5C1EBC" w:rsidR="00FB7731" w:rsidRPr="004630D1" w:rsidRDefault="00FB7731" w:rsidP="00720B2A">
      <w:pPr>
        <w:spacing w:after="0" w:line="360" w:lineRule="auto"/>
        <w:jc w:val="both"/>
        <w:rPr>
          <w:rFonts w:ascii="Arial" w:eastAsiaTheme="minorHAnsi" w:hAnsi="Arial" w:cs="Arial"/>
          <w:i/>
          <w:sz w:val="24"/>
          <w:szCs w:val="24"/>
        </w:rPr>
      </w:pPr>
      <w:r w:rsidRPr="004630D1">
        <w:rPr>
          <w:rFonts w:ascii="Arial" w:eastAsiaTheme="minorHAnsi" w:hAnsi="Arial" w:cs="Arial"/>
          <w:i/>
          <w:sz w:val="24"/>
          <w:szCs w:val="24"/>
        </w:rPr>
        <w:t>Su difusión no autorizada implicará responsabilidad en los términos de la presente Ley, sin perjuicio de lo dispuesto en otros ordenamientos legales aplicables.</w:t>
      </w:r>
    </w:p>
    <w:p w14:paraId="33344DF1" w14:textId="77777777" w:rsidR="00D91821" w:rsidRDefault="00D91821" w:rsidP="00720B2A">
      <w:pPr>
        <w:spacing w:after="0" w:line="360" w:lineRule="auto"/>
        <w:jc w:val="both"/>
        <w:rPr>
          <w:rFonts w:ascii="Arial" w:eastAsiaTheme="minorHAnsi" w:hAnsi="Arial" w:cs="Arial"/>
          <w:i/>
          <w:sz w:val="24"/>
          <w:szCs w:val="24"/>
        </w:rPr>
      </w:pPr>
    </w:p>
    <w:p w14:paraId="57289EB6" w14:textId="16D79433" w:rsidR="00FB7731" w:rsidRPr="004630D1" w:rsidRDefault="00FB7731" w:rsidP="00720B2A">
      <w:pPr>
        <w:spacing w:after="0" w:line="360" w:lineRule="auto"/>
        <w:jc w:val="both"/>
        <w:rPr>
          <w:rFonts w:ascii="Arial" w:eastAsiaTheme="minorHAnsi" w:hAnsi="Arial" w:cs="Arial"/>
          <w:i/>
          <w:sz w:val="24"/>
          <w:szCs w:val="24"/>
        </w:rPr>
      </w:pPr>
      <w:r w:rsidRPr="004630D1">
        <w:rPr>
          <w:rFonts w:ascii="Arial" w:eastAsiaTheme="minorHAnsi" w:hAnsi="Arial" w:cs="Arial"/>
          <w:i/>
          <w:sz w:val="24"/>
          <w:szCs w:val="24"/>
        </w:rPr>
        <w:t>Artículo 64.- En ningún caso se divulgará información reservada que, a pesar de no tener vinculación con amenazas a la Seguridad Nacional o con acciones o procedimientos preventivos de las mismas, lesionen la privacidad, la dignidad de las personas o revelen datos personales.</w:t>
      </w:r>
      <w:r w:rsidR="00D91821">
        <w:rPr>
          <w:rFonts w:ascii="Arial" w:eastAsiaTheme="minorHAnsi" w:hAnsi="Arial" w:cs="Arial"/>
          <w:i/>
          <w:sz w:val="24"/>
          <w:szCs w:val="24"/>
        </w:rPr>
        <w:t>”</w:t>
      </w:r>
    </w:p>
    <w:p w14:paraId="4C5D80A3" w14:textId="77777777" w:rsidR="00FB7731" w:rsidRPr="004630D1" w:rsidRDefault="00FB7731" w:rsidP="00720B2A">
      <w:pPr>
        <w:spacing w:after="0" w:line="360" w:lineRule="auto"/>
        <w:jc w:val="both"/>
        <w:rPr>
          <w:rFonts w:ascii="Arial" w:eastAsiaTheme="minorHAnsi" w:hAnsi="Arial" w:cs="Arial"/>
          <w:i/>
          <w:sz w:val="24"/>
          <w:szCs w:val="24"/>
        </w:rPr>
      </w:pPr>
    </w:p>
    <w:p w14:paraId="3A1CC2DC" w14:textId="0ECDDFA1" w:rsidR="00FB7731" w:rsidRPr="004630D1" w:rsidRDefault="00D91821" w:rsidP="00720B2A">
      <w:pPr>
        <w:spacing w:after="0" w:line="360" w:lineRule="auto"/>
        <w:jc w:val="both"/>
        <w:rPr>
          <w:rFonts w:ascii="Arial" w:eastAsiaTheme="minorHAnsi" w:hAnsi="Arial" w:cs="Arial"/>
          <w:i/>
          <w:sz w:val="24"/>
          <w:szCs w:val="24"/>
        </w:rPr>
      </w:pPr>
      <w:r>
        <w:rPr>
          <w:rFonts w:ascii="Arial" w:eastAsiaTheme="minorHAnsi" w:hAnsi="Arial" w:cs="Arial"/>
          <w:i/>
          <w:sz w:val="24"/>
          <w:szCs w:val="24"/>
        </w:rPr>
        <w:t>Ahora bien d</w:t>
      </w:r>
      <w:r w:rsidR="00FB7731" w:rsidRPr="004630D1">
        <w:rPr>
          <w:rFonts w:ascii="Arial" w:eastAsiaTheme="minorHAnsi" w:hAnsi="Arial" w:cs="Arial"/>
          <w:i/>
          <w:sz w:val="24"/>
          <w:szCs w:val="24"/>
        </w:rPr>
        <w:t xml:space="preserve">e </w:t>
      </w:r>
      <w:r>
        <w:rPr>
          <w:rFonts w:ascii="Arial" w:eastAsiaTheme="minorHAnsi" w:hAnsi="Arial" w:cs="Arial"/>
          <w:i/>
          <w:sz w:val="24"/>
          <w:szCs w:val="24"/>
        </w:rPr>
        <w:t xml:space="preserve">conformidad con información vertida en medios de comunicación de una investigación de El Diario, se dio a conocer que </w:t>
      </w:r>
      <w:r w:rsidR="00FB7731" w:rsidRPr="004630D1">
        <w:rPr>
          <w:rFonts w:ascii="Arial" w:eastAsiaTheme="minorHAnsi" w:hAnsi="Arial" w:cs="Arial"/>
          <w:i/>
          <w:sz w:val="24"/>
          <w:szCs w:val="24"/>
        </w:rPr>
        <w:t xml:space="preserve">el Gobierno del Estado de </w:t>
      </w:r>
      <w:r w:rsidR="00FB7731" w:rsidRPr="004630D1">
        <w:rPr>
          <w:rFonts w:ascii="Arial" w:eastAsiaTheme="minorHAnsi" w:hAnsi="Arial" w:cs="Arial"/>
          <w:i/>
          <w:sz w:val="24"/>
          <w:szCs w:val="24"/>
        </w:rPr>
        <w:lastRenderedPageBreak/>
        <w:t>Chihuahua cotizo un equipo tecnológico de espionaje masivo y labores de espionaje, con un costo de aproximadamente 125 millones de pesos. Moneda nacional. Cotización solicitada por el Secretario de Seguridad P</w:t>
      </w:r>
      <w:r>
        <w:rPr>
          <w:rFonts w:ascii="Arial" w:eastAsiaTheme="minorHAnsi" w:hAnsi="Arial" w:cs="Arial"/>
          <w:i/>
          <w:sz w:val="24"/>
          <w:szCs w:val="24"/>
        </w:rPr>
        <w:t xml:space="preserve">ública Estatal y que </w:t>
      </w:r>
      <w:r w:rsidR="00FB7731" w:rsidRPr="004630D1">
        <w:rPr>
          <w:rFonts w:ascii="Arial" w:eastAsiaTheme="minorHAnsi" w:hAnsi="Arial" w:cs="Arial"/>
          <w:i/>
          <w:sz w:val="24"/>
          <w:szCs w:val="24"/>
        </w:rPr>
        <w:t xml:space="preserve"> consta de seis sistemas y soluciones tecnológicas para combatir el terror y el crimen; sin embargo, van incluidas aplicaciones utilizadas en la invasión de cuentas personales de redes sociales y teléfonos celulares, orientadas a la “búsqueda de conexiones sociales, grupos y personas influyentes” y consiste en lo siguiente: </w:t>
      </w:r>
    </w:p>
    <w:p w14:paraId="7C6C3CFF" w14:textId="77777777" w:rsidR="00FB7731" w:rsidRPr="004630D1" w:rsidRDefault="00FB7731" w:rsidP="00720B2A">
      <w:pPr>
        <w:numPr>
          <w:ilvl w:val="0"/>
          <w:numId w:val="17"/>
        </w:numPr>
        <w:spacing w:after="0" w:line="360" w:lineRule="auto"/>
        <w:contextualSpacing/>
        <w:jc w:val="both"/>
        <w:rPr>
          <w:rFonts w:ascii="Arial" w:eastAsiaTheme="minorHAnsi" w:hAnsi="Arial" w:cs="Arial"/>
          <w:i/>
          <w:sz w:val="24"/>
          <w:szCs w:val="24"/>
        </w:rPr>
      </w:pPr>
      <w:r w:rsidRPr="004630D1">
        <w:rPr>
          <w:rFonts w:ascii="Arial" w:eastAsiaTheme="minorHAnsi" w:hAnsi="Arial" w:cs="Arial"/>
          <w:i/>
          <w:sz w:val="24"/>
          <w:szCs w:val="24"/>
        </w:rPr>
        <w:t xml:space="preserve"> </w:t>
      </w:r>
      <w:r w:rsidRPr="004630D1">
        <w:rPr>
          <w:rFonts w:ascii="Arial" w:eastAsiaTheme="minorHAnsi" w:hAnsi="Arial" w:cs="Arial"/>
          <w:i/>
          <w:sz w:val="24"/>
          <w:szCs w:val="24"/>
          <w:shd w:val="clear" w:color="auto" w:fill="FDFDFD"/>
        </w:rPr>
        <w:t xml:space="preserve">Sistema Activo Zeus como componente principal, </w:t>
      </w:r>
    </w:p>
    <w:p w14:paraId="5F6D02FD" w14:textId="77777777" w:rsidR="00FB7731" w:rsidRPr="004630D1" w:rsidRDefault="00FB7731" w:rsidP="00720B2A">
      <w:pPr>
        <w:numPr>
          <w:ilvl w:val="0"/>
          <w:numId w:val="17"/>
        </w:numPr>
        <w:spacing w:after="0" w:line="360" w:lineRule="auto"/>
        <w:contextualSpacing/>
        <w:jc w:val="both"/>
        <w:rPr>
          <w:rFonts w:ascii="Arial" w:eastAsiaTheme="minorHAnsi" w:hAnsi="Arial" w:cs="Arial"/>
          <w:i/>
          <w:sz w:val="24"/>
          <w:szCs w:val="24"/>
        </w:rPr>
      </w:pPr>
      <w:r w:rsidRPr="004630D1">
        <w:rPr>
          <w:rFonts w:ascii="Arial" w:eastAsiaTheme="minorHAnsi" w:hAnsi="Arial" w:cs="Arial"/>
          <w:i/>
          <w:sz w:val="24"/>
          <w:szCs w:val="24"/>
          <w:shd w:val="clear" w:color="auto" w:fill="FDFDFD"/>
        </w:rPr>
        <w:t xml:space="preserve">Software TGR </w:t>
      </w:r>
      <w:proofErr w:type="spellStart"/>
      <w:r w:rsidRPr="004630D1">
        <w:rPr>
          <w:rFonts w:ascii="Arial" w:eastAsiaTheme="minorHAnsi" w:hAnsi="Arial" w:cs="Arial"/>
          <w:i/>
          <w:sz w:val="24"/>
          <w:szCs w:val="24"/>
          <w:shd w:val="clear" w:color="auto" w:fill="FDFDFD"/>
        </w:rPr>
        <w:t>Dashboard</w:t>
      </w:r>
      <w:proofErr w:type="spellEnd"/>
      <w:r w:rsidRPr="004630D1">
        <w:rPr>
          <w:rFonts w:ascii="Arial" w:eastAsiaTheme="minorHAnsi" w:hAnsi="Arial" w:cs="Arial"/>
          <w:i/>
          <w:sz w:val="24"/>
          <w:szCs w:val="24"/>
          <w:shd w:val="clear" w:color="auto" w:fill="FDFDFD"/>
        </w:rPr>
        <w:t xml:space="preserve">, </w:t>
      </w:r>
    </w:p>
    <w:p w14:paraId="74188397" w14:textId="77777777" w:rsidR="00FB7731" w:rsidRPr="004630D1" w:rsidRDefault="00FB7731" w:rsidP="00720B2A">
      <w:pPr>
        <w:numPr>
          <w:ilvl w:val="0"/>
          <w:numId w:val="17"/>
        </w:numPr>
        <w:spacing w:after="0" w:line="360" w:lineRule="auto"/>
        <w:contextualSpacing/>
        <w:jc w:val="both"/>
        <w:rPr>
          <w:rFonts w:ascii="Arial" w:eastAsiaTheme="minorHAnsi" w:hAnsi="Arial" w:cs="Arial"/>
          <w:i/>
          <w:sz w:val="24"/>
          <w:szCs w:val="24"/>
        </w:rPr>
      </w:pPr>
      <w:proofErr w:type="spellStart"/>
      <w:r w:rsidRPr="004630D1">
        <w:rPr>
          <w:rFonts w:ascii="Arial" w:eastAsiaTheme="minorHAnsi" w:hAnsi="Arial" w:cs="Arial"/>
          <w:i/>
          <w:sz w:val="24"/>
          <w:szCs w:val="24"/>
          <w:shd w:val="clear" w:color="auto" w:fill="FDFDFD"/>
        </w:rPr>
        <w:t>Securecube</w:t>
      </w:r>
      <w:proofErr w:type="spellEnd"/>
      <w:r w:rsidRPr="004630D1">
        <w:rPr>
          <w:rFonts w:ascii="Arial" w:eastAsiaTheme="minorHAnsi" w:hAnsi="Arial" w:cs="Arial"/>
          <w:i/>
          <w:sz w:val="24"/>
          <w:szCs w:val="24"/>
          <w:shd w:val="clear" w:color="auto" w:fill="FDFDFD"/>
        </w:rPr>
        <w:t xml:space="preserve"> </w:t>
      </w:r>
      <w:proofErr w:type="spellStart"/>
      <w:r w:rsidRPr="004630D1">
        <w:rPr>
          <w:rFonts w:ascii="Arial" w:eastAsiaTheme="minorHAnsi" w:hAnsi="Arial" w:cs="Arial"/>
          <w:i/>
          <w:sz w:val="24"/>
          <w:szCs w:val="24"/>
          <w:shd w:val="clear" w:color="auto" w:fill="FDFDFD"/>
        </w:rPr>
        <w:t>Phonelog</w:t>
      </w:r>
      <w:proofErr w:type="spellEnd"/>
      <w:r w:rsidRPr="004630D1">
        <w:rPr>
          <w:rFonts w:ascii="Arial" w:eastAsiaTheme="minorHAnsi" w:hAnsi="Arial" w:cs="Arial"/>
          <w:i/>
          <w:sz w:val="24"/>
          <w:szCs w:val="24"/>
          <w:shd w:val="clear" w:color="auto" w:fill="FDFDFD"/>
        </w:rPr>
        <w:t xml:space="preserve">, </w:t>
      </w:r>
    </w:p>
    <w:p w14:paraId="6B7D3655" w14:textId="77777777" w:rsidR="00FB7731" w:rsidRPr="004630D1" w:rsidRDefault="00FB7731" w:rsidP="00720B2A">
      <w:pPr>
        <w:numPr>
          <w:ilvl w:val="0"/>
          <w:numId w:val="17"/>
        </w:numPr>
        <w:spacing w:after="0" w:line="360" w:lineRule="auto"/>
        <w:contextualSpacing/>
        <w:jc w:val="both"/>
        <w:rPr>
          <w:rFonts w:ascii="Arial" w:eastAsiaTheme="minorHAnsi" w:hAnsi="Arial" w:cs="Arial"/>
          <w:i/>
          <w:sz w:val="24"/>
          <w:szCs w:val="24"/>
        </w:rPr>
      </w:pPr>
      <w:proofErr w:type="spellStart"/>
      <w:r w:rsidRPr="004630D1">
        <w:rPr>
          <w:rFonts w:ascii="Arial" w:eastAsiaTheme="minorHAnsi" w:hAnsi="Arial" w:cs="Arial"/>
          <w:i/>
          <w:sz w:val="24"/>
          <w:szCs w:val="24"/>
          <w:shd w:val="clear" w:color="auto" w:fill="FDFDFD"/>
        </w:rPr>
        <w:t>Cellebrite</w:t>
      </w:r>
      <w:proofErr w:type="spellEnd"/>
      <w:r w:rsidRPr="004630D1">
        <w:rPr>
          <w:rFonts w:ascii="Arial" w:eastAsiaTheme="minorHAnsi" w:hAnsi="Arial" w:cs="Arial"/>
          <w:i/>
          <w:sz w:val="24"/>
          <w:szCs w:val="24"/>
          <w:shd w:val="clear" w:color="auto" w:fill="FDFDFD"/>
        </w:rPr>
        <w:t xml:space="preserve"> </w:t>
      </w:r>
      <w:proofErr w:type="spellStart"/>
      <w:r w:rsidRPr="004630D1">
        <w:rPr>
          <w:rFonts w:ascii="Arial" w:eastAsiaTheme="minorHAnsi" w:hAnsi="Arial" w:cs="Arial"/>
          <w:i/>
          <w:sz w:val="24"/>
          <w:szCs w:val="24"/>
          <w:shd w:val="clear" w:color="auto" w:fill="FDFDFD"/>
        </w:rPr>
        <w:t>Ufed</w:t>
      </w:r>
      <w:proofErr w:type="spellEnd"/>
      <w:r w:rsidRPr="004630D1">
        <w:rPr>
          <w:rFonts w:ascii="Arial" w:eastAsiaTheme="minorHAnsi" w:hAnsi="Arial" w:cs="Arial"/>
          <w:i/>
          <w:sz w:val="24"/>
          <w:szCs w:val="24"/>
          <w:shd w:val="clear" w:color="auto" w:fill="FDFDFD"/>
        </w:rPr>
        <w:t xml:space="preserve"> </w:t>
      </w:r>
      <w:proofErr w:type="spellStart"/>
      <w:r w:rsidRPr="004630D1">
        <w:rPr>
          <w:rFonts w:ascii="Arial" w:eastAsiaTheme="minorHAnsi" w:hAnsi="Arial" w:cs="Arial"/>
          <w:i/>
          <w:sz w:val="24"/>
          <w:szCs w:val="24"/>
          <w:shd w:val="clear" w:color="auto" w:fill="FDFDFD"/>
        </w:rPr>
        <w:t>Touch</w:t>
      </w:r>
      <w:proofErr w:type="spellEnd"/>
      <w:r w:rsidRPr="004630D1">
        <w:rPr>
          <w:rFonts w:ascii="Arial" w:eastAsiaTheme="minorHAnsi" w:hAnsi="Arial" w:cs="Arial"/>
          <w:i/>
          <w:sz w:val="24"/>
          <w:szCs w:val="24"/>
          <w:shd w:val="clear" w:color="auto" w:fill="FDFDFD"/>
        </w:rPr>
        <w:t xml:space="preserve"> </w:t>
      </w:r>
      <w:proofErr w:type="spellStart"/>
      <w:r w:rsidRPr="004630D1">
        <w:rPr>
          <w:rFonts w:ascii="Arial" w:eastAsiaTheme="minorHAnsi" w:hAnsi="Arial" w:cs="Arial"/>
          <w:i/>
          <w:sz w:val="24"/>
          <w:szCs w:val="24"/>
          <w:shd w:val="clear" w:color="auto" w:fill="FDFDFD"/>
        </w:rPr>
        <w:t>Ultimate</w:t>
      </w:r>
      <w:proofErr w:type="spellEnd"/>
      <w:r w:rsidRPr="004630D1">
        <w:rPr>
          <w:rFonts w:ascii="Arial" w:eastAsiaTheme="minorHAnsi" w:hAnsi="Arial" w:cs="Arial"/>
          <w:i/>
          <w:sz w:val="24"/>
          <w:szCs w:val="24"/>
          <w:shd w:val="clear" w:color="auto" w:fill="FDFDFD"/>
        </w:rPr>
        <w:t xml:space="preserve"> Standard, </w:t>
      </w:r>
    </w:p>
    <w:p w14:paraId="3D9A4C19" w14:textId="77777777" w:rsidR="00FB7731" w:rsidRPr="004630D1" w:rsidRDefault="00FB7731" w:rsidP="00720B2A">
      <w:pPr>
        <w:numPr>
          <w:ilvl w:val="0"/>
          <w:numId w:val="17"/>
        </w:numPr>
        <w:spacing w:after="0" w:line="360" w:lineRule="auto"/>
        <w:contextualSpacing/>
        <w:jc w:val="both"/>
        <w:rPr>
          <w:rFonts w:ascii="Arial" w:eastAsiaTheme="minorHAnsi" w:hAnsi="Arial" w:cs="Arial"/>
          <w:i/>
          <w:sz w:val="24"/>
          <w:szCs w:val="24"/>
        </w:rPr>
      </w:pPr>
      <w:proofErr w:type="spellStart"/>
      <w:r w:rsidRPr="004630D1">
        <w:rPr>
          <w:rFonts w:ascii="Arial" w:eastAsiaTheme="minorHAnsi" w:hAnsi="Arial" w:cs="Arial"/>
          <w:i/>
          <w:sz w:val="24"/>
          <w:szCs w:val="24"/>
          <w:shd w:val="clear" w:color="auto" w:fill="FDFDFD"/>
        </w:rPr>
        <w:t>Cellebrite</w:t>
      </w:r>
      <w:proofErr w:type="spellEnd"/>
      <w:r w:rsidRPr="004630D1">
        <w:rPr>
          <w:rFonts w:ascii="Arial" w:eastAsiaTheme="minorHAnsi" w:hAnsi="Arial" w:cs="Arial"/>
          <w:i/>
          <w:sz w:val="24"/>
          <w:szCs w:val="24"/>
          <w:shd w:val="clear" w:color="auto" w:fill="FDFDFD"/>
        </w:rPr>
        <w:t xml:space="preserve"> </w:t>
      </w:r>
      <w:proofErr w:type="spellStart"/>
      <w:r w:rsidRPr="004630D1">
        <w:rPr>
          <w:rFonts w:ascii="Arial" w:eastAsiaTheme="minorHAnsi" w:hAnsi="Arial" w:cs="Arial"/>
          <w:i/>
          <w:sz w:val="24"/>
          <w:szCs w:val="24"/>
          <w:shd w:val="clear" w:color="auto" w:fill="FDFDFD"/>
        </w:rPr>
        <w:t>Ufed</w:t>
      </w:r>
      <w:proofErr w:type="spellEnd"/>
      <w:r w:rsidRPr="004630D1">
        <w:rPr>
          <w:rFonts w:ascii="Arial" w:eastAsiaTheme="minorHAnsi" w:hAnsi="Arial" w:cs="Arial"/>
          <w:i/>
          <w:sz w:val="24"/>
          <w:szCs w:val="24"/>
          <w:shd w:val="clear" w:color="auto" w:fill="FDFDFD"/>
        </w:rPr>
        <w:t xml:space="preserve"> Cloud </w:t>
      </w:r>
      <w:proofErr w:type="spellStart"/>
      <w:r w:rsidRPr="004630D1">
        <w:rPr>
          <w:rFonts w:ascii="Arial" w:eastAsiaTheme="minorHAnsi" w:hAnsi="Arial" w:cs="Arial"/>
          <w:i/>
          <w:sz w:val="24"/>
          <w:szCs w:val="24"/>
          <w:shd w:val="clear" w:color="auto" w:fill="FDFDFD"/>
        </w:rPr>
        <w:t>Analyzer</w:t>
      </w:r>
      <w:proofErr w:type="spellEnd"/>
      <w:r w:rsidRPr="004630D1">
        <w:rPr>
          <w:rFonts w:ascii="Arial" w:eastAsiaTheme="minorHAnsi" w:hAnsi="Arial" w:cs="Arial"/>
          <w:i/>
          <w:sz w:val="24"/>
          <w:szCs w:val="24"/>
          <w:shd w:val="clear" w:color="auto" w:fill="FDFDFD"/>
        </w:rPr>
        <w:t xml:space="preserve"> y </w:t>
      </w:r>
    </w:p>
    <w:p w14:paraId="6366203D" w14:textId="77777777" w:rsidR="00FB7731" w:rsidRPr="004630D1" w:rsidRDefault="00FB7731" w:rsidP="00720B2A">
      <w:pPr>
        <w:numPr>
          <w:ilvl w:val="0"/>
          <w:numId w:val="17"/>
        </w:numPr>
        <w:spacing w:after="0" w:line="360" w:lineRule="auto"/>
        <w:contextualSpacing/>
        <w:jc w:val="both"/>
        <w:rPr>
          <w:rFonts w:ascii="Arial" w:eastAsiaTheme="minorHAnsi" w:hAnsi="Arial" w:cs="Arial"/>
          <w:i/>
          <w:sz w:val="24"/>
          <w:szCs w:val="24"/>
        </w:rPr>
      </w:pPr>
      <w:proofErr w:type="spellStart"/>
      <w:r w:rsidRPr="004630D1">
        <w:rPr>
          <w:rFonts w:ascii="Arial" w:eastAsiaTheme="minorHAnsi" w:hAnsi="Arial" w:cs="Arial"/>
          <w:i/>
          <w:sz w:val="24"/>
          <w:szCs w:val="24"/>
          <w:shd w:val="clear" w:color="auto" w:fill="FDFDFD"/>
        </w:rPr>
        <w:t>Trapdoor</w:t>
      </w:r>
      <w:proofErr w:type="spellEnd"/>
      <w:r w:rsidRPr="004630D1">
        <w:rPr>
          <w:rFonts w:ascii="Arial" w:eastAsiaTheme="minorHAnsi" w:hAnsi="Arial" w:cs="Arial"/>
          <w:i/>
          <w:sz w:val="24"/>
          <w:szCs w:val="24"/>
          <w:shd w:val="clear" w:color="auto" w:fill="FDFDFD"/>
        </w:rPr>
        <w:t>, un conjunto de soluciones tecnológicas que ofrecen, además, “acceso a objetivos con información pública limitada” y mecanismos para “influenciar la opinión pública” o buscar “exposición a audiencias masivas”. </w:t>
      </w:r>
    </w:p>
    <w:p w14:paraId="5FEFB719" w14:textId="77777777" w:rsidR="00FB7731" w:rsidRPr="004630D1" w:rsidRDefault="00FB7731" w:rsidP="00720B2A">
      <w:pPr>
        <w:spacing w:after="0" w:line="360" w:lineRule="auto"/>
        <w:jc w:val="both"/>
        <w:rPr>
          <w:rFonts w:ascii="Arial" w:eastAsiaTheme="minorHAnsi" w:hAnsi="Arial" w:cs="Arial"/>
          <w:i/>
          <w:sz w:val="24"/>
          <w:szCs w:val="24"/>
        </w:rPr>
      </w:pPr>
    </w:p>
    <w:p w14:paraId="62491AE7" w14:textId="30935630" w:rsidR="009D5365" w:rsidRPr="004630D1" w:rsidRDefault="00EF0B71" w:rsidP="00720B2A">
      <w:pPr>
        <w:spacing w:after="0" w:line="360" w:lineRule="auto"/>
        <w:jc w:val="both"/>
        <w:rPr>
          <w:rFonts w:ascii="Arial" w:hAnsi="Arial" w:cs="Arial"/>
          <w:i/>
          <w:sz w:val="24"/>
          <w:szCs w:val="24"/>
        </w:rPr>
      </w:pPr>
      <w:r w:rsidRPr="004630D1">
        <w:rPr>
          <w:rFonts w:ascii="Arial" w:hAnsi="Arial" w:cs="Arial"/>
          <w:i/>
          <w:sz w:val="24"/>
          <w:szCs w:val="24"/>
        </w:rPr>
        <w:t xml:space="preserve">Es preocupante que el Ejecutivo pretenda adquirir este tipo de </w:t>
      </w:r>
      <w:r w:rsidR="00A220CB" w:rsidRPr="004630D1">
        <w:rPr>
          <w:rFonts w:ascii="Arial" w:hAnsi="Arial" w:cs="Arial"/>
          <w:i/>
          <w:sz w:val="24"/>
          <w:szCs w:val="24"/>
        </w:rPr>
        <w:t>tecnología</w:t>
      </w:r>
      <w:r w:rsidRPr="004630D1">
        <w:rPr>
          <w:rFonts w:ascii="Arial" w:hAnsi="Arial" w:cs="Arial"/>
          <w:i/>
          <w:sz w:val="24"/>
          <w:szCs w:val="24"/>
        </w:rPr>
        <w:t xml:space="preserve"> y sin ningún control, esa responsabilidad de sancionar las malas pr</w:t>
      </w:r>
      <w:r w:rsidR="00D91821">
        <w:rPr>
          <w:rFonts w:ascii="Arial" w:hAnsi="Arial" w:cs="Arial"/>
          <w:i/>
          <w:sz w:val="24"/>
          <w:szCs w:val="24"/>
        </w:rPr>
        <w:t>ác</w:t>
      </w:r>
      <w:r w:rsidRPr="004630D1">
        <w:rPr>
          <w:rFonts w:ascii="Arial" w:hAnsi="Arial" w:cs="Arial"/>
          <w:i/>
          <w:sz w:val="24"/>
          <w:szCs w:val="24"/>
        </w:rPr>
        <w:t xml:space="preserve">ticas en el uso y abuso, en donde el riego en el que se pueda violentar la privacidad de la vida </w:t>
      </w:r>
      <w:r w:rsidR="00A220CB" w:rsidRPr="004630D1">
        <w:rPr>
          <w:rFonts w:ascii="Arial" w:hAnsi="Arial" w:cs="Arial"/>
          <w:i/>
          <w:sz w:val="24"/>
          <w:szCs w:val="24"/>
        </w:rPr>
        <w:t>íntima</w:t>
      </w:r>
      <w:r w:rsidRPr="004630D1">
        <w:rPr>
          <w:rFonts w:ascii="Arial" w:hAnsi="Arial" w:cs="Arial"/>
          <w:i/>
          <w:sz w:val="24"/>
          <w:szCs w:val="24"/>
        </w:rPr>
        <w:t xml:space="preserve"> de las personas</w:t>
      </w:r>
      <w:r w:rsidR="007A4759" w:rsidRPr="004630D1">
        <w:rPr>
          <w:rFonts w:ascii="Arial" w:hAnsi="Arial" w:cs="Arial"/>
          <w:i/>
          <w:sz w:val="24"/>
          <w:szCs w:val="24"/>
        </w:rPr>
        <w:t xml:space="preserve"> le corresponde al Poder </w:t>
      </w:r>
      <w:r w:rsidR="00C76512">
        <w:rPr>
          <w:rFonts w:ascii="Arial" w:hAnsi="Arial" w:cs="Arial"/>
          <w:i/>
          <w:sz w:val="24"/>
          <w:szCs w:val="24"/>
        </w:rPr>
        <w:t xml:space="preserve">Judicial y en estricto apego a los </w:t>
      </w:r>
      <w:r w:rsidR="00C76512" w:rsidRPr="00C76512">
        <w:rPr>
          <w:rFonts w:ascii="Arial" w:hAnsi="Arial" w:cs="Arial"/>
          <w:i/>
          <w:sz w:val="24"/>
          <w:szCs w:val="24"/>
        </w:rPr>
        <w:t>principios de necesidad y proporcionalidad</w:t>
      </w:r>
      <w:r w:rsidR="007A4759" w:rsidRPr="004630D1">
        <w:rPr>
          <w:rFonts w:ascii="Arial" w:hAnsi="Arial" w:cs="Arial"/>
          <w:i/>
          <w:sz w:val="24"/>
          <w:szCs w:val="24"/>
        </w:rPr>
        <w:t xml:space="preserve">, dado que una vigilancia sin ningún control o </w:t>
      </w:r>
      <w:r w:rsidR="00A220CB" w:rsidRPr="004630D1">
        <w:rPr>
          <w:rFonts w:ascii="Arial" w:hAnsi="Arial" w:cs="Arial"/>
          <w:i/>
          <w:sz w:val="24"/>
          <w:szCs w:val="24"/>
        </w:rPr>
        <w:t>regulación</w:t>
      </w:r>
      <w:r w:rsidR="007A4759" w:rsidRPr="004630D1">
        <w:rPr>
          <w:rFonts w:ascii="Arial" w:hAnsi="Arial" w:cs="Arial"/>
          <w:i/>
          <w:sz w:val="24"/>
          <w:szCs w:val="24"/>
        </w:rPr>
        <w:t xml:space="preserve"> representa una violación a los derechos de las personas. </w:t>
      </w:r>
      <w:r w:rsidR="00A220CB" w:rsidRPr="004630D1">
        <w:rPr>
          <w:rFonts w:ascii="Arial" w:hAnsi="Arial" w:cs="Arial"/>
          <w:i/>
          <w:sz w:val="24"/>
          <w:szCs w:val="24"/>
        </w:rPr>
        <w:t>Así</w:t>
      </w:r>
      <w:r w:rsidR="007A4759" w:rsidRPr="004630D1">
        <w:rPr>
          <w:rFonts w:ascii="Arial" w:hAnsi="Arial" w:cs="Arial"/>
          <w:i/>
          <w:sz w:val="24"/>
          <w:szCs w:val="24"/>
        </w:rPr>
        <w:t xml:space="preserve"> mismo, el incremento en el uso de este tipo de tecnologías y el justificar este tipo de acciones en donde el marco jurídico es </w:t>
      </w:r>
      <w:r w:rsidR="00A220CB" w:rsidRPr="004630D1">
        <w:rPr>
          <w:rFonts w:ascii="Arial" w:hAnsi="Arial" w:cs="Arial"/>
          <w:i/>
          <w:sz w:val="24"/>
          <w:szCs w:val="24"/>
        </w:rPr>
        <w:t>obsoleto</w:t>
      </w:r>
      <w:r w:rsidR="007A4759" w:rsidRPr="004630D1">
        <w:rPr>
          <w:rFonts w:ascii="Arial" w:hAnsi="Arial" w:cs="Arial"/>
          <w:i/>
          <w:sz w:val="24"/>
          <w:szCs w:val="24"/>
        </w:rPr>
        <w:t xml:space="preserve"> e inadecuado, permite la intrusión en el derecho a la privacidad. Por lo que se debe asegurar que </w:t>
      </w:r>
      <w:r w:rsidR="00A220CB" w:rsidRPr="004630D1">
        <w:rPr>
          <w:rFonts w:ascii="Arial" w:hAnsi="Arial" w:cs="Arial"/>
          <w:i/>
          <w:sz w:val="24"/>
          <w:szCs w:val="24"/>
        </w:rPr>
        <w:t xml:space="preserve">la vigilancia de las comunicaciones debe de ser licitas que sean necesarias para la salva guarda de la </w:t>
      </w:r>
      <w:r w:rsidR="00A220CB" w:rsidRPr="004630D1">
        <w:rPr>
          <w:rFonts w:ascii="Arial" w:hAnsi="Arial" w:cs="Arial"/>
          <w:i/>
          <w:sz w:val="24"/>
          <w:szCs w:val="24"/>
        </w:rPr>
        <w:lastRenderedPageBreak/>
        <w:t>nación, pero deben ser sujetas a las garantías contra los abusos, si no se tiene ningún control se puede violar los derechos de todo</w:t>
      </w:r>
      <w:r w:rsidR="00C76512">
        <w:rPr>
          <w:rFonts w:ascii="Arial" w:hAnsi="Arial" w:cs="Arial"/>
          <w:i/>
          <w:sz w:val="24"/>
          <w:szCs w:val="24"/>
        </w:rPr>
        <w:t>s los ciudadanos, por ende, el E</w:t>
      </w:r>
      <w:r w:rsidR="00A220CB" w:rsidRPr="004630D1">
        <w:rPr>
          <w:rFonts w:ascii="Arial" w:hAnsi="Arial" w:cs="Arial"/>
          <w:i/>
          <w:sz w:val="24"/>
          <w:szCs w:val="24"/>
        </w:rPr>
        <w:t xml:space="preserve">stado de </w:t>
      </w:r>
      <w:r w:rsidR="00C76512">
        <w:rPr>
          <w:rFonts w:ascii="Arial" w:hAnsi="Arial" w:cs="Arial"/>
          <w:i/>
          <w:sz w:val="24"/>
          <w:szCs w:val="24"/>
        </w:rPr>
        <w:t>D</w:t>
      </w:r>
      <w:r w:rsidR="00A220CB" w:rsidRPr="004630D1">
        <w:rPr>
          <w:rFonts w:ascii="Arial" w:hAnsi="Arial" w:cs="Arial"/>
          <w:i/>
          <w:sz w:val="24"/>
          <w:szCs w:val="24"/>
        </w:rPr>
        <w:t>erecho</w:t>
      </w:r>
    </w:p>
    <w:p w14:paraId="0FDA147A" w14:textId="3C504DA9" w:rsidR="00254342" w:rsidRPr="004630D1" w:rsidRDefault="00254342" w:rsidP="00720B2A">
      <w:pPr>
        <w:pStyle w:val="TextoCar"/>
        <w:spacing w:after="0" w:line="360" w:lineRule="auto"/>
        <w:ind w:firstLine="0"/>
        <w:rPr>
          <w:i/>
          <w:sz w:val="24"/>
          <w:szCs w:val="24"/>
        </w:rPr>
      </w:pPr>
    </w:p>
    <w:p w14:paraId="50EEAE1F" w14:textId="43E4651F" w:rsidR="00C52E50" w:rsidRPr="004630D1" w:rsidRDefault="00C52E50" w:rsidP="00720B2A">
      <w:pPr>
        <w:autoSpaceDE w:val="0"/>
        <w:autoSpaceDN w:val="0"/>
        <w:adjustRightInd w:val="0"/>
        <w:spacing w:after="0" w:line="360" w:lineRule="auto"/>
        <w:ind w:right="191"/>
        <w:jc w:val="both"/>
        <w:rPr>
          <w:rFonts w:ascii="Arial" w:hAnsi="Arial" w:cs="Arial"/>
          <w:i/>
          <w:sz w:val="24"/>
          <w:szCs w:val="24"/>
        </w:rPr>
      </w:pPr>
      <w:r w:rsidRPr="004630D1">
        <w:rPr>
          <w:rFonts w:ascii="Arial" w:hAnsi="Arial" w:cs="Arial"/>
          <w:i/>
          <w:sz w:val="24"/>
          <w:szCs w:val="24"/>
        </w:rPr>
        <w:t xml:space="preserve">Así </w:t>
      </w:r>
      <w:r w:rsidR="006021D9" w:rsidRPr="004630D1">
        <w:rPr>
          <w:rFonts w:ascii="Arial" w:hAnsi="Arial" w:cs="Arial"/>
          <w:i/>
          <w:sz w:val="24"/>
          <w:szCs w:val="24"/>
        </w:rPr>
        <w:t>pues,</w:t>
      </w:r>
      <w:r w:rsidRPr="004630D1">
        <w:rPr>
          <w:rFonts w:ascii="Arial" w:hAnsi="Arial" w:cs="Arial"/>
          <w:i/>
          <w:sz w:val="24"/>
          <w:szCs w:val="24"/>
        </w:rPr>
        <w:t xml:space="preserve"> atendiendo a la responsabilidad que </w:t>
      </w:r>
      <w:r w:rsidR="005A3D33" w:rsidRPr="004630D1">
        <w:rPr>
          <w:rFonts w:ascii="Arial" w:hAnsi="Arial" w:cs="Arial"/>
          <w:i/>
          <w:sz w:val="24"/>
          <w:szCs w:val="24"/>
        </w:rPr>
        <w:t>tenemos</w:t>
      </w:r>
      <w:r w:rsidR="00270394" w:rsidRPr="004630D1">
        <w:rPr>
          <w:rFonts w:ascii="Arial" w:hAnsi="Arial" w:cs="Arial"/>
          <w:i/>
          <w:sz w:val="24"/>
          <w:szCs w:val="24"/>
        </w:rPr>
        <w:t xml:space="preserve"> con la ciudadanía</w:t>
      </w:r>
      <w:r w:rsidRPr="004630D1">
        <w:rPr>
          <w:rFonts w:ascii="Arial" w:hAnsi="Arial" w:cs="Arial"/>
          <w:i/>
          <w:sz w:val="24"/>
          <w:szCs w:val="24"/>
        </w:rPr>
        <w:t xml:space="preserve"> es que</w:t>
      </w:r>
      <w:r w:rsidR="00A105FE" w:rsidRPr="004630D1">
        <w:rPr>
          <w:rFonts w:ascii="Arial" w:hAnsi="Arial" w:cs="Arial"/>
          <w:i/>
          <w:sz w:val="24"/>
          <w:szCs w:val="24"/>
        </w:rPr>
        <w:t xml:space="preserve"> </w:t>
      </w:r>
      <w:r w:rsidRPr="004630D1">
        <w:rPr>
          <w:rFonts w:ascii="Arial" w:hAnsi="Arial" w:cs="Arial"/>
          <w:i/>
          <w:sz w:val="24"/>
          <w:szCs w:val="24"/>
        </w:rPr>
        <w:t xml:space="preserve">con fundamento en los artículos 57 y 58 de la Constitución Política del Estado, me permito someter a la consideración de esta Asamblea </w:t>
      </w:r>
      <w:r w:rsidR="005A3D33" w:rsidRPr="004630D1">
        <w:rPr>
          <w:rFonts w:ascii="Arial" w:hAnsi="Arial" w:cs="Arial"/>
          <w:i/>
          <w:sz w:val="24"/>
          <w:szCs w:val="24"/>
        </w:rPr>
        <w:t xml:space="preserve">el presente proyecto </w:t>
      </w:r>
      <w:r w:rsidRPr="004630D1">
        <w:rPr>
          <w:rFonts w:ascii="Arial" w:hAnsi="Arial" w:cs="Arial"/>
          <w:i/>
          <w:sz w:val="24"/>
          <w:szCs w:val="24"/>
        </w:rPr>
        <w:t>de punto de acuerdo bajo el siguiente:</w:t>
      </w:r>
    </w:p>
    <w:p w14:paraId="6F9AB0E7" w14:textId="77777777" w:rsidR="00F07CD2" w:rsidRPr="004630D1" w:rsidRDefault="00F07CD2" w:rsidP="00720B2A">
      <w:pPr>
        <w:spacing w:after="0" w:line="360" w:lineRule="auto"/>
        <w:jc w:val="center"/>
        <w:rPr>
          <w:rFonts w:ascii="Arial" w:hAnsi="Arial" w:cs="Arial"/>
          <w:b/>
          <w:i/>
          <w:sz w:val="24"/>
          <w:szCs w:val="24"/>
        </w:rPr>
      </w:pPr>
    </w:p>
    <w:p w14:paraId="1C817F5D" w14:textId="77777777" w:rsidR="00C52E50" w:rsidRPr="004630D1" w:rsidRDefault="00C52E50" w:rsidP="00720B2A">
      <w:pPr>
        <w:spacing w:after="0" w:line="360" w:lineRule="auto"/>
        <w:jc w:val="center"/>
        <w:rPr>
          <w:rFonts w:ascii="Arial" w:hAnsi="Arial" w:cs="Arial"/>
          <w:b/>
          <w:i/>
          <w:sz w:val="24"/>
          <w:szCs w:val="24"/>
        </w:rPr>
      </w:pPr>
      <w:r w:rsidRPr="004630D1">
        <w:rPr>
          <w:rFonts w:ascii="Arial" w:hAnsi="Arial" w:cs="Arial"/>
          <w:b/>
          <w:i/>
          <w:sz w:val="24"/>
          <w:szCs w:val="24"/>
        </w:rPr>
        <w:t>ACUERDO</w:t>
      </w:r>
    </w:p>
    <w:p w14:paraId="2EFFC690" w14:textId="77777777" w:rsidR="00AA0790" w:rsidRPr="004630D1" w:rsidRDefault="00AA0790" w:rsidP="00720B2A">
      <w:pPr>
        <w:spacing w:after="0" w:line="360" w:lineRule="auto"/>
        <w:jc w:val="both"/>
        <w:rPr>
          <w:rFonts w:ascii="Arial" w:hAnsi="Arial" w:cs="Arial"/>
          <w:b/>
          <w:i/>
          <w:sz w:val="24"/>
          <w:szCs w:val="24"/>
        </w:rPr>
      </w:pPr>
    </w:p>
    <w:p w14:paraId="2571497F" w14:textId="3CAE4595" w:rsidR="00F07CD2" w:rsidRPr="00C76512" w:rsidRDefault="00695B20" w:rsidP="00720B2A">
      <w:pPr>
        <w:spacing w:after="0" w:line="360" w:lineRule="auto"/>
        <w:jc w:val="both"/>
        <w:rPr>
          <w:rFonts w:ascii="Arial" w:hAnsi="Arial" w:cs="Arial"/>
          <w:i/>
          <w:sz w:val="24"/>
          <w:szCs w:val="24"/>
        </w:rPr>
      </w:pPr>
      <w:r w:rsidRPr="004630D1">
        <w:rPr>
          <w:rFonts w:ascii="Arial" w:hAnsi="Arial" w:cs="Arial"/>
          <w:b/>
          <w:i/>
          <w:sz w:val="24"/>
          <w:szCs w:val="24"/>
        </w:rPr>
        <w:t>ÚNICO.</w:t>
      </w:r>
      <w:r w:rsidRPr="004630D1">
        <w:rPr>
          <w:rFonts w:ascii="Arial" w:hAnsi="Arial" w:cs="Arial"/>
          <w:i/>
          <w:sz w:val="24"/>
          <w:szCs w:val="24"/>
        </w:rPr>
        <w:t xml:space="preserve"> -</w:t>
      </w:r>
      <w:r w:rsidR="00C52E50" w:rsidRPr="004630D1">
        <w:rPr>
          <w:rFonts w:ascii="Arial" w:hAnsi="Arial" w:cs="Arial"/>
          <w:i/>
          <w:sz w:val="24"/>
          <w:szCs w:val="24"/>
        </w:rPr>
        <w:t xml:space="preserve"> La Sexagésima Sexta Legislatura del Honorable Congreso del Estado de Chihuahua,</w:t>
      </w:r>
      <w:r w:rsidRPr="004630D1">
        <w:rPr>
          <w:rFonts w:ascii="Arial" w:hAnsi="Arial" w:cs="Arial"/>
          <w:i/>
          <w:sz w:val="24"/>
          <w:szCs w:val="24"/>
        </w:rPr>
        <w:t xml:space="preserve"> exhorta</w:t>
      </w:r>
      <w:r w:rsidR="00C52E50" w:rsidRPr="004630D1">
        <w:rPr>
          <w:rFonts w:ascii="Arial" w:hAnsi="Arial" w:cs="Arial"/>
          <w:i/>
          <w:sz w:val="24"/>
          <w:szCs w:val="24"/>
        </w:rPr>
        <w:t xml:space="preserve"> </w:t>
      </w:r>
      <w:r w:rsidR="00C76512" w:rsidRPr="00C76512">
        <w:rPr>
          <w:rFonts w:ascii="Arial" w:hAnsi="Arial" w:cs="Arial"/>
          <w:i/>
          <w:sz w:val="24"/>
          <w:szCs w:val="24"/>
        </w:rPr>
        <w:t>al Poder Ejecutivo Estatal, a través de la Secretaría de Seguridad Pública, a efecto que se abstenga de adquirir Equipos de Espionaje, hasta en tanto existan lineamientos específicos para su utilización</w:t>
      </w:r>
      <w:r w:rsidR="00C76512">
        <w:rPr>
          <w:rFonts w:ascii="Arial" w:hAnsi="Arial" w:cs="Arial"/>
          <w:i/>
          <w:sz w:val="24"/>
          <w:szCs w:val="24"/>
        </w:rPr>
        <w:t>.</w:t>
      </w:r>
    </w:p>
    <w:p w14:paraId="061D560C" w14:textId="77777777" w:rsidR="00787DC5" w:rsidRPr="00C76512" w:rsidRDefault="00787DC5" w:rsidP="00720B2A">
      <w:pPr>
        <w:spacing w:after="0" w:line="360" w:lineRule="auto"/>
        <w:jc w:val="both"/>
        <w:rPr>
          <w:rFonts w:ascii="Arial" w:eastAsia="Arial" w:hAnsi="Arial" w:cs="Arial"/>
          <w:i/>
          <w:sz w:val="24"/>
          <w:szCs w:val="24"/>
        </w:rPr>
      </w:pPr>
    </w:p>
    <w:p w14:paraId="2E7AB3B9" w14:textId="77777777" w:rsidR="00C52E50" w:rsidRPr="004630D1" w:rsidRDefault="00695B20" w:rsidP="00720B2A">
      <w:pPr>
        <w:spacing w:after="0" w:line="360" w:lineRule="auto"/>
        <w:jc w:val="both"/>
        <w:rPr>
          <w:rFonts w:ascii="Arial" w:eastAsia="Arial" w:hAnsi="Arial" w:cs="Arial"/>
          <w:i/>
          <w:sz w:val="24"/>
          <w:szCs w:val="24"/>
        </w:rPr>
      </w:pPr>
      <w:r w:rsidRPr="004630D1">
        <w:rPr>
          <w:rFonts w:ascii="Arial" w:eastAsia="Arial" w:hAnsi="Arial" w:cs="Arial"/>
          <w:b/>
          <w:i/>
          <w:sz w:val="24"/>
          <w:szCs w:val="24"/>
        </w:rPr>
        <w:t>ECONÓMICO. -</w:t>
      </w:r>
      <w:r w:rsidR="00C52E50" w:rsidRPr="004630D1">
        <w:rPr>
          <w:rFonts w:ascii="Arial" w:eastAsia="Arial" w:hAnsi="Arial" w:cs="Arial"/>
          <w:b/>
          <w:i/>
          <w:sz w:val="24"/>
          <w:szCs w:val="24"/>
        </w:rPr>
        <w:t xml:space="preserve"> </w:t>
      </w:r>
      <w:r w:rsidR="005A3D33" w:rsidRPr="004630D1">
        <w:rPr>
          <w:rFonts w:ascii="Arial" w:eastAsia="Arial" w:hAnsi="Arial" w:cs="Arial"/>
          <w:i/>
          <w:sz w:val="24"/>
          <w:szCs w:val="24"/>
        </w:rPr>
        <w:t>A</w:t>
      </w:r>
      <w:r w:rsidR="00C52E50" w:rsidRPr="004630D1">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344D7DE0" w14:textId="77777777" w:rsidR="00C52E50" w:rsidRPr="004630D1" w:rsidRDefault="00C52E50" w:rsidP="00720B2A">
      <w:pPr>
        <w:spacing w:after="0" w:line="360" w:lineRule="auto"/>
        <w:jc w:val="both"/>
        <w:rPr>
          <w:rFonts w:ascii="Arial" w:eastAsia="Arial" w:hAnsi="Arial" w:cs="Arial"/>
          <w:i/>
          <w:sz w:val="24"/>
          <w:szCs w:val="24"/>
        </w:rPr>
      </w:pPr>
    </w:p>
    <w:p w14:paraId="1BE2C0A9" w14:textId="759B0239" w:rsidR="00C52E50" w:rsidRPr="004630D1" w:rsidRDefault="00C52E50" w:rsidP="00720B2A">
      <w:pPr>
        <w:spacing w:after="0" w:line="360" w:lineRule="auto"/>
        <w:jc w:val="both"/>
        <w:rPr>
          <w:rFonts w:ascii="Arial" w:hAnsi="Arial" w:cs="Arial"/>
          <w:i/>
          <w:sz w:val="24"/>
          <w:szCs w:val="24"/>
        </w:rPr>
      </w:pPr>
      <w:r w:rsidRPr="004630D1">
        <w:rPr>
          <w:rFonts w:ascii="Arial" w:hAnsi="Arial" w:cs="Arial"/>
          <w:i/>
          <w:sz w:val="24"/>
          <w:szCs w:val="24"/>
        </w:rPr>
        <w:t xml:space="preserve">Dado en el Palacio Legislativo del Estado de Chihuahua, a los </w:t>
      </w:r>
      <w:r w:rsidR="006021D9" w:rsidRPr="004630D1">
        <w:rPr>
          <w:rFonts w:ascii="Arial" w:hAnsi="Arial" w:cs="Arial"/>
          <w:i/>
          <w:sz w:val="24"/>
          <w:szCs w:val="24"/>
        </w:rPr>
        <w:t>2</w:t>
      </w:r>
      <w:r w:rsidR="00C76512">
        <w:rPr>
          <w:rFonts w:ascii="Arial" w:hAnsi="Arial" w:cs="Arial"/>
          <w:i/>
          <w:sz w:val="24"/>
          <w:szCs w:val="24"/>
        </w:rPr>
        <w:t>6</w:t>
      </w:r>
      <w:r w:rsidR="006021D9" w:rsidRPr="004630D1">
        <w:rPr>
          <w:rFonts w:ascii="Arial" w:hAnsi="Arial" w:cs="Arial"/>
          <w:i/>
          <w:sz w:val="24"/>
          <w:szCs w:val="24"/>
        </w:rPr>
        <w:t xml:space="preserve"> </w:t>
      </w:r>
      <w:r w:rsidRPr="004630D1">
        <w:rPr>
          <w:rFonts w:ascii="Arial" w:hAnsi="Arial" w:cs="Arial"/>
          <w:i/>
          <w:sz w:val="24"/>
          <w:szCs w:val="24"/>
        </w:rPr>
        <w:t xml:space="preserve">días del mes de </w:t>
      </w:r>
      <w:r w:rsidR="00695B20" w:rsidRPr="004630D1">
        <w:rPr>
          <w:rFonts w:ascii="Arial" w:hAnsi="Arial" w:cs="Arial"/>
          <w:i/>
          <w:sz w:val="24"/>
          <w:szCs w:val="24"/>
        </w:rPr>
        <w:t>ma</w:t>
      </w:r>
      <w:r w:rsidR="002C267C" w:rsidRPr="004630D1">
        <w:rPr>
          <w:rFonts w:ascii="Arial" w:hAnsi="Arial" w:cs="Arial"/>
          <w:i/>
          <w:sz w:val="24"/>
          <w:szCs w:val="24"/>
        </w:rPr>
        <w:t>yo</w:t>
      </w:r>
      <w:r w:rsidRPr="004630D1">
        <w:rPr>
          <w:rFonts w:ascii="Arial" w:hAnsi="Arial" w:cs="Arial"/>
          <w:i/>
          <w:sz w:val="24"/>
          <w:szCs w:val="24"/>
        </w:rPr>
        <w:t xml:space="preserve"> del año dos mil veinte.</w:t>
      </w:r>
    </w:p>
    <w:p w14:paraId="2BD8D199" w14:textId="77777777" w:rsidR="00C52E50" w:rsidRPr="004630D1" w:rsidRDefault="00C52E50" w:rsidP="00C76512">
      <w:pPr>
        <w:spacing w:after="0" w:line="240" w:lineRule="auto"/>
        <w:jc w:val="center"/>
        <w:rPr>
          <w:rFonts w:ascii="Arial" w:hAnsi="Arial" w:cs="Arial"/>
          <w:b/>
          <w:i/>
          <w:sz w:val="24"/>
          <w:szCs w:val="24"/>
        </w:rPr>
      </w:pPr>
      <w:r w:rsidRPr="004630D1">
        <w:rPr>
          <w:rFonts w:ascii="Arial" w:hAnsi="Arial" w:cs="Arial"/>
          <w:b/>
          <w:i/>
          <w:sz w:val="24"/>
          <w:szCs w:val="24"/>
        </w:rPr>
        <w:t>ATENTAMENTE</w:t>
      </w:r>
    </w:p>
    <w:p w14:paraId="304A1D4B" w14:textId="77777777" w:rsidR="00C52E50" w:rsidRDefault="00C52E50" w:rsidP="00C76512">
      <w:pPr>
        <w:spacing w:after="0" w:line="240" w:lineRule="auto"/>
        <w:jc w:val="center"/>
        <w:rPr>
          <w:rFonts w:ascii="Arial" w:hAnsi="Arial" w:cs="Arial"/>
          <w:b/>
          <w:i/>
          <w:sz w:val="24"/>
          <w:szCs w:val="24"/>
        </w:rPr>
      </w:pPr>
    </w:p>
    <w:p w14:paraId="62BDB207" w14:textId="77777777" w:rsidR="00C76512" w:rsidRPr="004630D1" w:rsidRDefault="00C76512" w:rsidP="00C76512">
      <w:pPr>
        <w:spacing w:after="0" w:line="240" w:lineRule="auto"/>
        <w:jc w:val="center"/>
        <w:rPr>
          <w:rFonts w:ascii="Arial" w:hAnsi="Arial" w:cs="Arial"/>
          <w:b/>
          <w:i/>
          <w:sz w:val="24"/>
          <w:szCs w:val="24"/>
        </w:rPr>
      </w:pPr>
      <w:bookmarkStart w:id="13" w:name="_GoBack"/>
      <w:bookmarkEnd w:id="13"/>
    </w:p>
    <w:p w14:paraId="26529958" w14:textId="77777777" w:rsidR="00C52E50" w:rsidRPr="004630D1" w:rsidRDefault="00C52E50" w:rsidP="00C76512">
      <w:pPr>
        <w:spacing w:after="0" w:line="240" w:lineRule="auto"/>
        <w:jc w:val="center"/>
        <w:rPr>
          <w:rFonts w:ascii="Arial" w:hAnsi="Arial" w:cs="Arial"/>
          <w:b/>
          <w:i/>
          <w:sz w:val="24"/>
          <w:szCs w:val="24"/>
        </w:rPr>
      </w:pPr>
      <w:r w:rsidRPr="004630D1">
        <w:rPr>
          <w:rFonts w:ascii="Arial" w:hAnsi="Arial" w:cs="Arial"/>
          <w:b/>
          <w:i/>
          <w:sz w:val="24"/>
          <w:szCs w:val="24"/>
        </w:rPr>
        <w:t>DIPUTADO OMAR BAZÁN FLORES</w:t>
      </w:r>
    </w:p>
    <w:p w14:paraId="49D1894E" w14:textId="77777777" w:rsidR="007F665E" w:rsidRPr="004630D1" w:rsidRDefault="00C52E50" w:rsidP="00C76512">
      <w:pPr>
        <w:spacing w:after="0" w:line="240" w:lineRule="auto"/>
        <w:jc w:val="center"/>
        <w:rPr>
          <w:rFonts w:ascii="Arial" w:hAnsi="Arial" w:cs="Arial"/>
          <w:i/>
          <w:sz w:val="24"/>
          <w:szCs w:val="24"/>
        </w:rPr>
      </w:pPr>
      <w:r w:rsidRPr="004630D1">
        <w:rPr>
          <w:rFonts w:ascii="Arial" w:hAnsi="Arial" w:cs="Arial"/>
          <w:b/>
          <w:i/>
          <w:sz w:val="24"/>
          <w:szCs w:val="24"/>
        </w:rPr>
        <w:t>Vicepresidente del H. Congreso del Estado</w:t>
      </w:r>
    </w:p>
    <w:p w14:paraId="78E01549" w14:textId="77777777" w:rsidR="00C76512" w:rsidRPr="004630D1" w:rsidRDefault="00C76512">
      <w:pPr>
        <w:spacing w:after="0" w:line="240" w:lineRule="auto"/>
        <w:jc w:val="center"/>
        <w:rPr>
          <w:rFonts w:ascii="Arial" w:hAnsi="Arial" w:cs="Arial"/>
          <w:i/>
          <w:sz w:val="24"/>
          <w:szCs w:val="24"/>
        </w:rPr>
      </w:pPr>
    </w:p>
    <w:sectPr w:rsidR="00C76512" w:rsidRPr="004630D1" w:rsidSect="00B4737B">
      <w:headerReference w:type="even" r:id="rId19"/>
      <w:headerReference w:type="default" r:id="rId20"/>
      <w:footerReference w:type="even" r:id="rId21"/>
      <w:footerReference w:type="default" r:id="rId22"/>
      <w:headerReference w:type="first" r:id="rId23"/>
      <w:footerReference w:type="first" r:id="rId24"/>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C9D36" w14:textId="77777777" w:rsidR="00E8585F" w:rsidRDefault="00E8585F" w:rsidP="007F665E">
      <w:pPr>
        <w:spacing w:after="0" w:line="240" w:lineRule="auto"/>
      </w:pPr>
      <w:r>
        <w:separator/>
      </w:r>
    </w:p>
  </w:endnote>
  <w:endnote w:type="continuationSeparator" w:id="0">
    <w:p w14:paraId="58D64D57" w14:textId="77777777" w:rsidR="00E8585F" w:rsidRDefault="00E8585F"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F1D92" w14:textId="77777777" w:rsidR="00813171" w:rsidRDefault="008131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6C4F" w14:textId="77777777" w:rsidR="00813171" w:rsidRDefault="0081317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09D51" w14:textId="77777777" w:rsidR="00813171" w:rsidRDefault="008131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707A58" w14:textId="77777777" w:rsidR="00E8585F" w:rsidRDefault="00E8585F" w:rsidP="007F665E">
      <w:pPr>
        <w:spacing w:after="0" w:line="240" w:lineRule="auto"/>
      </w:pPr>
      <w:r>
        <w:separator/>
      </w:r>
    </w:p>
  </w:footnote>
  <w:footnote w:type="continuationSeparator" w:id="0">
    <w:p w14:paraId="755DCC36" w14:textId="77777777" w:rsidR="00E8585F" w:rsidRDefault="00E8585F"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64C3C" w14:textId="77777777" w:rsidR="00813171" w:rsidRDefault="0081317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85FAD" w14:textId="77777777"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2B4DE0D9" wp14:editId="06B6D77C">
          <wp:simplePos x="0" y="0"/>
          <wp:positionH relativeFrom="page">
            <wp:align>right</wp:align>
          </wp:positionH>
          <wp:positionV relativeFrom="paragraph">
            <wp:posOffset>-509270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14:paraId="3C1B4C9C" w14:textId="77777777" w:rsidR="00951B78" w:rsidRDefault="00951B78" w:rsidP="00B4737B">
    <w:pPr>
      <w:pStyle w:val="Encabezado"/>
      <w:jc w:val="right"/>
      <w:rPr>
        <w:noProof/>
        <w:lang w:eastAsia="es-MX"/>
      </w:rPr>
    </w:pPr>
  </w:p>
  <w:p w14:paraId="7E56D190" w14:textId="77777777" w:rsidR="00951B78" w:rsidRDefault="00951B78" w:rsidP="00B4737B">
    <w:pPr>
      <w:pStyle w:val="Encabezado"/>
      <w:jc w:val="right"/>
      <w:rPr>
        <w:noProof/>
        <w:lang w:eastAsia="es-MX"/>
      </w:rPr>
    </w:pPr>
  </w:p>
  <w:p w14:paraId="63B279CC" w14:textId="77777777"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50F763F2" w14:textId="77777777" w:rsidR="00951B78" w:rsidRDefault="00951B78" w:rsidP="00B4737B">
    <w:pPr>
      <w:pStyle w:val="Encabezado"/>
      <w:tabs>
        <w:tab w:val="clear" w:pos="4419"/>
        <w:tab w:val="clear" w:pos="8838"/>
        <w:tab w:val="left" w:pos="8610"/>
      </w:tabs>
      <w:jc w:val="right"/>
    </w:pPr>
  </w:p>
  <w:p w14:paraId="3DC216C7" w14:textId="77777777" w:rsidR="00951B78" w:rsidRDefault="00951B78" w:rsidP="00B4737B">
    <w:pPr>
      <w:pStyle w:val="Encabezado"/>
      <w:tabs>
        <w:tab w:val="clear" w:pos="4419"/>
        <w:tab w:val="clear" w:pos="8838"/>
        <w:tab w:val="left" w:pos="861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84416" w14:textId="77777777" w:rsidR="00813171" w:rsidRDefault="008131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57D58"/>
    <w:multiLevelType w:val="hybridMultilevel"/>
    <w:tmpl w:val="B73C1C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27188A"/>
    <w:multiLevelType w:val="hybridMultilevel"/>
    <w:tmpl w:val="2B162F1E"/>
    <w:lvl w:ilvl="0" w:tplc="080A0013">
      <w:start w:val="1"/>
      <w:numFmt w:val="upperRoman"/>
      <w:lvlText w:val="%1."/>
      <w:lvlJc w:val="righ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 w15:restartNumberingAfterBreak="0">
    <w:nsid w:val="10C57DD0"/>
    <w:multiLevelType w:val="hybridMultilevel"/>
    <w:tmpl w:val="EF30B6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B850BE"/>
    <w:multiLevelType w:val="hybridMultilevel"/>
    <w:tmpl w:val="A5EE05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B80F30"/>
    <w:multiLevelType w:val="hybridMultilevel"/>
    <w:tmpl w:val="4958045E"/>
    <w:lvl w:ilvl="0" w:tplc="33B052B4">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26C93872"/>
    <w:multiLevelType w:val="multilevel"/>
    <w:tmpl w:val="3B18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237A53"/>
    <w:multiLevelType w:val="hybridMultilevel"/>
    <w:tmpl w:val="44B069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2B4776"/>
    <w:multiLevelType w:val="multilevel"/>
    <w:tmpl w:val="78B41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9C74E6"/>
    <w:multiLevelType w:val="hybridMultilevel"/>
    <w:tmpl w:val="F2765F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0E3329"/>
    <w:multiLevelType w:val="multilevel"/>
    <w:tmpl w:val="CF489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A47F1B"/>
    <w:multiLevelType w:val="multilevel"/>
    <w:tmpl w:val="16F87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C94E11"/>
    <w:multiLevelType w:val="hybridMultilevel"/>
    <w:tmpl w:val="2B62B0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F641845"/>
    <w:multiLevelType w:val="hybridMultilevel"/>
    <w:tmpl w:val="E312C830"/>
    <w:lvl w:ilvl="0" w:tplc="30C4483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727F315D"/>
    <w:multiLevelType w:val="hybridMultilevel"/>
    <w:tmpl w:val="9F9CD610"/>
    <w:lvl w:ilvl="0" w:tplc="2D26816C">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15:restartNumberingAfterBreak="0">
    <w:nsid w:val="74121F58"/>
    <w:multiLevelType w:val="hybridMultilevel"/>
    <w:tmpl w:val="84C86DFE"/>
    <w:lvl w:ilvl="0" w:tplc="5E066686">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75977BFC"/>
    <w:multiLevelType w:val="multilevel"/>
    <w:tmpl w:val="9402B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3"/>
  </w:num>
  <w:num w:numId="3">
    <w:abstractNumId w:val="2"/>
  </w:num>
  <w:num w:numId="4">
    <w:abstractNumId w:val="5"/>
  </w:num>
  <w:num w:numId="5">
    <w:abstractNumId w:val="15"/>
  </w:num>
  <w:num w:numId="6">
    <w:abstractNumId w:val="1"/>
  </w:num>
  <w:num w:numId="7">
    <w:abstractNumId w:val="13"/>
  </w:num>
  <w:num w:numId="8">
    <w:abstractNumId w:val="6"/>
  </w:num>
  <w:num w:numId="9">
    <w:abstractNumId w:val="14"/>
  </w:num>
  <w:num w:numId="10">
    <w:abstractNumId w:val="0"/>
  </w:num>
  <w:num w:numId="11">
    <w:abstractNumId w:val="4"/>
  </w:num>
  <w:num w:numId="12">
    <w:abstractNumId w:val="11"/>
  </w:num>
  <w:num w:numId="13">
    <w:abstractNumId w:val="12"/>
  </w:num>
  <w:num w:numId="14">
    <w:abstractNumId w:val="9"/>
  </w:num>
  <w:num w:numId="15">
    <w:abstractNumId w:val="7"/>
  </w:num>
  <w:num w:numId="16">
    <w:abstractNumId w:val="1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20F20"/>
    <w:rsid w:val="00021AC1"/>
    <w:rsid w:val="00034AF4"/>
    <w:rsid w:val="000677F9"/>
    <w:rsid w:val="00081AEA"/>
    <w:rsid w:val="00095DA6"/>
    <w:rsid w:val="0009627E"/>
    <w:rsid w:val="000B1268"/>
    <w:rsid w:val="000C3230"/>
    <w:rsid w:val="000D30D2"/>
    <w:rsid w:val="000D5344"/>
    <w:rsid w:val="000D789A"/>
    <w:rsid w:val="000E704A"/>
    <w:rsid w:val="000F58A6"/>
    <w:rsid w:val="000F783F"/>
    <w:rsid w:val="00151CBE"/>
    <w:rsid w:val="00157FD9"/>
    <w:rsid w:val="00163851"/>
    <w:rsid w:val="0018043D"/>
    <w:rsid w:val="001901D6"/>
    <w:rsid w:val="001B123B"/>
    <w:rsid w:val="001D10A9"/>
    <w:rsid w:val="001E1D48"/>
    <w:rsid w:val="0020351B"/>
    <w:rsid w:val="00227406"/>
    <w:rsid w:val="00240587"/>
    <w:rsid w:val="00254342"/>
    <w:rsid w:val="002568DA"/>
    <w:rsid w:val="00260307"/>
    <w:rsid w:val="0026620E"/>
    <w:rsid w:val="00270394"/>
    <w:rsid w:val="002804E3"/>
    <w:rsid w:val="00282C45"/>
    <w:rsid w:val="00291896"/>
    <w:rsid w:val="00293DD8"/>
    <w:rsid w:val="0029664E"/>
    <w:rsid w:val="002C1321"/>
    <w:rsid w:val="002C267C"/>
    <w:rsid w:val="002C3322"/>
    <w:rsid w:val="002C60D1"/>
    <w:rsid w:val="00304323"/>
    <w:rsid w:val="00314777"/>
    <w:rsid w:val="003148B1"/>
    <w:rsid w:val="00317A6B"/>
    <w:rsid w:val="00326670"/>
    <w:rsid w:val="00332A94"/>
    <w:rsid w:val="00335CC5"/>
    <w:rsid w:val="003366C3"/>
    <w:rsid w:val="00351721"/>
    <w:rsid w:val="00354F74"/>
    <w:rsid w:val="003738E9"/>
    <w:rsid w:val="003857F4"/>
    <w:rsid w:val="003C47A2"/>
    <w:rsid w:val="003E3142"/>
    <w:rsid w:val="00404FFC"/>
    <w:rsid w:val="00425765"/>
    <w:rsid w:val="0043597F"/>
    <w:rsid w:val="00444C92"/>
    <w:rsid w:val="00450FDB"/>
    <w:rsid w:val="00461683"/>
    <w:rsid w:val="004630D1"/>
    <w:rsid w:val="0047566C"/>
    <w:rsid w:val="0048500B"/>
    <w:rsid w:val="00485927"/>
    <w:rsid w:val="004A6778"/>
    <w:rsid w:val="004A7F65"/>
    <w:rsid w:val="004B0DA4"/>
    <w:rsid w:val="004D1BED"/>
    <w:rsid w:val="004D5B3F"/>
    <w:rsid w:val="004D6C05"/>
    <w:rsid w:val="004E0291"/>
    <w:rsid w:val="00506070"/>
    <w:rsid w:val="0052057A"/>
    <w:rsid w:val="0052744C"/>
    <w:rsid w:val="0054543A"/>
    <w:rsid w:val="0054561B"/>
    <w:rsid w:val="00561A86"/>
    <w:rsid w:val="005812C7"/>
    <w:rsid w:val="0058212C"/>
    <w:rsid w:val="005A008E"/>
    <w:rsid w:val="005A105A"/>
    <w:rsid w:val="005A2109"/>
    <w:rsid w:val="005A3D33"/>
    <w:rsid w:val="005B4BDC"/>
    <w:rsid w:val="005C6924"/>
    <w:rsid w:val="005D0FEC"/>
    <w:rsid w:val="005E7EAA"/>
    <w:rsid w:val="005F7DB5"/>
    <w:rsid w:val="006021D9"/>
    <w:rsid w:val="006348CD"/>
    <w:rsid w:val="006353BD"/>
    <w:rsid w:val="006364DE"/>
    <w:rsid w:val="00637F6B"/>
    <w:rsid w:val="0064304B"/>
    <w:rsid w:val="006801B5"/>
    <w:rsid w:val="00684FEB"/>
    <w:rsid w:val="00687049"/>
    <w:rsid w:val="0069235D"/>
    <w:rsid w:val="00693770"/>
    <w:rsid w:val="006944BC"/>
    <w:rsid w:val="00695B20"/>
    <w:rsid w:val="006A339C"/>
    <w:rsid w:val="006A65E3"/>
    <w:rsid w:val="006B041D"/>
    <w:rsid w:val="006B4737"/>
    <w:rsid w:val="006D7C11"/>
    <w:rsid w:val="006E2655"/>
    <w:rsid w:val="0070484A"/>
    <w:rsid w:val="00720A75"/>
    <w:rsid w:val="00720B2A"/>
    <w:rsid w:val="0072508F"/>
    <w:rsid w:val="007404B4"/>
    <w:rsid w:val="00740750"/>
    <w:rsid w:val="00744B9D"/>
    <w:rsid w:val="00750557"/>
    <w:rsid w:val="00754A58"/>
    <w:rsid w:val="00756925"/>
    <w:rsid w:val="00775FAF"/>
    <w:rsid w:val="0078072A"/>
    <w:rsid w:val="00787DA0"/>
    <w:rsid w:val="00787DC5"/>
    <w:rsid w:val="00787DE6"/>
    <w:rsid w:val="00791BE4"/>
    <w:rsid w:val="007A4759"/>
    <w:rsid w:val="007C4D46"/>
    <w:rsid w:val="007D1325"/>
    <w:rsid w:val="007F24C7"/>
    <w:rsid w:val="007F61D2"/>
    <w:rsid w:val="007F665E"/>
    <w:rsid w:val="00803B21"/>
    <w:rsid w:val="00806E23"/>
    <w:rsid w:val="00813171"/>
    <w:rsid w:val="00820F23"/>
    <w:rsid w:val="00822763"/>
    <w:rsid w:val="00836662"/>
    <w:rsid w:val="00840D8D"/>
    <w:rsid w:val="00844CCD"/>
    <w:rsid w:val="00871823"/>
    <w:rsid w:val="008818DB"/>
    <w:rsid w:val="008A6ECA"/>
    <w:rsid w:val="008D3EA9"/>
    <w:rsid w:val="008D4F17"/>
    <w:rsid w:val="008D5128"/>
    <w:rsid w:val="008F4BCE"/>
    <w:rsid w:val="008F5B89"/>
    <w:rsid w:val="008F606E"/>
    <w:rsid w:val="008F6A06"/>
    <w:rsid w:val="00951B78"/>
    <w:rsid w:val="009641CA"/>
    <w:rsid w:val="009715A5"/>
    <w:rsid w:val="009D3219"/>
    <w:rsid w:val="009D5365"/>
    <w:rsid w:val="009D6E18"/>
    <w:rsid w:val="009E2924"/>
    <w:rsid w:val="009E4987"/>
    <w:rsid w:val="009F246D"/>
    <w:rsid w:val="009F3E0D"/>
    <w:rsid w:val="00A0767C"/>
    <w:rsid w:val="00A105FE"/>
    <w:rsid w:val="00A1395B"/>
    <w:rsid w:val="00A220CB"/>
    <w:rsid w:val="00A2513E"/>
    <w:rsid w:val="00A30027"/>
    <w:rsid w:val="00A33FFF"/>
    <w:rsid w:val="00A37479"/>
    <w:rsid w:val="00A43F64"/>
    <w:rsid w:val="00A563EE"/>
    <w:rsid w:val="00A8561B"/>
    <w:rsid w:val="00A96F66"/>
    <w:rsid w:val="00AA0790"/>
    <w:rsid w:val="00AA3DF8"/>
    <w:rsid w:val="00AB19BA"/>
    <w:rsid w:val="00AC1FA4"/>
    <w:rsid w:val="00AD4914"/>
    <w:rsid w:val="00AE1EF8"/>
    <w:rsid w:val="00AF3AF7"/>
    <w:rsid w:val="00B0256F"/>
    <w:rsid w:val="00B20958"/>
    <w:rsid w:val="00B33F8D"/>
    <w:rsid w:val="00B35AB1"/>
    <w:rsid w:val="00B4737B"/>
    <w:rsid w:val="00B625ED"/>
    <w:rsid w:val="00B717CB"/>
    <w:rsid w:val="00B82261"/>
    <w:rsid w:val="00B83565"/>
    <w:rsid w:val="00BA4C5F"/>
    <w:rsid w:val="00BA6F38"/>
    <w:rsid w:val="00BB5611"/>
    <w:rsid w:val="00BC6EC1"/>
    <w:rsid w:val="00BF7DB7"/>
    <w:rsid w:val="00C15286"/>
    <w:rsid w:val="00C17A1B"/>
    <w:rsid w:val="00C207C1"/>
    <w:rsid w:val="00C2177C"/>
    <w:rsid w:val="00C302C3"/>
    <w:rsid w:val="00C3378F"/>
    <w:rsid w:val="00C40E39"/>
    <w:rsid w:val="00C4399A"/>
    <w:rsid w:val="00C52E50"/>
    <w:rsid w:val="00C65A22"/>
    <w:rsid w:val="00C76512"/>
    <w:rsid w:val="00C77D5C"/>
    <w:rsid w:val="00C93626"/>
    <w:rsid w:val="00CA3E16"/>
    <w:rsid w:val="00CA7A34"/>
    <w:rsid w:val="00CC776A"/>
    <w:rsid w:val="00CD572E"/>
    <w:rsid w:val="00CE2169"/>
    <w:rsid w:val="00CE5C85"/>
    <w:rsid w:val="00CF4919"/>
    <w:rsid w:val="00CF517E"/>
    <w:rsid w:val="00D02CEE"/>
    <w:rsid w:val="00D02F20"/>
    <w:rsid w:val="00D05457"/>
    <w:rsid w:val="00D160FF"/>
    <w:rsid w:val="00D327C4"/>
    <w:rsid w:val="00D5180C"/>
    <w:rsid w:val="00D66124"/>
    <w:rsid w:val="00D662D5"/>
    <w:rsid w:val="00D84C0A"/>
    <w:rsid w:val="00D91821"/>
    <w:rsid w:val="00D91A0A"/>
    <w:rsid w:val="00D9602E"/>
    <w:rsid w:val="00DB3F45"/>
    <w:rsid w:val="00DB68B6"/>
    <w:rsid w:val="00DC19CE"/>
    <w:rsid w:val="00DD2387"/>
    <w:rsid w:val="00DE2177"/>
    <w:rsid w:val="00E5283E"/>
    <w:rsid w:val="00E72BA5"/>
    <w:rsid w:val="00E8585F"/>
    <w:rsid w:val="00E946AD"/>
    <w:rsid w:val="00EA3E08"/>
    <w:rsid w:val="00ED5C48"/>
    <w:rsid w:val="00EE3C16"/>
    <w:rsid w:val="00EF05A1"/>
    <w:rsid w:val="00EF0B71"/>
    <w:rsid w:val="00EF10F6"/>
    <w:rsid w:val="00EF3D10"/>
    <w:rsid w:val="00F07CD2"/>
    <w:rsid w:val="00F10757"/>
    <w:rsid w:val="00F200DA"/>
    <w:rsid w:val="00F47145"/>
    <w:rsid w:val="00F7190E"/>
    <w:rsid w:val="00F73EC1"/>
    <w:rsid w:val="00F82A14"/>
    <w:rsid w:val="00F8675D"/>
    <w:rsid w:val="00FA3AE5"/>
    <w:rsid w:val="00FB0F1D"/>
    <w:rsid w:val="00FB7731"/>
    <w:rsid w:val="00FC33F8"/>
    <w:rsid w:val="00FC346B"/>
    <w:rsid w:val="00FC3EB7"/>
    <w:rsid w:val="00FD6EEF"/>
    <w:rsid w:val="00FF1986"/>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F8D27"/>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6870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customStyle="1" w:styleId="Ttulo1Car">
    <w:name w:val="Título 1 Car"/>
    <w:basedOn w:val="Fuentedeprrafopredeter"/>
    <w:link w:val="Ttulo1"/>
    <w:uiPriority w:val="9"/>
    <w:rsid w:val="00687049"/>
    <w:rPr>
      <w:rFonts w:asciiTheme="majorHAnsi" w:eastAsiaTheme="majorEastAsia" w:hAnsiTheme="majorHAnsi" w:cstheme="majorBidi"/>
      <w:color w:val="2F5496" w:themeColor="accent1" w:themeShade="BF"/>
      <w:sz w:val="32"/>
      <w:szCs w:val="32"/>
    </w:rPr>
  </w:style>
  <w:style w:type="paragraph" w:customStyle="1" w:styleId="TextoCar">
    <w:name w:val="Texto Car"/>
    <w:basedOn w:val="Normal"/>
    <w:rsid w:val="0052744C"/>
    <w:pPr>
      <w:spacing w:after="101" w:line="216" w:lineRule="exact"/>
      <w:ind w:firstLine="288"/>
      <w:jc w:val="both"/>
    </w:pPr>
    <w:rPr>
      <w:rFonts w:ascii="Arial" w:eastAsia="Times New Roman" w:hAnsi="Arial" w:cs="Arial"/>
      <w:sz w:val="18"/>
      <w:szCs w:val="18"/>
      <w:lang w:val="es-ES" w:eastAsia="es-ES"/>
    </w:rPr>
  </w:style>
  <w:style w:type="paragraph" w:customStyle="1" w:styleId="Texto">
    <w:name w:val="Texto"/>
    <w:basedOn w:val="Normal"/>
    <w:rsid w:val="0052744C"/>
    <w:pPr>
      <w:spacing w:after="101" w:line="216" w:lineRule="exact"/>
      <w:ind w:firstLine="288"/>
      <w:jc w:val="both"/>
    </w:pPr>
    <w:rPr>
      <w:rFonts w:ascii="Arial" w:eastAsia="Times New Roman" w:hAnsi="Arial" w:cs="Arial"/>
      <w:sz w:val="18"/>
      <w:szCs w:val="20"/>
      <w:lang w:val="es-ES" w:eastAsia="es-ES"/>
    </w:rPr>
  </w:style>
  <w:style w:type="paragraph" w:styleId="Textosinformato">
    <w:name w:val="Plain Text"/>
    <w:basedOn w:val="Normal"/>
    <w:link w:val="TextosinformatoCar"/>
    <w:rsid w:val="0052744C"/>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52744C"/>
    <w:rPr>
      <w:rFonts w:ascii="Courier New" w:eastAsia="Times New Roman" w:hAnsi="Courier New" w:cs="Courier New"/>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190383">
      <w:bodyDiv w:val="1"/>
      <w:marLeft w:val="0"/>
      <w:marRight w:val="0"/>
      <w:marTop w:val="0"/>
      <w:marBottom w:val="0"/>
      <w:divBdr>
        <w:top w:val="none" w:sz="0" w:space="0" w:color="auto"/>
        <w:left w:val="none" w:sz="0" w:space="0" w:color="auto"/>
        <w:bottom w:val="none" w:sz="0" w:space="0" w:color="auto"/>
        <w:right w:val="none" w:sz="0" w:space="0" w:color="auto"/>
      </w:divBdr>
      <w:divsChild>
        <w:div w:id="609900465">
          <w:marLeft w:val="0"/>
          <w:marRight w:val="0"/>
          <w:marTop w:val="0"/>
          <w:marBottom w:val="80"/>
          <w:divBdr>
            <w:top w:val="none" w:sz="0" w:space="0" w:color="auto"/>
            <w:left w:val="none" w:sz="0" w:space="0" w:color="auto"/>
            <w:bottom w:val="none" w:sz="0" w:space="0" w:color="auto"/>
            <w:right w:val="none" w:sz="0" w:space="0" w:color="auto"/>
          </w:divBdr>
        </w:div>
        <w:div w:id="1127161355">
          <w:marLeft w:val="0"/>
          <w:marRight w:val="0"/>
          <w:marTop w:val="0"/>
          <w:marBottom w:val="80"/>
          <w:divBdr>
            <w:top w:val="none" w:sz="0" w:space="0" w:color="auto"/>
            <w:left w:val="none" w:sz="0" w:space="0" w:color="auto"/>
            <w:bottom w:val="none" w:sz="0" w:space="0" w:color="auto"/>
            <w:right w:val="none" w:sz="0" w:space="0" w:color="auto"/>
          </w:divBdr>
        </w:div>
        <w:div w:id="649359972">
          <w:marLeft w:val="0"/>
          <w:marRight w:val="0"/>
          <w:marTop w:val="0"/>
          <w:marBottom w:val="80"/>
          <w:divBdr>
            <w:top w:val="none" w:sz="0" w:space="0" w:color="auto"/>
            <w:left w:val="none" w:sz="0" w:space="0" w:color="auto"/>
            <w:bottom w:val="none" w:sz="0" w:space="0" w:color="auto"/>
            <w:right w:val="none" w:sz="0" w:space="0" w:color="auto"/>
          </w:divBdr>
        </w:div>
        <w:div w:id="124739443">
          <w:marLeft w:val="0"/>
          <w:marRight w:val="0"/>
          <w:marTop w:val="0"/>
          <w:marBottom w:val="80"/>
          <w:divBdr>
            <w:top w:val="none" w:sz="0" w:space="0" w:color="auto"/>
            <w:left w:val="none" w:sz="0" w:space="0" w:color="auto"/>
            <w:bottom w:val="none" w:sz="0" w:space="0" w:color="auto"/>
            <w:right w:val="none" w:sz="0" w:space="0" w:color="auto"/>
          </w:divBdr>
        </w:div>
        <w:div w:id="1769275490">
          <w:marLeft w:val="0"/>
          <w:marRight w:val="0"/>
          <w:marTop w:val="0"/>
          <w:marBottom w:val="80"/>
          <w:divBdr>
            <w:top w:val="none" w:sz="0" w:space="0" w:color="auto"/>
            <w:left w:val="none" w:sz="0" w:space="0" w:color="auto"/>
            <w:bottom w:val="none" w:sz="0" w:space="0" w:color="auto"/>
            <w:right w:val="none" w:sz="0" w:space="0" w:color="auto"/>
          </w:divBdr>
        </w:div>
        <w:div w:id="621039844">
          <w:marLeft w:val="0"/>
          <w:marRight w:val="0"/>
          <w:marTop w:val="0"/>
          <w:marBottom w:val="80"/>
          <w:divBdr>
            <w:top w:val="none" w:sz="0" w:space="0" w:color="auto"/>
            <w:left w:val="none" w:sz="0" w:space="0" w:color="auto"/>
            <w:bottom w:val="none" w:sz="0" w:space="0" w:color="auto"/>
            <w:right w:val="none" w:sz="0" w:space="0" w:color="auto"/>
          </w:divBdr>
        </w:div>
        <w:div w:id="1441223927">
          <w:marLeft w:val="0"/>
          <w:marRight w:val="0"/>
          <w:marTop w:val="0"/>
          <w:marBottom w:val="80"/>
          <w:divBdr>
            <w:top w:val="none" w:sz="0" w:space="0" w:color="auto"/>
            <w:left w:val="none" w:sz="0" w:space="0" w:color="auto"/>
            <w:bottom w:val="none" w:sz="0" w:space="0" w:color="auto"/>
            <w:right w:val="none" w:sz="0" w:space="0" w:color="auto"/>
          </w:divBdr>
        </w:div>
        <w:div w:id="408233967">
          <w:marLeft w:val="0"/>
          <w:marRight w:val="0"/>
          <w:marTop w:val="0"/>
          <w:marBottom w:val="80"/>
          <w:divBdr>
            <w:top w:val="none" w:sz="0" w:space="0" w:color="auto"/>
            <w:left w:val="none" w:sz="0" w:space="0" w:color="auto"/>
            <w:bottom w:val="none" w:sz="0" w:space="0" w:color="auto"/>
            <w:right w:val="none" w:sz="0" w:space="0" w:color="auto"/>
          </w:divBdr>
        </w:div>
        <w:div w:id="26876060">
          <w:marLeft w:val="0"/>
          <w:marRight w:val="0"/>
          <w:marTop w:val="0"/>
          <w:marBottom w:val="80"/>
          <w:divBdr>
            <w:top w:val="none" w:sz="0" w:space="0" w:color="auto"/>
            <w:left w:val="none" w:sz="0" w:space="0" w:color="auto"/>
            <w:bottom w:val="none" w:sz="0" w:space="0" w:color="auto"/>
            <w:right w:val="none" w:sz="0" w:space="0" w:color="auto"/>
          </w:divBdr>
        </w:div>
        <w:div w:id="507914305">
          <w:marLeft w:val="0"/>
          <w:marRight w:val="0"/>
          <w:marTop w:val="0"/>
          <w:marBottom w:val="80"/>
          <w:divBdr>
            <w:top w:val="none" w:sz="0" w:space="0" w:color="auto"/>
            <w:left w:val="none" w:sz="0" w:space="0" w:color="auto"/>
            <w:bottom w:val="none" w:sz="0" w:space="0" w:color="auto"/>
            <w:right w:val="none" w:sz="0" w:space="0" w:color="auto"/>
          </w:divBdr>
        </w:div>
        <w:div w:id="1360204820">
          <w:marLeft w:val="0"/>
          <w:marRight w:val="0"/>
          <w:marTop w:val="0"/>
          <w:marBottom w:val="80"/>
          <w:divBdr>
            <w:top w:val="none" w:sz="0" w:space="0" w:color="auto"/>
            <w:left w:val="none" w:sz="0" w:space="0" w:color="auto"/>
            <w:bottom w:val="none" w:sz="0" w:space="0" w:color="auto"/>
            <w:right w:val="none" w:sz="0" w:space="0" w:color="auto"/>
          </w:divBdr>
        </w:div>
        <w:div w:id="1548563728">
          <w:marLeft w:val="0"/>
          <w:marRight w:val="0"/>
          <w:marTop w:val="0"/>
          <w:marBottom w:val="80"/>
          <w:divBdr>
            <w:top w:val="none" w:sz="0" w:space="0" w:color="auto"/>
            <w:left w:val="none" w:sz="0" w:space="0" w:color="auto"/>
            <w:bottom w:val="none" w:sz="0" w:space="0" w:color="auto"/>
            <w:right w:val="none" w:sz="0" w:space="0" w:color="auto"/>
          </w:divBdr>
        </w:div>
        <w:div w:id="770391484">
          <w:marLeft w:val="0"/>
          <w:marRight w:val="0"/>
          <w:marTop w:val="0"/>
          <w:marBottom w:val="80"/>
          <w:divBdr>
            <w:top w:val="none" w:sz="0" w:space="0" w:color="auto"/>
            <w:left w:val="none" w:sz="0" w:space="0" w:color="auto"/>
            <w:bottom w:val="none" w:sz="0" w:space="0" w:color="auto"/>
            <w:right w:val="none" w:sz="0" w:space="0" w:color="auto"/>
          </w:divBdr>
        </w:div>
        <w:div w:id="2107532110">
          <w:marLeft w:val="0"/>
          <w:marRight w:val="0"/>
          <w:marTop w:val="0"/>
          <w:marBottom w:val="80"/>
          <w:divBdr>
            <w:top w:val="none" w:sz="0" w:space="0" w:color="auto"/>
            <w:left w:val="none" w:sz="0" w:space="0" w:color="auto"/>
            <w:bottom w:val="none" w:sz="0" w:space="0" w:color="auto"/>
            <w:right w:val="none" w:sz="0" w:space="0" w:color="auto"/>
          </w:divBdr>
        </w:div>
        <w:div w:id="1460417660">
          <w:marLeft w:val="0"/>
          <w:marRight w:val="0"/>
          <w:marTop w:val="0"/>
          <w:marBottom w:val="80"/>
          <w:divBdr>
            <w:top w:val="none" w:sz="0" w:space="0" w:color="auto"/>
            <w:left w:val="none" w:sz="0" w:space="0" w:color="auto"/>
            <w:bottom w:val="none" w:sz="0" w:space="0" w:color="auto"/>
            <w:right w:val="none" w:sz="0" w:space="0" w:color="auto"/>
          </w:divBdr>
        </w:div>
        <w:div w:id="60951030">
          <w:marLeft w:val="0"/>
          <w:marRight w:val="0"/>
          <w:marTop w:val="0"/>
          <w:marBottom w:val="80"/>
          <w:divBdr>
            <w:top w:val="none" w:sz="0" w:space="0" w:color="auto"/>
            <w:left w:val="none" w:sz="0" w:space="0" w:color="auto"/>
            <w:bottom w:val="none" w:sz="0" w:space="0" w:color="auto"/>
            <w:right w:val="none" w:sz="0" w:space="0" w:color="auto"/>
          </w:divBdr>
        </w:div>
        <w:div w:id="815224772">
          <w:marLeft w:val="0"/>
          <w:marRight w:val="0"/>
          <w:marTop w:val="0"/>
          <w:marBottom w:val="80"/>
          <w:divBdr>
            <w:top w:val="none" w:sz="0" w:space="0" w:color="auto"/>
            <w:left w:val="none" w:sz="0" w:space="0" w:color="auto"/>
            <w:bottom w:val="none" w:sz="0" w:space="0" w:color="auto"/>
            <w:right w:val="none" w:sz="0" w:space="0" w:color="auto"/>
          </w:divBdr>
        </w:div>
        <w:div w:id="554896635">
          <w:marLeft w:val="0"/>
          <w:marRight w:val="0"/>
          <w:marTop w:val="0"/>
          <w:marBottom w:val="80"/>
          <w:divBdr>
            <w:top w:val="none" w:sz="0" w:space="0" w:color="auto"/>
            <w:left w:val="none" w:sz="0" w:space="0" w:color="auto"/>
            <w:bottom w:val="none" w:sz="0" w:space="0" w:color="auto"/>
            <w:right w:val="none" w:sz="0" w:space="0" w:color="auto"/>
          </w:divBdr>
        </w:div>
      </w:divsChild>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40746340">
      <w:bodyDiv w:val="1"/>
      <w:marLeft w:val="0"/>
      <w:marRight w:val="0"/>
      <w:marTop w:val="0"/>
      <w:marBottom w:val="0"/>
      <w:divBdr>
        <w:top w:val="none" w:sz="0" w:space="0" w:color="auto"/>
        <w:left w:val="none" w:sz="0" w:space="0" w:color="auto"/>
        <w:bottom w:val="none" w:sz="0" w:space="0" w:color="auto"/>
        <w:right w:val="none" w:sz="0" w:space="0" w:color="auto"/>
      </w:divBdr>
    </w:div>
    <w:div w:id="408580596">
      <w:bodyDiv w:val="1"/>
      <w:marLeft w:val="0"/>
      <w:marRight w:val="0"/>
      <w:marTop w:val="0"/>
      <w:marBottom w:val="0"/>
      <w:divBdr>
        <w:top w:val="none" w:sz="0" w:space="0" w:color="auto"/>
        <w:left w:val="none" w:sz="0" w:space="0" w:color="auto"/>
        <w:bottom w:val="none" w:sz="0" w:space="0" w:color="auto"/>
        <w:right w:val="none" w:sz="0" w:space="0" w:color="auto"/>
      </w:divBdr>
      <w:divsChild>
        <w:div w:id="1833830017">
          <w:marLeft w:val="0"/>
          <w:marRight w:val="0"/>
          <w:marTop w:val="0"/>
          <w:marBottom w:val="80"/>
          <w:divBdr>
            <w:top w:val="none" w:sz="0" w:space="0" w:color="auto"/>
            <w:left w:val="none" w:sz="0" w:space="0" w:color="auto"/>
            <w:bottom w:val="none" w:sz="0" w:space="0" w:color="auto"/>
            <w:right w:val="none" w:sz="0" w:space="0" w:color="auto"/>
          </w:divBdr>
        </w:div>
        <w:div w:id="2076273946">
          <w:marLeft w:val="0"/>
          <w:marRight w:val="0"/>
          <w:marTop w:val="0"/>
          <w:marBottom w:val="101"/>
          <w:divBdr>
            <w:top w:val="none" w:sz="0" w:space="0" w:color="auto"/>
            <w:left w:val="none" w:sz="0" w:space="0" w:color="auto"/>
            <w:bottom w:val="none" w:sz="0" w:space="0" w:color="auto"/>
            <w:right w:val="none" w:sz="0" w:space="0" w:color="auto"/>
          </w:divBdr>
        </w:div>
      </w:divsChild>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541136247">
      <w:bodyDiv w:val="1"/>
      <w:marLeft w:val="0"/>
      <w:marRight w:val="0"/>
      <w:marTop w:val="0"/>
      <w:marBottom w:val="0"/>
      <w:divBdr>
        <w:top w:val="none" w:sz="0" w:space="0" w:color="auto"/>
        <w:left w:val="none" w:sz="0" w:space="0" w:color="auto"/>
        <w:bottom w:val="none" w:sz="0" w:space="0" w:color="auto"/>
        <w:right w:val="none" w:sz="0" w:space="0" w:color="auto"/>
      </w:divBdr>
      <w:divsChild>
        <w:div w:id="802429634">
          <w:marLeft w:val="0"/>
          <w:marRight w:val="0"/>
          <w:marTop w:val="0"/>
          <w:marBottom w:val="80"/>
          <w:divBdr>
            <w:top w:val="none" w:sz="0" w:space="0" w:color="auto"/>
            <w:left w:val="none" w:sz="0" w:space="0" w:color="auto"/>
            <w:bottom w:val="none" w:sz="0" w:space="0" w:color="auto"/>
            <w:right w:val="none" w:sz="0" w:space="0" w:color="auto"/>
          </w:divBdr>
        </w:div>
        <w:div w:id="322006715">
          <w:marLeft w:val="0"/>
          <w:marRight w:val="0"/>
          <w:marTop w:val="0"/>
          <w:marBottom w:val="80"/>
          <w:divBdr>
            <w:top w:val="none" w:sz="0" w:space="0" w:color="auto"/>
            <w:left w:val="none" w:sz="0" w:space="0" w:color="auto"/>
            <w:bottom w:val="none" w:sz="0" w:space="0" w:color="auto"/>
            <w:right w:val="none" w:sz="0" w:space="0" w:color="auto"/>
          </w:divBdr>
        </w:div>
      </w:divsChild>
    </w:div>
    <w:div w:id="571158651">
      <w:bodyDiv w:val="1"/>
      <w:marLeft w:val="0"/>
      <w:marRight w:val="0"/>
      <w:marTop w:val="0"/>
      <w:marBottom w:val="0"/>
      <w:divBdr>
        <w:top w:val="none" w:sz="0" w:space="0" w:color="auto"/>
        <w:left w:val="none" w:sz="0" w:space="0" w:color="auto"/>
        <w:bottom w:val="none" w:sz="0" w:space="0" w:color="auto"/>
        <w:right w:val="none" w:sz="0" w:space="0" w:color="auto"/>
      </w:divBdr>
    </w:div>
    <w:div w:id="609239783">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56843990">
      <w:bodyDiv w:val="1"/>
      <w:marLeft w:val="0"/>
      <w:marRight w:val="0"/>
      <w:marTop w:val="0"/>
      <w:marBottom w:val="0"/>
      <w:divBdr>
        <w:top w:val="none" w:sz="0" w:space="0" w:color="auto"/>
        <w:left w:val="none" w:sz="0" w:space="0" w:color="auto"/>
        <w:bottom w:val="none" w:sz="0" w:space="0" w:color="auto"/>
        <w:right w:val="none" w:sz="0" w:space="0" w:color="auto"/>
      </w:divBdr>
      <w:divsChild>
        <w:div w:id="245767192">
          <w:marLeft w:val="0"/>
          <w:marRight w:val="0"/>
          <w:marTop w:val="0"/>
          <w:marBottom w:val="80"/>
          <w:divBdr>
            <w:top w:val="none" w:sz="0" w:space="0" w:color="auto"/>
            <w:left w:val="none" w:sz="0" w:space="0" w:color="auto"/>
            <w:bottom w:val="none" w:sz="0" w:space="0" w:color="auto"/>
            <w:right w:val="none" w:sz="0" w:space="0" w:color="auto"/>
          </w:divBdr>
        </w:div>
        <w:div w:id="1677029602">
          <w:marLeft w:val="0"/>
          <w:marRight w:val="0"/>
          <w:marTop w:val="0"/>
          <w:marBottom w:val="80"/>
          <w:divBdr>
            <w:top w:val="none" w:sz="0" w:space="0" w:color="auto"/>
            <w:left w:val="none" w:sz="0" w:space="0" w:color="auto"/>
            <w:bottom w:val="none" w:sz="0" w:space="0" w:color="auto"/>
            <w:right w:val="none" w:sz="0" w:space="0" w:color="auto"/>
          </w:divBdr>
        </w:div>
        <w:div w:id="725177335">
          <w:marLeft w:val="0"/>
          <w:marRight w:val="0"/>
          <w:marTop w:val="0"/>
          <w:marBottom w:val="80"/>
          <w:divBdr>
            <w:top w:val="none" w:sz="0" w:space="0" w:color="auto"/>
            <w:left w:val="none" w:sz="0" w:space="0" w:color="auto"/>
            <w:bottom w:val="none" w:sz="0" w:space="0" w:color="auto"/>
            <w:right w:val="none" w:sz="0" w:space="0" w:color="auto"/>
          </w:divBdr>
        </w:div>
        <w:div w:id="1429040887">
          <w:marLeft w:val="0"/>
          <w:marRight w:val="0"/>
          <w:marTop w:val="0"/>
          <w:marBottom w:val="80"/>
          <w:divBdr>
            <w:top w:val="none" w:sz="0" w:space="0" w:color="auto"/>
            <w:left w:val="none" w:sz="0" w:space="0" w:color="auto"/>
            <w:bottom w:val="none" w:sz="0" w:space="0" w:color="auto"/>
            <w:right w:val="none" w:sz="0" w:space="0" w:color="auto"/>
          </w:divBdr>
        </w:div>
        <w:div w:id="654528293">
          <w:marLeft w:val="0"/>
          <w:marRight w:val="0"/>
          <w:marTop w:val="0"/>
          <w:marBottom w:val="80"/>
          <w:divBdr>
            <w:top w:val="none" w:sz="0" w:space="0" w:color="auto"/>
            <w:left w:val="none" w:sz="0" w:space="0" w:color="auto"/>
            <w:bottom w:val="none" w:sz="0" w:space="0" w:color="auto"/>
            <w:right w:val="none" w:sz="0" w:space="0" w:color="auto"/>
          </w:divBdr>
        </w:div>
        <w:div w:id="1841384711">
          <w:marLeft w:val="0"/>
          <w:marRight w:val="0"/>
          <w:marTop w:val="0"/>
          <w:marBottom w:val="80"/>
          <w:divBdr>
            <w:top w:val="none" w:sz="0" w:space="0" w:color="auto"/>
            <w:left w:val="none" w:sz="0" w:space="0" w:color="auto"/>
            <w:bottom w:val="none" w:sz="0" w:space="0" w:color="auto"/>
            <w:right w:val="none" w:sz="0" w:space="0" w:color="auto"/>
          </w:divBdr>
        </w:div>
      </w:divsChild>
    </w:div>
    <w:div w:id="970019612">
      <w:bodyDiv w:val="1"/>
      <w:marLeft w:val="0"/>
      <w:marRight w:val="0"/>
      <w:marTop w:val="0"/>
      <w:marBottom w:val="0"/>
      <w:divBdr>
        <w:top w:val="none" w:sz="0" w:space="0" w:color="auto"/>
        <w:left w:val="none" w:sz="0" w:space="0" w:color="auto"/>
        <w:bottom w:val="none" w:sz="0" w:space="0" w:color="auto"/>
        <w:right w:val="none" w:sz="0" w:space="0" w:color="auto"/>
      </w:divBdr>
      <w:divsChild>
        <w:div w:id="801919416">
          <w:marLeft w:val="0"/>
          <w:marRight w:val="0"/>
          <w:marTop w:val="0"/>
          <w:marBottom w:val="80"/>
          <w:divBdr>
            <w:top w:val="none" w:sz="0" w:space="0" w:color="auto"/>
            <w:left w:val="none" w:sz="0" w:space="0" w:color="auto"/>
            <w:bottom w:val="none" w:sz="0" w:space="0" w:color="auto"/>
            <w:right w:val="none" w:sz="0" w:space="0" w:color="auto"/>
          </w:divBdr>
        </w:div>
        <w:div w:id="825705260">
          <w:marLeft w:val="0"/>
          <w:marRight w:val="0"/>
          <w:marTop w:val="0"/>
          <w:marBottom w:val="80"/>
          <w:divBdr>
            <w:top w:val="none" w:sz="0" w:space="0" w:color="auto"/>
            <w:left w:val="none" w:sz="0" w:space="0" w:color="auto"/>
            <w:bottom w:val="none" w:sz="0" w:space="0" w:color="auto"/>
            <w:right w:val="none" w:sz="0" w:space="0" w:color="auto"/>
          </w:divBdr>
        </w:div>
        <w:div w:id="225996209">
          <w:marLeft w:val="0"/>
          <w:marRight w:val="0"/>
          <w:marTop w:val="0"/>
          <w:marBottom w:val="80"/>
          <w:divBdr>
            <w:top w:val="none" w:sz="0" w:space="0" w:color="auto"/>
            <w:left w:val="none" w:sz="0" w:space="0" w:color="auto"/>
            <w:bottom w:val="none" w:sz="0" w:space="0" w:color="auto"/>
            <w:right w:val="none" w:sz="0" w:space="0" w:color="auto"/>
          </w:divBdr>
        </w:div>
      </w:divsChild>
    </w:div>
    <w:div w:id="1049379623">
      <w:bodyDiv w:val="1"/>
      <w:marLeft w:val="0"/>
      <w:marRight w:val="0"/>
      <w:marTop w:val="0"/>
      <w:marBottom w:val="0"/>
      <w:divBdr>
        <w:top w:val="none" w:sz="0" w:space="0" w:color="auto"/>
        <w:left w:val="none" w:sz="0" w:space="0" w:color="auto"/>
        <w:bottom w:val="none" w:sz="0" w:space="0" w:color="auto"/>
        <w:right w:val="none" w:sz="0" w:space="0" w:color="auto"/>
      </w:divBdr>
      <w:divsChild>
        <w:div w:id="1758406749">
          <w:marLeft w:val="0"/>
          <w:marRight w:val="0"/>
          <w:marTop w:val="0"/>
          <w:marBottom w:val="80"/>
          <w:divBdr>
            <w:top w:val="none" w:sz="0" w:space="0" w:color="auto"/>
            <w:left w:val="none" w:sz="0" w:space="0" w:color="auto"/>
            <w:bottom w:val="none" w:sz="0" w:space="0" w:color="auto"/>
            <w:right w:val="none" w:sz="0" w:space="0" w:color="auto"/>
          </w:divBdr>
        </w:div>
        <w:div w:id="169101962">
          <w:marLeft w:val="0"/>
          <w:marRight w:val="0"/>
          <w:marTop w:val="0"/>
          <w:marBottom w:val="80"/>
          <w:divBdr>
            <w:top w:val="none" w:sz="0" w:space="0" w:color="auto"/>
            <w:left w:val="none" w:sz="0" w:space="0" w:color="auto"/>
            <w:bottom w:val="none" w:sz="0" w:space="0" w:color="auto"/>
            <w:right w:val="none" w:sz="0" w:space="0" w:color="auto"/>
          </w:divBdr>
        </w:div>
        <w:div w:id="662978565">
          <w:marLeft w:val="0"/>
          <w:marRight w:val="0"/>
          <w:marTop w:val="0"/>
          <w:marBottom w:val="80"/>
          <w:divBdr>
            <w:top w:val="none" w:sz="0" w:space="0" w:color="auto"/>
            <w:left w:val="none" w:sz="0" w:space="0" w:color="auto"/>
            <w:bottom w:val="none" w:sz="0" w:space="0" w:color="auto"/>
            <w:right w:val="none" w:sz="0" w:space="0" w:color="auto"/>
          </w:divBdr>
        </w:div>
        <w:div w:id="497230660">
          <w:marLeft w:val="0"/>
          <w:marRight w:val="0"/>
          <w:marTop w:val="0"/>
          <w:marBottom w:val="80"/>
          <w:divBdr>
            <w:top w:val="none" w:sz="0" w:space="0" w:color="auto"/>
            <w:left w:val="none" w:sz="0" w:space="0" w:color="auto"/>
            <w:bottom w:val="none" w:sz="0" w:space="0" w:color="auto"/>
            <w:right w:val="none" w:sz="0" w:space="0" w:color="auto"/>
          </w:divBdr>
        </w:div>
        <w:div w:id="2079286290">
          <w:marLeft w:val="0"/>
          <w:marRight w:val="0"/>
          <w:marTop w:val="0"/>
          <w:marBottom w:val="80"/>
          <w:divBdr>
            <w:top w:val="none" w:sz="0" w:space="0" w:color="auto"/>
            <w:left w:val="none" w:sz="0" w:space="0" w:color="auto"/>
            <w:bottom w:val="none" w:sz="0" w:space="0" w:color="auto"/>
            <w:right w:val="none" w:sz="0" w:space="0" w:color="auto"/>
          </w:divBdr>
        </w:div>
        <w:div w:id="825786266">
          <w:marLeft w:val="0"/>
          <w:marRight w:val="0"/>
          <w:marTop w:val="0"/>
          <w:marBottom w:val="80"/>
          <w:divBdr>
            <w:top w:val="none" w:sz="0" w:space="0" w:color="auto"/>
            <w:left w:val="none" w:sz="0" w:space="0" w:color="auto"/>
            <w:bottom w:val="none" w:sz="0" w:space="0" w:color="auto"/>
            <w:right w:val="none" w:sz="0" w:space="0" w:color="auto"/>
          </w:divBdr>
        </w:div>
        <w:div w:id="1762870318">
          <w:marLeft w:val="0"/>
          <w:marRight w:val="0"/>
          <w:marTop w:val="0"/>
          <w:marBottom w:val="80"/>
          <w:divBdr>
            <w:top w:val="none" w:sz="0" w:space="0" w:color="auto"/>
            <w:left w:val="none" w:sz="0" w:space="0" w:color="auto"/>
            <w:bottom w:val="none" w:sz="0" w:space="0" w:color="auto"/>
            <w:right w:val="none" w:sz="0" w:space="0" w:color="auto"/>
          </w:divBdr>
        </w:div>
        <w:div w:id="1021585519">
          <w:marLeft w:val="0"/>
          <w:marRight w:val="0"/>
          <w:marTop w:val="0"/>
          <w:marBottom w:val="80"/>
          <w:divBdr>
            <w:top w:val="none" w:sz="0" w:space="0" w:color="auto"/>
            <w:left w:val="none" w:sz="0" w:space="0" w:color="auto"/>
            <w:bottom w:val="none" w:sz="0" w:space="0" w:color="auto"/>
            <w:right w:val="none" w:sz="0" w:space="0" w:color="auto"/>
          </w:divBdr>
        </w:div>
      </w:divsChild>
    </w:div>
    <w:div w:id="1093933754">
      <w:bodyDiv w:val="1"/>
      <w:marLeft w:val="0"/>
      <w:marRight w:val="0"/>
      <w:marTop w:val="0"/>
      <w:marBottom w:val="0"/>
      <w:divBdr>
        <w:top w:val="none" w:sz="0" w:space="0" w:color="auto"/>
        <w:left w:val="none" w:sz="0" w:space="0" w:color="auto"/>
        <w:bottom w:val="none" w:sz="0" w:space="0" w:color="auto"/>
        <w:right w:val="none" w:sz="0" w:space="0" w:color="auto"/>
      </w:divBdr>
      <w:divsChild>
        <w:div w:id="1763136152">
          <w:marLeft w:val="0"/>
          <w:marRight w:val="0"/>
          <w:marTop w:val="0"/>
          <w:marBottom w:val="101"/>
          <w:divBdr>
            <w:top w:val="none" w:sz="0" w:space="0" w:color="auto"/>
            <w:left w:val="none" w:sz="0" w:space="0" w:color="auto"/>
            <w:bottom w:val="none" w:sz="0" w:space="0" w:color="auto"/>
            <w:right w:val="none" w:sz="0" w:space="0" w:color="auto"/>
          </w:divBdr>
        </w:div>
        <w:div w:id="893125968">
          <w:marLeft w:val="0"/>
          <w:marRight w:val="0"/>
          <w:marTop w:val="0"/>
          <w:marBottom w:val="101"/>
          <w:divBdr>
            <w:top w:val="none" w:sz="0" w:space="0" w:color="auto"/>
            <w:left w:val="none" w:sz="0" w:space="0" w:color="auto"/>
            <w:bottom w:val="none" w:sz="0" w:space="0" w:color="auto"/>
            <w:right w:val="none" w:sz="0" w:space="0" w:color="auto"/>
          </w:divBdr>
        </w:div>
        <w:div w:id="1601402744">
          <w:marLeft w:val="0"/>
          <w:marRight w:val="0"/>
          <w:marTop w:val="0"/>
          <w:marBottom w:val="101"/>
          <w:divBdr>
            <w:top w:val="none" w:sz="0" w:space="0" w:color="auto"/>
            <w:left w:val="none" w:sz="0" w:space="0" w:color="auto"/>
            <w:bottom w:val="none" w:sz="0" w:space="0" w:color="auto"/>
            <w:right w:val="none" w:sz="0" w:space="0" w:color="auto"/>
          </w:divBdr>
        </w:div>
        <w:div w:id="1621767779">
          <w:marLeft w:val="0"/>
          <w:marRight w:val="0"/>
          <w:marTop w:val="0"/>
          <w:marBottom w:val="101"/>
          <w:divBdr>
            <w:top w:val="none" w:sz="0" w:space="0" w:color="auto"/>
            <w:left w:val="none" w:sz="0" w:space="0" w:color="auto"/>
            <w:bottom w:val="none" w:sz="0" w:space="0" w:color="auto"/>
            <w:right w:val="none" w:sz="0" w:space="0" w:color="auto"/>
          </w:divBdr>
        </w:div>
        <w:div w:id="226652830">
          <w:marLeft w:val="0"/>
          <w:marRight w:val="0"/>
          <w:marTop w:val="0"/>
          <w:marBottom w:val="101"/>
          <w:divBdr>
            <w:top w:val="none" w:sz="0" w:space="0" w:color="auto"/>
            <w:left w:val="none" w:sz="0" w:space="0" w:color="auto"/>
            <w:bottom w:val="none" w:sz="0" w:space="0" w:color="auto"/>
            <w:right w:val="none" w:sz="0" w:space="0" w:color="auto"/>
          </w:divBdr>
        </w:div>
        <w:div w:id="931359159">
          <w:marLeft w:val="0"/>
          <w:marRight w:val="0"/>
          <w:marTop w:val="0"/>
          <w:marBottom w:val="101"/>
          <w:divBdr>
            <w:top w:val="none" w:sz="0" w:space="0" w:color="auto"/>
            <w:left w:val="none" w:sz="0" w:space="0" w:color="auto"/>
            <w:bottom w:val="none" w:sz="0" w:space="0" w:color="auto"/>
            <w:right w:val="none" w:sz="0" w:space="0" w:color="auto"/>
          </w:divBdr>
        </w:div>
        <w:div w:id="808664948">
          <w:marLeft w:val="0"/>
          <w:marRight w:val="0"/>
          <w:marTop w:val="0"/>
          <w:marBottom w:val="101"/>
          <w:divBdr>
            <w:top w:val="none" w:sz="0" w:space="0" w:color="auto"/>
            <w:left w:val="none" w:sz="0" w:space="0" w:color="auto"/>
            <w:bottom w:val="none" w:sz="0" w:space="0" w:color="auto"/>
            <w:right w:val="none" w:sz="0" w:space="0" w:color="auto"/>
          </w:divBdr>
        </w:div>
        <w:div w:id="1815901811">
          <w:marLeft w:val="0"/>
          <w:marRight w:val="0"/>
          <w:marTop w:val="0"/>
          <w:marBottom w:val="101"/>
          <w:divBdr>
            <w:top w:val="none" w:sz="0" w:space="0" w:color="auto"/>
            <w:left w:val="none" w:sz="0" w:space="0" w:color="auto"/>
            <w:bottom w:val="none" w:sz="0" w:space="0" w:color="auto"/>
            <w:right w:val="none" w:sz="0" w:space="0" w:color="auto"/>
          </w:divBdr>
        </w:div>
        <w:div w:id="1357659158">
          <w:marLeft w:val="0"/>
          <w:marRight w:val="0"/>
          <w:marTop w:val="0"/>
          <w:marBottom w:val="101"/>
          <w:divBdr>
            <w:top w:val="none" w:sz="0" w:space="0" w:color="auto"/>
            <w:left w:val="none" w:sz="0" w:space="0" w:color="auto"/>
            <w:bottom w:val="none" w:sz="0" w:space="0" w:color="auto"/>
            <w:right w:val="none" w:sz="0" w:space="0" w:color="auto"/>
          </w:divBdr>
        </w:div>
        <w:div w:id="1143816451">
          <w:marLeft w:val="0"/>
          <w:marRight w:val="0"/>
          <w:marTop w:val="0"/>
          <w:marBottom w:val="101"/>
          <w:divBdr>
            <w:top w:val="none" w:sz="0" w:space="0" w:color="auto"/>
            <w:left w:val="none" w:sz="0" w:space="0" w:color="auto"/>
            <w:bottom w:val="none" w:sz="0" w:space="0" w:color="auto"/>
            <w:right w:val="none" w:sz="0" w:space="0" w:color="auto"/>
          </w:divBdr>
        </w:div>
        <w:div w:id="530916263">
          <w:marLeft w:val="0"/>
          <w:marRight w:val="0"/>
          <w:marTop w:val="0"/>
          <w:marBottom w:val="101"/>
          <w:divBdr>
            <w:top w:val="none" w:sz="0" w:space="0" w:color="auto"/>
            <w:left w:val="none" w:sz="0" w:space="0" w:color="auto"/>
            <w:bottom w:val="none" w:sz="0" w:space="0" w:color="auto"/>
            <w:right w:val="none" w:sz="0" w:space="0" w:color="auto"/>
          </w:divBdr>
        </w:div>
        <w:div w:id="1531870445">
          <w:marLeft w:val="0"/>
          <w:marRight w:val="0"/>
          <w:marTop w:val="0"/>
          <w:marBottom w:val="101"/>
          <w:divBdr>
            <w:top w:val="none" w:sz="0" w:space="0" w:color="auto"/>
            <w:left w:val="none" w:sz="0" w:space="0" w:color="auto"/>
            <w:bottom w:val="none" w:sz="0" w:space="0" w:color="auto"/>
            <w:right w:val="none" w:sz="0" w:space="0" w:color="auto"/>
          </w:divBdr>
        </w:div>
      </w:divsChild>
    </w:div>
    <w:div w:id="1098140717">
      <w:bodyDiv w:val="1"/>
      <w:marLeft w:val="0"/>
      <w:marRight w:val="0"/>
      <w:marTop w:val="0"/>
      <w:marBottom w:val="0"/>
      <w:divBdr>
        <w:top w:val="none" w:sz="0" w:space="0" w:color="auto"/>
        <w:left w:val="none" w:sz="0" w:space="0" w:color="auto"/>
        <w:bottom w:val="none" w:sz="0" w:space="0" w:color="auto"/>
        <w:right w:val="none" w:sz="0" w:space="0" w:color="auto"/>
      </w:divBdr>
    </w:div>
    <w:div w:id="1213539835">
      <w:bodyDiv w:val="1"/>
      <w:marLeft w:val="0"/>
      <w:marRight w:val="0"/>
      <w:marTop w:val="0"/>
      <w:marBottom w:val="0"/>
      <w:divBdr>
        <w:top w:val="none" w:sz="0" w:space="0" w:color="auto"/>
        <w:left w:val="none" w:sz="0" w:space="0" w:color="auto"/>
        <w:bottom w:val="none" w:sz="0" w:space="0" w:color="auto"/>
        <w:right w:val="none" w:sz="0" w:space="0" w:color="auto"/>
      </w:divBdr>
    </w:div>
    <w:div w:id="1337808872">
      <w:bodyDiv w:val="1"/>
      <w:marLeft w:val="0"/>
      <w:marRight w:val="0"/>
      <w:marTop w:val="0"/>
      <w:marBottom w:val="0"/>
      <w:divBdr>
        <w:top w:val="none" w:sz="0" w:space="0" w:color="auto"/>
        <w:left w:val="none" w:sz="0" w:space="0" w:color="auto"/>
        <w:bottom w:val="none" w:sz="0" w:space="0" w:color="auto"/>
        <w:right w:val="none" w:sz="0" w:space="0" w:color="auto"/>
      </w:divBdr>
    </w:div>
    <w:div w:id="1352414723">
      <w:bodyDiv w:val="1"/>
      <w:marLeft w:val="0"/>
      <w:marRight w:val="0"/>
      <w:marTop w:val="0"/>
      <w:marBottom w:val="0"/>
      <w:divBdr>
        <w:top w:val="none" w:sz="0" w:space="0" w:color="auto"/>
        <w:left w:val="none" w:sz="0" w:space="0" w:color="auto"/>
        <w:bottom w:val="none" w:sz="0" w:space="0" w:color="auto"/>
        <w:right w:val="none" w:sz="0" w:space="0" w:color="auto"/>
      </w:divBdr>
      <w:divsChild>
        <w:div w:id="1088426652">
          <w:marLeft w:val="0"/>
          <w:marRight w:val="0"/>
          <w:marTop w:val="0"/>
          <w:marBottom w:val="80"/>
          <w:divBdr>
            <w:top w:val="none" w:sz="0" w:space="0" w:color="auto"/>
            <w:left w:val="none" w:sz="0" w:space="0" w:color="auto"/>
            <w:bottom w:val="none" w:sz="0" w:space="0" w:color="auto"/>
            <w:right w:val="none" w:sz="0" w:space="0" w:color="auto"/>
          </w:divBdr>
        </w:div>
        <w:div w:id="1958029223">
          <w:marLeft w:val="0"/>
          <w:marRight w:val="0"/>
          <w:marTop w:val="0"/>
          <w:marBottom w:val="80"/>
          <w:divBdr>
            <w:top w:val="none" w:sz="0" w:space="0" w:color="auto"/>
            <w:left w:val="none" w:sz="0" w:space="0" w:color="auto"/>
            <w:bottom w:val="none" w:sz="0" w:space="0" w:color="auto"/>
            <w:right w:val="none" w:sz="0" w:space="0" w:color="auto"/>
          </w:divBdr>
        </w:div>
        <w:div w:id="1300575932">
          <w:marLeft w:val="0"/>
          <w:marRight w:val="0"/>
          <w:marTop w:val="0"/>
          <w:marBottom w:val="80"/>
          <w:divBdr>
            <w:top w:val="none" w:sz="0" w:space="0" w:color="auto"/>
            <w:left w:val="none" w:sz="0" w:space="0" w:color="auto"/>
            <w:bottom w:val="none" w:sz="0" w:space="0" w:color="auto"/>
            <w:right w:val="none" w:sz="0" w:space="0" w:color="auto"/>
          </w:divBdr>
        </w:div>
        <w:div w:id="1332030341">
          <w:marLeft w:val="0"/>
          <w:marRight w:val="0"/>
          <w:marTop w:val="0"/>
          <w:marBottom w:val="80"/>
          <w:divBdr>
            <w:top w:val="none" w:sz="0" w:space="0" w:color="auto"/>
            <w:left w:val="none" w:sz="0" w:space="0" w:color="auto"/>
            <w:bottom w:val="none" w:sz="0" w:space="0" w:color="auto"/>
            <w:right w:val="none" w:sz="0" w:space="0" w:color="auto"/>
          </w:divBdr>
        </w:div>
        <w:div w:id="556353265">
          <w:marLeft w:val="0"/>
          <w:marRight w:val="0"/>
          <w:marTop w:val="0"/>
          <w:marBottom w:val="80"/>
          <w:divBdr>
            <w:top w:val="none" w:sz="0" w:space="0" w:color="auto"/>
            <w:left w:val="none" w:sz="0" w:space="0" w:color="auto"/>
            <w:bottom w:val="none" w:sz="0" w:space="0" w:color="auto"/>
            <w:right w:val="none" w:sz="0" w:space="0" w:color="auto"/>
          </w:divBdr>
        </w:div>
        <w:div w:id="727726034">
          <w:marLeft w:val="0"/>
          <w:marRight w:val="0"/>
          <w:marTop w:val="0"/>
          <w:marBottom w:val="80"/>
          <w:divBdr>
            <w:top w:val="none" w:sz="0" w:space="0" w:color="auto"/>
            <w:left w:val="none" w:sz="0" w:space="0" w:color="auto"/>
            <w:bottom w:val="none" w:sz="0" w:space="0" w:color="auto"/>
            <w:right w:val="none" w:sz="0" w:space="0" w:color="auto"/>
          </w:divBdr>
        </w:div>
        <w:div w:id="2057587038">
          <w:marLeft w:val="0"/>
          <w:marRight w:val="0"/>
          <w:marTop w:val="0"/>
          <w:marBottom w:val="80"/>
          <w:divBdr>
            <w:top w:val="none" w:sz="0" w:space="0" w:color="auto"/>
            <w:left w:val="none" w:sz="0" w:space="0" w:color="auto"/>
            <w:bottom w:val="none" w:sz="0" w:space="0" w:color="auto"/>
            <w:right w:val="none" w:sz="0" w:space="0" w:color="auto"/>
          </w:divBdr>
        </w:div>
        <w:div w:id="1253323308">
          <w:marLeft w:val="0"/>
          <w:marRight w:val="0"/>
          <w:marTop w:val="0"/>
          <w:marBottom w:val="101"/>
          <w:divBdr>
            <w:top w:val="none" w:sz="0" w:space="0" w:color="auto"/>
            <w:left w:val="none" w:sz="0" w:space="0" w:color="auto"/>
            <w:bottom w:val="none" w:sz="0" w:space="0" w:color="auto"/>
            <w:right w:val="none" w:sz="0" w:space="0" w:color="auto"/>
          </w:divBdr>
        </w:div>
      </w:divsChild>
    </w:div>
    <w:div w:id="1405107212">
      <w:bodyDiv w:val="1"/>
      <w:marLeft w:val="0"/>
      <w:marRight w:val="0"/>
      <w:marTop w:val="0"/>
      <w:marBottom w:val="0"/>
      <w:divBdr>
        <w:top w:val="none" w:sz="0" w:space="0" w:color="auto"/>
        <w:left w:val="none" w:sz="0" w:space="0" w:color="auto"/>
        <w:bottom w:val="none" w:sz="0" w:space="0" w:color="auto"/>
        <w:right w:val="none" w:sz="0" w:space="0" w:color="auto"/>
      </w:divBdr>
      <w:divsChild>
        <w:div w:id="812331744">
          <w:marLeft w:val="0"/>
          <w:marRight w:val="0"/>
          <w:marTop w:val="0"/>
          <w:marBottom w:val="0"/>
          <w:divBdr>
            <w:top w:val="none" w:sz="0" w:space="0" w:color="auto"/>
            <w:left w:val="none" w:sz="0" w:space="0" w:color="auto"/>
            <w:bottom w:val="none" w:sz="0" w:space="0" w:color="auto"/>
            <w:right w:val="none" w:sz="0" w:space="0" w:color="auto"/>
          </w:divBdr>
          <w:divsChild>
            <w:div w:id="1524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98071">
      <w:bodyDiv w:val="1"/>
      <w:marLeft w:val="0"/>
      <w:marRight w:val="0"/>
      <w:marTop w:val="0"/>
      <w:marBottom w:val="0"/>
      <w:divBdr>
        <w:top w:val="none" w:sz="0" w:space="0" w:color="auto"/>
        <w:left w:val="none" w:sz="0" w:space="0" w:color="auto"/>
        <w:bottom w:val="none" w:sz="0" w:space="0" w:color="auto"/>
        <w:right w:val="none" w:sz="0" w:space="0" w:color="auto"/>
      </w:divBdr>
      <w:divsChild>
        <w:div w:id="1284002865">
          <w:marLeft w:val="0"/>
          <w:marRight w:val="0"/>
          <w:marTop w:val="0"/>
          <w:marBottom w:val="0"/>
          <w:divBdr>
            <w:top w:val="none" w:sz="0" w:space="0" w:color="auto"/>
            <w:left w:val="none" w:sz="0" w:space="0" w:color="auto"/>
            <w:bottom w:val="none" w:sz="0" w:space="0" w:color="auto"/>
            <w:right w:val="none" w:sz="0" w:space="0" w:color="auto"/>
          </w:divBdr>
        </w:div>
        <w:div w:id="226496001">
          <w:marLeft w:val="0"/>
          <w:marRight w:val="0"/>
          <w:marTop w:val="0"/>
          <w:marBottom w:val="0"/>
          <w:divBdr>
            <w:top w:val="none" w:sz="0" w:space="0" w:color="auto"/>
            <w:left w:val="none" w:sz="0" w:space="0" w:color="auto"/>
            <w:bottom w:val="none" w:sz="0" w:space="0" w:color="auto"/>
            <w:right w:val="none" w:sz="0" w:space="0" w:color="auto"/>
          </w:divBdr>
        </w:div>
        <w:div w:id="1588418035">
          <w:marLeft w:val="0"/>
          <w:marRight w:val="0"/>
          <w:marTop w:val="0"/>
          <w:marBottom w:val="0"/>
          <w:divBdr>
            <w:top w:val="none" w:sz="0" w:space="0" w:color="auto"/>
            <w:left w:val="none" w:sz="0" w:space="0" w:color="auto"/>
            <w:bottom w:val="none" w:sz="0" w:space="0" w:color="auto"/>
            <w:right w:val="none" w:sz="0" w:space="0" w:color="auto"/>
          </w:divBdr>
          <w:divsChild>
            <w:div w:id="1161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2342">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06786005">
      <w:bodyDiv w:val="1"/>
      <w:marLeft w:val="0"/>
      <w:marRight w:val="0"/>
      <w:marTop w:val="0"/>
      <w:marBottom w:val="0"/>
      <w:divBdr>
        <w:top w:val="none" w:sz="0" w:space="0" w:color="auto"/>
        <w:left w:val="none" w:sz="0" w:space="0" w:color="auto"/>
        <w:bottom w:val="none" w:sz="0" w:space="0" w:color="auto"/>
        <w:right w:val="none" w:sz="0" w:space="0" w:color="auto"/>
      </w:divBdr>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4940">
      <w:bodyDiv w:val="1"/>
      <w:marLeft w:val="0"/>
      <w:marRight w:val="0"/>
      <w:marTop w:val="0"/>
      <w:marBottom w:val="0"/>
      <w:divBdr>
        <w:top w:val="none" w:sz="0" w:space="0" w:color="auto"/>
        <w:left w:val="none" w:sz="0" w:space="0" w:color="auto"/>
        <w:bottom w:val="none" w:sz="0" w:space="0" w:color="auto"/>
        <w:right w:val="none" w:sz="0" w:space="0" w:color="auto"/>
      </w:divBdr>
    </w:div>
    <w:div w:id="1880430137">
      <w:bodyDiv w:val="1"/>
      <w:marLeft w:val="0"/>
      <w:marRight w:val="0"/>
      <w:marTop w:val="0"/>
      <w:marBottom w:val="0"/>
      <w:divBdr>
        <w:top w:val="none" w:sz="0" w:space="0" w:color="auto"/>
        <w:left w:val="none" w:sz="0" w:space="0" w:color="auto"/>
        <w:bottom w:val="none" w:sz="0" w:space="0" w:color="auto"/>
        <w:right w:val="none" w:sz="0" w:space="0" w:color="auto"/>
      </w:divBdr>
    </w:div>
    <w:div w:id="192587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cessaryandproportionate.org/principles" TargetMode="External"/><Relationship Id="rId13" Type="http://schemas.openxmlformats.org/officeDocument/2006/relationships/hyperlink" Target="https://necessaryandproportionate.org/principles" TargetMode="External"/><Relationship Id="rId18" Type="http://schemas.openxmlformats.org/officeDocument/2006/relationships/hyperlink" Target="https://necessaryandproportionate.org/principle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necessaryandproportionate.org/principles" TargetMode="External"/><Relationship Id="rId12" Type="http://schemas.openxmlformats.org/officeDocument/2006/relationships/hyperlink" Target="https://necessaryandproportionate.org/principles" TargetMode="External"/><Relationship Id="rId17" Type="http://schemas.openxmlformats.org/officeDocument/2006/relationships/hyperlink" Target="https://necessaryandproportionate.org/principle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ecessaryandproportionate.org/principles"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ecessaryandproportionate.org/principles"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necessaryandproportionate.org/principles" TargetMode="External"/><Relationship Id="rId23" Type="http://schemas.openxmlformats.org/officeDocument/2006/relationships/header" Target="header3.xml"/><Relationship Id="rId10" Type="http://schemas.openxmlformats.org/officeDocument/2006/relationships/hyperlink" Target="https://necessaryandproportionate.org/principle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necessaryandproportionate.org/principles" TargetMode="External"/><Relationship Id="rId14" Type="http://schemas.openxmlformats.org/officeDocument/2006/relationships/hyperlink" Target="https://necessaryandproportionate.org/principles"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5691</Words>
  <Characters>31303</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Usuario de Windows</cp:lastModifiedBy>
  <cp:revision>2</cp:revision>
  <dcterms:created xsi:type="dcterms:W3CDTF">2020-05-27T02:13:00Z</dcterms:created>
  <dcterms:modified xsi:type="dcterms:W3CDTF">2020-05-27T02:13:00Z</dcterms:modified>
</cp:coreProperties>
</file>