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687" w:rsidRPr="00AA004E" w:rsidRDefault="004F6B5C" w:rsidP="00EC40CB">
      <w:pPr>
        <w:spacing w:after="0"/>
        <w:rPr>
          <w:rFonts w:ascii="Arial" w:hAnsi="Arial" w:cs="Arial"/>
          <w:b/>
          <w:bCs/>
          <w:sz w:val="24"/>
          <w:szCs w:val="24"/>
        </w:rPr>
      </w:pPr>
      <w:r>
        <w:t xml:space="preserve"> </w:t>
      </w:r>
      <w:r w:rsidR="00D85057" w:rsidRPr="00AA004E">
        <w:rPr>
          <w:rFonts w:ascii="Arial" w:hAnsi="Arial" w:cs="Arial"/>
          <w:b/>
          <w:bCs/>
          <w:sz w:val="24"/>
          <w:szCs w:val="24"/>
        </w:rPr>
        <w:t>H. CONGRESO DEL ESTADO DE CHIHUAHUA</w:t>
      </w:r>
    </w:p>
    <w:p w:rsidR="00D85057" w:rsidRDefault="00D85057" w:rsidP="00EC40CB">
      <w:pPr>
        <w:spacing w:after="0"/>
        <w:rPr>
          <w:rFonts w:ascii="Arial" w:hAnsi="Arial" w:cs="Arial"/>
          <w:b/>
          <w:bCs/>
          <w:sz w:val="24"/>
          <w:szCs w:val="24"/>
        </w:rPr>
      </w:pPr>
      <w:r w:rsidRPr="00AA004E">
        <w:rPr>
          <w:rFonts w:ascii="Arial" w:hAnsi="Arial" w:cs="Arial"/>
          <w:b/>
          <w:bCs/>
          <w:sz w:val="24"/>
          <w:szCs w:val="24"/>
        </w:rPr>
        <w:t xml:space="preserve">P R E S E N T </w:t>
      </w:r>
      <w:proofErr w:type="gramStart"/>
      <w:r w:rsidRPr="00AA004E">
        <w:rPr>
          <w:rFonts w:ascii="Arial" w:hAnsi="Arial" w:cs="Arial"/>
          <w:b/>
          <w:bCs/>
          <w:sz w:val="24"/>
          <w:szCs w:val="24"/>
        </w:rPr>
        <w:t>E .-</w:t>
      </w:r>
      <w:proofErr w:type="gramEnd"/>
    </w:p>
    <w:p w:rsidR="00EC40CB" w:rsidRPr="00AA004E" w:rsidRDefault="00EC40CB" w:rsidP="00EC40CB">
      <w:pPr>
        <w:spacing w:after="0"/>
        <w:rPr>
          <w:rFonts w:ascii="Arial" w:hAnsi="Arial" w:cs="Arial"/>
          <w:b/>
          <w:bCs/>
          <w:sz w:val="24"/>
          <w:szCs w:val="24"/>
        </w:rPr>
      </w:pPr>
    </w:p>
    <w:p w:rsidR="00AA004E" w:rsidRDefault="00A0456F" w:rsidP="004B0D8E">
      <w:pPr>
        <w:spacing w:line="360" w:lineRule="auto"/>
        <w:jc w:val="both"/>
        <w:rPr>
          <w:rFonts w:ascii="Arial" w:hAnsi="Arial" w:cs="Arial"/>
          <w:sz w:val="24"/>
          <w:szCs w:val="24"/>
        </w:rPr>
      </w:pPr>
      <w:r>
        <w:rPr>
          <w:rFonts w:ascii="Arial" w:hAnsi="Arial" w:cs="Arial"/>
          <w:sz w:val="24"/>
          <w:szCs w:val="24"/>
        </w:rPr>
        <w:t xml:space="preserve">Los suscritos </w:t>
      </w:r>
      <w:proofErr w:type="spellStart"/>
      <w:r>
        <w:rPr>
          <w:rFonts w:ascii="Arial" w:hAnsi="Arial" w:cs="Arial"/>
          <w:sz w:val="24"/>
          <w:szCs w:val="24"/>
        </w:rPr>
        <w:t>Dip</w:t>
      </w:r>
      <w:proofErr w:type="spellEnd"/>
      <w:r>
        <w:rPr>
          <w:rFonts w:ascii="Arial" w:hAnsi="Arial" w:cs="Arial"/>
          <w:sz w:val="24"/>
          <w:szCs w:val="24"/>
        </w:rPr>
        <w:t xml:space="preserve">. </w:t>
      </w:r>
      <w:proofErr w:type="spellStart"/>
      <w:r>
        <w:rPr>
          <w:rFonts w:ascii="Arial" w:hAnsi="Arial" w:cs="Arial"/>
          <w:sz w:val="24"/>
          <w:szCs w:val="24"/>
        </w:rPr>
        <w:t>Rocio</w:t>
      </w:r>
      <w:proofErr w:type="spellEnd"/>
      <w:r>
        <w:rPr>
          <w:rFonts w:ascii="Arial" w:hAnsi="Arial" w:cs="Arial"/>
          <w:sz w:val="24"/>
          <w:szCs w:val="24"/>
        </w:rPr>
        <w:t xml:space="preserve"> Sarmiento Rufino y </w:t>
      </w:r>
      <w:proofErr w:type="spellStart"/>
      <w:r>
        <w:rPr>
          <w:rFonts w:ascii="Arial" w:hAnsi="Arial" w:cs="Arial"/>
          <w:sz w:val="24"/>
          <w:szCs w:val="24"/>
        </w:rPr>
        <w:t>Dip</w:t>
      </w:r>
      <w:proofErr w:type="spellEnd"/>
      <w:r>
        <w:rPr>
          <w:rFonts w:ascii="Arial" w:hAnsi="Arial" w:cs="Arial"/>
          <w:sz w:val="24"/>
          <w:szCs w:val="24"/>
        </w:rPr>
        <w:t>. Lorenzo Arturo Parga Amado, en nuestro carácter de Diputados de la Sexagésima Sexta Legislatura del Honorable Congreso del Estado e Integrantes del Grupo Parlamentario del Partido Movimiento Ciudadano, con fundamento en los artículos 64 fracción II y 68 fracción I de la Constitución Política del Estado de Chihuahua, y el artículo 167</w:t>
      </w:r>
      <w:r w:rsidR="00CA039E">
        <w:rPr>
          <w:rFonts w:ascii="Arial" w:hAnsi="Arial" w:cs="Arial"/>
          <w:sz w:val="24"/>
          <w:szCs w:val="24"/>
        </w:rPr>
        <w:t xml:space="preserve"> </w:t>
      </w:r>
      <w:r w:rsidR="008A3F4D">
        <w:rPr>
          <w:rFonts w:ascii="Arial" w:hAnsi="Arial" w:cs="Arial"/>
          <w:sz w:val="24"/>
          <w:szCs w:val="24"/>
        </w:rPr>
        <w:t xml:space="preserve">fracción I de la Ley Orgánica que nos rige, acudimos ante el H. Congreso del Estado, con el propósito de presentar iniciativa con carácter de Decreto, mediante la cuál proponemos adicionar </w:t>
      </w:r>
      <w:r w:rsidR="003D66A5">
        <w:rPr>
          <w:rFonts w:ascii="Arial" w:hAnsi="Arial" w:cs="Arial"/>
          <w:sz w:val="24"/>
          <w:szCs w:val="24"/>
        </w:rPr>
        <w:t xml:space="preserve">una fracción </w:t>
      </w:r>
      <w:r w:rsidR="00986A1F">
        <w:rPr>
          <w:rFonts w:ascii="Arial" w:hAnsi="Arial" w:cs="Arial"/>
          <w:sz w:val="24"/>
          <w:szCs w:val="24"/>
        </w:rPr>
        <w:t xml:space="preserve">séptima </w:t>
      </w:r>
      <w:r w:rsidR="003D66A5">
        <w:rPr>
          <w:rFonts w:ascii="Arial" w:hAnsi="Arial" w:cs="Arial"/>
          <w:sz w:val="24"/>
          <w:szCs w:val="24"/>
        </w:rPr>
        <w:t>al</w:t>
      </w:r>
      <w:r w:rsidR="008A3F4D">
        <w:rPr>
          <w:rFonts w:ascii="Arial" w:hAnsi="Arial" w:cs="Arial"/>
          <w:sz w:val="24"/>
          <w:szCs w:val="24"/>
        </w:rPr>
        <w:t xml:space="preserve"> artículo 76 de la Ley de Participación Ciudadana,</w:t>
      </w:r>
      <w:r w:rsidR="00AA004E">
        <w:rPr>
          <w:rFonts w:ascii="Arial" w:hAnsi="Arial" w:cs="Arial"/>
          <w:sz w:val="24"/>
          <w:szCs w:val="24"/>
        </w:rPr>
        <w:t xml:space="preserve"> </w:t>
      </w:r>
      <w:r w:rsidR="008A3F4D">
        <w:rPr>
          <w:rFonts w:ascii="Arial" w:hAnsi="Arial" w:cs="Arial"/>
          <w:sz w:val="24"/>
          <w:szCs w:val="24"/>
        </w:rPr>
        <w:t xml:space="preserve"> </w:t>
      </w:r>
      <w:r w:rsidR="00AA004E">
        <w:rPr>
          <w:rFonts w:ascii="Arial" w:hAnsi="Arial" w:cs="Arial"/>
          <w:sz w:val="24"/>
          <w:szCs w:val="24"/>
        </w:rPr>
        <w:t xml:space="preserve">con el propósito de que </w:t>
      </w:r>
      <w:r w:rsidR="001F78FC">
        <w:rPr>
          <w:rFonts w:ascii="Arial" w:hAnsi="Arial" w:cs="Arial"/>
          <w:sz w:val="24"/>
          <w:szCs w:val="24"/>
        </w:rPr>
        <w:t xml:space="preserve">la ciudadanía haga usos de los mecanismos de participación social, a fin de favorecer </w:t>
      </w:r>
      <w:r w:rsidR="00AA004E">
        <w:rPr>
          <w:rFonts w:ascii="Arial" w:hAnsi="Arial" w:cs="Arial"/>
          <w:sz w:val="24"/>
          <w:szCs w:val="24"/>
        </w:rPr>
        <w:t>la acción de las autoridades municipales para</w:t>
      </w:r>
      <w:r w:rsidR="00F45416">
        <w:rPr>
          <w:rFonts w:ascii="Arial" w:hAnsi="Arial" w:cs="Arial"/>
          <w:sz w:val="24"/>
          <w:szCs w:val="24"/>
        </w:rPr>
        <w:t xml:space="preserve"> que, dentro de las necesidades colectivas a ser cubiertas con  los recursos destinados al esquema de presupuesto participativo, sean consideradas las correspondientes a la salud en los municipios del estado, particularmente cuando se requiera atender contingencias de carácter sanitario</w:t>
      </w:r>
      <w:r w:rsidR="001630BC">
        <w:rPr>
          <w:rFonts w:ascii="Arial" w:hAnsi="Arial" w:cs="Arial"/>
          <w:sz w:val="24"/>
          <w:szCs w:val="24"/>
        </w:rPr>
        <w:t>, como el caso de la pandemia del COVID-19, que hoy afecta a nuestra entidad</w:t>
      </w:r>
      <w:r w:rsidR="001F78FC">
        <w:rPr>
          <w:rFonts w:ascii="Arial" w:hAnsi="Arial" w:cs="Arial"/>
          <w:sz w:val="24"/>
          <w:szCs w:val="24"/>
        </w:rPr>
        <w:t>.</w:t>
      </w:r>
      <w:r w:rsidR="00AA004E">
        <w:rPr>
          <w:rFonts w:ascii="Arial" w:hAnsi="Arial" w:cs="Arial"/>
          <w:sz w:val="24"/>
          <w:szCs w:val="24"/>
        </w:rPr>
        <w:t xml:space="preserve"> Lo anterior en base a la siguient</w:t>
      </w:r>
      <w:r w:rsidR="00DF0A3E">
        <w:rPr>
          <w:rFonts w:ascii="Arial" w:hAnsi="Arial" w:cs="Arial"/>
          <w:sz w:val="24"/>
          <w:szCs w:val="24"/>
        </w:rPr>
        <w:t>e:</w:t>
      </w:r>
    </w:p>
    <w:p w:rsidR="00AA004E" w:rsidRDefault="00AA004E" w:rsidP="004B0D8E">
      <w:pPr>
        <w:spacing w:line="360" w:lineRule="auto"/>
        <w:jc w:val="both"/>
        <w:rPr>
          <w:rFonts w:ascii="Arial" w:hAnsi="Arial" w:cs="Arial"/>
          <w:b/>
          <w:bCs/>
          <w:sz w:val="24"/>
          <w:szCs w:val="24"/>
        </w:rPr>
      </w:pPr>
      <w:r>
        <w:rPr>
          <w:rFonts w:ascii="Arial" w:hAnsi="Arial" w:cs="Arial"/>
          <w:sz w:val="24"/>
          <w:szCs w:val="24"/>
        </w:rPr>
        <w:tab/>
      </w:r>
      <w:r>
        <w:rPr>
          <w:rFonts w:ascii="Arial" w:hAnsi="Arial" w:cs="Arial"/>
          <w:sz w:val="24"/>
          <w:szCs w:val="24"/>
        </w:rPr>
        <w:tab/>
      </w:r>
      <w:r w:rsidR="00A044E0">
        <w:rPr>
          <w:rFonts w:ascii="Arial" w:hAnsi="Arial" w:cs="Arial"/>
          <w:sz w:val="24"/>
          <w:szCs w:val="24"/>
        </w:rPr>
        <w:tab/>
      </w:r>
      <w:r>
        <w:rPr>
          <w:rFonts w:ascii="Arial" w:hAnsi="Arial" w:cs="Arial"/>
          <w:sz w:val="24"/>
          <w:szCs w:val="24"/>
        </w:rPr>
        <w:tab/>
      </w:r>
      <w:r w:rsidR="00A044E0" w:rsidRPr="00A044E0">
        <w:rPr>
          <w:rFonts w:ascii="Arial" w:hAnsi="Arial" w:cs="Arial"/>
          <w:b/>
          <w:bCs/>
          <w:sz w:val="24"/>
          <w:szCs w:val="24"/>
        </w:rPr>
        <w:t>EXPOSICION   DE   MOTIVOS</w:t>
      </w:r>
      <w:r w:rsidR="00977CED">
        <w:rPr>
          <w:rFonts w:ascii="Arial" w:hAnsi="Arial" w:cs="Arial"/>
          <w:b/>
          <w:bCs/>
          <w:sz w:val="24"/>
          <w:szCs w:val="24"/>
        </w:rPr>
        <w:t xml:space="preserve">  </w:t>
      </w:r>
      <w:r w:rsidR="00F04275">
        <w:rPr>
          <w:rFonts w:ascii="Arial" w:hAnsi="Arial" w:cs="Arial"/>
          <w:b/>
          <w:bCs/>
          <w:sz w:val="24"/>
          <w:szCs w:val="24"/>
        </w:rPr>
        <w:t xml:space="preserve"> </w:t>
      </w:r>
    </w:p>
    <w:p w:rsidR="00986A1F" w:rsidRDefault="00A044E0" w:rsidP="004B0D8E">
      <w:pPr>
        <w:spacing w:line="360" w:lineRule="auto"/>
        <w:jc w:val="both"/>
        <w:rPr>
          <w:rFonts w:ascii="Arial" w:hAnsi="Arial" w:cs="Arial"/>
          <w:sz w:val="24"/>
          <w:szCs w:val="24"/>
        </w:rPr>
      </w:pPr>
      <w:r>
        <w:rPr>
          <w:rFonts w:ascii="Arial" w:hAnsi="Arial" w:cs="Arial"/>
          <w:sz w:val="24"/>
          <w:szCs w:val="24"/>
        </w:rPr>
        <w:t xml:space="preserve"> </w:t>
      </w:r>
      <w:r w:rsidR="001F475C">
        <w:rPr>
          <w:rFonts w:ascii="Arial" w:hAnsi="Arial" w:cs="Arial"/>
          <w:sz w:val="24"/>
          <w:szCs w:val="24"/>
        </w:rPr>
        <w:t>E</w:t>
      </w:r>
      <w:r>
        <w:rPr>
          <w:rFonts w:ascii="Arial" w:hAnsi="Arial" w:cs="Arial"/>
          <w:sz w:val="24"/>
          <w:szCs w:val="24"/>
        </w:rPr>
        <w:t>l mundo se enfrenta a una emergencia sanitaria sin precedentes</w:t>
      </w:r>
      <w:r w:rsidR="001F78FC">
        <w:rPr>
          <w:rFonts w:ascii="Arial" w:hAnsi="Arial" w:cs="Arial"/>
          <w:sz w:val="24"/>
          <w:szCs w:val="24"/>
        </w:rPr>
        <w:t>,</w:t>
      </w:r>
      <w:r>
        <w:rPr>
          <w:rFonts w:ascii="Arial" w:hAnsi="Arial" w:cs="Arial"/>
          <w:sz w:val="24"/>
          <w:szCs w:val="24"/>
        </w:rPr>
        <w:t xml:space="preserve"> ocasionada por </w:t>
      </w:r>
      <w:r w:rsidR="005C1399">
        <w:rPr>
          <w:rFonts w:ascii="Arial" w:hAnsi="Arial" w:cs="Arial"/>
          <w:sz w:val="24"/>
          <w:szCs w:val="24"/>
        </w:rPr>
        <w:t>la pandemia del</w:t>
      </w:r>
      <w:r>
        <w:rPr>
          <w:rFonts w:ascii="Arial" w:hAnsi="Arial" w:cs="Arial"/>
          <w:sz w:val="24"/>
          <w:szCs w:val="24"/>
        </w:rPr>
        <w:t xml:space="preserve"> virus </w:t>
      </w:r>
      <w:r w:rsidR="001F78FC">
        <w:rPr>
          <w:rFonts w:ascii="Arial" w:hAnsi="Arial" w:cs="Arial"/>
          <w:sz w:val="24"/>
          <w:szCs w:val="24"/>
        </w:rPr>
        <w:t>COVID-19. E</w:t>
      </w:r>
      <w:r w:rsidR="00E358D4">
        <w:rPr>
          <w:rFonts w:ascii="Arial" w:hAnsi="Arial" w:cs="Arial"/>
          <w:sz w:val="24"/>
          <w:szCs w:val="24"/>
        </w:rPr>
        <w:t>n este contexto</w:t>
      </w:r>
      <w:r w:rsidR="001F78FC">
        <w:rPr>
          <w:rFonts w:ascii="Arial" w:hAnsi="Arial" w:cs="Arial"/>
          <w:sz w:val="24"/>
          <w:szCs w:val="24"/>
        </w:rPr>
        <w:t>,</w:t>
      </w:r>
      <w:r w:rsidR="00E358D4">
        <w:rPr>
          <w:rFonts w:ascii="Arial" w:hAnsi="Arial" w:cs="Arial"/>
          <w:sz w:val="24"/>
          <w:szCs w:val="24"/>
        </w:rPr>
        <w:t xml:space="preserve"> la pandemia supone enormes desafíos para los Estados </w:t>
      </w:r>
      <w:r w:rsidR="001F78FC">
        <w:rPr>
          <w:rFonts w:ascii="Arial" w:hAnsi="Arial" w:cs="Arial"/>
          <w:sz w:val="24"/>
          <w:szCs w:val="24"/>
        </w:rPr>
        <w:t>en sus tres ordenes de Gobierno</w:t>
      </w:r>
      <w:r w:rsidR="00E358D4">
        <w:rPr>
          <w:rFonts w:ascii="Arial" w:hAnsi="Arial" w:cs="Arial"/>
          <w:sz w:val="24"/>
          <w:szCs w:val="24"/>
        </w:rPr>
        <w:t xml:space="preserve"> </w:t>
      </w:r>
      <w:r w:rsidR="00F200FE">
        <w:rPr>
          <w:rFonts w:ascii="Arial" w:hAnsi="Arial" w:cs="Arial"/>
          <w:sz w:val="24"/>
          <w:szCs w:val="24"/>
        </w:rPr>
        <w:t>en términos de políticas y medidas sanitarias, as</w:t>
      </w:r>
      <w:r w:rsidR="001630BC">
        <w:rPr>
          <w:rFonts w:ascii="Arial" w:hAnsi="Arial" w:cs="Arial"/>
          <w:sz w:val="24"/>
          <w:szCs w:val="24"/>
        </w:rPr>
        <w:t>í como en cuestiones económicas, de abastecimiento de equipos y materiales</w:t>
      </w:r>
      <w:r w:rsidR="003F3FB7">
        <w:rPr>
          <w:rFonts w:ascii="Arial" w:hAnsi="Arial" w:cs="Arial"/>
          <w:sz w:val="24"/>
          <w:szCs w:val="24"/>
        </w:rPr>
        <w:t xml:space="preserve">, </w:t>
      </w:r>
      <w:r w:rsidR="001630BC">
        <w:rPr>
          <w:rFonts w:ascii="Arial" w:hAnsi="Arial" w:cs="Arial"/>
          <w:sz w:val="24"/>
          <w:szCs w:val="24"/>
        </w:rPr>
        <w:t xml:space="preserve"> y de</w:t>
      </w:r>
      <w:r w:rsidR="00293672">
        <w:rPr>
          <w:rFonts w:ascii="Arial" w:hAnsi="Arial" w:cs="Arial"/>
          <w:sz w:val="24"/>
          <w:szCs w:val="24"/>
        </w:rPr>
        <w:t xml:space="preserve"> operación técnica profesional</w:t>
      </w:r>
      <w:r w:rsidR="001630BC">
        <w:rPr>
          <w:rFonts w:ascii="Arial" w:hAnsi="Arial" w:cs="Arial"/>
          <w:sz w:val="24"/>
          <w:szCs w:val="24"/>
        </w:rPr>
        <w:t xml:space="preserve"> </w:t>
      </w:r>
      <w:r w:rsidR="00F200FE">
        <w:rPr>
          <w:rFonts w:ascii="Arial" w:hAnsi="Arial" w:cs="Arial"/>
          <w:sz w:val="24"/>
          <w:szCs w:val="24"/>
        </w:rPr>
        <w:t>que permitan poner en marcha medidas de atención y contención</w:t>
      </w:r>
      <w:r w:rsidR="001F78FC">
        <w:rPr>
          <w:rFonts w:ascii="Arial" w:hAnsi="Arial" w:cs="Arial"/>
          <w:sz w:val="24"/>
          <w:szCs w:val="24"/>
        </w:rPr>
        <w:t xml:space="preserve">, las </w:t>
      </w:r>
      <w:r w:rsidR="00F200FE">
        <w:rPr>
          <w:rFonts w:ascii="Arial" w:hAnsi="Arial" w:cs="Arial"/>
          <w:sz w:val="24"/>
          <w:szCs w:val="24"/>
        </w:rPr>
        <w:t xml:space="preserve"> que </w:t>
      </w:r>
      <w:r w:rsidR="001F78FC">
        <w:rPr>
          <w:rFonts w:ascii="Arial" w:hAnsi="Arial" w:cs="Arial"/>
          <w:sz w:val="24"/>
          <w:szCs w:val="24"/>
        </w:rPr>
        <w:t xml:space="preserve">hoy </w:t>
      </w:r>
      <w:r w:rsidR="00F200FE">
        <w:rPr>
          <w:rFonts w:ascii="Arial" w:hAnsi="Arial" w:cs="Arial"/>
          <w:sz w:val="24"/>
          <w:szCs w:val="24"/>
        </w:rPr>
        <w:t xml:space="preserve">resultan urgentes y necesarias para proteger a la población de manera efectiva </w:t>
      </w:r>
      <w:r w:rsidR="009323D9">
        <w:rPr>
          <w:rFonts w:ascii="Arial" w:hAnsi="Arial" w:cs="Arial"/>
          <w:sz w:val="24"/>
          <w:szCs w:val="24"/>
        </w:rPr>
        <w:t xml:space="preserve">mediante </w:t>
      </w:r>
      <w:r w:rsidR="001630BC">
        <w:rPr>
          <w:rFonts w:ascii="Arial" w:hAnsi="Arial" w:cs="Arial"/>
          <w:sz w:val="24"/>
          <w:szCs w:val="24"/>
        </w:rPr>
        <w:t>acciones diversas</w:t>
      </w:r>
      <w:r w:rsidR="00BB0D73">
        <w:rPr>
          <w:rFonts w:ascii="Arial" w:hAnsi="Arial" w:cs="Arial"/>
          <w:sz w:val="24"/>
          <w:szCs w:val="24"/>
        </w:rPr>
        <w:t>,</w:t>
      </w:r>
      <w:r w:rsidR="001630BC">
        <w:rPr>
          <w:rFonts w:ascii="Arial" w:hAnsi="Arial" w:cs="Arial"/>
          <w:sz w:val="24"/>
          <w:szCs w:val="24"/>
        </w:rPr>
        <w:t xml:space="preserve"> en las que la autoridad responsable, le permita a la ciudadanía participar en la toma de </w:t>
      </w:r>
      <w:r w:rsidR="00BB0D73">
        <w:rPr>
          <w:rFonts w:ascii="Arial" w:hAnsi="Arial" w:cs="Arial"/>
          <w:sz w:val="24"/>
          <w:szCs w:val="24"/>
        </w:rPr>
        <w:t xml:space="preserve">aquellas </w:t>
      </w:r>
      <w:r w:rsidR="001630BC">
        <w:rPr>
          <w:rFonts w:ascii="Arial" w:hAnsi="Arial" w:cs="Arial"/>
          <w:sz w:val="24"/>
          <w:szCs w:val="24"/>
        </w:rPr>
        <w:t>decisiones que le sean posibles .</w:t>
      </w:r>
    </w:p>
    <w:p w:rsidR="00D0515A" w:rsidRDefault="00BB0D73" w:rsidP="004B0D8E">
      <w:pPr>
        <w:spacing w:line="360" w:lineRule="auto"/>
        <w:jc w:val="both"/>
        <w:rPr>
          <w:rFonts w:ascii="Arial" w:hAnsi="Arial" w:cs="Arial"/>
          <w:sz w:val="24"/>
          <w:szCs w:val="24"/>
        </w:rPr>
      </w:pPr>
      <w:r>
        <w:rPr>
          <w:rFonts w:ascii="Arial" w:hAnsi="Arial" w:cs="Arial"/>
          <w:sz w:val="24"/>
          <w:szCs w:val="24"/>
        </w:rPr>
        <w:t xml:space="preserve">Como lo ha establecido la </w:t>
      </w:r>
      <w:r w:rsidR="00D0515A">
        <w:rPr>
          <w:rFonts w:ascii="Arial" w:hAnsi="Arial" w:cs="Arial"/>
          <w:sz w:val="24"/>
          <w:szCs w:val="24"/>
        </w:rPr>
        <w:t>Comisión Interamericana de los Derechos Humanos</w:t>
      </w:r>
      <w:r>
        <w:rPr>
          <w:rFonts w:ascii="Arial" w:hAnsi="Arial" w:cs="Arial"/>
          <w:sz w:val="24"/>
          <w:szCs w:val="24"/>
        </w:rPr>
        <w:t>,</w:t>
      </w:r>
      <w:r w:rsidR="00D0515A">
        <w:rPr>
          <w:rFonts w:ascii="Arial" w:hAnsi="Arial" w:cs="Arial"/>
          <w:sz w:val="24"/>
          <w:szCs w:val="24"/>
        </w:rPr>
        <w:t xml:space="preserve"> </w:t>
      </w:r>
      <w:r w:rsidR="001F78FC">
        <w:rPr>
          <w:rFonts w:ascii="Arial" w:hAnsi="Arial" w:cs="Arial"/>
          <w:sz w:val="24"/>
          <w:szCs w:val="24"/>
        </w:rPr>
        <w:t xml:space="preserve">para luchar contra el COVID-19, </w:t>
      </w:r>
      <w:r w:rsidR="00D0515A">
        <w:rPr>
          <w:rFonts w:ascii="Arial" w:hAnsi="Arial" w:cs="Arial"/>
          <w:sz w:val="24"/>
          <w:szCs w:val="24"/>
        </w:rPr>
        <w:t xml:space="preserve"> muchos países han introducido medidas de contención </w:t>
      </w:r>
      <w:r w:rsidR="00D0515A">
        <w:rPr>
          <w:rFonts w:ascii="Arial" w:hAnsi="Arial" w:cs="Arial"/>
          <w:sz w:val="24"/>
          <w:szCs w:val="24"/>
        </w:rPr>
        <w:lastRenderedPageBreak/>
        <w:t>entre las cuales destacan: cuarentena, distanciamiento o aislamiento social, cierre de escuelas y negocios, limitaciones de circulación a nivel nacional e internacional, así como medidas preventivas de higiene personal y comunitaria</w:t>
      </w:r>
      <w:r>
        <w:rPr>
          <w:rFonts w:ascii="Arial" w:hAnsi="Arial" w:cs="Arial"/>
          <w:sz w:val="24"/>
          <w:szCs w:val="24"/>
        </w:rPr>
        <w:t xml:space="preserve">; y en México como en el mundo,  las autoridades de todos los niveles de gobierno, realizan esfuerzos titánicos en la búsqueda de recursos económicos, para enfrentar la enorme demanda financiera que implica el fenómeno que vivimos </w:t>
      </w:r>
      <w:r w:rsidR="00D0515A">
        <w:rPr>
          <w:rFonts w:ascii="Arial" w:hAnsi="Arial" w:cs="Arial"/>
          <w:sz w:val="24"/>
          <w:szCs w:val="24"/>
        </w:rPr>
        <w:t>.</w:t>
      </w:r>
    </w:p>
    <w:p w:rsidR="00D0515A" w:rsidRDefault="00D0515A" w:rsidP="004B0D8E">
      <w:pPr>
        <w:spacing w:line="360" w:lineRule="auto"/>
        <w:jc w:val="both"/>
        <w:rPr>
          <w:rFonts w:ascii="Arial" w:hAnsi="Arial" w:cs="Arial"/>
          <w:sz w:val="24"/>
          <w:szCs w:val="24"/>
        </w:rPr>
      </w:pPr>
      <w:r>
        <w:rPr>
          <w:rFonts w:ascii="Arial" w:hAnsi="Arial" w:cs="Arial"/>
          <w:sz w:val="24"/>
          <w:szCs w:val="24"/>
        </w:rPr>
        <w:t xml:space="preserve"> Destacando que la salud es un bien público, un derecho humano de carácter inclusivo que guarda relación con el goce de otros derechos, es que el contenido de este derecho se refiere al que toda persona tiene a gozar del más alto bienestar físico, mental y social; incluyendo la atención de salud oportuna y apropiada, así como los elementos esenciales e interrelacionados de disponibilidad, accesibilidad, aceptabilidad y calidad de los servicios bienes e instalaciones de salud, incluyendo los medicamentos y los beneficios del progreso científico en esta área, en condiciones de igualdad y no discriminación.</w:t>
      </w:r>
    </w:p>
    <w:p w:rsidR="00E02025" w:rsidRDefault="00F47010" w:rsidP="004B0D8E">
      <w:pPr>
        <w:spacing w:line="360" w:lineRule="auto"/>
        <w:jc w:val="both"/>
        <w:rPr>
          <w:rFonts w:ascii="Arial" w:hAnsi="Arial" w:cs="Arial"/>
          <w:sz w:val="24"/>
          <w:szCs w:val="24"/>
        </w:rPr>
      </w:pPr>
      <w:r>
        <w:rPr>
          <w:rFonts w:ascii="Arial" w:hAnsi="Arial" w:cs="Arial"/>
          <w:sz w:val="24"/>
          <w:szCs w:val="24"/>
        </w:rPr>
        <w:t xml:space="preserve">Suscrito a diversos instrumentos internacionales que reconocen el derecho a la salud como uno de los derechos humanos fundamentales, nuestro País hace lo propio </w:t>
      </w:r>
      <w:r w:rsidR="0064344D">
        <w:rPr>
          <w:rFonts w:ascii="Arial" w:hAnsi="Arial" w:cs="Arial"/>
          <w:sz w:val="24"/>
          <w:szCs w:val="24"/>
        </w:rPr>
        <w:t>en el artículo 4</w:t>
      </w:r>
      <w:r w:rsidR="0079733F">
        <w:rPr>
          <w:rFonts w:ascii="Arial" w:hAnsi="Arial" w:cs="Arial"/>
          <w:sz w:val="24"/>
          <w:szCs w:val="24"/>
        </w:rPr>
        <w:t xml:space="preserve">º </w:t>
      </w:r>
      <w:r>
        <w:rPr>
          <w:rFonts w:ascii="Arial" w:hAnsi="Arial" w:cs="Arial"/>
          <w:sz w:val="24"/>
          <w:szCs w:val="24"/>
        </w:rPr>
        <w:t>constitucional;</w:t>
      </w:r>
      <w:r w:rsidR="0079733F">
        <w:rPr>
          <w:rFonts w:ascii="Arial" w:hAnsi="Arial" w:cs="Arial"/>
          <w:sz w:val="24"/>
          <w:szCs w:val="24"/>
        </w:rPr>
        <w:t xml:space="preserve"> y establece </w:t>
      </w:r>
      <w:r w:rsidR="0064344D">
        <w:rPr>
          <w:rFonts w:ascii="Arial" w:hAnsi="Arial" w:cs="Arial"/>
          <w:sz w:val="24"/>
          <w:szCs w:val="24"/>
        </w:rPr>
        <w:t xml:space="preserve">un régimen de concurrencia de competencias entre la </w:t>
      </w:r>
      <w:r w:rsidR="00C52FF2">
        <w:rPr>
          <w:rFonts w:ascii="Arial" w:hAnsi="Arial" w:cs="Arial"/>
          <w:sz w:val="24"/>
          <w:szCs w:val="24"/>
        </w:rPr>
        <w:t xml:space="preserve"> </w:t>
      </w:r>
      <w:r w:rsidR="0064344D">
        <w:rPr>
          <w:rFonts w:ascii="Arial" w:hAnsi="Arial" w:cs="Arial"/>
          <w:sz w:val="24"/>
          <w:szCs w:val="24"/>
        </w:rPr>
        <w:t>Federac</w:t>
      </w:r>
      <w:r w:rsidR="0079733F">
        <w:rPr>
          <w:rFonts w:ascii="Arial" w:hAnsi="Arial" w:cs="Arial"/>
          <w:sz w:val="24"/>
          <w:szCs w:val="24"/>
        </w:rPr>
        <w:t>ión y las entidades federativas en materia de salubridad general</w:t>
      </w:r>
      <w:r w:rsidR="005D433A">
        <w:rPr>
          <w:rFonts w:ascii="Arial" w:hAnsi="Arial" w:cs="Arial"/>
          <w:sz w:val="24"/>
          <w:szCs w:val="24"/>
        </w:rPr>
        <w:t>, con sujeción a lo previsto en la fracción XVI del artículo 73; a través del cual se señala que será el Consejo de Salubridad General la autoridad sanitaria en el País</w:t>
      </w:r>
      <w:r w:rsidR="00E02025">
        <w:rPr>
          <w:rFonts w:ascii="Arial" w:hAnsi="Arial" w:cs="Arial"/>
          <w:sz w:val="24"/>
          <w:szCs w:val="24"/>
        </w:rPr>
        <w:t xml:space="preserve">, quien dictará, en caso de epidemias graves, las medidas preventivas indispensables para atender la contingencia. </w:t>
      </w:r>
    </w:p>
    <w:p w:rsidR="00F47010" w:rsidRDefault="00E02025" w:rsidP="004B0D8E">
      <w:pPr>
        <w:spacing w:line="360" w:lineRule="auto"/>
        <w:jc w:val="both"/>
        <w:rPr>
          <w:rFonts w:ascii="Arial" w:hAnsi="Arial" w:cs="Arial"/>
          <w:sz w:val="24"/>
          <w:szCs w:val="24"/>
        </w:rPr>
      </w:pPr>
      <w:r>
        <w:rPr>
          <w:rFonts w:ascii="Arial" w:hAnsi="Arial" w:cs="Arial"/>
          <w:sz w:val="24"/>
          <w:szCs w:val="24"/>
        </w:rPr>
        <w:t>Pues bien, planteado lo anterior, y preocupados por buscar elementos jurídicos en los cuales se pueda soport</w:t>
      </w:r>
      <w:r w:rsidR="00F47010">
        <w:rPr>
          <w:rFonts w:ascii="Arial" w:hAnsi="Arial" w:cs="Arial"/>
          <w:sz w:val="24"/>
          <w:szCs w:val="24"/>
        </w:rPr>
        <w:t>ar una propuesta que permitan a los ayuntamientos de Chihuahua</w:t>
      </w:r>
      <w:r>
        <w:rPr>
          <w:rFonts w:ascii="Arial" w:hAnsi="Arial" w:cs="Arial"/>
          <w:sz w:val="24"/>
          <w:szCs w:val="24"/>
        </w:rPr>
        <w:t xml:space="preserve"> participar en acciones de apoyo ante situaciones como las qu</w:t>
      </w:r>
      <w:r w:rsidR="004E1589">
        <w:rPr>
          <w:rFonts w:ascii="Arial" w:hAnsi="Arial" w:cs="Arial"/>
          <w:sz w:val="24"/>
          <w:szCs w:val="24"/>
        </w:rPr>
        <w:t>e hoy estamos viviendo, pero también a futuro en materia de salubridad,</w:t>
      </w:r>
      <w:r w:rsidR="00C314F5">
        <w:rPr>
          <w:rFonts w:ascii="Arial" w:hAnsi="Arial" w:cs="Arial"/>
          <w:sz w:val="24"/>
          <w:szCs w:val="24"/>
        </w:rPr>
        <w:t xml:space="preserve"> </w:t>
      </w:r>
      <w:r w:rsidR="00F47010">
        <w:rPr>
          <w:rFonts w:ascii="Arial" w:hAnsi="Arial" w:cs="Arial"/>
          <w:sz w:val="24"/>
          <w:szCs w:val="24"/>
        </w:rPr>
        <w:t xml:space="preserve">y </w:t>
      </w:r>
      <w:r w:rsidR="004E1589">
        <w:rPr>
          <w:rFonts w:ascii="Arial" w:hAnsi="Arial" w:cs="Arial"/>
          <w:sz w:val="24"/>
          <w:szCs w:val="24"/>
        </w:rPr>
        <w:t>en las que intervenga</w:t>
      </w:r>
      <w:r w:rsidR="00F47010">
        <w:rPr>
          <w:rFonts w:ascii="Arial" w:hAnsi="Arial" w:cs="Arial"/>
          <w:sz w:val="24"/>
          <w:szCs w:val="24"/>
        </w:rPr>
        <w:t xml:space="preserve"> también </w:t>
      </w:r>
      <w:r w:rsidR="004E1589">
        <w:rPr>
          <w:rFonts w:ascii="Arial" w:hAnsi="Arial" w:cs="Arial"/>
          <w:sz w:val="24"/>
          <w:szCs w:val="24"/>
        </w:rPr>
        <w:t xml:space="preserve"> la ciudadanía </w:t>
      </w:r>
      <w:r w:rsidR="00C314F5">
        <w:rPr>
          <w:rFonts w:ascii="Arial" w:hAnsi="Arial" w:cs="Arial"/>
          <w:sz w:val="24"/>
          <w:szCs w:val="24"/>
        </w:rPr>
        <w:t>a través de mecanismos de participación ciudadana que son posibles de utilizar</w:t>
      </w:r>
      <w:r w:rsidR="00F47010">
        <w:rPr>
          <w:rFonts w:ascii="Arial" w:hAnsi="Arial" w:cs="Arial"/>
          <w:sz w:val="24"/>
          <w:szCs w:val="24"/>
        </w:rPr>
        <w:t xml:space="preserve"> para  que</w:t>
      </w:r>
      <w:r w:rsidR="001F78FC">
        <w:rPr>
          <w:rFonts w:ascii="Arial" w:hAnsi="Arial" w:cs="Arial"/>
          <w:sz w:val="24"/>
          <w:szCs w:val="24"/>
        </w:rPr>
        <w:t>,</w:t>
      </w:r>
      <w:r w:rsidR="00F47010">
        <w:rPr>
          <w:rFonts w:ascii="Arial" w:hAnsi="Arial" w:cs="Arial"/>
          <w:sz w:val="24"/>
          <w:szCs w:val="24"/>
        </w:rPr>
        <w:t xml:space="preserve"> tanto autoridades como ciudadanos actuemos </w:t>
      </w:r>
      <w:r w:rsidR="00C314F5">
        <w:rPr>
          <w:rFonts w:ascii="Arial" w:hAnsi="Arial" w:cs="Arial"/>
          <w:sz w:val="24"/>
          <w:szCs w:val="24"/>
        </w:rPr>
        <w:t xml:space="preserve">responsablemente ante </w:t>
      </w:r>
      <w:r>
        <w:rPr>
          <w:rFonts w:ascii="Arial" w:hAnsi="Arial" w:cs="Arial"/>
          <w:sz w:val="24"/>
          <w:szCs w:val="24"/>
        </w:rPr>
        <w:t>el inminente riesgo de contagios</w:t>
      </w:r>
      <w:r w:rsidR="00F47010">
        <w:rPr>
          <w:rFonts w:ascii="Arial" w:hAnsi="Arial" w:cs="Arial"/>
          <w:sz w:val="24"/>
          <w:szCs w:val="24"/>
        </w:rPr>
        <w:t xml:space="preserve"> como sucede hoy </w:t>
      </w:r>
      <w:r w:rsidR="00F47010">
        <w:rPr>
          <w:rFonts w:ascii="Arial" w:hAnsi="Arial" w:cs="Arial"/>
          <w:sz w:val="24"/>
          <w:szCs w:val="24"/>
        </w:rPr>
        <w:lastRenderedPageBreak/>
        <w:t xml:space="preserve">con el provocado </w:t>
      </w:r>
      <w:r w:rsidR="00AF3086">
        <w:rPr>
          <w:rFonts w:ascii="Arial" w:hAnsi="Arial" w:cs="Arial"/>
          <w:sz w:val="24"/>
          <w:szCs w:val="24"/>
        </w:rPr>
        <w:t>por el coronavirus SARS CoV-2,</w:t>
      </w:r>
      <w:r w:rsidR="00D93B7D">
        <w:rPr>
          <w:rFonts w:ascii="Arial" w:hAnsi="Arial" w:cs="Arial"/>
          <w:sz w:val="24"/>
          <w:szCs w:val="24"/>
        </w:rPr>
        <w:t xml:space="preserve"> </w:t>
      </w:r>
      <w:r w:rsidR="00C314F5">
        <w:rPr>
          <w:rFonts w:ascii="Arial" w:hAnsi="Arial" w:cs="Arial"/>
          <w:sz w:val="24"/>
          <w:szCs w:val="24"/>
        </w:rPr>
        <w:t xml:space="preserve">el cual </w:t>
      </w:r>
      <w:r w:rsidR="00D93B7D">
        <w:rPr>
          <w:rFonts w:ascii="Arial" w:hAnsi="Arial" w:cs="Arial"/>
          <w:sz w:val="24"/>
          <w:szCs w:val="24"/>
        </w:rPr>
        <w:t xml:space="preserve">impacta de manera diferente las circunscripciones municipales, </w:t>
      </w:r>
      <w:r w:rsidR="00AF3086">
        <w:rPr>
          <w:rFonts w:ascii="Arial" w:hAnsi="Arial" w:cs="Arial"/>
          <w:sz w:val="24"/>
          <w:szCs w:val="24"/>
        </w:rPr>
        <w:t xml:space="preserve"> es que acudimos a los preceptos que considera el artí</w:t>
      </w:r>
      <w:r w:rsidR="00C314F5">
        <w:rPr>
          <w:rFonts w:ascii="Arial" w:hAnsi="Arial" w:cs="Arial"/>
          <w:sz w:val="24"/>
          <w:szCs w:val="24"/>
        </w:rPr>
        <w:t xml:space="preserve">culo 115 constitucional. </w:t>
      </w:r>
    </w:p>
    <w:p w:rsidR="00AF3086" w:rsidRDefault="00FF5497" w:rsidP="004B0D8E">
      <w:pPr>
        <w:spacing w:line="360" w:lineRule="auto"/>
        <w:jc w:val="both"/>
        <w:rPr>
          <w:rFonts w:ascii="Arial" w:hAnsi="Arial" w:cs="Arial"/>
          <w:sz w:val="24"/>
          <w:szCs w:val="24"/>
        </w:rPr>
      </w:pPr>
      <w:r>
        <w:rPr>
          <w:rFonts w:ascii="Arial" w:hAnsi="Arial" w:cs="Arial"/>
          <w:sz w:val="24"/>
          <w:szCs w:val="24"/>
        </w:rPr>
        <w:t>E</w:t>
      </w:r>
      <w:r w:rsidR="00C314F5">
        <w:rPr>
          <w:rFonts w:ascii="Arial" w:hAnsi="Arial" w:cs="Arial"/>
          <w:sz w:val="24"/>
          <w:szCs w:val="24"/>
        </w:rPr>
        <w:t xml:space="preserve">l artículo señalado </w:t>
      </w:r>
      <w:r w:rsidR="00AF3086">
        <w:rPr>
          <w:rFonts w:ascii="Arial" w:hAnsi="Arial" w:cs="Arial"/>
          <w:sz w:val="24"/>
          <w:szCs w:val="24"/>
        </w:rPr>
        <w:t xml:space="preserve"> </w:t>
      </w:r>
      <w:r w:rsidR="00E02025">
        <w:rPr>
          <w:rFonts w:ascii="Arial" w:hAnsi="Arial" w:cs="Arial"/>
          <w:sz w:val="24"/>
          <w:szCs w:val="24"/>
        </w:rPr>
        <w:t xml:space="preserve"> </w:t>
      </w:r>
      <w:r w:rsidR="00AF3086">
        <w:rPr>
          <w:rFonts w:ascii="Arial" w:hAnsi="Arial" w:cs="Arial"/>
          <w:sz w:val="24"/>
          <w:szCs w:val="24"/>
        </w:rPr>
        <w:t>establece que es el municipio libre,</w:t>
      </w:r>
      <w:r w:rsidR="00F47010">
        <w:rPr>
          <w:rFonts w:ascii="Arial" w:hAnsi="Arial" w:cs="Arial"/>
          <w:sz w:val="24"/>
          <w:szCs w:val="24"/>
        </w:rPr>
        <w:t xml:space="preserve"> la fortaleza</w:t>
      </w:r>
      <w:r w:rsidR="00AF3086">
        <w:rPr>
          <w:rFonts w:ascii="Arial" w:hAnsi="Arial" w:cs="Arial"/>
          <w:sz w:val="24"/>
          <w:szCs w:val="24"/>
        </w:rPr>
        <w:t xml:space="preserve"> de la división territorial y de la organización política y administrativa de las entidades federativas, y que, investidos de personalidad jurídica, manejarán su patrimonio conforme a la ley, teniendo la posibilidad de hacerse cargo, además de los servicios públicos expresamente señalados, </w:t>
      </w:r>
      <w:r>
        <w:rPr>
          <w:rFonts w:ascii="Arial" w:hAnsi="Arial" w:cs="Arial"/>
          <w:sz w:val="24"/>
          <w:szCs w:val="24"/>
        </w:rPr>
        <w:t xml:space="preserve">y </w:t>
      </w:r>
      <w:r w:rsidR="00AF3086">
        <w:rPr>
          <w:rFonts w:ascii="Arial" w:hAnsi="Arial" w:cs="Arial"/>
          <w:sz w:val="24"/>
          <w:szCs w:val="24"/>
        </w:rPr>
        <w:t>los que las legislaturas locales determinen, según sus condiciones y capacidad administrativa y financiera.</w:t>
      </w:r>
    </w:p>
    <w:p w:rsidR="00C314F5" w:rsidRDefault="00AF3086" w:rsidP="004B0D8E">
      <w:pPr>
        <w:spacing w:line="360" w:lineRule="auto"/>
        <w:jc w:val="both"/>
        <w:rPr>
          <w:rFonts w:ascii="Arial" w:hAnsi="Arial" w:cs="Arial"/>
          <w:sz w:val="24"/>
          <w:szCs w:val="24"/>
        </w:rPr>
      </w:pPr>
      <w:r>
        <w:rPr>
          <w:rFonts w:ascii="Arial" w:hAnsi="Arial" w:cs="Arial"/>
          <w:sz w:val="24"/>
          <w:szCs w:val="24"/>
        </w:rPr>
        <w:t xml:space="preserve">Por </w:t>
      </w:r>
      <w:r w:rsidR="00D93B7D">
        <w:rPr>
          <w:rFonts w:ascii="Arial" w:hAnsi="Arial" w:cs="Arial"/>
          <w:sz w:val="24"/>
          <w:szCs w:val="24"/>
        </w:rPr>
        <w:t xml:space="preserve">estas razones, es que </w:t>
      </w:r>
      <w:r w:rsidR="00F47010">
        <w:rPr>
          <w:rFonts w:ascii="Arial" w:hAnsi="Arial" w:cs="Arial"/>
          <w:sz w:val="24"/>
          <w:szCs w:val="24"/>
        </w:rPr>
        <w:t xml:space="preserve">en la búsqueda de mayor soporte </w:t>
      </w:r>
      <w:r w:rsidR="00C314F5">
        <w:rPr>
          <w:rFonts w:ascii="Arial" w:hAnsi="Arial" w:cs="Arial"/>
          <w:sz w:val="24"/>
          <w:szCs w:val="24"/>
        </w:rPr>
        <w:t>jurídic</w:t>
      </w:r>
      <w:r w:rsidR="00F47010">
        <w:rPr>
          <w:rFonts w:ascii="Arial" w:hAnsi="Arial" w:cs="Arial"/>
          <w:sz w:val="24"/>
          <w:szCs w:val="24"/>
        </w:rPr>
        <w:t>o</w:t>
      </w:r>
      <w:r w:rsidR="00C314F5">
        <w:rPr>
          <w:rFonts w:ascii="Arial" w:hAnsi="Arial" w:cs="Arial"/>
          <w:sz w:val="24"/>
          <w:szCs w:val="24"/>
        </w:rPr>
        <w:t xml:space="preserve">, </w:t>
      </w:r>
      <w:r w:rsidR="00D93B7D">
        <w:rPr>
          <w:rFonts w:ascii="Arial" w:hAnsi="Arial" w:cs="Arial"/>
          <w:sz w:val="24"/>
          <w:szCs w:val="24"/>
        </w:rPr>
        <w:t xml:space="preserve">acudimos a la </w:t>
      </w:r>
      <w:r>
        <w:rPr>
          <w:rFonts w:ascii="Arial" w:hAnsi="Arial" w:cs="Arial"/>
          <w:sz w:val="24"/>
          <w:szCs w:val="24"/>
        </w:rPr>
        <w:t>Ley General de Salud</w:t>
      </w:r>
      <w:r w:rsidR="00C314F5">
        <w:rPr>
          <w:rFonts w:ascii="Arial" w:hAnsi="Arial" w:cs="Arial"/>
          <w:sz w:val="24"/>
          <w:szCs w:val="24"/>
        </w:rPr>
        <w:t>,</w:t>
      </w:r>
      <w:r w:rsidR="00D93B7D">
        <w:rPr>
          <w:rFonts w:ascii="Arial" w:hAnsi="Arial" w:cs="Arial"/>
          <w:sz w:val="24"/>
          <w:szCs w:val="24"/>
        </w:rPr>
        <w:t xml:space="preserve"> la cual, en su artículo 9 </w:t>
      </w:r>
      <w:r w:rsidR="00C314F5">
        <w:rPr>
          <w:rFonts w:ascii="Arial" w:hAnsi="Arial" w:cs="Arial"/>
          <w:sz w:val="24"/>
          <w:szCs w:val="24"/>
        </w:rPr>
        <w:t>define</w:t>
      </w:r>
      <w:r w:rsidR="00D93B7D">
        <w:rPr>
          <w:rFonts w:ascii="Arial" w:hAnsi="Arial" w:cs="Arial"/>
          <w:sz w:val="24"/>
          <w:szCs w:val="24"/>
        </w:rPr>
        <w:t xml:space="preserve"> que los gobiernos de las entidades federativas establecerán acuerdo</w:t>
      </w:r>
      <w:r w:rsidR="00C314F5">
        <w:rPr>
          <w:rFonts w:ascii="Arial" w:hAnsi="Arial" w:cs="Arial"/>
          <w:sz w:val="24"/>
          <w:szCs w:val="24"/>
        </w:rPr>
        <w:t>s</w:t>
      </w:r>
      <w:r w:rsidR="00D93B7D">
        <w:rPr>
          <w:rFonts w:ascii="Arial" w:hAnsi="Arial" w:cs="Arial"/>
          <w:sz w:val="24"/>
          <w:szCs w:val="24"/>
        </w:rPr>
        <w:t xml:space="preserve"> de coordinación con la Secretaría del ramo para coadyuvar a la cons</w:t>
      </w:r>
      <w:r w:rsidR="00FF65B4">
        <w:rPr>
          <w:rFonts w:ascii="Arial" w:hAnsi="Arial" w:cs="Arial"/>
          <w:sz w:val="24"/>
          <w:szCs w:val="24"/>
        </w:rPr>
        <w:t>olidación y funcionamiento del Sistema Nacional de S</w:t>
      </w:r>
      <w:r w:rsidR="00D93B7D">
        <w:rPr>
          <w:rFonts w:ascii="Arial" w:hAnsi="Arial" w:cs="Arial"/>
          <w:sz w:val="24"/>
          <w:szCs w:val="24"/>
        </w:rPr>
        <w:t>alud, y que dichos acuerdos, según el artículo 21 de la norma señalada, definirán directrices de descentralización de los estados a los municipios</w:t>
      </w:r>
      <w:r w:rsidR="00C314F5">
        <w:rPr>
          <w:rFonts w:ascii="Arial" w:hAnsi="Arial" w:cs="Arial"/>
          <w:sz w:val="24"/>
          <w:szCs w:val="24"/>
        </w:rPr>
        <w:t>; pero más interesante resulta, para el propósito que nos ocupa, lo referente a la atribución que el artículo 403 establece en materia de medidas de seguridad sanitaria para los municipios, a los cuales faculta si los convenios de coordinación celebrados entre la federación y las entidades</w:t>
      </w:r>
      <w:r w:rsidR="00FF5497">
        <w:rPr>
          <w:rFonts w:ascii="Arial" w:hAnsi="Arial" w:cs="Arial"/>
          <w:sz w:val="24"/>
          <w:szCs w:val="24"/>
        </w:rPr>
        <w:t>,</w:t>
      </w:r>
      <w:r w:rsidR="00C314F5">
        <w:rPr>
          <w:rFonts w:ascii="Arial" w:hAnsi="Arial" w:cs="Arial"/>
          <w:sz w:val="24"/>
          <w:szCs w:val="24"/>
        </w:rPr>
        <w:t xml:space="preserve"> así lo determinan.</w:t>
      </w:r>
    </w:p>
    <w:p w:rsidR="00417176" w:rsidRDefault="00214D8A" w:rsidP="004B0D8E">
      <w:pPr>
        <w:spacing w:line="360" w:lineRule="auto"/>
        <w:jc w:val="both"/>
        <w:rPr>
          <w:rFonts w:ascii="Arial" w:hAnsi="Arial" w:cs="Arial"/>
          <w:sz w:val="24"/>
          <w:szCs w:val="24"/>
        </w:rPr>
      </w:pPr>
      <w:r>
        <w:rPr>
          <w:rFonts w:ascii="Arial" w:hAnsi="Arial" w:cs="Arial"/>
          <w:sz w:val="24"/>
          <w:szCs w:val="24"/>
        </w:rPr>
        <w:t>Trasladando la posibilidad de actuación de los municipios de la entidad en</w:t>
      </w:r>
      <w:r w:rsidR="00655E0C">
        <w:rPr>
          <w:rFonts w:ascii="Arial" w:hAnsi="Arial" w:cs="Arial"/>
          <w:sz w:val="24"/>
          <w:szCs w:val="24"/>
        </w:rPr>
        <w:t xml:space="preserve"> relación al tema de</w:t>
      </w:r>
      <w:r>
        <w:rPr>
          <w:rFonts w:ascii="Arial" w:hAnsi="Arial" w:cs="Arial"/>
          <w:sz w:val="24"/>
          <w:szCs w:val="24"/>
        </w:rPr>
        <w:t xml:space="preserve"> salubridad general</w:t>
      </w:r>
      <w:r w:rsidR="00F47010">
        <w:rPr>
          <w:rFonts w:ascii="Arial" w:hAnsi="Arial" w:cs="Arial"/>
          <w:sz w:val="24"/>
          <w:szCs w:val="24"/>
        </w:rPr>
        <w:t xml:space="preserve">, encontramos </w:t>
      </w:r>
      <w:r w:rsidR="005129B3">
        <w:rPr>
          <w:rFonts w:ascii="Arial" w:hAnsi="Arial" w:cs="Arial"/>
          <w:sz w:val="24"/>
          <w:szCs w:val="24"/>
        </w:rPr>
        <w:t xml:space="preserve">varias disposiciones de la Ley Estatal de Salud </w:t>
      </w:r>
      <w:r w:rsidR="00F47010">
        <w:rPr>
          <w:rFonts w:ascii="Arial" w:hAnsi="Arial" w:cs="Arial"/>
          <w:sz w:val="24"/>
          <w:szCs w:val="24"/>
        </w:rPr>
        <w:t>que,</w:t>
      </w:r>
      <w:r>
        <w:rPr>
          <w:rFonts w:ascii="Arial" w:hAnsi="Arial" w:cs="Arial"/>
          <w:sz w:val="24"/>
          <w:szCs w:val="24"/>
        </w:rPr>
        <w:t xml:space="preserve"> al</w:t>
      </w:r>
      <w:r w:rsidR="005129B3">
        <w:rPr>
          <w:rFonts w:ascii="Arial" w:hAnsi="Arial" w:cs="Arial"/>
          <w:sz w:val="24"/>
          <w:szCs w:val="24"/>
        </w:rPr>
        <w:t xml:space="preserve"> igual que la Ley General de la materia</w:t>
      </w:r>
      <w:r w:rsidR="00655E0C">
        <w:rPr>
          <w:rFonts w:ascii="Arial" w:hAnsi="Arial" w:cs="Arial"/>
          <w:sz w:val="24"/>
          <w:szCs w:val="24"/>
        </w:rPr>
        <w:t xml:space="preserve">, </w:t>
      </w:r>
      <w:r>
        <w:rPr>
          <w:rFonts w:ascii="Arial" w:hAnsi="Arial" w:cs="Arial"/>
          <w:sz w:val="24"/>
          <w:szCs w:val="24"/>
        </w:rPr>
        <w:t xml:space="preserve">hacen factible la promoción, fomento y apoyo de acciones en </w:t>
      </w:r>
      <w:r w:rsidR="00655E0C">
        <w:rPr>
          <w:rFonts w:ascii="Arial" w:hAnsi="Arial" w:cs="Arial"/>
          <w:sz w:val="24"/>
          <w:szCs w:val="24"/>
        </w:rPr>
        <w:t>lo relativo a la atención a la</w:t>
      </w:r>
      <w:r>
        <w:rPr>
          <w:rFonts w:ascii="Arial" w:hAnsi="Arial" w:cs="Arial"/>
          <w:sz w:val="24"/>
          <w:szCs w:val="24"/>
        </w:rPr>
        <w:t xml:space="preserve"> salud </w:t>
      </w:r>
      <w:r w:rsidR="0082267D">
        <w:rPr>
          <w:rFonts w:ascii="Arial" w:hAnsi="Arial" w:cs="Arial"/>
          <w:sz w:val="24"/>
          <w:szCs w:val="24"/>
        </w:rPr>
        <w:t>por parte de</w:t>
      </w:r>
      <w:r>
        <w:rPr>
          <w:rFonts w:ascii="Arial" w:hAnsi="Arial" w:cs="Arial"/>
          <w:sz w:val="24"/>
          <w:szCs w:val="24"/>
        </w:rPr>
        <w:t xml:space="preserve"> los municipios, siempre con sujeción a los convenios que</w:t>
      </w:r>
      <w:r w:rsidR="005129B3">
        <w:rPr>
          <w:rFonts w:ascii="Arial" w:hAnsi="Arial" w:cs="Arial"/>
          <w:sz w:val="24"/>
          <w:szCs w:val="24"/>
        </w:rPr>
        <w:t xml:space="preserve"> se establezcan</w:t>
      </w:r>
      <w:r>
        <w:rPr>
          <w:rFonts w:ascii="Arial" w:hAnsi="Arial" w:cs="Arial"/>
          <w:sz w:val="24"/>
          <w:szCs w:val="24"/>
        </w:rPr>
        <w:t>, con pleno respeto a las políticas nacional y estatal.</w:t>
      </w:r>
      <w:r w:rsidR="0082267D">
        <w:rPr>
          <w:rFonts w:ascii="Arial" w:hAnsi="Arial" w:cs="Arial"/>
          <w:sz w:val="24"/>
          <w:szCs w:val="24"/>
        </w:rPr>
        <w:t xml:space="preserve"> Así, localizamos en el artículo primero</w:t>
      </w:r>
      <w:r w:rsidR="005129B3">
        <w:rPr>
          <w:rFonts w:ascii="Arial" w:hAnsi="Arial" w:cs="Arial"/>
          <w:sz w:val="24"/>
          <w:szCs w:val="24"/>
        </w:rPr>
        <w:t>,</w:t>
      </w:r>
      <w:r w:rsidR="0082267D">
        <w:rPr>
          <w:rFonts w:ascii="Arial" w:hAnsi="Arial" w:cs="Arial"/>
          <w:sz w:val="24"/>
          <w:szCs w:val="24"/>
        </w:rPr>
        <w:t xml:space="preserve"> el papel trascendental que juegan los ayuntamientos </w:t>
      </w:r>
      <w:r w:rsidR="00022871">
        <w:rPr>
          <w:rFonts w:ascii="Arial" w:hAnsi="Arial" w:cs="Arial"/>
          <w:sz w:val="24"/>
          <w:szCs w:val="24"/>
        </w:rPr>
        <w:t>a través de la concurrencia del Ejecutivo Estatal, en materia de salubridad general y local, lo cual se reitera en los artículo 12 y 17 de la misma norma, siempre apegados a los criterios normativos nacionales y locales, establecidos en los convenios que para el efecto se celebren.</w:t>
      </w:r>
      <w:r w:rsidR="0082267D">
        <w:rPr>
          <w:rFonts w:ascii="Arial" w:hAnsi="Arial" w:cs="Arial"/>
          <w:sz w:val="24"/>
          <w:szCs w:val="24"/>
        </w:rPr>
        <w:t xml:space="preserve"> </w:t>
      </w:r>
      <w:r>
        <w:rPr>
          <w:rFonts w:ascii="Arial" w:hAnsi="Arial" w:cs="Arial"/>
          <w:sz w:val="24"/>
          <w:szCs w:val="24"/>
        </w:rPr>
        <w:t xml:space="preserve"> </w:t>
      </w:r>
    </w:p>
    <w:p w:rsidR="00552508" w:rsidRPr="004B0D8E" w:rsidRDefault="00214D8A" w:rsidP="004B0D8E">
      <w:pPr>
        <w:spacing w:line="360" w:lineRule="auto"/>
        <w:jc w:val="both"/>
        <w:rPr>
          <w:rFonts w:ascii="Arial" w:eastAsia="Times New Roman" w:hAnsi="Arial" w:cs="Arial"/>
          <w:bCs/>
          <w:sz w:val="24"/>
          <w:szCs w:val="24"/>
          <w:lang w:eastAsia="es-MX"/>
        </w:rPr>
      </w:pPr>
      <w:r>
        <w:rPr>
          <w:rFonts w:ascii="Arial" w:hAnsi="Arial" w:cs="Arial"/>
          <w:sz w:val="24"/>
          <w:szCs w:val="24"/>
        </w:rPr>
        <w:lastRenderedPageBreak/>
        <w:t>Por ello, y considerando que es oportuno</w:t>
      </w:r>
      <w:r w:rsidR="008362E5">
        <w:rPr>
          <w:rFonts w:ascii="Arial" w:hAnsi="Arial" w:cs="Arial"/>
          <w:sz w:val="24"/>
          <w:szCs w:val="24"/>
        </w:rPr>
        <w:t xml:space="preserve"> hacer patente </w:t>
      </w:r>
      <w:r>
        <w:rPr>
          <w:rFonts w:ascii="Arial" w:hAnsi="Arial" w:cs="Arial"/>
          <w:sz w:val="24"/>
          <w:szCs w:val="24"/>
        </w:rPr>
        <w:t xml:space="preserve"> el ejercicio de las atribuciones que han quedado establecidas a partir de 2018 en la Constitución Política</w:t>
      </w:r>
      <w:r w:rsidR="005129B3">
        <w:rPr>
          <w:rFonts w:ascii="Arial" w:hAnsi="Arial" w:cs="Arial"/>
          <w:sz w:val="24"/>
          <w:szCs w:val="24"/>
        </w:rPr>
        <w:t xml:space="preserve">, </w:t>
      </w:r>
      <w:r>
        <w:rPr>
          <w:rFonts w:ascii="Arial" w:hAnsi="Arial" w:cs="Arial"/>
          <w:sz w:val="24"/>
          <w:szCs w:val="24"/>
        </w:rPr>
        <w:t xml:space="preserve">en la Ley de Participación Ciudadana </w:t>
      </w:r>
      <w:r w:rsidR="00A45897">
        <w:rPr>
          <w:rFonts w:ascii="Arial" w:hAnsi="Arial" w:cs="Arial"/>
          <w:sz w:val="24"/>
          <w:szCs w:val="24"/>
        </w:rPr>
        <w:t xml:space="preserve">y </w:t>
      </w:r>
      <w:r w:rsidR="0082267D">
        <w:rPr>
          <w:rFonts w:ascii="Arial" w:hAnsi="Arial" w:cs="Arial"/>
          <w:sz w:val="24"/>
          <w:szCs w:val="24"/>
        </w:rPr>
        <w:t>en el Códi</w:t>
      </w:r>
      <w:r w:rsidR="005129B3">
        <w:rPr>
          <w:rFonts w:ascii="Arial" w:hAnsi="Arial" w:cs="Arial"/>
          <w:sz w:val="24"/>
          <w:szCs w:val="24"/>
        </w:rPr>
        <w:t xml:space="preserve">go Municipal, todos del Estado de Chihuahua para </w:t>
      </w:r>
      <w:r w:rsidR="00C41F70">
        <w:rPr>
          <w:rFonts w:ascii="Arial" w:hAnsi="Arial" w:cs="Arial"/>
          <w:sz w:val="24"/>
          <w:szCs w:val="24"/>
        </w:rPr>
        <w:t xml:space="preserve"> las autoridades </w:t>
      </w:r>
      <w:r w:rsidR="0082267D">
        <w:rPr>
          <w:rFonts w:ascii="Arial" w:hAnsi="Arial" w:cs="Arial"/>
          <w:sz w:val="24"/>
          <w:szCs w:val="24"/>
        </w:rPr>
        <w:t>de ambos niveles de gobierno</w:t>
      </w:r>
      <w:r w:rsidR="00FF5497">
        <w:rPr>
          <w:rFonts w:ascii="Arial" w:hAnsi="Arial" w:cs="Arial"/>
          <w:sz w:val="24"/>
          <w:szCs w:val="24"/>
        </w:rPr>
        <w:t xml:space="preserve">, a fin de promover </w:t>
      </w:r>
      <w:r w:rsidR="008362E5">
        <w:rPr>
          <w:rFonts w:ascii="Arial" w:hAnsi="Arial" w:cs="Arial"/>
          <w:sz w:val="24"/>
          <w:szCs w:val="24"/>
        </w:rPr>
        <w:t xml:space="preserve">el derecho de </w:t>
      </w:r>
      <w:r w:rsidR="00C41F70">
        <w:rPr>
          <w:rFonts w:ascii="Arial" w:hAnsi="Arial" w:cs="Arial"/>
          <w:sz w:val="24"/>
          <w:szCs w:val="24"/>
        </w:rPr>
        <w:t xml:space="preserve">la ciudadanía </w:t>
      </w:r>
      <w:r w:rsidR="008362E5">
        <w:rPr>
          <w:rFonts w:ascii="Arial" w:hAnsi="Arial" w:cs="Arial"/>
          <w:sz w:val="24"/>
          <w:szCs w:val="24"/>
        </w:rPr>
        <w:t xml:space="preserve">para intervenir en las decisiones de la administración pública a través de </w:t>
      </w:r>
      <w:r w:rsidR="005129B3">
        <w:rPr>
          <w:rFonts w:ascii="Arial" w:hAnsi="Arial" w:cs="Arial"/>
          <w:sz w:val="24"/>
          <w:szCs w:val="24"/>
        </w:rPr>
        <w:t xml:space="preserve">los </w:t>
      </w:r>
      <w:r w:rsidR="008362E5">
        <w:rPr>
          <w:rFonts w:ascii="Arial" w:hAnsi="Arial" w:cs="Arial"/>
          <w:sz w:val="24"/>
          <w:szCs w:val="24"/>
        </w:rPr>
        <w:t xml:space="preserve">mecanismos e instrumentos institucionales de participación </w:t>
      </w:r>
      <w:r w:rsidR="00FF5497">
        <w:rPr>
          <w:rFonts w:ascii="Arial" w:hAnsi="Arial" w:cs="Arial"/>
          <w:sz w:val="24"/>
          <w:szCs w:val="24"/>
        </w:rPr>
        <w:t>social,</w:t>
      </w:r>
      <w:r w:rsidR="008362E5">
        <w:rPr>
          <w:rFonts w:ascii="Arial" w:hAnsi="Arial" w:cs="Arial"/>
          <w:sz w:val="24"/>
          <w:szCs w:val="24"/>
        </w:rPr>
        <w:t xml:space="preserve"> es que creemos viable la posibilidad de establecer una relación virtuosa entr</w:t>
      </w:r>
      <w:r w:rsidR="004A0201">
        <w:rPr>
          <w:rFonts w:ascii="Arial" w:hAnsi="Arial" w:cs="Arial"/>
          <w:sz w:val="24"/>
          <w:szCs w:val="24"/>
        </w:rPr>
        <w:t xml:space="preserve">e lo establecido </w:t>
      </w:r>
      <w:r w:rsidR="0082267D">
        <w:rPr>
          <w:rFonts w:ascii="Arial" w:hAnsi="Arial" w:cs="Arial"/>
          <w:sz w:val="24"/>
          <w:szCs w:val="24"/>
        </w:rPr>
        <w:t>por los ordenamientos citados y la Ley Estatal de Salud  en relación a  las atribuciones ya señaladas en párrafos anteriores para los muni</w:t>
      </w:r>
      <w:r w:rsidR="00A45897">
        <w:rPr>
          <w:rFonts w:ascii="Arial" w:hAnsi="Arial" w:cs="Arial"/>
          <w:sz w:val="24"/>
          <w:szCs w:val="24"/>
        </w:rPr>
        <w:t>cipios en materia de salubridad,</w:t>
      </w:r>
      <w:r w:rsidR="00FF5497">
        <w:rPr>
          <w:rFonts w:ascii="Arial" w:hAnsi="Arial" w:cs="Arial"/>
          <w:sz w:val="24"/>
          <w:szCs w:val="24"/>
        </w:rPr>
        <w:t xml:space="preserve"> y aprovechar la oportunidad para </w:t>
      </w:r>
      <w:r w:rsidR="00A45897">
        <w:rPr>
          <w:rFonts w:ascii="Arial" w:hAnsi="Arial" w:cs="Arial"/>
          <w:sz w:val="24"/>
          <w:szCs w:val="24"/>
        </w:rPr>
        <w:t xml:space="preserve"> inclu</w:t>
      </w:r>
      <w:r w:rsidR="00FF5497">
        <w:rPr>
          <w:rFonts w:ascii="Arial" w:hAnsi="Arial" w:cs="Arial"/>
          <w:sz w:val="24"/>
          <w:szCs w:val="24"/>
        </w:rPr>
        <w:t>ir</w:t>
      </w:r>
      <w:r w:rsidR="00A45897">
        <w:rPr>
          <w:rFonts w:ascii="Arial" w:hAnsi="Arial" w:cs="Arial"/>
          <w:sz w:val="24"/>
          <w:szCs w:val="24"/>
        </w:rPr>
        <w:t xml:space="preserve"> el tema de la salud como una de las neces</w:t>
      </w:r>
      <w:r w:rsidR="00FF5497">
        <w:rPr>
          <w:rFonts w:ascii="Arial" w:hAnsi="Arial" w:cs="Arial"/>
          <w:sz w:val="24"/>
          <w:szCs w:val="24"/>
        </w:rPr>
        <w:t>idades colectivas  a seleccionar</w:t>
      </w:r>
      <w:r w:rsidR="00A45897">
        <w:rPr>
          <w:rFonts w:ascii="Arial" w:hAnsi="Arial" w:cs="Arial"/>
          <w:sz w:val="24"/>
          <w:szCs w:val="24"/>
        </w:rPr>
        <w:t xml:space="preserve"> para la aplicación del Presupuesto Participativo</w:t>
      </w:r>
      <w:r w:rsidR="00FF5497">
        <w:rPr>
          <w:rFonts w:ascii="Arial" w:hAnsi="Arial" w:cs="Arial"/>
          <w:sz w:val="24"/>
          <w:szCs w:val="24"/>
        </w:rPr>
        <w:t>,</w:t>
      </w:r>
      <w:r w:rsidR="00A45897">
        <w:rPr>
          <w:rFonts w:ascii="Arial" w:hAnsi="Arial" w:cs="Arial"/>
          <w:sz w:val="24"/>
          <w:szCs w:val="24"/>
        </w:rPr>
        <w:t xml:space="preserve"> que   está previsto como </w:t>
      </w:r>
      <w:r w:rsidR="00A45897" w:rsidRPr="00A45897">
        <w:rPr>
          <w:rFonts w:ascii="Times New Roman" w:eastAsia="Times New Roman" w:hAnsi="Times New Roman" w:cs="Times New Roman"/>
          <w:b/>
          <w:bCs/>
          <w:sz w:val="26"/>
          <w:szCs w:val="26"/>
          <w:lang w:eastAsia="es-MX"/>
        </w:rPr>
        <w:t xml:space="preserve"> </w:t>
      </w:r>
      <w:r w:rsidR="00A45897" w:rsidRPr="004B0D8E">
        <w:rPr>
          <w:rFonts w:ascii="Arial" w:eastAsia="Times New Roman" w:hAnsi="Arial" w:cs="Arial"/>
          <w:bCs/>
          <w:sz w:val="24"/>
          <w:szCs w:val="24"/>
          <w:lang w:eastAsia="es-MX"/>
        </w:rPr>
        <w:t>uno de los die</w:t>
      </w:r>
      <w:r w:rsidR="00FF5497">
        <w:rPr>
          <w:rFonts w:ascii="Arial" w:eastAsia="Times New Roman" w:hAnsi="Arial" w:cs="Arial"/>
          <w:bCs/>
          <w:sz w:val="24"/>
          <w:szCs w:val="24"/>
          <w:lang w:eastAsia="es-MX"/>
        </w:rPr>
        <w:t>z instrumentos de participación</w:t>
      </w:r>
      <w:r w:rsidR="00A45897" w:rsidRPr="004B0D8E">
        <w:rPr>
          <w:rFonts w:ascii="Arial" w:eastAsia="Times New Roman" w:hAnsi="Arial" w:cs="Arial"/>
          <w:bCs/>
          <w:sz w:val="24"/>
          <w:szCs w:val="24"/>
          <w:lang w:eastAsia="es-MX"/>
        </w:rPr>
        <w:t xml:space="preserve">, contenidos en la Ley de Participación Ciudadana del Estado de Chihuahua. </w:t>
      </w:r>
    </w:p>
    <w:p w:rsidR="00552508" w:rsidRPr="004B0D8E" w:rsidRDefault="00FF5497" w:rsidP="004B0D8E">
      <w:pPr>
        <w:spacing w:line="360" w:lineRule="auto"/>
        <w:jc w:val="both"/>
        <w:rPr>
          <w:rFonts w:ascii="Arial" w:hAnsi="Arial" w:cs="Arial"/>
          <w:sz w:val="24"/>
          <w:szCs w:val="24"/>
        </w:rPr>
      </w:pPr>
      <w:r>
        <w:rPr>
          <w:rFonts w:ascii="Arial" w:eastAsia="Times New Roman" w:hAnsi="Arial" w:cs="Arial"/>
          <w:bCs/>
          <w:sz w:val="24"/>
          <w:szCs w:val="24"/>
          <w:lang w:eastAsia="es-MX"/>
        </w:rPr>
        <w:t>El Presupuesto P</w:t>
      </w:r>
      <w:r w:rsidR="00A45897" w:rsidRPr="004B0D8E">
        <w:rPr>
          <w:rFonts w:ascii="Arial" w:eastAsia="Times New Roman" w:hAnsi="Arial" w:cs="Arial"/>
          <w:bCs/>
          <w:sz w:val="24"/>
          <w:szCs w:val="24"/>
          <w:lang w:eastAsia="es-MX"/>
        </w:rPr>
        <w:t xml:space="preserve">articipativo, es un mecanismo de gestión y participación social que permite a las y los habitantes de cada municipio de nuestra entidad, decidir sobre la aplicación de, al menos, el 5% del presupuesto de egresos </w:t>
      </w:r>
      <w:r w:rsidR="00986A1F" w:rsidRPr="004B0D8E">
        <w:rPr>
          <w:rFonts w:ascii="Arial" w:eastAsia="Times New Roman" w:hAnsi="Arial" w:cs="Arial"/>
          <w:bCs/>
          <w:sz w:val="24"/>
          <w:szCs w:val="24"/>
          <w:lang w:eastAsia="es-MX"/>
        </w:rPr>
        <w:t>anual de cada municipio</w:t>
      </w:r>
      <w:r w:rsidR="00A45897" w:rsidRPr="004B0D8E">
        <w:rPr>
          <w:rFonts w:ascii="Arial" w:eastAsia="Times New Roman" w:hAnsi="Arial" w:cs="Arial"/>
          <w:bCs/>
          <w:sz w:val="24"/>
          <w:szCs w:val="24"/>
          <w:lang w:eastAsia="es-MX"/>
        </w:rPr>
        <w:t>, a través de consulta directa a la población</w:t>
      </w:r>
      <w:r w:rsidR="00986A1F" w:rsidRPr="004B0D8E">
        <w:rPr>
          <w:rFonts w:ascii="Arial" w:eastAsia="Times New Roman" w:hAnsi="Arial" w:cs="Arial"/>
          <w:bCs/>
          <w:sz w:val="24"/>
          <w:szCs w:val="24"/>
          <w:lang w:eastAsia="es-MX"/>
        </w:rPr>
        <w:t>,  mediante el  mecanismo de Audiencia Pública</w:t>
      </w:r>
      <w:r w:rsidR="00A45897" w:rsidRPr="004B0D8E">
        <w:rPr>
          <w:rFonts w:ascii="Arial" w:eastAsia="Times New Roman" w:hAnsi="Arial" w:cs="Arial"/>
          <w:bCs/>
          <w:sz w:val="24"/>
          <w:szCs w:val="24"/>
          <w:lang w:eastAsia="es-MX"/>
        </w:rPr>
        <w:t>. A la fecha, las necesidades colectivas previstas para ser ejercido ese porcentaje en la ley de la materia, son</w:t>
      </w:r>
      <w:r w:rsidR="00552508" w:rsidRPr="004B0D8E">
        <w:rPr>
          <w:rFonts w:ascii="Arial" w:eastAsia="Times New Roman" w:hAnsi="Arial" w:cs="Arial"/>
          <w:bCs/>
          <w:sz w:val="24"/>
          <w:szCs w:val="24"/>
          <w:lang w:eastAsia="es-MX"/>
        </w:rPr>
        <w:t>:</w:t>
      </w:r>
      <w:r w:rsidR="00A45897" w:rsidRPr="004B0D8E">
        <w:rPr>
          <w:rFonts w:ascii="Arial" w:eastAsia="Times New Roman" w:hAnsi="Arial" w:cs="Arial"/>
          <w:bCs/>
          <w:sz w:val="24"/>
          <w:szCs w:val="24"/>
          <w:lang w:eastAsia="es-MX"/>
        </w:rPr>
        <w:t xml:space="preserve"> </w:t>
      </w:r>
      <w:r w:rsidR="00552508" w:rsidRPr="004B0D8E">
        <w:rPr>
          <w:rFonts w:ascii="Arial" w:hAnsi="Arial" w:cs="Arial"/>
          <w:sz w:val="24"/>
          <w:szCs w:val="24"/>
        </w:rPr>
        <w:t>o</w:t>
      </w:r>
      <w:r>
        <w:rPr>
          <w:rFonts w:ascii="Arial" w:hAnsi="Arial" w:cs="Arial"/>
          <w:sz w:val="24"/>
          <w:szCs w:val="24"/>
        </w:rPr>
        <w:t>bras y servicios públicos;</w:t>
      </w:r>
      <w:r w:rsidR="00A45897" w:rsidRPr="004B0D8E">
        <w:rPr>
          <w:rFonts w:ascii="Arial" w:hAnsi="Arial" w:cs="Arial"/>
          <w:sz w:val="24"/>
          <w:szCs w:val="24"/>
        </w:rPr>
        <w:t xml:space="preserve"> </w:t>
      </w:r>
      <w:r w:rsidR="00552508" w:rsidRPr="004B0D8E">
        <w:rPr>
          <w:rFonts w:ascii="Arial" w:hAnsi="Arial" w:cs="Arial"/>
          <w:sz w:val="24"/>
          <w:szCs w:val="24"/>
        </w:rPr>
        <w:t>s</w:t>
      </w:r>
      <w:r>
        <w:rPr>
          <w:rFonts w:ascii="Arial" w:hAnsi="Arial" w:cs="Arial"/>
          <w:sz w:val="24"/>
          <w:szCs w:val="24"/>
        </w:rPr>
        <w:t>eguridad pública;</w:t>
      </w:r>
      <w:r w:rsidR="00A45897" w:rsidRPr="004B0D8E">
        <w:rPr>
          <w:rFonts w:ascii="Arial" w:hAnsi="Arial" w:cs="Arial"/>
          <w:sz w:val="24"/>
          <w:szCs w:val="24"/>
        </w:rPr>
        <w:t xml:space="preserve"> </w:t>
      </w:r>
      <w:r w:rsidR="00552508" w:rsidRPr="004B0D8E">
        <w:rPr>
          <w:rFonts w:ascii="Arial" w:hAnsi="Arial" w:cs="Arial"/>
          <w:sz w:val="24"/>
          <w:szCs w:val="24"/>
        </w:rPr>
        <w:t>a</w:t>
      </w:r>
      <w:r w:rsidR="00A45897" w:rsidRPr="004B0D8E">
        <w:rPr>
          <w:rFonts w:ascii="Arial" w:hAnsi="Arial" w:cs="Arial"/>
          <w:sz w:val="24"/>
          <w:szCs w:val="24"/>
        </w:rPr>
        <w:t>ctividades recre</w:t>
      </w:r>
      <w:r>
        <w:rPr>
          <w:rFonts w:ascii="Arial" w:hAnsi="Arial" w:cs="Arial"/>
          <w:sz w:val="24"/>
          <w:szCs w:val="24"/>
        </w:rPr>
        <w:t>ativas, deportivas y culturales;</w:t>
      </w:r>
      <w:r w:rsidR="00A45897" w:rsidRPr="004B0D8E">
        <w:rPr>
          <w:rFonts w:ascii="Arial" w:hAnsi="Arial" w:cs="Arial"/>
          <w:sz w:val="24"/>
          <w:szCs w:val="24"/>
        </w:rPr>
        <w:t xml:space="preserve"> </w:t>
      </w:r>
      <w:r w:rsidR="00552508" w:rsidRPr="004B0D8E">
        <w:rPr>
          <w:rFonts w:ascii="Arial" w:hAnsi="Arial" w:cs="Arial"/>
          <w:sz w:val="24"/>
          <w:szCs w:val="24"/>
        </w:rPr>
        <w:t>in</w:t>
      </w:r>
      <w:r>
        <w:rPr>
          <w:rFonts w:ascii="Arial" w:hAnsi="Arial" w:cs="Arial"/>
          <w:sz w:val="24"/>
          <w:szCs w:val="24"/>
        </w:rPr>
        <w:t>fraestructura rural y urbana;</w:t>
      </w:r>
      <w:r w:rsidR="00A45897" w:rsidRPr="004B0D8E">
        <w:rPr>
          <w:rFonts w:ascii="Arial" w:hAnsi="Arial" w:cs="Arial"/>
          <w:sz w:val="24"/>
          <w:szCs w:val="24"/>
        </w:rPr>
        <w:t xml:space="preserve"> recuperación de espacios públicos</w:t>
      </w:r>
      <w:r>
        <w:rPr>
          <w:rFonts w:ascii="Arial" w:hAnsi="Arial" w:cs="Arial"/>
          <w:sz w:val="24"/>
          <w:szCs w:val="24"/>
        </w:rPr>
        <w:t>,</w:t>
      </w:r>
      <w:r w:rsidR="00A45897" w:rsidRPr="004B0D8E">
        <w:rPr>
          <w:rFonts w:ascii="Arial" w:hAnsi="Arial" w:cs="Arial"/>
          <w:sz w:val="24"/>
          <w:szCs w:val="24"/>
        </w:rPr>
        <w:t xml:space="preserve"> y </w:t>
      </w:r>
      <w:r>
        <w:rPr>
          <w:rFonts w:ascii="Arial" w:hAnsi="Arial" w:cs="Arial"/>
          <w:sz w:val="24"/>
          <w:szCs w:val="24"/>
        </w:rPr>
        <w:t xml:space="preserve">en la última fracción, el </w:t>
      </w:r>
      <w:r w:rsidR="00A45897" w:rsidRPr="004B0D8E">
        <w:rPr>
          <w:rFonts w:ascii="Arial" w:hAnsi="Arial" w:cs="Arial"/>
          <w:sz w:val="24"/>
          <w:szCs w:val="24"/>
        </w:rPr>
        <w:t xml:space="preserve"> medio ambiente</w:t>
      </w:r>
      <w:r w:rsidR="00552508" w:rsidRPr="004B0D8E">
        <w:rPr>
          <w:rFonts w:ascii="Arial" w:hAnsi="Arial" w:cs="Arial"/>
          <w:sz w:val="24"/>
          <w:szCs w:val="24"/>
        </w:rPr>
        <w:t>;</w:t>
      </w:r>
      <w:r w:rsidR="00A45897" w:rsidRPr="004B0D8E">
        <w:rPr>
          <w:rFonts w:ascii="Arial" w:hAnsi="Arial" w:cs="Arial"/>
          <w:sz w:val="24"/>
          <w:szCs w:val="24"/>
        </w:rPr>
        <w:t xml:space="preserve"> por lo que </w:t>
      </w:r>
      <w:r w:rsidR="00417176" w:rsidRPr="004B0D8E">
        <w:rPr>
          <w:rFonts w:ascii="Arial" w:hAnsi="Arial" w:cs="Arial"/>
          <w:sz w:val="24"/>
          <w:szCs w:val="24"/>
        </w:rPr>
        <w:t xml:space="preserve">desde </w:t>
      </w:r>
      <w:r w:rsidR="00A45897" w:rsidRPr="004B0D8E">
        <w:rPr>
          <w:rFonts w:ascii="Arial" w:hAnsi="Arial" w:cs="Arial"/>
          <w:sz w:val="24"/>
          <w:szCs w:val="24"/>
        </w:rPr>
        <w:t>el Grupo Parlamentario del Partido Movimiento Ciudadano</w:t>
      </w:r>
      <w:r w:rsidR="00417176" w:rsidRPr="004B0D8E">
        <w:rPr>
          <w:rFonts w:ascii="Arial" w:hAnsi="Arial" w:cs="Arial"/>
          <w:sz w:val="24"/>
          <w:szCs w:val="24"/>
        </w:rPr>
        <w:t xml:space="preserve">, situando el </w:t>
      </w:r>
      <w:r w:rsidR="00A55481" w:rsidRPr="004B0D8E">
        <w:rPr>
          <w:rFonts w:ascii="Arial" w:hAnsi="Arial" w:cs="Arial"/>
          <w:sz w:val="24"/>
          <w:szCs w:val="24"/>
        </w:rPr>
        <w:t xml:space="preserve"> derecho a la salud desde la perspectiva de los deberes de las administraciones públicas municipales</w:t>
      </w:r>
      <w:r w:rsidR="00417176" w:rsidRPr="004B0D8E">
        <w:rPr>
          <w:rFonts w:ascii="Arial" w:hAnsi="Arial" w:cs="Arial"/>
          <w:sz w:val="24"/>
          <w:szCs w:val="24"/>
        </w:rPr>
        <w:t xml:space="preserve"> como una necesidad colectiva que debe ser tutelada</w:t>
      </w:r>
      <w:r w:rsidR="00A55481" w:rsidRPr="004B0D8E">
        <w:rPr>
          <w:rFonts w:ascii="Arial" w:hAnsi="Arial" w:cs="Arial"/>
          <w:sz w:val="24"/>
          <w:szCs w:val="24"/>
        </w:rPr>
        <w:t xml:space="preserve"> por todos los niveles de gobierno</w:t>
      </w:r>
      <w:r w:rsidR="00417176" w:rsidRPr="004B0D8E">
        <w:rPr>
          <w:rFonts w:ascii="Arial" w:hAnsi="Arial" w:cs="Arial"/>
          <w:sz w:val="24"/>
          <w:szCs w:val="24"/>
        </w:rPr>
        <w:t xml:space="preserve"> en tanto un bien público</w:t>
      </w:r>
      <w:r w:rsidR="005129B3" w:rsidRPr="004B0D8E">
        <w:rPr>
          <w:rFonts w:ascii="Arial" w:hAnsi="Arial" w:cs="Arial"/>
          <w:sz w:val="24"/>
          <w:szCs w:val="24"/>
        </w:rPr>
        <w:t>, y tomando la experiencia que en este momento histórico nos plantea la pandemia mundial que vivimos</w:t>
      </w:r>
      <w:r w:rsidR="00417176" w:rsidRPr="004B0D8E">
        <w:rPr>
          <w:rFonts w:ascii="Arial" w:hAnsi="Arial" w:cs="Arial"/>
          <w:sz w:val="24"/>
          <w:szCs w:val="24"/>
        </w:rPr>
        <w:t>,</w:t>
      </w:r>
      <w:r w:rsidR="005129B3" w:rsidRPr="004B0D8E">
        <w:rPr>
          <w:rFonts w:ascii="Arial" w:hAnsi="Arial" w:cs="Arial"/>
          <w:sz w:val="24"/>
          <w:szCs w:val="24"/>
        </w:rPr>
        <w:t xml:space="preserve"> </w:t>
      </w:r>
      <w:r w:rsidR="00524444">
        <w:rPr>
          <w:rFonts w:ascii="Arial" w:hAnsi="Arial" w:cs="Arial"/>
          <w:sz w:val="24"/>
          <w:szCs w:val="24"/>
        </w:rPr>
        <w:t xml:space="preserve">así como lo previsto en el párrafo segundo del artículo 85 de la Ley que nos ocupa, en el cual se considera el tema de salud para ser uno de los aspectos de la participación social de </w:t>
      </w:r>
      <w:r w:rsidR="00524444">
        <w:rPr>
          <w:rFonts w:ascii="Arial" w:hAnsi="Arial" w:cs="Arial"/>
          <w:sz w:val="24"/>
          <w:szCs w:val="24"/>
        </w:rPr>
        <w:lastRenderedPageBreak/>
        <w:t xml:space="preserve">niñas, niños y adolescentes, </w:t>
      </w:r>
      <w:r w:rsidR="005129B3" w:rsidRPr="004B0D8E">
        <w:rPr>
          <w:rFonts w:ascii="Arial" w:hAnsi="Arial" w:cs="Arial"/>
          <w:sz w:val="24"/>
          <w:szCs w:val="24"/>
        </w:rPr>
        <w:t xml:space="preserve">es que </w:t>
      </w:r>
      <w:r w:rsidR="00417176" w:rsidRPr="004B0D8E">
        <w:rPr>
          <w:rFonts w:ascii="Arial" w:hAnsi="Arial" w:cs="Arial"/>
          <w:sz w:val="24"/>
          <w:szCs w:val="24"/>
        </w:rPr>
        <w:t xml:space="preserve"> propon</w:t>
      </w:r>
      <w:r w:rsidR="00986A1F" w:rsidRPr="004B0D8E">
        <w:rPr>
          <w:rFonts w:ascii="Arial" w:hAnsi="Arial" w:cs="Arial"/>
          <w:sz w:val="24"/>
          <w:szCs w:val="24"/>
        </w:rPr>
        <w:t xml:space="preserve">emos adicionar una </w:t>
      </w:r>
      <w:r w:rsidR="00417176" w:rsidRPr="004B0D8E">
        <w:rPr>
          <w:rFonts w:ascii="Arial" w:hAnsi="Arial" w:cs="Arial"/>
          <w:sz w:val="24"/>
          <w:szCs w:val="24"/>
        </w:rPr>
        <w:t>fracción</w:t>
      </w:r>
      <w:r w:rsidR="00986A1F" w:rsidRPr="004B0D8E">
        <w:rPr>
          <w:rFonts w:ascii="Arial" w:hAnsi="Arial" w:cs="Arial"/>
          <w:sz w:val="24"/>
          <w:szCs w:val="24"/>
        </w:rPr>
        <w:t xml:space="preserve"> séptima </w:t>
      </w:r>
      <w:r w:rsidR="00417176" w:rsidRPr="004B0D8E">
        <w:rPr>
          <w:rFonts w:ascii="Arial" w:hAnsi="Arial" w:cs="Arial"/>
          <w:sz w:val="24"/>
          <w:szCs w:val="24"/>
        </w:rPr>
        <w:t xml:space="preserve"> al artículo 76 de la Ley de Participación Ciudada</w:t>
      </w:r>
      <w:r>
        <w:rPr>
          <w:rFonts w:ascii="Arial" w:hAnsi="Arial" w:cs="Arial"/>
          <w:sz w:val="24"/>
          <w:szCs w:val="24"/>
        </w:rPr>
        <w:t>na del Estado de Chihuahua, a fin de</w:t>
      </w:r>
      <w:r w:rsidR="00417176" w:rsidRPr="004B0D8E">
        <w:rPr>
          <w:rFonts w:ascii="Arial" w:hAnsi="Arial" w:cs="Arial"/>
          <w:sz w:val="24"/>
          <w:szCs w:val="24"/>
        </w:rPr>
        <w:t xml:space="preserve"> incluir la salud como una de las necesidades colectivas a discutirse</w:t>
      </w:r>
      <w:r w:rsidR="00552508" w:rsidRPr="004B0D8E">
        <w:rPr>
          <w:rFonts w:ascii="Arial" w:hAnsi="Arial" w:cs="Arial"/>
          <w:sz w:val="24"/>
          <w:szCs w:val="24"/>
        </w:rPr>
        <w:t>, para destinar a</w:t>
      </w:r>
      <w:r w:rsidR="00417176" w:rsidRPr="004B0D8E">
        <w:rPr>
          <w:rFonts w:ascii="Arial" w:hAnsi="Arial" w:cs="Arial"/>
          <w:sz w:val="24"/>
          <w:szCs w:val="24"/>
        </w:rPr>
        <w:t xml:space="preserve"> ella un porcentaje importante del presupuesto participativ</w:t>
      </w:r>
      <w:r w:rsidR="00552508" w:rsidRPr="004B0D8E">
        <w:rPr>
          <w:rFonts w:ascii="Arial" w:hAnsi="Arial" w:cs="Arial"/>
          <w:sz w:val="24"/>
          <w:szCs w:val="24"/>
        </w:rPr>
        <w:t>o</w:t>
      </w:r>
      <w:r w:rsidR="00417176" w:rsidRPr="004B0D8E">
        <w:rPr>
          <w:rFonts w:ascii="Arial" w:hAnsi="Arial" w:cs="Arial"/>
          <w:sz w:val="24"/>
          <w:szCs w:val="24"/>
        </w:rPr>
        <w:t xml:space="preserve"> de cada municipio, </w:t>
      </w:r>
      <w:r w:rsidR="004B0D8E">
        <w:rPr>
          <w:rFonts w:ascii="Arial" w:hAnsi="Arial" w:cs="Arial"/>
          <w:sz w:val="24"/>
          <w:szCs w:val="24"/>
        </w:rPr>
        <w:t xml:space="preserve">con la intervención de propuestas emanadas de  la ciudadanía, </w:t>
      </w:r>
      <w:r w:rsidR="00417176" w:rsidRPr="004B0D8E">
        <w:rPr>
          <w:rFonts w:ascii="Arial" w:hAnsi="Arial" w:cs="Arial"/>
          <w:sz w:val="24"/>
          <w:szCs w:val="24"/>
        </w:rPr>
        <w:t>siguiendo el pr</w:t>
      </w:r>
      <w:r w:rsidR="00552508" w:rsidRPr="004B0D8E">
        <w:rPr>
          <w:rFonts w:ascii="Arial" w:hAnsi="Arial" w:cs="Arial"/>
          <w:sz w:val="24"/>
          <w:szCs w:val="24"/>
        </w:rPr>
        <w:t>ocedimiento establecido por la L</w:t>
      </w:r>
      <w:r w:rsidR="00417176" w:rsidRPr="004B0D8E">
        <w:rPr>
          <w:rFonts w:ascii="Arial" w:hAnsi="Arial" w:cs="Arial"/>
          <w:sz w:val="24"/>
          <w:szCs w:val="24"/>
        </w:rPr>
        <w:t>ey de marras</w:t>
      </w:r>
      <w:r w:rsidR="00552508" w:rsidRPr="004B0D8E">
        <w:rPr>
          <w:rFonts w:ascii="Arial" w:hAnsi="Arial" w:cs="Arial"/>
          <w:sz w:val="24"/>
          <w:szCs w:val="24"/>
        </w:rPr>
        <w:t>.</w:t>
      </w:r>
    </w:p>
    <w:p w:rsidR="00D67206" w:rsidRDefault="00D67206" w:rsidP="004B0D8E">
      <w:pPr>
        <w:spacing w:line="360" w:lineRule="auto"/>
        <w:jc w:val="both"/>
        <w:rPr>
          <w:rFonts w:ascii="Arial" w:hAnsi="Arial" w:cs="Arial"/>
          <w:sz w:val="24"/>
          <w:szCs w:val="24"/>
        </w:rPr>
      </w:pPr>
      <w:r>
        <w:rPr>
          <w:rFonts w:ascii="Arial" w:hAnsi="Arial" w:cs="Arial"/>
          <w:sz w:val="24"/>
          <w:szCs w:val="24"/>
        </w:rPr>
        <w:t>Por lo anteriormente expuesto y fundado, planteamos ante esta LXVI legislatura, la presente Iniciativa con carácter de:</w:t>
      </w:r>
    </w:p>
    <w:p w:rsidR="00757EDE" w:rsidRDefault="00D67206" w:rsidP="004B0D8E">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67206">
        <w:rPr>
          <w:rFonts w:ascii="Arial" w:hAnsi="Arial" w:cs="Arial"/>
          <w:b/>
          <w:bCs/>
          <w:sz w:val="24"/>
          <w:szCs w:val="24"/>
        </w:rPr>
        <w:tab/>
        <w:t>D   E   C   R   E   T   O</w:t>
      </w:r>
      <w:r w:rsidR="009307F4" w:rsidRPr="00D67206">
        <w:rPr>
          <w:rFonts w:ascii="Arial" w:hAnsi="Arial" w:cs="Arial"/>
          <w:b/>
          <w:bCs/>
          <w:sz w:val="24"/>
          <w:szCs w:val="24"/>
        </w:rPr>
        <w:t xml:space="preserve"> </w:t>
      </w:r>
    </w:p>
    <w:p w:rsidR="00D67206" w:rsidRDefault="00B70DAF" w:rsidP="004B0D8E">
      <w:pPr>
        <w:spacing w:line="360" w:lineRule="auto"/>
        <w:jc w:val="both"/>
        <w:rPr>
          <w:rFonts w:ascii="Arial" w:hAnsi="Arial" w:cs="Arial"/>
          <w:sz w:val="24"/>
          <w:szCs w:val="24"/>
        </w:rPr>
      </w:pPr>
      <w:r>
        <w:rPr>
          <w:rFonts w:ascii="Arial" w:hAnsi="Arial" w:cs="Arial"/>
          <w:b/>
          <w:bCs/>
          <w:sz w:val="24"/>
          <w:szCs w:val="24"/>
        </w:rPr>
        <w:t>ÚNICO</w:t>
      </w:r>
      <w:r w:rsidR="00D67206" w:rsidRPr="00D67206">
        <w:rPr>
          <w:rFonts w:ascii="Arial" w:hAnsi="Arial" w:cs="Arial"/>
          <w:b/>
          <w:bCs/>
          <w:sz w:val="24"/>
          <w:szCs w:val="24"/>
        </w:rPr>
        <w:t>.-</w:t>
      </w:r>
      <w:r w:rsidR="00D67206">
        <w:rPr>
          <w:rFonts w:ascii="Arial" w:hAnsi="Arial" w:cs="Arial"/>
          <w:b/>
          <w:bCs/>
          <w:sz w:val="24"/>
          <w:szCs w:val="24"/>
        </w:rPr>
        <w:t xml:space="preserve"> </w:t>
      </w:r>
      <w:r w:rsidR="00D67206">
        <w:rPr>
          <w:rFonts w:ascii="Arial" w:hAnsi="Arial" w:cs="Arial"/>
          <w:sz w:val="24"/>
          <w:szCs w:val="24"/>
        </w:rPr>
        <w:t xml:space="preserve">Se adiciona una fracción VII al artículo 76 de la Ley de Participación Ciudadana del Estado de Chihuahua, </w:t>
      </w:r>
      <w:r w:rsidR="00836105">
        <w:rPr>
          <w:rFonts w:ascii="Arial" w:hAnsi="Arial" w:cs="Arial"/>
          <w:sz w:val="24"/>
          <w:szCs w:val="24"/>
        </w:rPr>
        <w:t>para quedar de la siguiente manera:</w:t>
      </w:r>
    </w:p>
    <w:p w:rsidR="00836105" w:rsidRDefault="00836105" w:rsidP="004B0D8E">
      <w:pPr>
        <w:spacing w:line="360" w:lineRule="auto"/>
        <w:jc w:val="both"/>
        <w:rPr>
          <w:rFonts w:ascii="Arial" w:hAnsi="Arial" w:cs="Arial"/>
          <w:sz w:val="24"/>
          <w:szCs w:val="24"/>
        </w:rPr>
      </w:pPr>
      <w:r>
        <w:rPr>
          <w:rFonts w:ascii="Arial" w:hAnsi="Arial" w:cs="Arial"/>
          <w:sz w:val="24"/>
          <w:szCs w:val="24"/>
        </w:rPr>
        <w:t>Artículo 76.-</w:t>
      </w:r>
      <w:r w:rsidR="00B70DAF">
        <w:rPr>
          <w:rFonts w:ascii="Arial" w:hAnsi="Arial" w:cs="Arial"/>
          <w:sz w:val="24"/>
          <w:szCs w:val="24"/>
        </w:rPr>
        <w:t>…</w:t>
      </w:r>
      <w:proofErr w:type="gramStart"/>
      <w:r w:rsidR="00B70DAF">
        <w:rPr>
          <w:rFonts w:ascii="Arial" w:hAnsi="Arial" w:cs="Arial"/>
          <w:sz w:val="24"/>
          <w:szCs w:val="24"/>
        </w:rPr>
        <w:t>..</w:t>
      </w:r>
      <w:proofErr w:type="gramEnd"/>
      <w:r>
        <w:rPr>
          <w:rFonts w:ascii="Arial" w:hAnsi="Arial" w:cs="Arial"/>
          <w:sz w:val="24"/>
          <w:szCs w:val="24"/>
        </w:rPr>
        <w:t xml:space="preserve"> </w:t>
      </w:r>
    </w:p>
    <w:p w:rsidR="00836105" w:rsidRPr="00836105" w:rsidRDefault="00836105" w:rsidP="004B0D8E">
      <w:pPr>
        <w:spacing w:line="360" w:lineRule="auto"/>
        <w:jc w:val="both"/>
        <w:rPr>
          <w:rFonts w:ascii="Arial" w:hAnsi="Arial" w:cs="Arial"/>
          <w:b/>
          <w:bCs/>
          <w:sz w:val="24"/>
          <w:szCs w:val="24"/>
        </w:rPr>
      </w:pPr>
      <w:r>
        <w:rPr>
          <w:rFonts w:ascii="Arial" w:hAnsi="Arial" w:cs="Arial"/>
          <w:sz w:val="24"/>
          <w:szCs w:val="24"/>
        </w:rPr>
        <w:t>I al VI.</w:t>
      </w:r>
      <w:proofErr w:type="gramStart"/>
      <w:r>
        <w:rPr>
          <w:rFonts w:ascii="Arial" w:hAnsi="Arial" w:cs="Arial"/>
          <w:sz w:val="24"/>
          <w:szCs w:val="24"/>
        </w:rPr>
        <w:t xml:space="preserve">- </w:t>
      </w:r>
      <w:r w:rsidR="00B70DAF">
        <w:rPr>
          <w:rFonts w:ascii="Arial" w:hAnsi="Arial" w:cs="Arial"/>
          <w:sz w:val="24"/>
          <w:szCs w:val="24"/>
        </w:rPr>
        <w:t>…</w:t>
      </w:r>
      <w:proofErr w:type="gramEnd"/>
      <w:r w:rsidR="00B70DAF">
        <w:rPr>
          <w:rFonts w:ascii="Arial" w:hAnsi="Arial" w:cs="Arial"/>
          <w:sz w:val="24"/>
          <w:szCs w:val="24"/>
        </w:rPr>
        <w:t>……</w:t>
      </w:r>
    </w:p>
    <w:p w:rsidR="00836105" w:rsidRDefault="005129B3" w:rsidP="004B0D8E">
      <w:pPr>
        <w:spacing w:line="360" w:lineRule="auto"/>
        <w:jc w:val="both"/>
        <w:rPr>
          <w:rFonts w:ascii="Arial" w:hAnsi="Arial" w:cs="Arial"/>
          <w:b/>
          <w:bCs/>
          <w:sz w:val="24"/>
          <w:szCs w:val="24"/>
        </w:rPr>
      </w:pPr>
      <w:r>
        <w:rPr>
          <w:rFonts w:ascii="Arial" w:hAnsi="Arial" w:cs="Arial"/>
          <w:b/>
          <w:bCs/>
          <w:sz w:val="24"/>
          <w:szCs w:val="24"/>
        </w:rPr>
        <w:t xml:space="preserve">VII.- </w:t>
      </w:r>
      <w:r w:rsidR="009C4BE7">
        <w:rPr>
          <w:rFonts w:ascii="Arial" w:hAnsi="Arial" w:cs="Arial"/>
          <w:b/>
          <w:bCs/>
          <w:sz w:val="24"/>
          <w:szCs w:val="24"/>
        </w:rPr>
        <w:t>Seguridad sanitaria y s</w:t>
      </w:r>
      <w:r>
        <w:rPr>
          <w:rFonts w:ascii="Arial" w:hAnsi="Arial" w:cs="Arial"/>
          <w:b/>
          <w:bCs/>
          <w:sz w:val="24"/>
          <w:szCs w:val="24"/>
        </w:rPr>
        <w:t>ervicios de s</w:t>
      </w:r>
      <w:r w:rsidR="00836105" w:rsidRPr="00836105">
        <w:rPr>
          <w:rFonts w:ascii="Arial" w:hAnsi="Arial" w:cs="Arial"/>
          <w:b/>
          <w:bCs/>
          <w:sz w:val="24"/>
          <w:szCs w:val="24"/>
        </w:rPr>
        <w:t>alud</w:t>
      </w:r>
      <w:r w:rsidR="00B70DAF">
        <w:rPr>
          <w:rFonts w:ascii="Arial" w:hAnsi="Arial" w:cs="Arial"/>
          <w:b/>
          <w:bCs/>
          <w:sz w:val="24"/>
          <w:szCs w:val="24"/>
        </w:rPr>
        <w:t>.</w:t>
      </w:r>
    </w:p>
    <w:p w:rsidR="00836105" w:rsidRPr="00836105" w:rsidRDefault="00836105" w:rsidP="004B0D8E">
      <w:pPr>
        <w:spacing w:line="360" w:lineRule="auto"/>
        <w:jc w:val="both"/>
        <w:rPr>
          <w:rFonts w:ascii="Arial" w:hAnsi="Arial" w:cs="Arial"/>
          <w:b/>
          <w:bCs/>
          <w:sz w:val="24"/>
          <w:szCs w:val="24"/>
        </w:rPr>
      </w:pPr>
      <w:r>
        <w:rPr>
          <w:rFonts w:ascii="Arial" w:hAnsi="Arial" w:cs="Arial"/>
          <w:b/>
          <w:bCs/>
          <w:sz w:val="24"/>
          <w:szCs w:val="24"/>
        </w:rPr>
        <w:t xml:space="preserve">TRANSITORIO.-  </w:t>
      </w:r>
      <w:r>
        <w:rPr>
          <w:rFonts w:ascii="Arial" w:hAnsi="Arial" w:cs="Arial"/>
          <w:sz w:val="24"/>
          <w:szCs w:val="24"/>
        </w:rPr>
        <w:t>El presente Decreto entrará en vigor a partir de su publicación en el Periódico Oficial del Estado.</w:t>
      </w:r>
    </w:p>
    <w:p w:rsidR="00836105" w:rsidRDefault="00836105" w:rsidP="004B0D8E">
      <w:pPr>
        <w:spacing w:line="360" w:lineRule="auto"/>
        <w:jc w:val="both"/>
        <w:rPr>
          <w:rFonts w:ascii="Arial" w:hAnsi="Arial" w:cs="Arial"/>
          <w:sz w:val="24"/>
          <w:szCs w:val="24"/>
        </w:rPr>
      </w:pPr>
      <w:r w:rsidRPr="00836105">
        <w:rPr>
          <w:rFonts w:ascii="Arial" w:hAnsi="Arial" w:cs="Arial"/>
          <w:b/>
          <w:bCs/>
          <w:sz w:val="24"/>
          <w:szCs w:val="24"/>
        </w:rPr>
        <w:t>ECONOMICO.-</w:t>
      </w:r>
      <w:r>
        <w:rPr>
          <w:rFonts w:ascii="Arial" w:hAnsi="Arial" w:cs="Arial"/>
          <w:b/>
          <w:bCs/>
          <w:sz w:val="24"/>
          <w:szCs w:val="24"/>
        </w:rPr>
        <w:t xml:space="preserve"> </w:t>
      </w:r>
      <w:r>
        <w:rPr>
          <w:rFonts w:ascii="Arial" w:hAnsi="Arial" w:cs="Arial"/>
          <w:sz w:val="24"/>
          <w:szCs w:val="24"/>
        </w:rPr>
        <w:t xml:space="preserve"> Aprobado que sea, túrnese a la Secretaría para que elabore la Minuta de Decreto en los términos en que deba publicarse.</w:t>
      </w:r>
    </w:p>
    <w:p w:rsidR="004B0D8E" w:rsidRDefault="00836105" w:rsidP="004B0D8E">
      <w:pPr>
        <w:spacing w:line="360" w:lineRule="auto"/>
        <w:jc w:val="both"/>
        <w:rPr>
          <w:rFonts w:ascii="Arial" w:hAnsi="Arial" w:cs="Arial"/>
          <w:sz w:val="24"/>
          <w:szCs w:val="24"/>
        </w:rPr>
      </w:pPr>
      <w:r>
        <w:rPr>
          <w:rFonts w:ascii="Arial" w:hAnsi="Arial" w:cs="Arial"/>
          <w:sz w:val="24"/>
          <w:szCs w:val="24"/>
        </w:rPr>
        <w:t xml:space="preserve">Dado en el Palacio Legislativo, a los </w:t>
      </w:r>
      <w:r w:rsidR="003E2B4F">
        <w:rPr>
          <w:rFonts w:ascii="Arial" w:hAnsi="Arial" w:cs="Arial"/>
          <w:sz w:val="24"/>
          <w:szCs w:val="24"/>
        </w:rPr>
        <w:t>catorce</w:t>
      </w:r>
      <w:bookmarkStart w:id="0" w:name="_GoBack"/>
      <w:bookmarkEnd w:id="0"/>
      <w:r>
        <w:rPr>
          <w:rFonts w:ascii="Arial" w:hAnsi="Arial" w:cs="Arial"/>
          <w:sz w:val="24"/>
          <w:szCs w:val="24"/>
        </w:rPr>
        <w:t xml:space="preserve"> días del mes de Mayo del año dos mil veinte.</w:t>
      </w:r>
    </w:p>
    <w:p w:rsidR="004B0D8E" w:rsidRPr="007032FD" w:rsidRDefault="004B0D8E" w:rsidP="004B0D8E">
      <w:pPr>
        <w:spacing w:before="240" w:after="0" w:line="360" w:lineRule="auto"/>
        <w:ind w:right="-93"/>
        <w:jc w:val="center"/>
        <w:rPr>
          <w:rFonts w:ascii="Arial" w:hAnsi="Arial" w:cs="Arial"/>
          <w:b/>
          <w:sz w:val="24"/>
          <w:szCs w:val="24"/>
        </w:rPr>
      </w:pPr>
      <w:r w:rsidRPr="007032FD">
        <w:rPr>
          <w:rFonts w:ascii="Arial" w:hAnsi="Arial" w:cs="Arial"/>
          <w:b/>
          <w:sz w:val="24"/>
          <w:szCs w:val="24"/>
        </w:rPr>
        <w:t>A T E N T A M E N T E</w:t>
      </w:r>
    </w:p>
    <w:p w:rsidR="004B0D8E" w:rsidRDefault="004B0D8E" w:rsidP="004B0D8E">
      <w:pPr>
        <w:spacing w:after="0" w:line="360" w:lineRule="auto"/>
        <w:ind w:right="-93"/>
        <w:jc w:val="center"/>
        <w:rPr>
          <w:rFonts w:ascii="Arial" w:hAnsi="Arial" w:cs="Arial"/>
          <w:b/>
          <w:sz w:val="24"/>
          <w:szCs w:val="24"/>
        </w:rPr>
      </w:pPr>
      <w:r w:rsidRPr="007032FD">
        <w:rPr>
          <w:rFonts w:ascii="Arial" w:hAnsi="Arial" w:cs="Arial"/>
          <w:b/>
          <w:sz w:val="24"/>
          <w:szCs w:val="24"/>
        </w:rPr>
        <w:t xml:space="preserve">POR EL GRUPO PARLAMENTARIO DEL PARTIDO </w:t>
      </w:r>
      <w:r>
        <w:rPr>
          <w:rFonts w:ascii="Arial" w:hAnsi="Arial" w:cs="Arial"/>
          <w:b/>
          <w:sz w:val="24"/>
          <w:szCs w:val="24"/>
        </w:rPr>
        <w:t>MOVIMIENTO CIUDADANO</w:t>
      </w:r>
      <w:r w:rsidRPr="007032FD">
        <w:rPr>
          <w:rFonts w:ascii="Arial" w:hAnsi="Arial" w:cs="Arial"/>
          <w:b/>
          <w:sz w:val="24"/>
          <w:szCs w:val="24"/>
        </w:rPr>
        <w:t xml:space="preserve"> </w:t>
      </w:r>
    </w:p>
    <w:p w:rsidR="004B0D8E" w:rsidRPr="007032FD" w:rsidRDefault="004B0D8E" w:rsidP="004B0D8E">
      <w:pPr>
        <w:spacing w:after="0" w:line="360" w:lineRule="auto"/>
        <w:ind w:right="-93"/>
        <w:jc w:val="center"/>
        <w:rPr>
          <w:rFonts w:ascii="Arial" w:hAnsi="Arial" w:cs="Arial"/>
          <w:sz w:val="24"/>
          <w:szCs w:val="24"/>
        </w:rPr>
      </w:pPr>
    </w:p>
    <w:tbl>
      <w:tblPr>
        <w:tblpPr w:leftFromText="141" w:rightFromText="141" w:vertAnchor="text" w:horzAnchor="margin" w:tblpXSpec="center" w:tblpY="757"/>
        <w:tblOverlap w:val="never"/>
        <w:tblW w:w="0" w:type="auto"/>
        <w:tblLook w:val="04A0" w:firstRow="1" w:lastRow="0" w:firstColumn="1" w:lastColumn="0" w:noHBand="0" w:noVBand="1"/>
      </w:tblPr>
      <w:tblGrid>
        <w:gridCol w:w="3548"/>
        <w:gridCol w:w="492"/>
        <w:gridCol w:w="3796"/>
      </w:tblGrid>
      <w:tr w:rsidR="004B0D8E" w:rsidRPr="007032FD" w:rsidTr="009570DF">
        <w:trPr>
          <w:trHeight w:val="106"/>
        </w:trPr>
        <w:tc>
          <w:tcPr>
            <w:tcW w:w="3548" w:type="dxa"/>
          </w:tcPr>
          <w:p w:rsidR="004B0D8E" w:rsidRPr="007032FD" w:rsidRDefault="004B0D8E" w:rsidP="009570DF">
            <w:pPr>
              <w:spacing w:line="360" w:lineRule="auto"/>
              <w:ind w:right="-93"/>
              <w:jc w:val="center"/>
              <w:rPr>
                <w:rFonts w:ascii="Arial" w:hAnsi="Arial" w:cs="Arial"/>
                <w:b/>
                <w:sz w:val="24"/>
                <w:szCs w:val="24"/>
              </w:rPr>
            </w:pPr>
            <w:r w:rsidRPr="007032FD">
              <w:rPr>
                <w:rFonts w:ascii="Arial" w:hAnsi="Arial" w:cs="Arial"/>
                <w:b/>
                <w:sz w:val="24"/>
                <w:szCs w:val="24"/>
              </w:rPr>
              <w:t xml:space="preserve">DIP. </w:t>
            </w:r>
            <w:r>
              <w:rPr>
                <w:rFonts w:ascii="Arial" w:hAnsi="Arial" w:cs="Arial"/>
                <w:b/>
                <w:sz w:val="24"/>
                <w:szCs w:val="24"/>
              </w:rPr>
              <w:t>ROCÍO GUADALUPE SARMIENTO RUFINO</w:t>
            </w:r>
          </w:p>
        </w:tc>
        <w:tc>
          <w:tcPr>
            <w:tcW w:w="492" w:type="dxa"/>
          </w:tcPr>
          <w:p w:rsidR="004B0D8E" w:rsidRPr="007032FD" w:rsidRDefault="004B0D8E" w:rsidP="009570DF">
            <w:pPr>
              <w:spacing w:line="360" w:lineRule="auto"/>
              <w:ind w:right="-93"/>
              <w:jc w:val="center"/>
              <w:rPr>
                <w:rFonts w:ascii="Arial" w:hAnsi="Arial" w:cs="Arial"/>
                <w:b/>
                <w:sz w:val="24"/>
                <w:szCs w:val="24"/>
              </w:rPr>
            </w:pPr>
            <w:r>
              <w:rPr>
                <w:rFonts w:ascii="Arial" w:hAnsi="Arial" w:cs="Arial"/>
                <w:b/>
                <w:sz w:val="24"/>
                <w:szCs w:val="24"/>
              </w:rPr>
              <w:t xml:space="preserve">       </w:t>
            </w:r>
          </w:p>
        </w:tc>
        <w:tc>
          <w:tcPr>
            <w:tcW w:w="3796" w:type="dxa"/>
          </w:tcPr>
          <w:p w:rsidR="004B0D8E" w:rsidRPr="007032FD" w:rsidRDefault="004B0D8E" w:rsidP="009570DF">
            <w:pPr>
              <w:spacing w:line="360" w:lineRule="auto"/>
              <w:ind w:right="-93"/>
              <w:jc w:val="center"/>
              <w:rPr>
                <w:rFonts w:ascii="Arial" w:hAnsi="Arial" w:cs="Arial"/>
                <w:b/>
                <w:sz w:val="24"/>
                <w:szCs w:val="24"/>
              </w:rPr>
            </w:pPr>
            <w:r w:rsidRPr="007032FD">
              <w:rPr>
                <w:rFonts w:ascii="Arial" w:hAnsi="Arial" w:cs="Arial"/>
                <w:b/>
                <w:sz w:val="24"/>
                <w:szCs w:val="24"/>
              </w:rPr>
              <w:t xml:space="preserve">DIP. </w:t>
            </w:r>
            <w:r>
              <w:rPr>
                <w:rFonts w:ascii="Arial" w:hAnsi="Arial" w:cs="Arial"/>
                <w:b/>
                <w:sz w:val="24"/>
                <w:szCs w:val="24"/>
              </w:rPr>
              <w:t>LORENZO ARTURO PARGA AMADO</w:t>
            </w:r>
          </w:p>
        </w:tc>
      </w:tr>
    </w:tbl>
    <w:p w:rsidR="004B0D8E" w:rsidRDefault="004B0D8E" w:rsidP="004B0D8E">
      <w:pPr>
        <w:spacing w:line="360" w:lineRule="auto"/>
        <w:jc w:val="center"/>
        <w:rPr>
          <w:rFonts w:ascii="Arial" w:hAnsi="Arial" w:cs="Arial"/>
          <w:sz w:val="24"/>
          <w:szCs w:val="24"/>
        </w:rPr>
      </w:pPr>
    </w:p>
    <w:sectPr w:rsidR="004B0D8E" w:rsidSect="00EC40CB">
      <w:footerReference w:type="default" r:id="rId7"/>
      <w:pgSz w:w="12240" w:h="15840"/>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4BE" w:rsidRDefault="003B74BE" w:rsidP="003B74BE">
      <w:pPr>
        <w:spacing w:after="0" w:line="240" w:lineRule="auto"/>
      </w:pPr>
      <w:r>
        <w:separator/>
      </w:r>
    </w:p>
  </w:endnote>
  <w:endnote w:type="continuationSeparator" w:id="0">
    <w:p w:rsidR="003B74BE" w:rsidRDefault="003B74BE" w:rsidP="003B7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151652"/>
      <w:docPartObj>
        <w:docPartGallery w:val="Page Numbers (Bottom of Page)"/>
        <w:docPartUnique/>
      </w:docPartObj>
    </w:sdtPr>
    <w:sdtEndPr/>
    <w:sdtContent>
      <w:p w:rsidR="003B74BE" w:rsidRDefault="003B74BE">
        <w:pPr>
          <w:pStyle w:val="Piedepgina"/>
          <w:jc w:val="center"/>
        </w:pPr>
        <w:r>
          <w:fldChar w:fldCharType="begin"/>
        </w:r>
        <w:r>
          <w:instrText>PAGE   \* MERGEFORMAT</w:instrText>
        </w:r>
        <w:r>
          <w:fldChar w:fldCharType="separate"/>
        </w:r>
        <w:r w:rsidR="003E2B4F" w:rsidRPr="003E2B4F">
          <w:rPr>
            <w:noProof/>
            <w:lang w:val="es-ES"/>
          </w:rPr>
          <w:t>5</w:t>
        </w:r>
        <w:r>
          <w:fldChar w:fldCharType="end"/>
        </w:r>
      </w:p>
    </w:sdtContent>
  </w:sdt>
  <w:p w:rsidR="003B74BE" w:rsidRDefault="003B74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4BE" w:rsidRDefault="003B74BE" w:rsidP="003B74BE">
      <w:pPr>
        <w:spacing w:after="0" w:line="240" w:lineRule="auto"/>
      </w:pPr>
      <w:r>
        <w:separator/>
      </w:r>
    </w:p>
  </w:footnote>
  <w:footnote w:type="continuationSeparator" w:id="0">
    <w:p w:rsidR="003B74BE" w:rsidRDefault="003B74BE" w:rsidP="003B74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87"/>
    <w:rsid w:val="00022871"/>
    <w:rsid w:val="0012345C"/>
    <w:rsid w:val="001630BC"/>
    <w:rsid w:val="001F475C"/>
    <w:rsid w:val="001F78FC"/>
    <w:rsid w:val="00214D8A"/>
    <w:rsid w:val="0022570C"/>
    <w:rsid w:val="00293672"/>
    <w:rsid w:val="0030243F"/>
    <w:rsid w:val="003B74BE"/>
    <w:rsid w:val="003D5010"/>
    <w:rsid w:val="003D66A5"/>
    <w:rsid w:val="003E2B4F"/>
    <w:rsid w:val="003F3FB7"/>
    <w:rsid w:val="00417176"/>
    <w:rsid w:val="004A0201"/>
    <w:rsid w:val="004B0D8E"/>
    <w:rsid w:val="004E1589"/>
    <w:rsid w:val="004F6B5C"/>
    <w:rsid w:val="005032CE"/>
    <w:rsid w:val="005129B3"/>
    <w:rsid w:val="00524444"/>
    <w:rsid w:val="00552508"/>
    <w:rsid w:val="005A377C"/>
    <w:rsid w:val="005A5250"/>
    <w:rsid w:val="005C0547"/>
    <w:rsid w:val="005C1399"/>
    <w:rsid w:val="005D433A"/>
    <w:rsid w:val="0064344D"/>
    <w:rsid w:val="00655E0C"/>
    <w:rsid w:val="00670310"/>
    <w:rsid w:val="00674BEE"/>
    <w:rsid w:val="00757EDE"/>
    <w:rsid w:val="007672DA"/>
    <w:rsid w:val="00771304"/>
    <w:rsid w:val="0079733F"/>
    <w:rsid w:val="0082267D"/>
    <w:rsid w:val="00836105"/>
    <w:rsid w:val="008362E5"/>
    <w:rsid w:val="008A0960"/>
    <w:rsid w:val="008A3F4D"/>
    <w:rsid w:val="00905D54"/>
    <w:rsid w:val="009307F4"/>
    <w:rsid w:val="009323D9"/>
    <w:rsid w:val="00936001"/>
    <w:rsid w:val="00977CED"/>
    <w:rsid w:val="009867BB"/>
    <w:rsid w:val="00986A1F"/>
    <w:rsid w:val="009C4BE7"/>
    <w:rsid w:val="00A044E0"/>
    <w:rsid w:val="00A0456F"/>
    <w:rsid w:val="00A42E92"/>
    <w:rsid w:val="00A45897"/>
    <w:rsid w:val="00A55481"/>
    <w:rsid w:val="00AA004E"/>
    <w:rsid w:val="00AB2B67"/>
    <w:rsid w:val="00AF083E"/>
    <w:rsid w:val="00AF3086"/>
    <w:rsid w:val="00B5677E"/>
    <w:rsid w:val="00B70DAF"/>
    <w:rsid w:val="00BB0D73"/>
    <w:rsid w:val="00BC7739"/>
    <w:rsid w:val="00C00687"/>
    <w:rsid w:val="00C314F5"/>
    <w:rsid w:val="00C41F70"/>
    <w:rsid w:val="00C52FF2"/>
    <w:rsid w:val="00C54CA5"/>
    <w:rsid w:val="00C866C1"/>
    <w:rsid w:val="00CA039E"/>
    <w:rsid w:val="00CC2C8D"/>
    <w:rsid w:val="00CE1948"/>
    <w:rsid w:val="00CF00E0"/>
    <w:rsid w:val="00D0515A"/>
    <w:rsid w:val="00D67206"/>
    <w:rsid w:val="00D717FC"/>
    <w:rsid w:val="00D85057"/>
    <w:rsid w:val="00D93B7D"/>
    <w:rsid w:val="00DA0BAC"/>
    <w:rsid w:val="00DF0A3E"/>
    <w:rsid w:val="00E02025"/>
    <w:rsid w:val="00E358D4"/>
    <w:rsid w:val="00E965D4"/>
    <w:rsid w:val="00EC08F1"/>
    <w:rsid w:val="00EC40CB"/>
    <w:rsid w:val="00EF2B36"/>
    <w:rsid w:val="00F04275"/>
    <w:rsid w:val="00F13EB0"/>
    <w:rsid w:val="00F200FE"/>
    <w:rsid w:val="00F45416"/>
    <w:rsid w:val="00F47010"/>
    <w:rsid w:val="00F55C7B"/>
    <w:rsid w:val="00F64288"/>
    <w:rsid w:val="00F737F4"/>
    <w:rsid w:val="00FF5497"/>
    <w:rsid w:val="00FF65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C7739"/>
    <w:rPr>
      <w:sz w:val="16"/>
      <w:szCs w:val="16"/>
    </w:rPr>
  </w:style>
  <w:style w:type="paragraph" w:styleId="Textocomentario">
    <w:name w:val="annotation text"/>
    <w:basedOn w:val="Normal"/>
    <w:link w:val="TextocomentarioCar"/>
    <w:uiPriority w:val="99"/>
    <w:semiHidden/>
    <w:unhideWhenUsed/>
    <w:rsid w:val="00BC77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7739"/>
    <w:rPr>
      <w:sz w:val="20"/>
      <w:szCs w:val="20"/>
    </w:rPr>
  </w:style>
  <w:style w:type="paragraph" w:styleId="Asuntodelcomentario">
    <w:name w:val="annotation subject"/>
    <w:basedOn w:val="Textocomentario"/>
    <w:next w:val="Textocomentario"/>
    <w:link w:val="AsuntodelcomentarioCar"/>
    <w:uiPriority w:val="99"/>
    <w:semiHidden/>
    <w:unhideWhenUsed/>
    <w:rsid w:val="00BC7739"/>
    <w:rPr>
      <w:b/>
      <w:bCs/>
    </w:rPr>
  </w:style>
  <w:style w:type="character" w:customStyle="1" w:styleId="AsuntodelcomentarioCar">
    <w:name w:val="Asunto del comentario Car"/>
    <w:basedOn w:val="TextocomentarioCar"/>
    <w:link w:val="Asuntodelcomentario"/>
    <w:uiPriority w:val="99"/>
    <w:semiHidden/>
    <w:rsid w:val="00BC7739"/>
    <w:rPr>
      <w:b/>
      <w:bCs/>
      <w:sz w:val="20"/>
      <w:szCs w:val="20"/>
    </w:rPr>
  </w:style>
  <w:style w:type="paragraph" w:styleId="Textodeglobo">
    <w:name w:val="Balloon Text"/>
    <w:basedOn w:val="Normal"/>
    <w:link w:val="TextodegloboCar"/>
    <w:uiPriority w:val="99"/>
    <w:semiHidden/>
    <w:unhideWhenUsed/>
    <w:rsid w:val="00BC77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7739"/>
    <w:rPr>
      <w:rFonts w:ascii="Tahoma" w:hAnsi="Tahoma" w:cs="Tahoma"/>
      <w:sz w:val="16"/>
      <w:szCs w:val="16"/>
    </w:rPr>
  </w:style>
  <w:style w:type="paragraph" w:customStyle="1" w:styleId="Default">
    <w:name w:val="Default"/>
    <w:rsid w:val="00A45897"/>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3B74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74BE"/>
  </w:style>
  <w:style w:type="paragraph" w:styleId="Piedepgina">
    <w:name w:val="footer"/>
    <w:basedOn w:val="Normal"/>
    <w:link w:val="PiedepginaCar"/>
    <w:uiPriority w:val="99"/>
    <w:unhideWhenUsed/>
    <w:rsid w:val="003B74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74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C7739"/>
    <w:rPr>
      <w:sz w:val="16"/>
      <w:szCs w:val="16"/>
    </w:rPr>
  </w:style>
  <w:style w:type="paragraph" w:styleId="Textocomentario">
    <w:name w:val="annotation text"/>
    <w:basedOn w:val="Normal"/>
    <w:link w:val="TextocomentarioCar"/>
    <w:uiPriority w:val="99"/>
    <w:semiHidden/>
    <w:unhideWhenUsed/>
    <w:rsid w:val="00BC77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7739"/>
    <w:rPr>
      <w:sz w:val="20"/>
      <w:szCs w:val="20"/>
    </w:rPr>
  </w:style>
  <w:style w:type="paragraph" w:styleId="Asuntodelcomentario">
    <w:name w:val="annotation subject"/>
    <w:basedOn w:val="Textocomentario"/>
    <w:next w:val="Textocomentario"/>
    <w:link w:val="AsuntodelcomentarioCar"/>
    <w:uiPriority w:val="99"/>
    <w:semiHidden/>
    <w:unhideWhenUsed/>
    <w:rsid w:val="00BC7739"/>
    <w:rPr>
      <w:b/>
      <w:bCs/>
    </w:rPr>
  </w:style>
  <w:style w:type="character" w:customStyle="1" w:styleId="AsuntodelcomentarioCar">
    <w:name w:val="Asunto del comentario Car"/>
    <w:basedOn w:val="TextocomentarioCar"/>
    <w:link w:val="Asuntodelcomentario"/>
    <w:uiPriority w:val="99"/>
    <w:semiHidden/>
    <w:rsid w:val="00BC7739"/>
    <w:rPr>
      <w:b/>
      <w:bCs/>
      <w:sz w:val="20"/>
      <w:szCs w:val="20"/>
    </w:rPr>
  </w:style>
  <w:style w:type="paragraph" w:styleId="Textodeglobo">
    <w:name w:val="Balloon Text"/>
    <w:basedOn w:val="Normal"/>
    <w:link w:val="TextodegloboCar"/>
    <w:uiPriority w:val="99"/>
    <w:semiHidden/>
    <w:unhideWhenUsed/>
    <w:rsid w:val="00BC77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7739"/>
    <w:rPr>
      <w:rFonts w:ascii="Tahoma" w:hAnsi="Tahoma" w:cs="Tahoma"/>
      <w:sz w:val="16"/>
      <w:szCs w:val="16"/>
    </w:rPr>
  </w:style>
  <w:style w:type="paragraph" w:customStyle="1" w:styleId="Default">
    <w:name w:val="Default"/>
    <w:rsid w:val="00A45897"/>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3B74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74BE"/>
  </w:style>
  <w:style w:type="paragraph" w:styleId="Piedepgina">
    <w:name w:val="footer"/>
    <w:basedOn w:val="Normal"/>
    <w:link w:val="PiedepginaCar"/>
    <w:uiPriority w:val="99"/>
    <w:unhideWhenUsed/>
    <w:rsid w:val="003B74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7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990194">
      <w:bodyDiv w:val="1"/>
      <w:marLeft w:val="0"/>
      <w:marRight w:val="0"/>
      <w:marTop w:val="0"/>
      <w:marBottom w:val="0"/>
      <w:divBdr>
        <w:top w:val="none" w:sz="0" w:space="0" w:color="auto"/>
        <w:left w:val="none" w:sz="0" w:space="0" w:color="auto"/>
        <w:bottom w:val="none" w:sz="0" w:space="0" w:color="auto"/>
        <w:right w:val="none" w:sz="0" w:space="0" w:color="auto"/>
      </w:divBdr>
      <w:divsChild>
        <w:div w:id="168987001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1529</TotalTime>
  <Pages>5</Pages>
  <Words>1592</Words>
  <Characters>8758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Chacon</dc:creator>
  <cp:lastModifiedBy>Felipe de Jesús Valenzuela Grado</cp:lastModifiedBy>
  <cp:revision>18</cp:revision>
  <dcterms:created xsi:type="dcterms:W3CDTF">2020-05-11T22:52:00Z</dcterms:created>
  <dcterms:modified xsi:type="dcterms:W3CDTF">2020-05-14T17:30:00Z</dcterms:modified>
</cp:coreProperties>
</file>