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CA2" w:rsidRDefault="00235CA2" w:rsidP="00F43D0F">
      <w:pPr>
        <w:spacing w:after="0" w:line="240" w:lineRule="auto"/>
        <w:rPr>
          <w:rFonts w:ascii="Arial" w:hAnsi="Arial" w:cs="Arial"/>
          <w:b/>
          <w:i/>
          <w:sz w:val="24"/>
          <w:szCs w:val="24"/>
        </w:rPr>
      </w:pPr>
    </w:p>
    <w:p w:rsidR="006603CF" w:rsidRPr="00B24368" w:rsidRDefault="006603CF" w:rsidP="00F43D0F">
      <w:pPr>
        <w:spacing w:after="0" w:line="240" w:lineRule="auto"/>
        <w:rPr>
          <w:rFonts w:ascii="Arial" w:hAnsi="Arial" w:cs="Arial"/>
          <w:b/>
          <w:i/>
          <w:sz w:val="24"/>
          <w:szCs w:val="24"/>
        </w:rPr>
      </w:pPr>
      <w:r w:rsidRPr="00B24368">
        <w:rPr>
          <w:rFonts w:ascii="Arial" w:hAnsi="Arial" w:cs="Arial"/>
          <w:b/>
          <w:i/>
          <w:sz w:val="24"/>
          <w:szCs w:val="24"/>
        </w:rPr>
        <w:t>HONORABLE CONGRESO DEL ESTADO DE CHIHUAHUA</w:t>
      </w:r>
    </w:p>
    <w:p w:rsidR="006603CF" w:rsidRPr="00B24368" w:rsidRDefault="006603CF" w:rsidP="00F43D0F">
      <w:pPr>
        <w:spacing w:after="0" w:line="240" w:lineRule="auto"/>
        <w:rPr>
          <w:rFonts w:ascii="Arial" w:hAnsi="Arial" w:cs="Arial"/>
          <w:b/>
          <w:i/>
          <w:sz w:val="24"/>
          <w:szCs w:val="24"/>
        </w:rPr>
      </w:pPr>
      <w:r w:rsidRPr="00B24368">
        <w:rPr>
          <w:rFonts w:ascii="Arial" w:hAnsi="Arial" w:cs="Arial"/>
          <w:b/>
          <w:i/>
          <w:sz w:val="24"/>
          <w:szCs w:val="24"/>
        </w:rPr>
        <w:t>P R E S E N T E.-</w:t>
      </w:r>
    </w:p>
    <w:p w:rsidR="006603CF" w:rsidRPr="00B24368" w:rsidRDefault="006603CF" w:rsidP="00F43D0F">
      <w:pPr>
        <w:spacing w:after="0" w:line="360" w:lineRule="auto"/>
        <w:rPr>
          <w:rFonts w:ascii="Arial" w:hAnsi="Arial" w:cs="Arial"/>
          <w:i/>
          <w:sz w:val="24"/>
          <w:szCs w:val="24"/>
        </w:rPr>
      </w:pPr>
    </w:p>
    <w:p w:rsidR="008B4A0A" w:rsidRPr="00B24368" w:rsidRDefault="006603CF" w:rsidP="00F43D0F">
      <w:pPr>
        <w:spacing w:after="0" w:line="360" w:lineRule="auto"/>
        <w:jc w:val="both"/>
        <w:rPr>
          <w:rFonts w:ascii="Arial" w:hAnsi="Arial" w:cs="Arial"/>
          <w:i/>
          <w:sz w:val="24"/>
          <w:szCs w:val="24"/>
        </w:rPr>
      </w:pPr>
      <w:r w:rsidRPr="00B24368">
        <w:rPr>
          <w:rFonts w:ascii="Arial" w:hAnsi="Arial" w:cs="Arial"/>
          <w:i/>
          <w:sz w:val="24"/>
          <w:szCs w:val="24"/>
        </w:rPr>
        <w:t xml:space="preserve">El suscrito </w:t>
      </w:r>
      <w:r w:rsidRPr="00B24368">
        <w:rPr>
          <w:rFonts w:ascii="Arial" w:hAnsi="Arial" w:cs="Arial"/>
          <w:b/>
          <w:i/>
          <w:sz w:val="24"/>
          <w:szCs w:val="24"/>
        </w:rPr>
        <w:t>Omar Bazán Flores</w:t>
      </w:r>
      <w:r w:rsidRPr="00B24368">
        <w:rPr>
          <w:rFonts w:ascii="Arial" w:hAnsi="Arial" w:cs="Arial"/>
          <w:i/>
          <w:sz w:val="24"/>
          <w:szCs w:val="24"/>
        </w:rPr>
        <w:t xml:space="preserve">, Diputado de la LXVI Legislatura del Honorable Congreso del Estado, integrante al grupo parlamentario del Partido Revolucionario Institucional, con fundamento en el artículo 68 Fracción I de la Constitución Política del Estado de Chihuahua en relación con el artículo 71 Fracción III de la Constitución Política de los Estados Unidos Mexicanos y 167 fracción I y 168 de la Ley Orgánica del Poder Legislativo para el Estado de Chihuahua, comparezco ante esta Honorable Representación </w:t>
      </w:r>
      <w:r w:rsidR="00A831D8" w:rsidRPr="00B24368">
        <w:rPr>
          <w:rFonts w:ascii="Arial" w:hAnsi="Arial" w:cs="Arial"/>
          <w:i/>
          <w:sz w:val="24"/>
          <w:szCs w:val="24"/>
        </w:rPr>
        <w:t xml:space="preserve">a presentar </w:t>
      </w:r>
      <w:r w:rsidRPr="00B24368">
        <w:rPr>
          <w:rFonts w:ascii="Arial" w:hAnsi="Arial" w:cs="Arial"/>
          <w:i/>
          <w:sz w:val="24"/>
          <w:szCs w:val="24"/>
        </w:rPr>
        <w:t xml:space="preserve"> </w:t>
      </w:r>
      <w:r w:rsidRPr="00B24368">
        <w:rPr>
          <w:rFonts w:ascii="Arial" w:hAnsi="Arial" w:cs="Arial"/>
          <w:b/>
          <w:i/>
          <w:sz w:val="24"/>
          <w:szCs w:val="24"/>
        </w:rPr>
        <w:t xml:space="preserve">Iniciativa con carácter de Decreto con el propósito </w:t>
      </w:r>
      <w:r w:rsidR="0062698E" w:rsidRPr="00B24368">
        <w:rPr>
          <w:rFonts w:ascii="Arial" w:hAnsi="Arial" w:cs="Arial"/>
          <w:b/>
          <w:i/>
          <w:sz w:val="24"/>
          <w:szCs w:val="24"/>
        </w:rPr>
        <w:t xml:space="preserve">de </w:t>
      </w:r>
      <w:r w:rsidR="002A6404" w:rsidRPr="00B24368">
        <w:rPr>
          <w:rFonts w:ascii="Arial" w:hAnsi="Arial" w:cs="Arial"/>
          <w:b/>
          <w:i/>
          <w:sz w:val="24"/>
          <w:szCs w:val="24"/>
        </w:rPr>
        <w:t xml:space="preserve">reformar </w:t>
      </w:r>
      <w:r w:rsidR="008B4A0A" w:rsidRPr="00B24368">
        <w:rPr>
          <w:rFonts w:ascii="Arial" w:hAnsi="Arial" w:cs="Arial"/>
          <w:b/>
          <w:i/>
          <w:sz w:val="24"/>
          <w:szCs w:val="24"/>
        </w:rPr>
        <w:t>el artículo 270, numeral 4, de la Ley Electoral del Estado de Chihuahua</w:t>
      </w:r>
      <w:r w:rsidR="0044523F" w:rsidRPr="00B24368">
        <w:rPr>
          <w:rFonts w:ascii="Arial" w:hAnsi="Arial" w:cs="Arial"/>
          <w:b/>
          <w:i/>
          <w:sz w:val="24"/>
          <w:szCs w:val="24"/>
        </w:rPr>
        <w:t xml:space="preserve">, </w:t>
      </w:r>
      <w:r w:rsidR="0044523F" w:rsidRPr="00B24368">
        <w:rPr>
          <w:rFonts w:ascii="Arial" w:hAnsi="Arial" w:cs="Arial"/>
          <w:i/>
          <w:sz w:val="24"/>
          <w:szCs w:val="24"/>
        </w:rPr>
        <w:t>l</w:t>
      </w:r>
      <w:r w:rsidR="008B4A0A" w:rsidRPr="00B24368">
        <w:rPr>
          <w:rFonts w:ascii="Arial" w:hAnsi="Arial" w:cs="Arial"/>
          <w:i/>
          <w:sz w:val="24"/>
          <w:szCs w:val="24"/>
        </w:rPr>
        <w:t>o anterior</w:t>
      </w:r>
      <w:r w:rsidR="0044523F" w:rsidRPr="00B24368">
        <w:rPr>
          <w:rFonts w:ascii="Arial" w:hAnsi="Arial" w:cs="Arial"/>
          <w:i/>
          <w:sz w:val="24"/>
          <w:szCs w:val="24"/>
        </w:rPr>
        <w:t xml:space="preserve"> de conformidad con l</w:t>
      </w:r>
      <w:r w:rsidR="00B24368">
        <w:rPr>
          <w:rFonts w:ascii="Arial" w:hAnsi="Arial" w:cs="Arial"/>
          <w:i/>
          <w:sz w:val="24"/>
          <w:szCs w:val="24"/>
        </w:rPr>
        <w:t>a</w:t>
      </w:r>
      <w:r w:rsidR="0044523F" w:rsidRPr="00B24368">
        <w:rPr>
          <w:rFonts w:ascii="Arial" w:hAnsi="Arial" w:cs="Arial"/>
          <w:i/>
          <w:sz w:val="24"/>
          <w:szCs w:val="24"/>
        </w:rPr>
        <w:t xml:space="preserve"> </w:t>
      </w:r>
      <w:r w:rsidR="008B4A0A" w:rsidRPr="00B24368">
        <w:rPr>
          <w:rFonts w:ascii="Arial" w:hAnsi="Arial" w:cs="Arial"/>
          <w:i/>
          <w:sz w:val="24"/>
          <w:szCs w:val="24"/>
        </w:rPr>
        <w:t>siguiente:</w:t>
      </w:r>
    </w:p>
    <w:p w:rsidR="008B4A0A" w:rsidRPr="00B24368" w:rsidRDefault="008B4A0A" w:rsidP="00F43D0F">
      <w:pPr>
        <w:spacing w:after="0" w:line="360" w:lineRule="auto"/>
        <w:jc w:val="both"/>
        <w:rPr>
          <w:rFonts w:ascii="Arial" w:hAnsi="Arial" w:cs="Arial"/>
          <w:i/>
          <w:sz w:val="24"/>
          <w:szCs w:val="24"/>
        </w:rPr>
      </w:pPr>
    </w:p>
    <w:p w:rsidR="008B4A0A" w:rsidRPr="00B24368" w:rsidRDefault="008B4A0A" w:rsidP="00F43D0F">
      <w:pPr>
        <w:spacing w:after="0" w:line="360" w:lineRule="auto"/>
        <w:jc w:val="center"/>
        <w:rPr>
          <w:rFonts w:ascii="Arial" w:hAnsi="Arial" w:cs="Arial"/>
          <w:b/>
          <w:i/>
          <w:sz w:val="24"/>
          <w:szCs w:val="24"/>
        </w:rPr>
      </w:pPr>
      <w:r w:rsidRPr="00B24368">
        <w:rPr>
          <w:rFonts w:ascii="Arial" w:hAnsi="Arial" w:cs="Arial"/>
          <w:b/>
          <w:i/>
          <w:sz w:val="24"/>
          <w:szCs w:val="24"/>
        </w:rPr>
        <w:t>EXPOSICIÓN DE MOTIVOS</w:t>
      </w:r>
    </w:p>
    <w:p w:rsidR="008B4A0A" w:rsidRPr="00B24368" w:rsidRDefault="008B4A0A" w:rsidP="00F43D0F">
      <w:pPr>
        <w:spacing w:after="0" w:line="360" w:lineRule="auto"/>
        <w:jc w:val="both"/>
        <w:rPr>
          <w:rFonts w:ascii="Arial" w:hAnsi="Arial" w:cs="Arial"/>
          <w:i/>
          <w:sz w:val="24"/>
          <w:szCs w:val="24"/>
        </w:rPr>
      </w:pPr>
    </w:p>
    <w:p w:rsidR="008B4A0A" w:rsidRPr="00B24368" w:rsidRDefault="008B4A0A" w:rsidP="00F43D0F">
      <w:pPr>
        <w:spacing w:after="0" w:line="360" w:lineRule="auto"/>
        <w:jc w:val="both"/>
        <w:rPr>
          <w:rFonts w:ascii="Arial" w:hAnsi="Arial" w:cs="Arial"/>
          <w:i/>
          <w:sz w:val="24"/>
          <w:szCs w:val="24"/>
        </w:rPr>
      </w:pPr>
      <w:r w:rsidRPr="00B24368">
        <w:rPr>
          <w:rFonts w:ascii="Arial" w:hAnsi="Arial" w:cs="Arial"/>
          <w:i/>
          <w:sz w:val="24"/>
          <w:szCs w:val="24"/>
        </w:rPr>
        <w:t xml:space="preserve">Los partidos políticos en México y en el </w:t>
      </w:r>
      <w:r w:rsidR="00677034">
        <w:rPr>
          <w:rFonts w:ascii="Arial" w:hAnsi="Arial" w:cs="Arial"/>
          <w:i/>
          <w:sz w:val="24"/>
          <w:szCs w:val="24"/>
        </w:rPr>
        <w:t>E</w:t>
      </w:r>
      <w:r w:rsidRPr="00B24368">
        <w:rPr>
          <w:rFonts w:ascii="Arial" w:hAnsi="Arial" w:cs="Arial"/>
          <w:i/>
          <w:sz w:val="24"/>
          <w:szCs w:val="24"/>
        </w:rPr>
        <w:t>stado de Chihuahua, son y han sido siempre un elemento imprescindible para el funcionamiento de nuestra demo</w:t>
      </w:r>
      <w:bookmarkStart w:id="0" w:name="_GoBack"/>
      <w:bookmarkEnd w:id="0"/>
      <w:r w:rsidRPr="00B24368">
        <w:rPr>
          <w:rFonts w:ascii="Arial" w:hAnsi="Arial" w:cs="Arial"/>
          <w:i/>
          <w:sz w:val="24"/>
          <w:szCs w:val="24"/>
        </w:rPr>
        <w:t>cracia, ya que son, junto con las candidaturas independientes, la vía por la cual la ciudadanía puede ejercer sus derechos políticos consistentes en votar y ser votado, a fin de hacer efectiva la posibilidad de acceder al poder público.</w:t>
      </w:r>
    </w:p>
    <w:p w:rsidR="008B4A0A" w:rsidRPr="00B24368" w:rsidRDefault="008B4A0A" w:rsidP="00F43D0F">
      <w:pPr>
        <w:spacing w:after="0" w:line="360" w:lineRule="auto"/>
        <w:jc w:val="both"/>
        <w:rPr>
          <w:rFonts w:ascii="Arial" w:hAnsi="Arial" w:cs="Arial"/>
          <w:i/>
          <w:sz w:val="24"/>
          <w:szCs w:val="24"/>
        </w:rPr>
      </w:pPr>
    </w:p>
    <w:p w:rsidR="008B4A0A" w:rsidRDefault="008B4A0A" w:rsidP="00F43D0F">
      <w:pPr>
        <w:spacing w:after="0" w:line="360" w:lineRule="auto"/>
        <w:jc w:val="both"/>
        <w:rPr>
          <w:rFonts w:ascii="Arial" w:hAnsi="Arial" w:cs="Arial"/>
          <w:i/>
          <w:sz w:val="24"/>
          <w:szCs w:val="24"/>
        </w:rPr>
      </w:pPr>
      <w:r w:rsidRPr="00B24368">
        <w:rPr>
          <w:rFonts w:ascii="Arial" w:hAnsi="Arial" w:cs="Arial"/>
          <w:i/>
          <w:sz w:val="24"/>
          <w:szCs w:val="24"/>
        </w:rPr>
        <w:t>En ese sentido, se trata de entidades que la propia Constitución Federal distingue como “de interés público”, toda vez que, entre otras cuestiones, reciben financiamiento del Estado para el desarrollo de sus actividades ordinarias, específicas y de campaña.</w:t>
      </w:r>
    </w:p>
    <w:p w:rsidR="00B24368" w:rsidRDefault="00B24368" w:rsidP="00F43D0F">
      <w:pPr>
        <w:spacing w:after="0" w:line="360" w:lineRule="auto"/>
        <w:jc w:val="both"/>
        <w:rPr>
          <w:rFonts w:ascii="Arial" w:hAnsi="Arial" w:cs="Arial"/>
          <w:i/>
          <w:sz w:val="24"/>
          <w:szCs w:val="24"/>
        </w:rPr>
      </w:pPr>
    </w:p>
    <w:p w:rsidR="00235CA2" w:rsidRDefault="00235CA2" w:rsidP="00B24368">
      <w:pPr>
        <w:spacing w:line="360" w:lineRule="auto"/>
        <w:jc w:val="both"/>
        <w:rPr>
          <w:rFonts w:ascii="Arial" w:hAnsi="Arial" w:cs="Arial"/>
          <w:i/>
          <w:sz w:val="24"/>
          <w:szCs w:val="24"/>
        </w:rPr>
      </w:pPr>
    </w:p>
    <w:p w:rsidR="00B24368" w:rsidRDefault="00B24368" w:rsidP="00B24368">
      <w:pPr>
        <w:spacing w:line="360" w:lineRule="auto"/>
        <w:jc w:val="both"/>
        <w:rPr>
          <w:rFonts w:ascii="Arial" w:hAnsi="Arial" w:cs="Arial"/>
          <w:i/>
          <w:sz w:val="24"/>
          <w:szCs w:val="24"/>
        </w:rPr>
      </w:pPr>
      <w:r w:rsidRPr="00B24368">
        <w:rPr>
          <w:rFonts w:ascii="Arial" w:hAnsi="Arial" w:cs="Arial"/>
          <w:i/>
          <w:sz w:val="24"/>
          <w:szCs w:val="24"/>
        </w:rPr>
        <w:t>El Artículo 41 constitucional establece que</w:t>
      </w:r>
      <w:r>
        <w:rPr>
          <w:rFonts w:ascii="Arial" w:hAnsi="Arial" w:cs="Arial"/>
          <w:i/>
          <w:sz w:val="24"/>
          <w:szCs w:val="24"/>
        </w:rPr>
        <w:t>:</w:t>
      </w:r>
      <w:r w:rsidRPr="00B24368">
        <w:rPr>
          <w:rFonts w:ascii="Arial" w:hAnsi="Arial" w:cs="Arial"/>
          <w:i/>
          <w:sz w:val="24"/>
          <w:szCs w:val="24"/>
        </w:rPr>
        <w:t xml:space="preserve"> </w:t>
      </w:r>
    </w:p>
    <w:p w:rsidR="00B24368" w:rsidRPr="00B24368" w:rsidRDefault="00B24368" w:rsidP="00B24368">
      <w:pPr>
        <w:spacing w:line="360" w:lineRule="auto"/>
        <w:ind w:left="1134" w:right="900"/>
        <w:jc w:val="both"/>
        <w:rPr>
          <w:rFonts w:ascii="Arial" w:hAnsi="Arial" w:cs="Arial"/>
          <w:i/>
          <w:sz w:val="24"/>
          <w:szCs w:val="24"/>
        </w:rPr>
      </w:pPr>
      <w:r w:rsidRPr="00B24368">
        <w:rPr>
          <w:rFonts w:ascii="Arial" w:hAnsi="Arial" w:cs="Arial"/>
          <w:i/>
          <w:sz w:val="24"/>
          <w:szCs w:val="24"/>
        </w:rPr>
        <w:t>“La ley garantizará que los partidos políticos nacionales cuenten de manera equitativa con elementos para llevar a cabo sus actividades y señalará las reglas a que se sujetará el financiamiento de los propios partidos y sus campañas electorales, debiendo garantizar que los recursos públicos prevalezcan sobre los de origen privado. El financiamiento público para los partidos políticos que mantengan su registro después de cada elección, se compondrá de las ministraciones destinadas al sostenimiento de sus actividades ordinarias permanentes, las tendientes a la obtención del voto durante los procesos electorales y las de carácter específico.</w:t>
      </w:r>
    </w:p>
    <w:p w:rsidR="00B24368" w:rsidRDefault="00B24368" w:rsidP="00B24368">
      <w:pPr>
        <w:spacing w:line="360" w:lineRule="auto"/>
        <w:jc w:val="both"/>
        <w:rPr>
          <w:rFonts w:ascii="Arial" w:hAnsi="Arial" w:cs="Arial"/>
          <w:i/>
          <w:sz w:val="24"/>
          <w:szCs w:val="24"/>
        </w:rPr>
      </w:pPr>
    </w:p>
    <w:p w:rsidR="00B24368" w:rsidRDefault="00B24368" w:rsidP="00B24368">
      <w:pPr>
        <w:spacing w:line="360" w:lineRule="auto"/>
        <w:jc w:val="both"/>
        <w:rPr>
          <w:rFonts w:ascii="Arial" w:hAnsi="Arial" w:cs="Arial"/>
          <w:i/>
          <w:sz w:val="24"/>
          <w:szCs w:val="24"/>
        </w:rPr>
      </w:pPr>
      <w:r w:rsidRPr="00B24368">
        <w:rPr>
          <w:rFonts w:ascii="Arial" w:hAnsi="Arial" w:cs="Arial"/>
          <w:i/>
          <w:sz w:val="24"/>
          <w:szCs w:val="24"/>
        </w:rPr>
        <w:t>Dich</w:t>
      </w:r>
      <w:r>
        <w:rPr>
          <w:rFonts w:ascii="Arial" w:hAnsi="Arial" w:cs="Arial"/>
          <w:i/>
          <w:sz w:val="24"/>
          <w:szCs w:val="24"/>
        </w:rPr>
        <w:t>o Artículo también establece:</w:t>
      </w:r>
      <w:r w:rsidRPr="00B24368">
        <w:rPr>
          <w:rFonts w:ascii="Arial" w:hAnsi="Arial" w:cs="Arial"/>
          <w:i/>
          <w:sz w:val="24"/>
          <w:szCs w:val="24"/>
        </w:rPr>
        <w:t xml:space="preserve"> </w:t>
      </w:r>
    </w:p>
    <w:p w:rsidR="00B24368" w:rsidRPr="00B24368" w:rsidRDefault="00B24368" w:rsidP="00B24368">
      <w:pPr>
        <w:spacing w:line="360" w:lineRule="auto"/>
        <w:ind w:left="1134" w:right="900"/>
        <w:jc w:val="both"/>
        <w:rPr>
          <w:rFonts w:ascii="Arial" w:hAnsi="Arial" w:cs="Arial"/>
          <w:i/>
          <w:sz w:val="24"/>
          <w:szCs w:val="24"/>
        </w:rPr>
      </w:pPr>
      <w:r w:rsidRPr="00B24368">
        <w:rPr>
          <w:rFonts w:ascii="Arial" w:hAnsi="Arial" w:cs="Arial"/>
          <w:i/>
          <w:sz w:val="24"/>
          <w:szCs w:val="24"/>
        </w:rPr>
        <w:t>“La ley fijará los límites a las erogaciones en los procesos internos de selección de candidatos y en las campañas electorales. La propia ley establecerá el monto máximo que tendrán las aportaciones de sus militantes y simpatizantes; ordenará los procedimientos para el control, fiscalización oportuna y vigilancia, durante la campaña, del origen y uso de todos los recursos con que cuenten; asimismo, dispondrá las sanciones que deban imponerse por el incumplimiento de estas disposiciones.”</w:t>
      </w:r>
    </w:p>
    <w:p w:rsidR="00B24368" w:rsidRDefault="00B24368" w:rsidP="00F43D0F">
      <w:pPr>
        <w:spacing w:after="0" w:line="360" w:lineRule="auto"/>
        <w:jc w:val="both"/>
        <w:rPr>
          <w:rFonts w:ascii="Arial" w:hAnsi="Arial" w:cs="Arial"/>
          <w:i/>
          <w:sz w:val="24"/>
          <w:szCs w:val="24"/>
        </w:rPr>
      </w:pPr>
    </w:p>
    <w:p w:rsidR="008B4A0A" w:rsidRPr="00B24368" w:rsidRDefault="008B4A0A" w:rsidP="00F43D0F">
      <w:pPr>
        <w:spacing w:after="0" w:line="360" w:lineRule="auto"/>
        <w:jc w:val="both"/>
        <w:rPr>
          <w:rFonts w:ascii="Arial" w:hAnsi="Arial" w:cs="Arial"/>
          <w:i/>
          <w:sz w:val="24"/>
          <w:szCs w:val="24"/>
        </w:rPr>
      </w:pPr>
      <w:r w:rsidRPr="00B24368">
        <w:rPr>
          <w:rFonts w:ascii="Arial" w:hAnsi="Arial" w:cs="Arial"/>
          <w:i/>
          <w:sz w:val="24"/>
          <w:szCs w:val="24"/>
        </w:rPr>
        <w:t>Siguiendo este orden de ideas, en caso de infringir la ley, los partidos políticos pueden ser sujetos de distintos tipos de sanciones, entre las que destacan las multas pecuniarias, mismas que son descontadas directamente de las ministraciones que el Instituto Estatal Electoral les otorga mes con mes.</w:t>
      </w:r>
    </w:p>
    <w:p w:rsidR="008B4A0A" w:rsidRDefault="008B4A0A" w:rsidP="00F43D0F">
      <w:pPr>
        <w:spacing w:after="0" w:line="360" w:lineRule="auto"/>
        <w:jc w:val="both"/>
        <w:rPr>
          <w:rFonts w:ascii="Arial" w:hAnsi="Arial" w:cs="Arial"/>
          <w:i/>
          <w:sz w:val="24"/>
          <w:szCs w:val="24"/>
        </w:rPr>
      </w:pPr>
    </w:p>
    <w:p w:rsidR="00B24368" w:rsidRDefault="00B24368" w:rsidP="00B24368">
      <w:pPr>
        <w:spacing w:line="360" w:lineRule="auto"/>
        <w:jc w:val="both"/>
        <w:rPr>
          <w:rFonts w:ascii="Arial" w:hAnsi="Arial" w:cs="Arial"/>
          <w:i/>
          <w:sz w:val="24"/>
          <w:szCs w:val="24"/>
        </w:rPr>
      </w:pPr>
      <w:r w:rsidRPr="00B24368">
        <w:rPr>
          <w:rFonts w:ascii="Arial" w:hAnsi="Arial" w:cs="Arial"/>
          <w:i/>
          <w:sz w:val="24"/>
          <w:szCs w:val="24"/>
        </w:rPr>
        <w:t>El Artículo 27 de la Ley Electoral del E</w:t>
      </w:r>
      <w:r>
        <w:rPr>
          <w:rFonts w:ascii="Arial" w:hAnsi="Arial" w:cs="Arial"/>
          <w:i/>
          <w:sz w:val="24"/>
          <w:szCs w:val="24"/>
        </w:rPr>
        <w:t>stado de Chihuahua establece lo siguiente:</w:t>
      </w:r>
      <w:r w:rsidRPr="00B24368">
        <w:rPr>
          <w:rFonts w:ascii="Arial" w:hAnsi="Arial" w:cs="Arial"/>
          <w:i/>
          <w:sz w:val="24"/>
          <w:szCs w:val="24"/>
        </w:rPr>
        <w:t xml:space="preserve"> </w:t>
      </w:r>
    </w:p>
    <w:p w:rsidR="00B24368" w:rsidRPr="00B24368" w:rsidRDefault="00B24368" w:rsidP="00B24368">
      <w:pPr>
        <w:spacing w:line="360" w:lineRule="auto"/>
        <w:ind w:left="1134" w:right="900"/>
        <w:jc w:val="both"/>
        <w:rPr>
          <w:rFonts w:ascii="Arial" w:hAnsi="Arial" w:cs="Arial"/>
          <w:i/>
          <w:sz w:val="24"/>
          <w:szCs w:val="24"/>
        </w:rPr>
      </w:pPr>
      <w:r w:rsidRPr="00B24368">
        <w:rPr>
          <w:rFonts w:ascii="Arial" w:hAnsi="Arial" w:cs="Arial"/>
          <w:i/>
          <w:sz w:val="24"/>
          <w:szCs w:val="24"/>
        </w:rPr>
        <w:t>“El régimen de financiamiento de los partidos políticos, ya sea nacionales o estatales se regirá por lo dispuesto en la Ley General de Partidos Políticos sin perjuicio de tener derecho a las prerrogativas que esta Ley establece con cargo al erario público estatal, partida que deberá consolidarse a su información financiera en Términos de las Leyes Generales aplicables y los reglamentos, lineamientos y acuerdos generales que se expidan por la Comisión de Fiscalización del Instituto Nacional Electoral.”</w:t>
      </w:r>
    </w:p>
    <w:p w:rsidR="00B24368" w:rsidRDefault="00B24368" w:rsidP="00B24368">
      <w:pPr>
        <w:spacing w:line="360" w:lineRule="auto"/>
        <w:jc w:val="both"/>
        <w:rPr>
          <w:rFonts w:ascii="Arial" w:hAnsi="Arial" w:cs="Arial"/>
          <w:i/>
          <w:sz w:val="24"/>
          <w:szCs w:val="24"/>
        </w:rPr>
      </w:pPr>
    </w:p>
    <w:p w:rsidR="00B24368" w:rsidRPr="00B24368" w:rsidRDefault="00B24368" w:rsidP="00B24368">
      <w:pPr>
        <w:spacing w:line="360" w:lineRule="auto"/>
        <w:jc w:val="both"/>
        <w:rPr>
          <w:rFonts w:ascii="Arial" w:hAnsi="Arial" w:cs="Arial"/>
          <w:i/>
          <w:sz w:val="24"/>
          <w:szCs w:val="24"/>
        </w:rPr>
      </w:pPr>
      <w:r w:rsidRPr="00B24368">
        <w:rPr>
          <w:rFonts w:ascii="Arial" w:hAnsi="Arial" w:cs="Arial"/>
          <w:i/>
          <w:sz w:val="24"/>
          <w:szCs w:val="24"/>
        </w:rPr>
        <w:t>El Artículo 257 de dicha Ley Estatal</w:t>
      </w:r>
      <w:r w:rsidR="00C379D2">
        <w:rPr>
          <w:rFonts w:ascii="Arial" w:hAnsi="Arial" w:cs="Arial"/>
          <w:i/>
          <w:sz w:val="24"/>
          <w:szCs w:val="24"/>
        </w:rPr>
        <w:t>,</w:t>
      </w:r>
      <w:r w:rsidRPr="00B24368">
        <w:rPr>
          <w:rFonts w:ascii="Arial" w:hAnsi="Arial" w:cs="Arial"/>
          <w:i/>
          <w:sz w:val="24"/>
          <w:szCs w:val="24"/>
        </w:rPr>
        <w:t xml:space="preserve"> establece las infracciones en las que </w:t>
      </w:r>
      <w:r>
        <w:rPr>
          <w:rFonts w:ascii="Arial" w:hAnsi="Arial" w:cs="Arial"/>
          <w:i/>
          <w:sz w:val="24"/>
          <w:szCs w:val="24"/>
        </w:rPr>
        <w:t>pueden incurrir</w:t>
      </w:r>
      <w:r w:rsidRPr="00B24368">
        <w:rPr>
          <w:rFonts w:ascii="Arial" w:hAnsi="Arial" w:cs="Arial"/>
          <w:i/>
          <w:sz w:val="24"/>
          <w:szCs w:val="24"/>
        </w:rPr>
        <w:t xml:space="preserve"> los p</w:t>
      </w:r>
      <w:r w:rsidR="00C379D2">
        <w:rPr>
          <w:rFonts w:ascii="Arial" w:hAnsi="Arial" w:cs="Arial"/>
          <w:i/>
          <w:sz w:val="24"/>
          <w:szCs w:val="24"/>
        </w:rPr>
        <w:t>artidos políticos</w:t>
      </w:r>
      <w:r w:rsidRPr="00B24368">
        <w:rPr>
          <w:rFonts w:ascii="Arial" w:hAnsi="Arial" w:cs="Arial"/>
          <w:i/>
          <w:sz w:val="24"/>
          <w:szCs w:val="24"/>
        </w:rPr>
        <w:t xml:space="preserve"> y la misma define, a partir del Artículo 280 y hasta el Artículo 292, cuáles son los procedimientos sancionadores ordinarios y especiales que se deben seguir ante las posibles infracciones. Dichos procedimientos concluyen en sanciones que están definidas en el Artículo 268, inciso a, y en los casos que impacten directamente en las prerrogativas de los partidos políticos les serán aplicadas por el área administrativa del propio Organismo Público Local Electoral.</w:t>
      </w:r>
    </w:p>
    <w:p w:rsidR="00B24368" w:rsidRPr="00B24368" w:rsidRDefault="00B24368" w:rsidP="00F43D0F">
      <w:pPr>
        <w:spacing w:after="0" w:line="360" w:lineRule="auto"/>
        <w:jc w:val="both"/>
        <w:rPr>
          <w:rFonts w:ascii="Arial" w:hAnsi="Arial" w:cs="Arial"/>
          <w:i/>
          <w:sz w:val="24"/>
          <w:szCs w:val="24"/>
        </w:rPr>
      </w:pPr>
    </w:p>
    <w:p w:rsidR="008B4A0A" w:rsidRPr="00B24368" w:rsidRDefault="008B4A0A" w:rsidP="00F43D0F">
      <w:pPr>
        <w:spacing w:after="0" w:line="360" w:lineRule="auto"/>
        <w:jc w:val="both"/>
        <w:rPr>
          <w:rFonts w:ascii="Arial" w:hAnsi="Arial" w:cs="Arial"/>
          <w:i/>
          <w:sz w:val="24"/>
          <w:szCs w:val="24"/>
        </w:rPr>
      </w:pPr>
      <w:r w:rsidRPr="00B24368">
        <w:rPr>
          <w:rFonts w:ascii="Arial" w:hAnsi="Arial" w:cs="Arial"/>
          <w:i/>
          <w:sz w:val="24"/>
          <w:szCs w:val="24"/>
        </w:rPr>
        <w:t>Ahora bien, actualmente la Ley Electoral del Estado, señala en su artículo 270, numeral 4, que los ingresos de las multas aplicadas serán destinados al Consejo Estatal de Ciencia, Tecnología e Innovación, actualmente conocido como “Instituto de Innovación y Competitividad”.</w:t>
      </w:r>
    </w:p>
    <w:p w:rsidR="008B4A0A" w:rsidRPr="00B24368" w:rsidRDefault="008B4A0A" w:rsidP="00F43D0F">
      <w:pPr>
        <w:spacing w:after="0" w:line="360" w:lineRule="auto"/>
        <w:jc w:val="both"/>
        <w:rPr>
          <w:rFonts w:ascii="Arial" w:hAnsi="Arial" w:cs="Arial"/>
          <w:i/>
          <w:sz w:val="24"/>
          <w:szCs w:val="24"/>
        </w:rPr>
      </w:pPr>
    </w:p>
    <w:p w:rsidR="008B4A0A" w:rsidRPr="00B24368" w:rsidRDefault="008B4A0A" w:rsidP="00F43D0F">
      <w:pPr>
        <w:spacing w:after="0" w:line="360" w:lineRule="auto"/>
        <w:jc w:val="both"/>
        <w:rPr>
          <w:rFonts w:ascii="Arial" w:hAnsi="Arial" w:cs="Arial"/>
          <w:i/>
          <w:sz w:val="24"/>
          <w:szCs w:val="24"/>
        </w:rPr>
      </w:pPr>
      <w:r w:rsidRPr="00B24368">
        <w:rPr>
          <w:rFonts w:ascii="Arial" w:hAnsi="Arial" w:cs="Arial"/>
          <w:i/>
          <w:sz w:val="24"/>
          <w:szCs w:val="24"/>
        </w:rPr>
        <w:t>No obstante, como es por todas y todos conocido, actualmente el planeta, el país y desde luego el estado de Chihuahua, están atravesando por una crisis de salud pública ocasionada por la propagación del Covid-19, un hecho sin precedentes en los últimos cien años que ha generado la necesidad de replantear el uso de los recursos públicos con la finalidad de afrontar la crisis de la mejor manera posible.</w:t>
      </w:r>
    </w:p>
    <w:p w:rsidR="008B4A0A" w:rsidRPr="00B24368" w:rsidRDefault="008B4A0A" w:rsidP="00F43D0F">
      <w:pPr>
        <w:spacing w:after="0" w:line="360" w:lineRule="auto"/>
        <w:jc w:val="both"/>
        <w:rPr>
          <w:rFonts w:ascii="Arial" w:hAnsi="Arial" w:cs="Arial"/>
          <w:i/>
          <w:sz w:val="24"/>
          <w:szCs w:val="24"/>
        </w:rPr>
      </w:pPr>
    </w:p>
    <w:p w:rsidR="00C379D2" w:rsidRPr="00B24368" w:rsidRDefault="00C379D2" w:rsidP="00C379D2">
      <w:pPr>
        <w:spacing w:line="360" w:lineRule="auto"/>
        <w:jc w:val="both"/>
        <w:rPr>
          <w:rFonts w:ascii="Arial" w:hAnsi="Arial" w:cs="Arial"/>
          <w:i/>
          <w:sz w:val="24"/>
          <w:szCs w:val="24"/>
        </w:rPr>
      </w:pPr>
      <w:r w:rsidRPr="00B24368">
        <w:rPr>
          <w:rFonts w:ascii="Arial" w:hAnsi="Arial" w:cs="Arial"/>
          <w:i/>
          <w:sz w:val="24"/>
          <w:szCs w:val="24"/>
        </w:rPr>
        <w:t>El acuerdo IEE/CE43/2019 emitido por el Consejo Estatal del Instituto Estatal Electoral el día 15 de octubre de 2019 define el Presupuesto de Egresos para el ejercicio fiscal 2020 de dicho organismo, el monto destinado como prerrogativas a los Partidos Políticos, de acuerdo a los criterios de asignación que establece la Ley, corresponde a $153,558,172.51 (Ciento cincuenta y tres millones quinientos cincuenta y ocho mil ciento setenta y dos pesos 51/100 MN). De este monto se desprende el específico asignado al Partido Revolucionario Institucional que corresponde a la cantidad de $27</w:t>
      </w:r>
      <w:proofErr w:type="gramStart"/>
      <w:r w:rsidRPr="00B24368">
        <w:rPr>
          <w:rFonts w:ascii="Arial" w:hAnsi="Arial" w:cs="Arial"/>
          <w:i/>
          <w:sz w:val="24"/>
          <w:szCs w:val="24"/>
        </w:rPr>
        <w:t>,054,337.41</w:t>
      </w:r>
      <w:proofErr w:type="gramEnd"/>
      <w:r w:rsidRPr="00B24368">
        <w:rPr>
          <w:rFonts w:ascii="Arial" w:hAnsi="Arial" w:cs="Arial"/>
          <w:i/>
          <w:sz w:val="24"/>
          <w:szCs w:val="24"/>
        </w:rPr>
        <w:t xml:space="preserve"> (Veintisiete millones cincuenta y cuatro mil trescientos treinta y siete pesos 41/100 MN) para actividades ordinarias permanentes y la cantidad de $811,630.12 (Ochocientos once mil seiscientos treinta pesos 12/100 MN) destinados para actividades específicas.</w:t>
      </w:r>
    </w:p>
    <w:p w:rsidR="00C379D2" w:rsidRDefault="00C379D2" w:rsidP="00C379D2">
      <w:pPr>
        <w:spacing w:line="360" w:lineRule="auto"/>
        <w:jc w:val="both"/>
        <w:rPr>
          <w:rFonts w:ascii="Arial" w:hAnsi="Arial" w:cs="Arial"/>
          <w:i/>
          <w:sz w:val="24"/>
          <w:szCs w:val="24"/>
        </w:rPr>
      </w:pPr>
    </w:p>
    <w:p w:rsidR="00235CA2" w:rsidRDefault="00235CA2" w:rsidP="00C379D2">
      <w:pPr>
        <w:spacing w:line="360" w:lineRule="auto"/>
        <w:jc w:val="both"/>
        <w:rPr>
          <w:rFonts w:ascii="Arial" w:hAnsi="Arial" w:cs="Arial"/>
          <w:i/>
          <w:sz w:val="24"/>
          <w:szCs w:val="24"/>
        </w:rPr>
      </w:pPr>
    </w:p>
    <w:p w:rsidR="00235CA2" w:rsidRDefault="00235CA2" w:rsidP="00C379D2">
      <w:pPr>
        <w:spacing w:line="360" w:lineRule="auto"/>
        <w:jc w:val="both"/>
        <w:rPr>
          <w:rFonts w:ascii="Arial" w:hAnsi="Arial" w:cs="Arial"/>
          <w:i/>
          <w:sz w:val="24"/>
          <w:szCs w:val="24"/>
        </w:rPr>
      </w:pPr>
    </w:p>
    <w:p w:rsidR="00C379D2" w:rsidRPr="00B24368" w:rsidRDefault="00C379D2" w:rsidP="00C379D2">
      <w:pPr>
        <w:spacing w:line="360" w:lineRule="auto"/>
        <w:jc w:val="both"/>
        <w:rPr>
          <w:rFonts w:ascii="Arial" w:hAnsi="Arial" w:cs="Arial"/>
          <w:i/>
          <w:sz w:val="24"/>
          <w:szCs w:val="24"/>
        </w:rPr>
      </w:pPr>
      <w:r w:rsidRPr="00B24368">
        <w:rPr>
          <w:rFonts w:ascii="Arial" w:hAnsi="Arial" w:cs="Arial"/>
          <w:i/>
          <w:sz w:val="24"/>
          <w:szCs w:val="24"/>
        </w:rPr>
        <w:t>Del monto asignado para actividades ordinarias permanentes, al PRI le es retenido el 50% por parte del Instituto para cubrir sanciones derivadas de procesos anteriores, esto equivale a un monto de $13</w:t>
      </w:r>
      <w:proofErr w:type="gramStart"/>
      <w:r w:rsidRPr="00B24368">
        <w:rPr>
          <w:rFonts w:ascii="Arial" w:hAnsi="Arial" w:cs="Arial"/>
          <w:i/>
          <w:sz w:val="24"/>
          <w:szCs w:val="24"/>
        </w:rPr>
        <w:t>,527,168.72</w:t>
      </w:r>
      <w:proofErr w:type="gramEnd"/>
      <w:r w:rsidRPr="00B24368">
        <w:rPr>
          <w:rFonts w:ascii="Arial" w:hAnsi="Arial" w:cs="Arial"/>
          <w:i/>
          <w:sz w:val="24"/>
          <w:szCs w:val="24"/>
        </w:rPr>
        <w:t xml:space="preserve"> (Trece millones quinientos veintisiete mil ciento sesenta y ocho pesos 72/100 MN), durante todo el ejercicio fiscal 2020. </w:t>
      </w:r>
    </w:p>
    <w:p w:rsidR="00756DD4" w:rsidRDefault="00756DD4" w:rsidP="00C379D2">
      <w:pPr>
        <w:spacing w:line="360" w:lineRule="auto"/>
        <w:jc w:val="both"/>
        <w:rPr>
          <w:rFonts w:ascii="Arial" w:hAnsi="Arial" w:cs="Arial"/>
          <w:i/>
          <w:sz w:val="24"/>
          <w:szCs w:val="24"/>
        </w:rPr>
      </w:pPr>
    </w:p>
    <w:p w:rsidR="00C379D2" w:rsidRDefault="00C379D2" w:rsidP="00C379D2">
      <w:pPr>
        <w:spacing w:line="360" w:lineRule="auto"/>
        <w:jc w:val="both"/>
        <w:rPr>
          <w:rFonts w:ascii="Arial" w:hAnsi="Arial" w:cs="Arial"/>
          <w:i/>
          <w:sz w:val="24"/>
          <w:szCs w:val="24"/>
        </w:rPr>
      </w:pPr>
      <w:r w:rsidRPr="00B24368">
        <w:rPr>
          <w:rFonts w:ascii="Arial" w:hAnsi="Arial" w:cs="Arial"/>
          <w:i/>
          <w:sz w:val="24"/>
          <w:szCs w:val="24"/>
        </w:rPr>
        <w:t>Con fundamento en lo anterior, el día 4 de mayo de 2020, el Partido Revolucionario Institucional a través de su representante ante el Consejo Estatal del Instituto Estatal Electoral, presentó una solicit</w:t>
      </w:r>
      <w:r>
        <w:rPr>
          <w:rFonts w:ascii="Arial" w:hAnsi="Arial" w:cs="Arial"/>
          <w:i/>
          <w:sz w:val="24"/>
          <w:szCs w:val="24"/>
        </w:rPr>
        <w:t xml:space="preserve">ud relativa a las sanciones, que </w:t>
      </w:r>
      <w:r w:rsidRPr="00B24368">
        <w:rPr>
          <w:rFonts w:ascii="Arial" w:hAnsi="Arial" w:cs="Arial"/>
          <w:i/>
          <w:sz w:val="24"/>
          <w:szCs w:val="24"/>
        </w:rPr>
        <w:t xml:space="preserve">se concreta a este último concepto, </w:t>
      </w:r>
      <w:r>
        <w:rPr>
          <w:rFonts w:ascii="Arial" w:hAnsi="Arial" w:cs="Arial"/>
          <w:i/>
          <w:sz w:val="24"/>
          <w:szCs w:val="24"/>
        </w:rPr>
        <w:t>a través de la</w:t>
      </w:r>
      <w:r w:rsidRPr="00B24368">
        <w:rPr>
          <w:rFonts w:ascii="Arial" w:hAnsi="Arial" w:cs="Arial"/>
          <w:i/>
          <w:sz w:val="24"/>
          <w:szCs w:val="24"/>
        </w:rPr>
        <w:t xml:space="preserve"> </w:t>
      </w:r>
      <w:r w:rsidR="00235CA2" w:rsidRPr="00B24368">
        <w:rPr>
          <w:rFonts w:ascii="Arial" w:hAnsi="Arial" w:cs="Arial"/>
          <w:i/>
          <w:sz w:val="24"/>
          <w:szCs w:val="24"/>
        </w:rPr>
        <w:t>cual</w:t>
      </w:r>
      <w:r w:rsidRPr="00B24368">
        <w:rPr>
          <w:rFonts w:ascii="Arial" w:hAnsi="Arial" w:cs="Arial"/>
          <w:i/>
          <w:sz w:val="24"/>
          <w:szCs w:val="24"/>
        </w:rPr>
        <w:t xml:space="preserve"> </w:t>
      </w:r>
      <w:r>
        <w:rPr>
          <w:rFonts w:ascii="Arial" w:hAnsi="Arial" w:cs="Arial"/>
          <w:i/>
          <w:sz w:val="24"/>
          <w:szCs w:val="24"/>
        </w:rPr>
        <w:t xml:space="preserve">se pide a dicho Organismo </w:t>
      </w:r>
      <w:r w:rsidRPr="00B24368">
        <w:rPr>
          <w:rFonts w:ascii="Arial" w:hAnsi="Arial" w:cs="Arial"/>
          <w:i/>
          <w:sz w:val="24"/>
          <w:szCs w:val="24"/>
        </w:rPr>
        <w:t>ponga a disposición de manera específica ante la autoridad administrativa</w:t>
      </w:r>
      <w:r>
        <w:rPr>
          <w:rFonts w:ascii="Arial" w:hAnsi="Arial" w:cs="Arial"/>
          <w:i/>
          <w:sz w:val="24"/>
          <w:szCs w:val="24"/>
        </w:rPr>
        <w:t xml:space="preserve"> el recurso relativo al pago de sanciones</w:t>
      </w:r>
      <w:r w:rsidRPr="00B24368">
        <w:rPr>
          <w:rFonts w:ascii="Arial" w:hAnsi="Arial" w:cs="Arial"/>
          <w:i/>
          <w:sz w:val="24"/>
          <w:szCs w:val="24"/>
        </w:rPr>
        <w:t xml:space="preserve"> y sea etiquetado para la ejecución de dichos recursos en atención a la crisis derivada de la declaratoria de emergencia sanitaria a nivel nacional por causas de fuerza mayor, como consecuencia la pandemia provocada por el virus SARS-CoV2 denominado Coronavirus COVID-19. </w:t>
      </w:r>
      <w:r>
        <w:rPr>
          <w:rFonts w:ascii="Arial" w:hAnsi="Arial" w:cs="Arial"/>
          <w:i/>
          <w:sz w:val="24"/>
          <w:szCs w:val="24"/>
        </w:rPr>
        <w:t>Cito textualmente un fragmento del documento:</w:t>
      </w:r>
    </w:p>
    <w:p w:rsidR="00C379D2" w:rsidRPr="00B24368" w:rsidRDefault="00C379D2" w:rsidP="00C379D2">
      <w:pPr>
        <w:spacing w:line="360" w:lineRule="auto"/>
        <w:ind w:left="1134" w:right="900"/>
        <w:jc w:val="both"/>
        <w:rPr>
          <w:rFonts w:ascii="Arial" w:hAnsi="Arial" w:cs="Arial"/>
          <w:i/>
          <w:sz w:val="24"/>
          <w:szCs w:val="24"/>
        </w:rPr>
      </w:pPr>
      <w:r>
        <w:rPr>
          <w:rFonts w:ascii="Arial" w:hAnsi="Arial" w:cs="Arial"/>
          <w:i/>
          <w:sz w:val="24"/>
          <w:szCs w:val="24"/>
        </w:rPr>
        <w:t>“…</w:t>
      </w:r>
      <w:r w:rsidRPr="00B24368">
        <w:rPr>
          <w:rFonts w:ascii="Arial" w:hAnsi="Arial" w:cs="Arial"/>
          <w:i/>
          <w:sz w:val="24"/>
          <w:szCs w:val="24"/>
        </w:rPr>
        <w:t xml:space="preserve"> que el monto que es retenido de nuestras prerrogativas, por concepto de sanciones, sea destinado en su totalidad a la atención de insumos del sector salud y en los apoyos sociales que se requieran para hacer frente a la crisis económica por parte de las pequeñas y medianas empresas, así como directamente las familias chihuahuenses</w:t>
      </w:r>
      <w:r>
        <w:rPr>
          <w:rFonts w:ascii="Arial" w:hAnsi="Arial" w:cs="Arial"/>
          <w:i/>
          <w:sz w:val="24"/>
          <w:szCs w:val="24"/>
        </w:rPr>
        <w:t>..</w:t>
      </w:r>
      <w:r w:rsidRPr="00B24368">
        <w:rPr>
          <w:rFonts w:ascii="Arial" w:hAnsi="Arial" w:cs="Arial"/>
          <w:i/>
          <w:sz w:val="24"/>
          <w:szCs w:val="24"/>
        </w:rPr>
        <w:t>.</w:t>
      </w:r>
      <w:r>
        <w:rPr>
          <w:rFonts w:ascii="Arial" w:hAnsi="Arial" w:cs="Arial"/>
          <w:i/>
          <w:sz w:val="24"/>
          <w:szCs w:val="24"/>
        </w:rPr>
        <w:t>”</w:t>
      </w:r>
    </w:p>
    <w:p w:rsidR="00C379D2" w:rsidRDefault="00C379D2" w:rsidP="00F43D0F">
      <w:pPr>
        <w:spacing w:after="0" w:line="360" w:lineRule="auto"/>
        <w:jc w:val="both"/>
        <w:rPr>
          <w:rFonts w:ascii="Arial" w:hAnsi="Arial" w:cs="Arial"/>
          <w:i/>
          <w:sz w:val="24"/>
          <w:szCs w:val="24"/>
        </w:rPr>
      </w:pPr>
    </w:p>
    <w:p w:rsidR="00235CA2" w:rsidRDefault="00235CA2" w:rsidP="00F43D0F">
      <w:pPr>
        <w:spacing w:after="0" w:line="360" w:lineRule="auto"/>
        <w:jc w:val="both"/>
        <w:rPr>
          <w:rFonts w:ascii="Arial" w:hAnsi="Arial" w:cs="Arial"/>
          <w:i/>
          <w:sz w:val="24"/>
          <w:szCs w:val="24"/>
        </w:rPr>
      </w:pPr>
    </w:p>
    <w:p w:rsidR="008B4A0A" w:rsidRPr="00B24368" w:rsidRDefault="008B4A0A" w:rsidP="00F43D0F">
      <w:pPr>
        <w:spacing w:after="0" w:line="360" w:lineRule="auto"/>
        <w:jc w:val="both"/>
        <w:rPr>
          <w:rFonts w:ascii="Arial" w:hAnsi="Arial" w:cs="Arial"/>
          <w:i/>
          <w:sz w:val="24"/>
          <w:szCs w:val="24"/>
        </w:rPr>
      </w:pPr>
      <w:r w:rsidRPr="00B24368">
        <w:rPr>
          <w:rFonts w:ascii="Arial" w:hAnsi="Arial" w:cs="Arial"/>
          <w:i/>
          <w:sz w:val="24"/>
          <w:szCs w:val="24"/>
        </w:rPr>
        <w:t>En ese sentido, y debido a que en este momento la máxima prioridad debe ser la salud de las y los chihuahuenses, es necesario que hospitales, clínicas y demás centros de salud cuenten con el personal, la infraestructura y demás elementos necesarios para atender de manera adecuada tanto los casos de Covid-19, como el resto de las enfermedades y padecimientos que se presenten.</w:t>
      </w:r>
    </w:p>
    <w:p w:rsidR="008B4A0A" w:rsidRPr="00B24368" w:rsidRDefault="008B4A0A" w:rsidP="00F43D0F">
      <w:pPr>
        <w:spacing w:after="0" w:line="360" w:lineRule="auto"/>
        <w:jc w:val="both"/>
        <w:rPr>
          <w:rFonts w:ascii="Arial" w:hAnsi="Arial" w:cs="Arial"/>
          <w:i/>
          <w:sz w:val="24"/>
          <w:szCs w:val="24"/>
        </w:rPr>
      </w:pPr>
    </w:p>
    <w:p w:rsidR="008B4A0A" w:rsidRPr="00B24368" w:rsidRDefault="008B4A0A" w:rsidP="00F43D0F">
      <w:pPr>
        <w:spacing w:after="0" w:line="360" w:lineRule="auto"/>
        <w:jc w:val="both"/>
        <w:rPr>
          <w:rFonts w:ascii="Arial" w:hAnsi="Arial" w:cs="Arial"/>
          <w:i/>
          <w:sz w:val="24"/>
          <w:szCs w:val="24"/>
        </w:rPr>
      </w:pPr>
      <w:r w:rsidRPr="00B24368">
        <w:rPr>
          <w:rFonts w:ascii="Arial" w:hAnsi="Arial" w:cs="Arial"/>
          <w:i/>
          <w:sz w:val="24"/>
          <w:szCs w:val="24"/>
        </w:rPr>
        <w:t>Por tanto, y debido a que se trata de recursos que pertenecen al pueblo de Chihuahua, es necesario que el dinero obtenido de las multas a partidos políticos en materia electoral, sean aplicados en el sector salud de manera inmediata e impostergable, para poder hacer frente de manera eficiente a la pandemia que actualmente estamos viviendo.</w:t>
      </w:r>
    </w:p>
    <w:p w:rsidR="008B4A0A" w:rsidRPr="00B24368" w:rsidRDefault="008B4A0A" w:rsidP="00F43D0F">
      <w:pPr>
        <w:spacing w:after="0" w:line="360" w:lineRule="auto"/>
        <w:jc w:val="both"/>
        <w:rPr>
          <w:rFonts w:ascii="Arial" w:hAnsi="Arial" w:cs="Arial"/>
          <w:i/>
          <w:sz w:val="24"/>
          <w:szCs w:val="24"/>
        </w:rPr>
      </w:pPr>
    </w:p>
    <w:p w:rsidR="008B4A0A" w:rsidRPr="00B24368" w:rsidRDefault="008B4A0A" w:rsidP="00F43D0F">
      <w:pPr>
        <w:spacing w:after="0" w:line="360" w:lineRule="auto"/>
        <w:jc w:val="both"/>
        <w:rPr>
          <w:rFonts w:ascii="Arial" w:hAnsi="Arial" w:cs="Arial"/>
          <w:i/>
          <w:sz w:val="24"/>
          <w:szCs w:val="24"/>
        </w:rPr>
      </w:pPr>
      <w:r w:rsidRPr="00B24368">
        <w:rPr>
          <w:rFonts w:ascii="Arial" w:hAnsi="Arial" w:cs="Arial"/>
          <w:i/>
          <w:sz w:val="24"/>
          <w:szCs w:val="24"/>
        </w:rPr>
        <w:t>Con ello, el gobierno del Estado puede cumplir, de mejor manera, la tarea estatal de garantizar el derecho a la salud de las y los chihuahuenses, sin demérito del funcionamiento del Instituto de Innovación y Competitividad que, de cualquier modo, sigue recibiendo recursos del presupuesto estatal de manera ordinaria.</w:t>
      </w:r>
    </w:p>
    <w:p w:rsidR="008B4A0A" w:rsidRPr="00B24368" w:rsidRDefault="008B4A0A" w:rsidP="00F43D0F">
      <w:pPr>
        <w:spacing w:after="0" w:line="360" w:lineRule="auto"/>
        <w:jc w:val="both"/>
        <w:rPr>
          <w:rFonts w:ascii="Arial" w:hAnsi="Arial" w:cs="Arial"/>
          <w:i/>
          <w:sz w:val="24"/>
          <w:szCs w:val="24"/>
        </w:rPr>
      </w:pPr>
    </w:p>
    <w:p w:rsidR="00E833FA" w:rsidRPr="00B24368" w:rsidRDefault="008B4A0A" w:rsidP="005D6C37">
      <w:pPr>
        <w:spacing w:after="0" w:line="360" w:lineRule="auto"/>
        <w:jc w:val="both"/>
        <w:rPr>
          <w:rFonts w:ascii="Arial" w:hAnsi="Arial" w:cs="Arial"/>
          <w:i/>
          <w:sz w:val="24"/>
          <w:szCs w:val="24"/>
        </w:rPr>
      </w:pPr>
      <w:r w:rsidRPr="00B24368">
        <w:rPr>
          <w:rFonts w:ascii="Arial" w:hAnsi="Arial" w:cs="Arial"/>
          <w:i/>
          <w:sz w:val="24"/>
          <w:szCs w:val="24"/>
        </w:rPr>
        <w:t>De este modo, en representación del pueblo de Chihuahua, podemos dar un paso más en el proceso de concienciación colectiva que ha traído consigo la pandemia de Covid-19. No solo hoy, sino para el futuro de nuestra sociedad, debemos proteger lo más importante que tenemos los seres humanos: la salud.</w:t>
      </w:r>
    </w:p>
    <w:p w:rsidR="004259AD" w:rsidRPr="00B24368" w:rsidRDefault="004259AD" w:rsidP="00F43D0F">
      <w:pPr>
        <w:spacing w:after="0" w:line="360" w:lineRule="auto"/>
        <w:jc w:val="both"/>
        <w:rPr>
          <w:rFonts w:ascii="Arial" w:hAnsi="Arial" w:cs="Arial"/>
          <w:i/>
          <w:sz w:val="24"/>
          <w:szCs w:val="24"/>
        </w:rPr>
      </w:pPr>
    </w:p>
    <w:p w:rsidR="008B4A0A" w:rsidRPr="00B24368" w:rsidRDefault="00F43D0F" w:rsidP="00F43D0F">
      <w:pPr>
        <w:spacing w:after="0" w:line="360" w:lineRule="auto"/>
        <w:jc w:val="both"/>
        <w:rPr>
          <w:rFonts w:ascii="Arial" w:hAnsi="Arial" w:cs="Arial"/>
          <w:i/>
          <w:sz w:val="24"/>
          <w:szCs w:val="24"/>
        </w:rPr>
      </w:pPr>
      <w:r w:rsidRPr="00B24368">
        <w:rPr>
          <w:rFonts w:ascii="Arial" w:hAnsi="Arial" w:cs="Arial"/>
          <w:i/>
          <w:sz w:val="24"/>
          <w:szCs w:val="24"/>
        </w:rPr>
        <w:t xml:space="preserve">En base a lo anterior y atendiendo a la responsabilidad que tenemos con los ciudadanos principalmente en esta Pandemia por la que atravesamos es que con fundamento en los artículos 57 y 58 de la Constitución Política del Estado, me </w:t>
      </w:r>
      <w:r w:rsidRPr="00B24368">
        <w:rPr>
          <w:rFonts w:ascii="Arial" w:hAnsi="Arial" w:cs="Arial"/>
          <w:i/>
          <w:sz w:val="24"/>
          <w:szCs w:val="24"/>
        </w:rPr>
        <w:lastRenderedPageBreak/>
        <w:t>permito someter a consideración de esta Representación Popular, el siguiente proyecto bajo el siguiente:</w:t>
      </w:r>
    </w:p>
    <w:p w:rsidR="008B4A0A" w:rsidRPr="00B24368" w:rsidRDefault="008B4A0A" w:rsidP="00F43D0F">
      <w:pPr>
        <w:spacing w:after="0" w:line="360" w:lineRule="auto"/>
        <w:jc w:val="both"/>
        <w:rPr>
          <w:rFonts w:ascii="Arial" w:hAnsi="Arial" w:cs="Arial"/>
          <w:i/>
          <w:sz w:val="24"/>
          <w:szCs w:val="24"/>
        </w:rPr>
      </w:pPr>
    </w:p>
    <w:p w:rsidR="00235CA2" w:rsidRDefault="00235CA2">
      <w:pPr>
        <w:rPr>
          <w:rFonts w:ascii="Arial" w:hAnsi="Arial" w:cs="Arial"/>
          <w:b/>
          <w:i/>
          <w:sz w:val="24"/>
          <w:szCs w:val="24"/>
        </w:rPr>
      </w:pPr>
    </w:p>
    <w:p w:rsidR="008B4A0A" w:rsidRPr="00B24368" w:rsidRDefault="008B4A0A" w:rsidP="00F43D0F">
      <w:pPr>
        <w:spacing w:after="0" w:line="360" w:lineRule="auto"/>
        <w:jc w:val="center"/>
        <w:rPr>
          <w:rFonts w:ascii="Arial" w:hAnsi="Arial" w:cs="Arial"/>
          <w:b/>
          <w:i/>
          <w:sz w:val="24"/>
          <w:szCs w:val="24"/>
        </w:rPr>
      </w:pPr>
      <w:r w:rsidRPr="00B24368">
        <w:rPr>
          <w:rFonts w:ascii="Arial" w:hAnsi="Arial" w:cs="Arial"/>
          <w:b/>
          <w:i/>
          <w:sz w:val="24"/>
          <w:szCs w:val="24"/>
        </w:rPr>
        <w:t>DECRETO</w:t>
      </w:r>
    </w:p>
    <w:p w:rsidR="008B4A0A" w:rsidRPr="00B24368" w:rsidRDefault="008B4A0A" w:rsidP="00F43D0F">
      <w:pPr>
        <w:spacing w:after="0" w:line="360" w:lineRule="auto"/>
        <w:jc w:val="both"/>
        <w:rPr>
          <w:rFonts w:ascii="Arial" w:hAnsi="Arial" w:cs="Arial"/>
          <w:b/>
          <w:i/>
          <w:sz w:val="24"/>
          <w:szCs w:val="24"/>
        </w:rPr>
      </w:pPr>
    </w:p>
    <w:p w:rsidR="008B4A0A" w:rsidRPr="00B24368" w:rsidRDefault="008B4A0A" w:rsidP="00F43D0F">
      <w:pPr>
        <w:spacing w:after="0" w:line="360" w:lineRule="auto"/>
        <w:jc w:val="both"/>
        <w:rPr>
          <w:rFonts w:ascii="Arial" w:hAnsi="Arial" w:cs="Arial"/>
          <w:i/>
          <w:sz w:val="24"/>
          <w:szCs w:val="24"/>
        </w:rPr>
      </w:pPr>
      <w:r w:rsidRPr="00B24368">
        <w:rPr>
          <w:rFonts w:ascii="Arial" w:hAnsi="Arial" w:cs="Arial"/>
          <w:b/>
          <w:i/>
          <w:sz w:val="24"/>
          <w:szCs w:val="24"/>
        </w:rPr>
        <w:t xml:space="preserve">ARTÍCULO ÚNICO.- </w:t>
      </w:r>
      <w:r w:rsidRPr="00B24368">
        <w:rPr>
          <w:rFonts w:ascii="Arial" w:hAnsi="Arial" w:cs="Arial"/>
          <w:i/>
          <w:sz w:val="24"/>
          <w:szCs w:val="24"/>
        </w:rPr>
        <w:t>Se reforma el artículo 270, numeral 4), de la Ley Electoral del Estado de Chihuahua, para quedar redactado como sigue:</w:t>
      </w:r>
    </w:p>
    <w:p w:rsidR="008B4A0A" w:rsidRPr="00B24368" w:rsidRDefault="008B4A0A" w:rsidP="00F43D0F">
      <w:pPr>
        <w:spacing w:after="0" w:line="360" w:lineRule="auto"/>
        <w:jc w:val="both"/>
        <w:rPr>
          <w:rFonts w:ascii="Arial" w:hAnsi="Arial" w:cs="Arial"/>
          <w:i/>
          <w:sz w:val="24"/>
          <w:szCs w:val="24"/>
        </w:rPr>
      </w:pPr>
    </w:p>
    <w:p w:rsidR="00F43D0F" w:rsidRPr="00B24368" w:rsidRDefault="00F43D0F" w:rsidP="00F43D0F">
      <w:pPr>
        <w:spacing w:after="0" w:line="360" w:lineRule="auto"/>
        <w:jc w:val="both"/>
        <w:rPr>
          <w:rFonts w:ascii="Arial" w:hAnsi="Arial" w:cs="Arial"/>
          <w:i/>
          <w:sz w:val="24"/>
          <w:szCs w:val="24"/>
        </w:rPr>
      </w:pPr>
    </w:p>
    <w:p w:rsidR="008B4A0A" w:rsidRPr="00B24368" w:rsidRDefault="008B4A0A" w:rsidP="00F43D0F">
      <w:pPr>
        <w:spacing w:after="0" w:line="360" w:lineRule="auto"/>
        <w:jc w:val="both"/>
        <w:rPr>
          <w:rFonts w:ascii="Arial" w:hAnsi="Arial" w:cs="Arial"/>
          <w:b/>
          <w:i/>
          <w:sz w:val="24"/>
          <w:szCs w:val="24"/>
        </w:rPr>
      </w:pPr>
      <w:r w:rsidRPr="00B24368">
        <w:rPr>
          <w:rFonts w:ascii="Arial" w:hAnsi="Arial" w:cs="Arial"/>
          <w:i/>
          <w:sz w:val="24"/>
          <w:szCs w:val="24"/>
        </w:rPr>
        <w:t>Artículo 270.</w:t>
      </w:r>
    </w:p>
    <w:p w:rsidR="008B4A0A" w:rsidRPr="00B24368" w:rsidRDefault="008B4A0A" w:rsidP="00F43D0F">
      <w:pPr>
        <w:spacing w:after="0" w:line="360" w:lineRule="auto"/>
        <w:jc w:val="both"/>
        <w:rPr>
          <w:rFonts w:ascii="Arial" w:hAnsi="Arial" w:cs="Arial"/>
          <w:i/>
          <w:sz w:val="24"/>
          <w:szCs w:val="24"/>
        </w:rPr>
      </w:pPr>
    </w:p>
    <w:p w:rsidR="00F43D0F" w:rsidRPr="00B24368" w:rsidRDefault="00F43D0F" w:rsidP="00F43D0F">
      <w:pPr>
        <w:spacing w:after="0" w:line="360" w:lineRule="auto"/>
        <w:jc w:val="both"/>
        <w:rPr>
          <w:rFonts w:ascii="Arial" w:hAnsi="Arial" w:cs="Arial"/>
          <w:i/>
          <w:sz w:val="24"/>
          <w:szCs w:val="24"/>
        </w:rPr>
      </w:pPr>
    </w:p>
    <w:p w:rsidR="008B4A0A" w:rsidRPr="00B24368" w:rsidRDefault="008B4A0A" w:rsidP="00F43D0F">
      <w:pPr>
        <w:spacing w:after="0" w:line="360" w:lineRule="auto"/>
        <w:jc w:val="both"/>
        <w:rPr>
          <w:rFonts w:ascii="Arial" w:hAnsi="Arial" w:cs="Arial"/>
          <w:i/>
          <w:sz w:val="24"/>
          <w:szCs w:val="24"/>
        </w:rPr>
      </w:pPr>
      <w:r w:rsidRPr="00B24368">
        <w:rPr>
          <w:rFonts w:ascii="Arial" w:hAnsi="Arial" w:cs="Arial"/>
          <w:i/>
          <w:sz w:val="24"/>
          <w:szCs w:val="24"/>
        </w:rPr>
        <w:t>(…)</w:t>
      </w:r>
    </w:p>
    <w:p w:rsidR="008B4A0A" w:rsidRPr="00B24368" w:rsidRDefault="008B4A0A" w:rsidP="00F43D0F">
      <w:pPr>
        <w:spacing w:after="0" w:line="360" w:lineRule="auto"/>
        <w:jc w:val="both"/>
        <w:rPr>
          <w:rFonts w:ascii="Arial" w:hAnsi="Arial" w:cs="Arial"/>
          <w:i/>
          <w:sz w:val="24"/>
          <w:szCs w:val="24"/>
        </w:rPr>
      </w:pPr>
    </w:p>
    <w:p w:rsidR="00F43D0F" w:rsidRPr="00B24368" w:rsidRDefault="00F43D0F" w:rsidP="00F43D0F">
      <w:pPr>
        <w:spacing w:after="0" w:line="360" w:lineRule="auto"/>
        <w:jc w:val="both"/>
        <w:rPr>
          <w:rFonts w:ascii="Arial" w:hAnsi="Arial" w:cs="Arial"/>
          <w:i/>
          <w:sz w:val="24"/>
          <w:szCs w:val="24"/>
        </w:rPr>
      </w:pPr>
    </w:p>
    <w:p w:rsidR="008B4A0A" w:rsidRPr="00B24368" w:rsidRDefault="008B4A0A" w:rsidP="00F43D0F">
      <w:pPr>
        <w:spacing w:after="0" w:line="360" w:lineRule="auto"/>
        <w:jc w:val="both"/>
        <w:rPr>
          <w:rFonts w:ascii="Arial" w:hAnsi="Arial" w:cs="Arial"/>
          <w:i/>
          <w:sz w:val="24"/>
          <w:szCs w:val="24"/>
        </w:rPr>
      </w:pPr>
      <w:r w:rsidRPr="00B24368">
        <w:rPr>
          <w:rFonts w:ascii="Arial" w:hAnsi="Arial" w:cs="Arial"/>
          <w:i/>
          <w:sz w:val="24"/>
          <w:szCs w:val="24"/>
        </w:rPr>
        <w:t>4) Los ingresos de las multas aplicadas serán destinados a la Secretaría de Salud del Estado, con la finalidad de equipar de manera eficiente los centros hospitalarios de la entidad.</w:t>
      </w:r>
    </w:p>
    <w:p w:rsidR="0068031B" w:rsidRPr="00B24368" w:rsidRDefault="0068031B" w:rsidP="00F43D0F">
      <w:pPr>
        <w:spacing w:after="0" w:line="360" w:lineRule="auto"/>
        <w:jc w:val="both"/>
        <w:rPr>
          <w:rFonts w:ascii="Arial" w:hAnsi="Arial" w:cs="Arial"/>
          <w:b/>
          <w:bCs/>
          <w:i/>
          <w:sz w:val="24"/>
          <w:szCs w:val="24"/>
        </w:rPr>
      </w:pPr>
    </w:p>
    <w:p w:rsidR="007B7F37" w:rsidRPr="00B24368" w:rsidRDefault="007B7F37" w:rsidP="00F43D0F">
      <w:pPr>
        <w:pStyle w:val="Textosinformato"/>
        <w:tabs>
          <w:tab w:val="right" w:leader="dot" w:pos="8828"/>
        </w:tabs>
        <w:spacing w:line="360" w:lineRule="auto"/>
        <w:ind w:firstLine="289"/>
        <w:jc w:val="center"/>
        <w:rPr>
          <w:rFonts w:ascii="Arial" w:eastAsia="MS Mincho" w:hAnsi="Arial" w:cs="Arial"/>
          <w:b/>
          <w:i/>
          <w:sz w:val="24"/>
          <w:szCs w:val="24"/>
          <w:lang w:val="es-MX"/>
        </w:rPr>
      </w:pPr>
      <w:r w:rsidRPr="00B24368">
        <w:rPr>
          <w:rFonts w:ascii="Arial" w:eastAsia="MS Mincho" w:hAnsi="Arial" w:cs="Arial"/>
          <w:b/>
          <w:i/>
          <w:sz w:val="24"/>
          <w:szCs w:val="24"/>
          <w:lang w:val="es-MX"/>
        </w:rPr>
        <w:t>TRANSITORIOS</w:t>
      </w:r>
    </w:p>
    <w:p w:rsidR="007B7F37" w:rsidRPr="00B24368" w:rsidRDefault="007B7F37" w:rsidP="00F43D0F">
      <w:pPr>
        <w:pStyle w:val="Textosinformato"/>
        <w:tabs>
          <w:tab w:val="right" w:leader="dot" w:pos="8828"/>
        </w:tabs>
        <w:spacing w:line="360" w:lineRule="auto"/>
        <w:ind w:firstLine="289"/>
        <w:jc w:val="both"/>
        <w:rPr>
          <w:rFonts w:ascii="Arial" w:eastAsia="MS Mincho" w:hAnsi="Arial" w:cs="Arial"/>
          <w:b/>
          <w:i/>
          <w:sz w:val="24"/>
          <w:szCs w:val="24"/>
          <w:lang w:val="es-MX"/>
        </w:rPr>
      </w:pPr>
    </w:p>
    <w:p w:rsidR="00DC4E14" w:rsidRPr="00B24368" w:rsidRDefault="007B7F37" w:rsidP="00F43D0F">
      <w:pPr>
        <w:pStyle w:val="Textosinformato"/>
        <w:tabs>
          <w:tab w:val="right" w:leader="dot" w:pos="8828"/>
        </w:tabs>
        <w:spacing w:line="360" w:lineRule="auto"/>
        <w:jc w:val="both"/>
        <w:rPr>
          <w:rFonts w:ascii="Arial" w:hAnsi="Arial" w:cs="Arial"/>
          <w:bCs/>
          <w:i/>
          <w:sz w:val="24"/>
          <w:szCs w:val="24"/>
        </w:rPr>
      </w:pPr>
      <w:r w:rsidRPr="00B24368">
        <w:rPr>
          <w:rFonts w:ascii="Arial" w:eastAsia="MS Mincho" w:hAnsi="Arial" w:cs="Arial"/>
          <w:b/>
          <w:i/>
          <w:sz w:val="24"/>
          <w:szCs w:val="24"/>
          <w:lang w:val="es-MX"/>
        </w:rPr>
        <w:t xml:space="preserve">ARTICULOS </w:t>
      </w:r>
      <w:r w:rsidR="00E51CEF" w:rsidRPr="00B24368">
        <w:rPr>
          <w:rFonts w:ascii="Arial" w:eastAsia="MS Mincho" w:hAnsi="Arial" w:cs="Arial"/>
          <w:b/>
          <w:i/>
          <w:sz w:val="24"/>
          <w:szCs w:val="24"/>
          <w:lang w:val="es-MX"/>
        </w:rPr>
        <w:t>PRIMERO.-</w:t>
      </w:r>
      <w:r w:rsidRPr="00B24368">
        <w:rPr>
          <w:rFonts w:ascii="Arial" w:eastAsia="MS Mincho" w:hAnsi="Arial" w:cs="Arial"/>
          <w:i/>
          <w:sz w:val="24"/>
          <w:szCs w:val="24"/>
          <w:lang w:val="es-MX"/>
        </w:rPr>
        <w:t xml:space="preserve"> </w:t>
      </w:r>
      <w:r w:rsidR="00DC4E14" w:rsidRPr="00B24368">
        <w:rPr>
          <w:rFonts w:ascii="Arial" w:hAnsi="Arial" w:cs="Arial"/>
          <w:bCs/>
          <w:i/>
          <w:sz w:val="24"/>
          <w:szCs w:val="24"/>
        </w:rPr>
        <w:t>El presente Decreto entrará en vigor al día siguiente de su publicación en el Periódico Oficial del Estado.</w:t>
      </w:r>
    </w:p>
    <w:p w:rsidR="00A831D8" w:rsidRPr="00B24368" w:rsidRDefault="00A831D8" w:rsidP="00F43D0F">
      <w:pPr>
        <w:spacing w:after="0" w:line="360" w:lineRule="auto"/>
        <w:jc w:val="both"/>
        <w:rPr>
          <w:rFonts w:ascii="Arial" w:hAnsi="Arial" w:cs="Arial"/>
          <w:b/>
          <w:i/>
          <w:sz w:val="24"/>
          <w:szCs w:val="24"/>
        </w:rPr>
      </w:pPr>
    </w:p>
    <w:p w:rsidR="00235CA2" w:rsidRDefault="00235CA2" w:rsidP="00F43D0F">
      <w:pPr>
        <w:spacing w:after="0" w:line="360" w:lineRule="auto"/>
        <w:jc w:val="both"/>
        <w:rPr>
          <w:rFonts w:ascii="Arial" w:hAnsi="Arial" w:cs="Arial"/>
          <w:b/>
          <w:i/>
          <w:sz w:val="24"/>
          <w:szCs w:val="24"/>
        </w:rPr>
      </w:pPr>
    </w:p>
    <w:p w:rsidR="00235CA2" w:rsidRDefault="00235CA2" w:rsidP="00F43D0F">
      <w:pPr>
        <w:spacing w:after="0" w:line="360" w:lineRule="auto"/>
        <w:jc w:val="both"/>
        <w:rPr>
          <w:rFonts w:ascii="Arial" w:hAnsi="Arial" w:cs="Arial"/>
          <w:b/>
          <w:i/>
          <w:sz w:val="24"/>
          <w:szCs w:val="24"/>
        </w:rPr>
      </w:pPr>
    </w:p>
    <w:p w:rsidR="00DC4E14" w:rsidRPr="00B24368" w:rsidRDefault="00E51CEF" w:rsidP="00F43D0F">
      <w:pPr>
        <w:spacing w:after="0" w:line="360" w:lineRule="auto"/>
        <w:jc w:val="both"/>
        <w:rPr>
          <w:rFonts w:ascii="Arial" w:eastAsia="Arial" w:hAnsi="Arial" w:cs="Arial"/>
          <w:i/>
          <w:sz w:val="24"/>
          <w:szCs w:val="24"/>
        </w:rPr>
      </w:pPr>
      <w:r w:rsidRPr="00B24368">
        <w:rPr>
          <w:rFonts w:ascii="Arial" w:hAnsi="Arial" w:cs="Arial"/>
          <w:b/>
          <w:i/>
          <w:sz w:val="24"/>
          <w:szCs w:val="24"/>
        </w:rPr>
        <w:t>ECONÓMICO. -</w:t>
      </w:r>
      <w:r w:rsidR="00DC4E14" w:rsidRPr="00B24368">
        <w:rPr>
          <w:rFonts w:ascii="Arial" w:hAnsi="Arial" w:cs="Arial"/>
          <w:b/>
          <w:i/>
          <w:sz w:val="24"/>
          <w:szCs w:val="24"/>
        </w:rPr>
        <w:t xml:space="preserve"> </w:t>
      </w:r>
      <w:r w:rsidR="00A723FA" w:rsidRPr="00B24368">
        <w:rPr>
          <w:rFonts w:ascii="Arial" w:hAnsi="Arial" w:cs="Arial"/>
          <w:i/>
          <w:sz w:val="24"/>
          <w:szCs w:val="24"/>
        </w:rPr>
        <w:t>A</w:t>
      </w:r>
      <w:r w:rsidR="00DC4E14" w:rsidRPr="00B24368">
        <w:rPr>
          <w:rFonts w:ascii="Arial" w:hAnsi="Arial" w:cs="Arial"/>
          <w:i/>
          <w:sz w:val="24"/>
          <w:szCs w:val="24"/>
        </w:rPr>
        <w:t>probado que sea, túrnese a la Secretaría para que  elabore la minuta de Decreto en los términos en que deba publicarse</w:t>
      </w:r>
      <w:r w:rsidR="00A831D8" w:rsidRPr="00B24368">
        <w:rPr>
          <w:rFonts w:ascii="Arial" w:eastAsia="Arial" w:hAnsi="Arial" w:cs="Arial"/>
          <w:i/>
          <w:sz w:val="24"/>
          <w:szCs w:val="24"/>
        </w:rPr>
        <w:t>, así como remita copia del mismo a las autoridades competentes, para los efectos que haya lugar.</w:t>
      </w:r>
    </w:p>
    <w:p w:rsidR="00235CA2" w:rsidRDefault="00235CA2" w:rsidP="00F43D0F">
      <w:pPr>
        <w:spacing w:after="0" w:line="360" w:lineRule="auto"/>
        <w:jc w:val="both"/>
        <w:rPr>
          <w:rFonts w:ascii="Arial" w:hAnsi="Arial" w:cs="Arial"/>
          <w:i/>
          <w:sz w:val="24"/>
          <w:szCs w:val="24"/>
        </w:rPr>
      </w:pPr>
    </w:p>
    <w:p w:rsidR="00235CA2" w:rsidRDefault="00235CA2" w:rsidP="00F43D0F">
      <w:pPr>
        <w:spacing w:after="0" w:line="360" w:lineRule="auto"/>
        <w:jc w:val="both"/>
        <w:rPr>
          <w:rFonts w:ascii="Arial" w:hAnsi="Arial" w:cs="Arial"/>
          <w:i/>
          <w:sz w:val="24"/>
          <w:szCs w:val="24"/>
        </w:rPr>
      </w:pPr>
    </w:p>
    <w:p w:rsidR="006603CF" w:rsidRPr="00B24368" w:rsidRDefault="006603CF" w:rsidP="00F43D0F">
      <w:pPr>
        <w:spacing w:after="0" w:line="360" w:lineRule="auto"/>
        <w:jc w:val="both"/>
        <w:rPr>
          <w:rFonts w:ascii="Arial" w:hAnsi="Arial" w:cs="Arial"/>
          <w:i/>
          <w:sz w:val="24"/>
          <w:szCs w:val="24"/>
        </w:rPr>
      </w:pPr>
      <w:r w:rsidRPr="00B24368">
        <w:rPr>
          <w:rFonts w:ascii="Arial" w:hAnsi="Arial" w:cs="Arial"/>
          <w:i/>
          <w:sz w:val="24"/>
          <w:szCs w:val="24"/>
        </w:rPr>
        <w:t xml:space="preserve">Dado en el Palacio Legislativo del Estado de Chihuahua, a los </w:t>
      </w:r>
      <w:r w:rsidR="0068031B" w:rsidRPr="00B24368">
        <w:rPr>
          <w:rFonts w:ascii="Arial" w:hAnsi="Arial" w:cs="Arial"/>
          <w:i/>
          <w:sz w:val="24"/>
          <w:szCs w:val="24"/>
        </w:rPr>
        <w:t>04</w:t>
      </w:r>
      <w:r w:rsidRPr="00B24368">
        <w:rPr>
          <w:rFonts w:ascii="Arial" w:hAnsi="Arial" w:cs="Arial"/>
          <w:i/>
          <w:sz w:val="24"/>
          <w:szCs w:val="24"/>
        </w:rPr>
        <w:t xml:space="preserve"> días del mes de </w:t>
      </w:r>
      <w:r w:rsidR="0068031B" w:rsidRPr="00B24368">
        <w:rPr>
          <w:rFonts w:ascii="Arial" w:hAnsi="Arial" w:cs="Arial"/>
          <w:i/>
          <w:sz w:val="24"/>
          <w:szCs w:val="24"/>
        </w:rPr>
        <w:t>mayo</w:t>
      </w:r>
      <w:r w:rsidR="00BD0B33" w:rsidRPr="00B24368">
        <w:rPr>
          <w:rFonts w:ascii="Arial" w:hAnsi="Arial" w:cs="Arial"/>
          <w:i/>
          <w:sz w:val="24"/>
          <w:szCs w:val="24"/>
        </w:rPr>
        <w:t xml:space="preserve"> </w:t>
      </w:r>
      <w:r w:rsidRPr="00B24368">
        <w:rPr>
          <w:rFonts w:ascii="Arial" w:hAnsi="Arial" w:cs="Arial"/>
          <w:i/>
          <w:sz w:val="24"/>
          <w:szCs w:val="24"/>
        </w:rPr>
        <w:t xml:space="preserve">del año dos mil </w:t>
      </w:r>
      <w:r w:rsidR="004F7739" w:rsidRPr="00B24368">
        <w:rPr>
          <w:rFonts w:ascii="Arial" w:hAnsi="Arial" w:cs="Arial"/>
          <w:i/>
          <w:sz w:val="24"/>
          <w:szCs w:val="24"/>
        </w:rPr>
        <w:t>veinte</w:t>
      </w:r>
      <w:r w:rsidRPr="00B24368">
        <w:rPr>
          <w:rFonts w:ascii="Arial" w:hAnsi="Arial" w:cs="Arial"/>
          <w:i/>
          <w:sz w:val="24"/>
          <w:szCs w:val="24"/>
        </w:rPr>
        <w:t>.</w:t>
      </w:r>
    </w:p>
    <w:p w:rsidR="00C3498B" w:rsidRPr="00B24368" w:rsidRDefault="00C3498B" w:rsidP="00F43D0F">
      <w:pPr>
        <w:spacing w:after="0" w:line="240" w:lineRule="auto"/>
        <w:jc w:val="center"/>
        <w:rPr>
          <w:rFonts w:ascii="Arial" w:hAnsi="Arial" w:cs="Arial"/>
          <w:b/>
          <w:i/>
          <w:sz w:val="24"/>
          <w:szCs w:val="24"/>
        </w:rPr>
      </w:pPr>
    </w:p>
    <w:p w:rsidR="006603CF" w:rsidRPr="00B24368" w:rsidRDefault="006603CF" w:rsidP="00F43D0F">
      <w:pPr>
        <w:spacing w:after="0" w:line="240" w:lineRule="auto"/>
        <w:jc w:val="center"/>
        <w:rPr>
          <w:rFonts w:ascii="Arial" w:hAnsi="Arial" w:cs="Arial"/>
          <w:b/>
          <w:i/>
          <w:sz w:val="24"/>
          <w:szCs w:val="24"/>
        </w:rPr>
      </w:pPr>
      <w:r w:rsidRPr="00B24368">
        <w:rPr>
          <w:rFonts w:ascii="Arial" w:hAnsi="Arial" w:cs="Arial"/>
          <w:b/>
          <w:i/>
          <w:sz w:val="24"/>
          <w:szCs w:val="24"/>
        </w:rPr>
        <w:t>ATENTAMENTE</w:t>
      </w:r>
    </w:p>
    <w:p w:rsidR="006603CF" w:rsidRDefault="006603CF" w:rsidP="00F43D0F">
      <w:pPr>
        <w:spacing w:after="0" w:line="240" w:lineRule="auto"/>
        <w:jc w:val="center"/>
        <w:rPr>
          <w:rFonts w:ascii="Arial" w:hAnsi="Arial" w:cs="Arial"/>
          <w:b/>
          <w:i/>
          <w:sz w:val="24"/>
          <w:szCs w:val="24"/>
        </w:rPr>
      </w:pPr>
    </w:p>
    <w:p w:rsidR="00235CA2" w:rsidRDefault="00235CA2" w:rsidP="00F43D0F">
      <w:pPr>
        <w:spacing w:after="0" w:line="240" w:lineRule="auto"/>
        <w:jc w:val="center"/>
        <w:rPr>
          <w:rFonts w:ascii="Arial" w:hAnsi="Arial" w:cs="Arial"/>
          <w:b/>
          <w:i/>
          <w:sz w:val="24"/>
          <w:szCs w:val="24"/>
        </w:rPr>
      </w:pPr>
    </w:p>
    <w:p w:rsidR="00235CA2" w:rsidRPr="00B24368" w:rsidRDefault="00235CA2" w:rsidP="00F43D0F">
      <w:pPr>
        <w:spacing w:after="0" w:line="240" w:lineRule="auto"/>
        <w:jc w:val="center"/>
        <w:rPr>
          <w:rFonts w:ascii="Arial" w:hAnsi="Arial" w:cs="Arial"/>
          <w:b/>
          <w:i/>
          <w:sz w:val="24"/>
          <w:szCs w:val="24"/>
        </w:rPr>
      </w:pPr>
    </w:p>
    <w:p w:rsidR="006603CF" w:rsidRPr="00B24368" w:rsidRDefault="006603CF" w:rsidP="00F43D0F">
      <w:pPr>
        <w:spacing w:after="0" w:line="240" w:lineRule="auto"/>
        <w:jc w:val="center"/>
        <w:rPr>
          <w:rFonts w:ascii="Arial" w:hAnsi="Arial" w:cs="Arial"/>
          <w:b/>
          <w:i/>
          <w:sz w:val="24"/>
          <w:szCs w:val="24"/>
        </w:rPr>
      </w:pPr>
    </w:p>
    <w:p w:rsidR="006603CF" w:rsidRPr="00B24368" w:rsidRDefault="006603CF" w:rsidP="00F43D0F">
      <w:pPr>
        <w:spacing w:after="0" w:line="240" w:lineRule="auto"/>
        <w:jc w:val="center"/>
        <w:rPr>
          <w:rFonts w:ascii="Arial" w:hAnsi="Arial" w:cs="Arial"/>
          <w:b/>
          <w:i/>
          <w:sz w:val="24"/>
          <w:szCs w:val="24"/>
        </w:rPr>
      </w:pPr>
      <w:r w:rsidRPr="00B24368">
        <w:rPr>
          <w:rFonts w:ascii="Arial" w:hAnsi="Arial" w:cs="Arial"/>
          <w:b/>
          <w:i/>
          <w:sz w:val="24"/>
          <w:szCs w:val="24"/>
        </w:rPr>
        <w:t>DIPUTADO OMAR BAZÁN FLORES</w:t>
      </w:r>
    </w:p>
    <w:p w:rsidR="007F665E" w:rsidRPr="00B24368" w:rsidRDefault="006603CF" w:rsidP="00F43D0F">
      <w:pPr>
        <w:spacing w:after="0" w:line="240" w:lineRule="auto"/>
        <w:jc w:val="center"/>
        <w:rPr>
          <w:rFonts w:ascii="Arial" w:hAnsi="Arial" w:cs="Arial"/>
          <w:b/>
          <w:i/>
          <w:sz w:val="24"/>
          <w:szCs w:val="24"/>
        </w:rPr>
      </w:pPr>
      <w:r w:rsidRPr="00B24368">
        <w:rPr>
          <w:rFonts w:ascii="Arial" w:hAnsi="Arial" w:cs="Arial"/>
          <w:b/>
          <w:i/>
          <w:sz w:val="24"/>
          <w:szCs w:val="24"/>
        </w:rPr>
        <w:t>Vicepresidente del H. Congreso del Estado</w:t>
      </w:r>
    </w:p>
    <w:p w:rsidR="00A831D8" w:rsidRPr="00B24368" w:rsidRDefault="00A831D8" w:rsidP="00F43D0F">
      <w:pPr>
        <w:spacing w:after="0" w:line="360" w:lineRule="auto"/>
        <w:jc w:val="center"/>
        <w:rPr>
          <w:rFonts w:ascii="Arial" w:hAnsi="Arial" w:cs="Arial"/>
          <w:i/>
          <w:sz w:val="24"/>
          <w:szCs w:val="24"/>
        </w:rPr>
      </w:pPr>
    </w:p>
    <w:sectPr w:rsidR="00A831D8" w:rsidRPr="00B24368"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903" w:rsidRDefault="00277903" w:rsidP="007F665E">
      <w:pPr>
        <w:spacing w:after="0" w:line="240" w:lineRule="auto"/>
      </w:pPr>
      <w:r>
        <w:separator/>
      </w:r>
    </w:p>
  </w:endnote>
  <w:endnote w:type="continuationSeparator" w:id="0">
    <w:p w:rsidR="00277903" w:rsidRDefault="00277903"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903" w:rsidRDefault="00277903" w:rsidP="007F665E">
      <w:pPr>
        <w:spacing w:after="0" w:line="240" w:lineRule="auto"/>
      </w:pPr>
      <w:r>
        <w:separator/>
      </w:r>
    </w:p>
  </w:footnote>
  <w:footnote w:type="continuationSeparator" w:id="0">
    <w:p w:rsidR="00277903" w:rsidRDefault="00277903"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C78" w:rsidRDefault="009B1C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9B1C78" w:rsidRDefault="009B1C78" w:rsidP="00B4737B">
    <w:pPr>
      <w:pStyle w:val="Encabezado"/>
      <w:jc w:val="right"/>
      <w:rPr>
        <w:noProof/>
        <w:lang w:eastAsia="es-MX"/>
      </w:rPr>
    </w:pPr>
  </w:p>
  <w:p w:rsidR="009B1C78" w:rsidRDefault="009B1C78" w:rsidP="00B4737B">
    <w:pPr>
      <w:pStyle w:val="Encabezado"/>
      <w:jc w:val="right"/>
      <w:rPr>
        <w:noProof/>
        <w:lang w:eastAsia="es-MX"/>
      </w:rPr>
    </w:pPr>
  </w:p>
  <w:p w:rsidR="009B1C78" w:rsidRDefault="009B1C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9B1C78" w:rsidRDefault="009B1C78" w:rsidP="00B4737B">
    <w:pPr>
      <w:pStyle w:val="Encabezado"/>
      <w:tabs>
        <w:tab w:val="clear" w:pos="4419"/>
        <w:tab w:val="clear" w:pos="8838"/>
        <w:tab w:val="left" w:pos="8610"/>
      </w:tabs>
      <w:jc w:val="right"/>
    </w:pPr>
  </w:p>
  <w:p w:rsidR="009B1C78" w:rsidRDefault="009B1C78"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7418"/>
    <w:multiLevelType w:val="hybridMultilevel"/>
    <w:tmpl w:val="08D086CC"/>
    <w:lvl w:ilvl="0" w:tplc="E37C9684">
      <w:start w:val="1"/>
      <w:numFmt w:val="upperRoman"/>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054306BD"/>
    <w:multiLevelType w:val="hybridMultilevel"/>
    <w:tmpl w:val="686C6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182157"/>
    <w:multiLevelType w:val="hybridMultilevel"/>
    <w:tmpl w:val="808CFBAE"/>
    <w:lvl w:ilvl="0" w:tplc="4EBC17E8">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B0019"/>
    <w:multiLevelType w:val="hybridMultilevel"/>
    <w:tmpl w:val="C640285E"/>
    <w:lvl w:ilvl="0" w:tplc="6584FB16">
      <w:start w:val="1"/>
      <w:numFmt w:val="lowerLetter"/>
      <w:lvlText w:val="%1)"/>
      <w:lvlJc w:val="left"/>
      <w:pPr>
        <w:ind w:left="649"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15:restartNumberingAfterBreak="0">
    <w:nsid w:val="0EE22699"/>
    <w:multiLevelType w:val="hybridMultilevel"/>
    <w:tmpl w:val="D952E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FF0DCB"/>
    <w:multiLevelType w:val="hybridMultilevel"/>
    <w:tmpl w:val="9826801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D7D76D3"/>
    <w:multiLevelType w:val="hybridMultilevel"/>
    <w:tmpl w:val="8FD43C0A"/>
    <w:lvl w:ilvl="0" w:tplc="55DE7B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7A70BC"/>
    <w:multiLevelType w:val="hybridMultilevel"/>
    <w:tmpl w:val="F6A6D6C4"/>
    <w:lvl w:ilvl="0" w:tplc="080A0013">
      <w:start w:val="1"/>
      <w:numFmt w:val="upperRoman"/>
      <w:lvlText w:val="%1."/>
      <w:lvlJc w:val="righ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9" w15:restartNumberingAfterBreak="0">
    <w:nsid w:val="42C70295"/>
    <w:multiLevelType w:val="hybridMultilevel"/>
    <w:tmpl w:val="723AA9D2"/>
    <w:lvl w:ilvl="0" w:tplc="0C0A0017">
      <w:start w:val="1"/>
      <w:numFmt w:val="lowerLetter"/>
      <w:lvlText w:val="%1)"/>
      <w:lvlJc w:val="left"/>
      <w:pPr>
        <w:ind w:left="3260" w:hanging="360"/>
      </w:pPr>
    </w:lvl>
    <w:lvl w:ilvl="1" w:tplc="0C0A0019" w:tentative="1">
      <w:start w:val="1"/>
      <w:numFmt w:val="lowerLetter"/>
      <w:lvlText w:val="%2."/>
      <w:lvlJc w:val="left"/>
      <w:pPr>
        <w:ind w:left="3980" w:hanging="360"/>
      </w:pPr>
    </w:lvl>
    <w:lvl w:ilvl="2" w:tplc="0C0A001B" w:tentative="1">
      <w:start w:val="1"/>
      <w:numFmt w:val="lowerRoman"/>
      <w:lvlText w:val="%3."/>
      <w:lvlJc w:val="right"/>
      <w:pPr>
        <w:ind w:left="4700" w:hanging="180"/>
      </w:pPr>
    </w:lvl>
    <w:lvl w:ilvl="3" w:tplc="0C0A000F" w:tentative="1">
      <w:start w:val="1"/>
      <w:numFmt w:val="decimal"/>
      <w:lvlText w:val="%4."/>
      <w:lvlJc w:val="left"/>
      <w:pPr>
        <w:ind w:left="5420" w:hanging="360"/>
      </w:pPr>
    </w:lvl>
    <w:lvl w:ilvl="4" w:tplc="0C0A0019" w:tentative="1">
      <w:start w:val="1"/>
      <w:numFmt w:val="lowerLetter"/>
      <w:lvlText w:val="%5."/>
      <w:lvlJc w:val="left"/>
      <w:pPr>
        <w:ind w:left="6140" w:hanging="360"/>
      </w:pPr>
    </w:lvl>
    <w:lvl w:ilvl="5" w:tplc="0C0A001B" w:tentative="1">
      <w:start w:val="1"/>
      <w:numFmt w:val="lowerRoman"/>
      <w:lvlText w:val="%6."/>
      <w:lvlJc w:val="right"/>
      <w:pPr>
        <w:ind w:left="6860" w:hanging="180"/>
      </w:pPr>
    </w:lvl>
    <w:lvl w:ilvl="6" w:tplc="0C0A000F" w:tentative="1">
      <w:start w:val="1"/>
      <w:numFmt w:val="decimal"/>
      <w:lvlText w:val="%7."/>
      <w:lvlJc w:val="left"/>
      <w:pPr>
        <w:ind w:left="7580" w:hanging="360"/>
      </w:pPr>
    </w:lvl>
    <w:lvl w:ilvl="7" w:tplc="0C0A0019" w:tentative="1">
      <w:start w:val="1"/>
      <w:numFmt w:val="lowerLetter"/>
      <w:lvlText w:val="%8."/>
      <w:lvlJc w:val="left"/>
      <w:pPr>
        <w:ind w:left="8300" w:hanging="360"/>
      </w:pPr>
    </w:lvl>
    <w:lvl w:ilvl="8" w:tplc="0C0A001B" w:tentative="1">
      <w:start w:val="1"/>
      <w:numFmt w:val="lowerRoman"/>
      <w:lvlText w:val="%9."/>
      <w:lvlJc w:val="right"/>
      <w:pPr>
        <w:ind w:left="9020" w:hanging="180"/>
      </w:pPr>
    </w:lvl>
  </w:abstractNum>
  <w:abstractNum w:abstractNumId="10"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F82B99"/>
    <w:multiLevelType w:val="hybridMultilevel"/>
    <w:tmpl w:val="07E64832"/>
    <w:lvl w:ilvl="0" w:tplc="7D9657AE">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3742EC"/>
    <w:multiLevelType w:val="hybridMultilevel"/>
    <w:tmpl w:val="7FE84478"/>
    <w:lvl w:ilvl="0" w:tplc="425ADD9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8A07C2"/>
    <w:multiLevelType w:val="hybridMultilevel"/>
    <w:tmpl w:val="237CC76E"/>
    <w:lvl w:ilvl="0" w:tplc="6584FB16">
      <w:start w:val="1"/>
      <w:numFmt w:val="lowerLetter"/>
      <w:lvlText w:val="%1)"/>
      <w:lvlJc w:val="left"/>
      <w:pPr>
        <w:ind w:left="649" w:hanging="360"/>
      </w:pPr>
      <w:rPr>
        <w:rFonts w:hint="default"/>
      </w:rPr>
    </w:lvl>
    <w:lvl w:ilvl="1" w:tplc="540A0019" w:tentative="1">
      <w:start w:val="1"/>
      <w:numFmt w:val="lowerLetter"/>
      <w:lvlText w:val="%2."/>
      <w:lvlJc w:val="left"/>
      <w:pPr>
        <w:ind w:left="1369" w:hanging="360"/>
      </w:pPr>
    </w:lvl>
    <w:lvl w:ilvl="2" w:tplc="540A001B" w:tentative="1">
      <w:start w:val="1"/>
      <w:numFmt w:val="lowerRoman"/>
      <w:lvlText w:val="%3."/>
      <w:lvlJc w:val="right"/>
      <w:pPr>
        <w:ind w:left="2089" w:hanging="180"/>
      </w:pPr>
    </w:lvl>
    <w:lvl w:ilvl="3" w:tplc="540A000F" w:tentative="1">
      <w:start w:val="1"/>
      <w:numFmt w:val="decimal"/>
      <w:lvlText w:val="%4."/>
      <w:lvlJc w:val="left"/>
      <w:pPr>
        <w:ind w:left="2809" w:hanging="360"/>
      </w:pPr>
    </w:lvl>
    <w:lvl w:ilvl="4" w:tplc="540A0019" w:tentative="1">
      <w:start w:val="1"/>
      <w:numFmt w:val="lowerLetter"/>
      <w:lvlText w:val="%5."/>
      <w:lvlJc w:val="left"/>
      <w:pPr>
        <w:ind w:left="3529" w:hanging="360"/>
      </w:pPr>
    </w:lvl>
    <w:lvl w:ilvl="5" w:tplc="540A001B" w:tentative="1">
      <w:start w:val="1"/>
      <w:numFmt w:val="lowerRoman"/>
      <w:lvlText w:val="%6."/>
      <w:lvlJc w:val="right"/>
      <w:pPr>
        <w:ind w:left="4249" w:hanging="180"/>
      </w:pPr>
    </w:lvl>
    <w:lvl w:ilvl="6" w:tplc="540A000F" w:tentative="1">
      <w:start w:val="1"/>
      <w:numFmt w:val="decimal"/>
      <w:lvlText w:val="%7."/>
      <w:lvlJc w:val="left"/>
      <w:pPr>
        <w:ind w:left="4969" w:hanging="360"/>
      </w:pPr>
    </w:lvl>
    <w:lvl w:ilvl="7" w:tplc="540A0019" w:tentative="1">
      <w:start w:val="1"/>
      <w:numFmt w:val="lowerLetter"/>
      <w:lvlText w:val="%8."/>
      <w:lvlJc w:val="left"/>
      <w:pPr>
        <w:ind w:left="5689" w:hanging="360"/>
      </w:pPr>
    </w:lvl>
    <w:lvl w:ilvl="8" w:tplc="540A001B" w:tentative="1">
      <w:start w:val="1"/>
      <w:numFmt w:val="lowerRoman"/>
      <w:lvlText w:val="%9."/>
      <w:lvlJc w:val="right"/>
      <w:pPr>
        <w:ind w:left="6409" w:hanging="180"/>
      </w:pPr>
    </w:lvl>
  </w:abstractNum>
  <w:abstractNum w:abstractNumId="15" w15:restartNumberingAfterBreak="0">
    <w:nsid w:val="5C322113"/>
    <w:multiLevelType w:val="hybridMultilevel"/>
    <w:tmpl w:val="11321140"/>
    <w:lvl w:ilvl="0" w:tplc="E37C9684">
      <w:start w:val="1"/>
      <w:numFmt w:val="upperRoman"/>
      <w:lvlText w:val="%1."/>
      <w:lvlJc w:val="left"/>
      <w:pPr>
        <w:ind w:left="649"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6" w15:restartNumberingAfterBreak="0">
    <w:nsid w:val="5ED85328"/>
    <w:multiLevelType w:val="hybridMultilevel"/>
    <w:tmpl w:val="8EB41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CE12F2"/>
    <w:multiLevelType w:val="hybridMultilevel"/>
    <w:tmpl w:val="5D86792A"/>
    <w:lvl w:ilvl="0" w:tplc="080A0013">
      <w:start w:val="1"/>
      <w:numFmt w:val="upperRoman"/>
      <w:lvlText w:val="%1."/>
      <w:lvlJc w:val="right"/>
      <w:pPr>
        <w:ind w:left="2420" w:hanging="360"/>
      </w:pPr>
    </w:lvl>
    <w:lvl w:ilvl="1" w:tplc="080A0019" w:tentative="1">
      <w:start w:val="1"/>
      <w:numFmt w:val="lowerLetter"/>
      <w:lvlText w:val="%2."/>
      <w:lvlJc w:val="left"/>
      <w:pPr>
        <w:ind w:left="3140" w:hanging="360"/>
      </w:pPr>
    </w:lvl>
    <w:lvl w:ilvl="2" w:tplc="080A001B" w:tentative="1">
      <w:start w:val="1"/>
      <w:numFmt w:val="lowerRoman"/>
      <w:lvlText w:val="%3."/>
      <w:lvlJc w:val="right"/>
      <w:pPr>
        <w:ind w:left="3860" w:hanging="180"/>
      </w:pPr>
    </w:lvl>
    <w:lvl w:ilvl="3" w:tplc="080A000F" w:tentative="1">
      <w:start w:val="1"/>
      <w:numFmt w:val="decimal"/>
      <w:lvlText w:val="%4."/>
      <w:lvlJc w:val="left"/>
      <w:pPr>
        <w:ind w:left="4580" w:hanging="360"/>
      </w:pPr>
    </w:lvl>
    <w:lvl w:ilvl="4" w:tplc="080A0019" w:tentative="1">
      <w:start w:val="1"/>
      <w:numFmt w:val="lowerLetter"/>
      <w:lvlText w:val="%5."/>
      <w:lvlJc w:val="left"/>
      <w:pPr>
        <w:ind w:left="5300" w:hanging="360"/>
      </w:pPr>
    </w:lvl>
    <w:lvl w:ilvl="5" w:tplc="080A001B" w:tentative="1">
      <w:start w:val="1"/>
      <w:numFmt w:val="lowerRoman"/>
      <w:lvlText w:val="%6."/>
      <w:lvlJc w:val="right"/>
      <w:pPr>
        <w:ind w:left="6020" w:hanging="180"/>
      </w:pPr>
    </w:lvl>
    <w:lvl w:ilvl="6" w:tplc="080A000F" w:tentative="1">
      <w:start w:val="1"/>
      <w:numFmt w:val="decimal"/>
      <w:lvlText w:val="%7."/>
      <w:lvlJc w:val="left"/>
      <w:pPr>
        <w:ind w:left="6740" w:hanging="360"/>
      </w:pPr>
    </w:lvl>
    <w:lvl w:ilvl="7" w:tplc="080A0019" w:tentative="1">
      <w:start w:val="1"/>
      <w:numFmt w:val="lowerLetter"/>
      <w:lvlText w:val="%8."/>
      <w:lvlJc w:val="left"/>
      <w:pPr>
        <w:ind w:left="7460" w:hanging="360"/>
      </w:pPr>
    </w:lvl>
    <w:lvl w:ilvl="8" w:tplc="080A001B" w:tentative="1">
      <w:start w:val="1"/>
      <w:numFmt w:val="lowerRoman"/>
      <w:lvlText w:val="%9."/>
      <w:lvlJc w:val="right"/>
      <w:pPr>
        <w:ind w:left="8180" w:hanging="180"/>
      </w:pPr>
    </w:lvl>
  </w:abstractNum>
  <w:abstractNum w:abstractNumId="18"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87E7EDA"/>
    <w:multiLevelType w:val="hybridMultilevel"/>
    <w:tmpl w:val="8A240BF4"/>
    <w:lvl w:ilvl="0" w:tplc="EE5E0E0E">
      <w:start w:val="1"/>
      <w:numFmt w:val="upperRoman"/>
      <w:lvlText w:val="%1."/>
      <w:lvlJc w:val="left"/>
      <w:pPr>
        <w:ind w:left="136" w:hanging="159"/>
      </w:pPr>
      <w:rPr>
        <w:rFonts w:ascii="Arial" w:eastAsia="Arial" w:hAnsi="Arial" w:hint="default"/>
        <w:b w:val="0"/>
        <w:w w:val="99"/>
        <w:sz w:val="20"/>
        <w:szCs w:val="24"/>
      </w:rPr>
    </w:lvl>
    <w:lvl w:ilvl="1" w:tplc="90E8BA44">
      <w:start w:val="1"/>
      <w:numFmt w:val="bullet"/>
      <w:lvlText w:val="•"/>
      <w:lvlJc w:val="left"/>
      <w:pPr>
        <w:ind w:left="1536" w:hanging="159"/>
      </w:pPr>
      <w:rPr>
        <w:rFonts w:hint="default"/>
      </w:rPr>
    </w:lvl>
    <w:lvl w:ilvl="2" w:tplc="32A689DE">
      <w:start w:val="1"/>
      <w:numFmt w:val="bullet"/>
      <w:lvlText w:val="•"/>
      <w:lvlJc w:val="left"/>
      <w:pPr>
        <w:ind w:left="2936" w:hanging="159"/>
      </w:pPr>
      <w:rPr>
        <w:rFonts w:hint="default"/>
      </w:rPr>
    </w:lvl>
    <w:lvl w:ilvl="3" w:tplc="AE4ACD2E">
      <w:start w:val="1"/>
      <w:numFmt w:val="bullet"/>
      <w:lvlText w:val="•"/>
      <w:lvlJc w:val="left"/>
      <w:pPr>
        <w:ind w:left="4337" w:hanging="159"/>
      </w:pPr>
      <w:rPr>
        <w:rFonts w:hint="default"/>
      </w:rPr>
    </w:lvl>
    <w:lvl w:ilvl="4" w:tplc="FA4CEAA8">
      <w:start w:val="1"/>
      <w:numFmt w:val="bullet"/>
      <w:lvlText w:val="•"/>
      <w:lvlJc w:val="left"/>
      <w:pPr>
        <w:ind w:left="5737" w:hanging="159"/>
      </w:pPr>
      <w:rPr>
        <w:rFonts w:hint="default"/>
      </w:rPr>
    </w:lvl>
    <w:lvl w:ilvl="5" w:tplc="D092107A">
      <w:start w:val="1"/>
      <w:numFmt w:val="bullet"/>
      <w:lvlText w:val="•"/>
      <w:lvlJc w:val="left"/>
      <w:pPr>
        <w:ind w:left="7138" w:hanging="159"/>
      </w:pPr>
      <w:rPr>
        <w:rFonts w:hint="default"/>
      </w:rPr>
    </w:lvl>
    <w:lvl w:ilvl="6" w:tplc="69BA8000">
      <w:start w:val="1"/>
      <w:numFmt w:val="bullet"/>
      <w:lvlText w:val="•"/>
      <w:lvlJc w:val="left"/>
      <w:pPr>
        <w:ind w:left="8538" w:hanging="159"/>
      </w:pPr>
      <w:rPr>
        <w:rFonts w:hint="default"/>
      </w:rPr>
    </w:lvl>
    <w:lvl w:ilvl="7" w:tplc="F55A49F8">
      <w:start w:val="1"/>
      <w:numFmt w:val="bullet"/>
      <w:lvlText w:val="•"/>
      <w:lvlJc w:val="left"/>
      <w:pPr>
        <w:ind w:left="9938" w:hanging="159"/>
      </w:pPr>
      <w:rPr>
        <w:rFonts w:hint="default"/>
      </w:rPr>
    </w:lvl>
    <w:lvl w:ilvl="8" w:tplc="07D60C86">
      <w:start w:val="1"/>
      <w:numFmt w:val="bullet"/>
      <w:lvlText w:val="•"/>
      <w:lvlJc w:val="left"/>
      <w:pPr>
        <w:ind w:left="11339" w:hanging="159"/>
      </w:pPr>
      <w:rPr>
        <w:rFonts w:hint="default"/>
      </w:rPr>
    </w:lvl>
  </w:abstractNum>
  <w:abstractNum w:abstractNumId="20" w15:restartNumberingAfterBreak="0">
    <w:nsid w:val="6EE81427"/>
    <w:multiLevelType w:val="hybridMultilevel"/>
    <w:tmpl w:val="7C5AFF7E"/>
    <w:lvl w:ilvl="0" w:tplc="DE866506">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B03BE6"/>
    <w:multiLevelType w:val="hybridMultilevel"/>
    <w:tmpl w:val="10B8EA4C"/>
    <w:lvl w:ilvl="0" w:tplc="3802046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8"/>
  </w:num>
  <w:num w:numId="2">
    <w:abstractNumId w:val="3"/>
  </w:num>
  <w:num w:numId="3">
    <w:abstractNumId w:val="12"/>
  </w:num>
  <w:num w:numId="4">
    <w:abstractNumId w:val="10"/>
  </w:num>
  <w:num w:numId="5">
    <w:abstractNumId w:val="21"/>
  </w:num>
  <w:num w:numId="6">
    <w:abstractNumId w:val="22"/>
  </w:num>
  <w:num w:numId="7">
    <w:abstractNumId w:val="2"/>
  </w:num>
  <w:num w:numId="8">
    <w:abstractNumId w:val="1"/>
  </w:num>
  <w:num w:numId="9">
    <w:abstractNumId w:val="11"/>
  </w:num>
  <w:num w:numId="10">
    <w:abstractNumId w:val="13"/>
  </w:num>
  <w:num w:numId="11">
    <w:abstractNumId w:val="7"/>
  </w:num>
  <w:num w:numId="12">
    <w:abstractNumId w:val="0"/>
  </w:num>
  <w:num w:numId="13">
    <w:abstractNumId w:val="14"/>
  </w:num>
  <w:num w:numId="14">
    <w:abstractNumId w:val="4"/>
  </w:num>
  <w:num w:numId="15">
    <w:abstractNumId w:val="15"/>
  </w:num>
  <w:num w:numId="16">
    <w:abstractNumId w:val="9"/>
  </w:num>
  <w:num w:numId="17">
    <w:abstractNumId w:val="17"/>
  </w:num>
  <w:num w:numId="18">
    <w:abstractNumId w:val="8"/>
  </w:num>
  <w:num w:numId="19">
    <w:abstractNumId w:val="5"/>
  </w:num>
  <w:num w:numId="20">
    <w:abstractNumId w:val="19"/>
  </w:num>
  <w:num w:numId="21">
    <w:abstractNumId w:val="6"/>
  </w:num>
  <w:num w:numId="22">
    <w:abstractNumId w:val="20"/>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0E49"/>
    <w:rsid w:val="00034AF4"/>
    <w:rsid w:val="00074E99"/>
    <w:rsid w:val="00081A56"/>
    <w:rsid w:val="000908AC"/>
    <w:rsid w:val="000B46EC"/>
    <w:rsid w:val="000B4979"/>
    <w:rsid w:val="000D0671"/>
    <w:rsid w:val="000D4090"/>
    <w:rsid w:val="000D77B6"/>
    <w:rsid w:val="000E6F1C"/>
    <w:rsid w:val="001162BC"/>
    <w:rsid w:val="0011751D"/>
    <w:rsid w:val="00143328"/>
    <w:rsid w:val="001542E2"/>
    <w:rsid w:val="00161078"/>
    <w:rsid w:val="00162C10"/>
    <w:rsid w:val="00170F05"/>
    <w:rsid w:val="00173FF7"/>
    <w:rsid w:val="001830A5"/>
    <w:rsid w:val="001C220F"/>
    <w:rsid w:val="001D063F"/>
    <w:rsid w:val="001D0B4E"/>
    <w:rsid w:val="001D2A24"/>
    <w:rsid w:val="001D43D1"/>
    <w:rsid w:val="001E799D"/>
    <w:rsid w:val="0022230B"/>
    <w:rsid w:val="00235CA2"/>
    <w:rsid w:val="00237E39"/>
    <w:rsid w:val="002502D4"/>
    <w:rsid w:val="00277903"/>
    <w:rsid w:val="00291896"/>
    <w:rsid w:val="002A6404"/>
    <w:rsid w:val="002C3A4D"/>
    <w:rsid w:val="002C6CBA"/>
    <w:rsid w:val="002D6860"/>
    <w:rsid w:val="002E1EC4"/>
    <w:rsid w:val="002F3A1E"/>
    <w:rsid w:val="003048EF"/>
    <w:rsid w:val="003148B1"/>
    <w:rsid w:val="003174B6"/>
    <w:rsid w:val="00326670"/>
    <w:rsid w:val="003320D0"/>
    <w:rsid w:val="003375E4"/>
    <w:rsid w:val="003568A5"/>
    <w:rsid w:val="003615EA"/>
    <w:rsid w:val="00372924"/>
    <w:rsid w:val="003D41BA"/>
    <w:rsid w:val="00407101"/>
    <w:rsid w:val="0042576A"/>
    <w:rsid w:val="004259AD"/>
    <w:rsid w:val="00444C92"/>
    <w:rsid w:val="0044523F"/>
    <w:rsid w:val="00450039"/>
    <w:rsid w:val="004559E6"/>
    <w:rsid w:val="004667E7"/>
    <w:rsid w:val="00473335"/>
    <w:rsid w:val="00486004"/>
    <w:rsid w:val="00491A68"/>
    <w:rsid w:val="004966F1"/>
    <w:rsid w:val="004A0E54"/>
    <w:rsid w:val="004A4B02"/>
    <w:rsid w:val="004A6626"/>
    <w:rsid w:val="004A792F"/>
    <w:rsid w:val="004D5B3F"/>
    <w:rsid w:val="004F6ED1"/>
    <w:rsid w:val="004F7739"/>
    <w:rsid w:val="005213F2"/>
    <w:rsid w:val="0053082E"/>
    <w:rsid w:val="00540D29"/>
    <w:rsid w:val="00540FB8"/>
    <w:rsid w:val="00561A86"/>
    <w:rsid w:val="005645BE"/>
    <w:rsid w:val="00564BBA"/>
    <w:rsid w:val="0057143B"/>
    <w:rsid w:val="00575FF1"/>
    <w:rsid w:val="005B7F73"/>
    <w:rsid w:val="005C1CBB"/>
    <w:rsid w:val="005D027B"/>
    <w:rsid w:val="005D6C37"/>
    <w:rsid w:val="005E2A49"/>
    <w:rsid w:val="005F7DB5"/>
    <w:rsid w:val="00613A4D"/>
    <w:rsid w:val="00625054"/>
    <w:rsid w:val="0062698E"/>
    <w:rsid w:val="00652590"/>
    <w:rsid w:val="00652639"/>
    <w:rsid w:val="006603CF"/>
    <w:rsid w:val="00677034"/>
    <w:rsid w:val="0068031B"/>
    <w:rsid w:val="006A339C"/>
    <w:rsid w:val="006C11EC"/>
    <w:rsid w:val="006E6CFD"/>
    <w:rsid w:val="006F4393"/>
    <w:rsid w:val="0070484A"/>
    <w:rsid w:val="0071453C"/>
    <w:rsid w:val="00727F52"/>
    <w:rsid w:val="007323AD"/>
    <w:rsid w:val="00734650"/>
    <w:rsid w:val="00736D92"/>
    <w:rsid w:val="00740750"/>
    <w:rsid w:val="00742FEA"/>
    <w:rsid w:val="00756DD4"/>
    <w:rsid w:val="00764AC7"/>
    <w:rsid w:val="0077111A"/>
    <w:rsid w:val="0078489B"/>
    <w:rsid w:val="00784CC9"/>
    <w:rsid w:val="007A56BE"/>
    <w:rsid w:val="007B69A8"/>
    <w:rsid w:val="007B7F37"/>
    <w:rsid w:val="007E1E80"/>
    <w:rsid w:val="007F665E"/>
    <w:rsid w:val="0080766E"/>
    <w:rsid w:val="00830004"/>
    <w:rsid w:val="00843D73"/>
    <w:rsid w:val="00844EB4"/>
    <w:rsid w:val="008602A8"/>
    <w:rsid w:val="008759A9"/>
    <w:rsid w:val="008818DB"/>
    <w:rsid w:val="00895969"/>
    <w:rsid w:val="00895FCF"/>
    <w:rsid w:val="008B0ED6"/>
    <w:rsid w:val="008B0F54"/>
    <w:rsid w:val="008B4A0A"/>
    <w:rsid w:val="008C3413"/>
    <w:rsid w:val="008F15F4"/>
    <w:rsid w:val="008F5B89"/>
    <w:rsid w:val="008F6A06"/>
    <w:rsid w:val="00912A2D"/>
    <w:rsid w:val="00923B39"/>
    <w:rsid w:val="00946D60"/>
    <w:rsid w:val="00957D44"/>
    <w:rsid w:val="009614DD"/>
    <w:rsid w:val="0096594B"/>
    <w:rsid w:val="009715A5"/>
    <w:rsid w:val="009821E7"/>
    <w:rsid w:val="0099387F"/>
    <w:rsid w:val="009A0AE2"/>
    <w:rsid w:val="009A6ECC"/>
    <w:rsid w:val="009B1C78"/>
    <w:rsid w:val="009B3ED5"/>
    <w:rsid w:val="009C3162"/>
    <w:rsid w:val="009D5611"/>
    <w:rsid w:val="00A0058C"/>
    <w:rsid w:val="00A02BB4"/>
    <w:rsid w:val="00A1395B"/>
    <w:rsid w:val="00A234C5"/>
    <w:rsid w:val="00A42F0C"/>
    <w:rsid w:val="00A56DB4"/>
    <w:rsid w:val="00A6763D"/>
    <w:rsid w:val="00A723FA"/>
    <w:rsid w:val="00A72B0D"/>
    <w:rsid w:val="00A73565"/>
    <w:rsid w:val="00A831D8"/>
    <w:rsid w:val="00A9020D"/>
    <w:rsid w:val="00A910A6"/>
    <w:rsid w:val="00A9688A"/>
    <w:rsid w:val="00AB20BF"/>
    <w:rsid w:val="00AE4EE7"/>
    <w:rsid w:val="00AF3AF7"/>
    <w:rsid w:val="00AF6447"/>
    <w:rsid w:val="00B033F1"/>
    <w:rsid w:val="00B17F50"/>
    <w:rsid w:val="00B2041E"/>
    <w:rsid w:val="00B2120F"/>
    <w:rsid w:val="00B24368"/>
    <w:rsid w:val="00B4737B"/>
    <w:rsid w:val="00B53548"/>
    <w:rsid w:val="00B560AF"/>
    <w:rsid w:val="00B610FE"/>
    <w:rsid w:val="00B64B96"/>
    <w:rsid w:val="00B64EB9"/>
    <w:rsid w:val="00B734DD"/>
    <w:rsid w:val="00B775D8"/>
    <w:rsid w:val="00BA1DF3"/>
    <w:rsid w:val="00BA534E"/>
    <w:rsid w:val="00BA7686"/>
    <w:rsid w:val="00BB0B5F"/>
    <w:rsid w:val="00BC1BC2"/>
    <w:rsid w:val="00BC7D53"/>
    <w:rsid w:val="00BD0B33"/>
    <w:rsid w:val="00BE5B31"/>
    <w:rsid w:val="00BF1C67"/>
    <w:rsid w:val="00BF6C5D"/>
    <w:rsid w:val="00C17A1B"/>
    <w:rsid w:val="00C2725B"/>
    <w:rsid w:val="00C3498B"/>
    <w:rsid w:val="00C379D2"/>
    <w:rsid w:val="00CB3766"/>
    <w:rsid w:val="00CB4571"/>
    <w:rsid w:val="00CD31F9"/>
    <w:rsid w:val="00CD363A"/>
    <w:rsid w:val="00CD54C3"/>
    <w:rsid w:val="00CF1FC0"/>
    <w:rsid w:val="00D03900"/>
    <w:rsid w:val="00D159D6"/>
    <w:rsid w:val="00D1623C"/>
    <w:rsid w:val="00D17636"/>
    <w:rsid w:val="00D512E7"/>
    <w:rsid w:val="00D94CCB"/>
    <w:rsid w:val="00D96D0D"/>
    <w:rsid w:val="00DB19D3"/>
    <w:rsid w:val="00DB3F45"/>
    <w:rsid w:val="00DC4E14"/>
    <w:rsid w:val="00E016C9"/>
    <w:rsid w:val="00E01CFA"/>
    <w:rsid w:val="00E02A88"/>
    <w:rsid w:val="00E05715"/>
    <w:rsid w:val="00E2285C"/>
    <w:rsid w:val="00E24C6F"/>
    <w:rsid w:val="00E264D9"/>
    <w:rsid w:val="00E37629"/>
    <w:rsid w:val="00E51CEF"/>
    <w:rsid w:val="00E833FA"/>
    <w:rsid w:val="00EA33A8"/>
    <w:rsid w:val="00ED1F5A"/>
    <w:rsid w:val="00ED634C"/>
    <w:rsid w:val="00EE1C55"/>
    <w:rsid w:val="00EE7784"/>
    <w:rsid w:val="00F224A5"/>
    <w:rsid w:val="00F43D0F"/>
    <w:rsid w:val="00F736D2"/>
    <w:rsid w:val="00F863AD"/>
    <w:rsid w:val="00FB2BF5"/>
    <w:rsid w:val="00FB52A2"/>
    <w:rsid w:val="00FC0C34"/>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42C90A0-B707-42D2-AE52-F2BDDAFC6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next w:val="Normal"/>
    <w:link w:val="Ttulo2Car"/>
    <w:uiPriority w:val="9"/>
    <w:semiHidden/>
    <w:unhideWhenUsed/>
    <w:qFormat/>
    <w:rsid w:val="00B61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ragraph">
    <w:name w:val="paragraph"/>
    <w:basedOn w:val="Normal"/>
    <w:rsid w:val="006603CF"/>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Texto">
    <w:name w:val="Texto"/>
    <w:aliases w:val="independiente,independiente Car Car Car"/>
    <w:basedOn w:val="Normal"/>
    <w:link w:val="TextoCar"/>
    <w:qFormat/>
    <w:rsid w:val="006603CF"/>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locked/>
    <w:rsid w:val="006603CF"/>
    <w:rPr>
      <w:rFonts w:ascii="Arial" w:eastAsia="Times New Roman" w:hAnsi="Arial" w:cs="Arial"/>
      <w:sz w:val="18"/>
      <w:szCs w:val="18"/>
      <w:lang w:val="es-ES" w:eastAsia="es-ES"/>
    </w:rPr>
  </w:style>
  <w:style w:type="paragraph" w:styleId="Textosinformato">
    <w:name w:val="Plain Text"/>
    <w:basedOn w:val="Normal"/>
    <w:link w:val="TextosinformatoCar"/>
    <w:rsid w:val="006603CF"/>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6603CF"/>
    <w:rPr>
      <w:rFonts w:ascii="Courier New" w:eastAsia="Times New Roman" w:hAnsi="Courier New" w:cs="Times New Roman"/>
      <w:sz w:val="20"/>
      <w:szCs w:val="20"/>
      <w:lang w:val="x-none" w:eastAsia="es-ES"/>
    </w:rPr>
  </w:style>
  <w:style w:type="paragraph" w:styleId="Sangradetextonormal">
    <w:name w:val="Body Text Indent"/>
    <w:basedOn w:val="Normal"/>
    <w:link w:val="SangradetextonormalCar"/>
    <w:rsid w:val="006603CF"/>
    <w:pPr>
      <w:spacing w:after="0" w:line="240" w:lineRule="auto"/>
      <w:ind w:firstLine="289"/>
      <w:jc w:val="both"/>
    </w:pPr>
    <w:rPr>
      <w:rFonts w:ascii="Arial" w:eastAsia="Times New Roman" w:hAnsi="Arial" w:cs="Arial"/>
      <w:noProof/>
      <w:sz w:val="20"/>
      <w:szCs w:val="20"/>
      <w:lang w:eastAsia="es-ES"/>
    </w:rPr>
  </w:style>
  <w:style w:type="character" w:customStyle="1" w:styleId="SangradetextonormalCar">
    <w:name w:val="Sangría de texto normal Car"/>
    <w:basedOn w:val="Fuentedeprrafopredeter"/>
    <w:link w:val="Sangradetextonormal"/>
    <w:rsid w:val="006603CF"/>
    <w:rPr>
      <w:rFonts w:ascii="Arial" w:eastAsia="Times New Roman" w:hAnsi="Arial" w:cs="Arial"/>
      <w:noProof/>
      <w:sz w:val="20"/>
      <w:szCs w:val="20"/>
      <w:lang w:eastAsia="es-ES"/>
    </w:rPr>
  </w:style>
  <w:style w:type="paragraph" w:styleId="Sangra2detindependiente">
    <w:name w:val="Body Text Indent 2"/>
    <w:basedOn w:val="Normal"/>
    <w:link w:val="Sangra2detindependienteCar"/>
    <w:rsid w:val="006603CF"/>
    <w:pPr>
      <w:spacing w:after="0" w:line="240" w:lineRule="auto"/>
      <w:ind w:left="720" w:hanging="12"/>
      <w:jc w:val="both"/>
    </w:pPr>
    <w:rPr>
      <w:rFonts w:ascii="Arial" w:eastAsia="Times New Roman" w:hAnsi="Arial" w:cs="Arial"/>
      <w:sz w:val="20"/>
      <w:szCs w:val="24"/>
      <w:lang w:eastAsia="es-ES"/>
    </w:rPr>
  </w:style>
  <w:style w:type="character" w:customStyle="1" w:styleId="Sangra2detindependienteCar">
    <w:name w:val="Sangría 2 de t. independiente Car"/>
    <w:basedOn w:val="Fuentedeprrafopredeter"/>
    <w:link w:val="Sangra2detindependiente"/>
    <w:rsid w:val="006603CF"/>
    <w:rPr>
      <w:rFonts w:ascii="Arial" w:eastAsia="Times New Roman" w:hAnsi="Arial" w:cs="Arial"/>
      <w:sz w:val="20"/>
      <w:szCs w:val="24"/>
      <w:lang w:eastAsia="es-ES"/>
    </w:rPr>
  </w:style>
  <w:style w:type="character" w:customStyle="1" w:styleId="linkinfo">
    <w:name w:val="link_info"/>
    <w:basedOn w:val="Fuentedeprrafopredeter"/>
    <w:rsid w:val="005645BE"/>
  </w:style>
  <w:style w:type="character" w:customStyle="1" w:styleId="Ttulo2Car">
    <w:name w:val="Título 2 Car"/>
    <w:basedOn w:val="Fuentedeprrafopredeter"/>
    <w:link w:val="Ttulo2"/>
    <w:uiPriority w:val="9"/>
    <w:semiHidden/>
    <w:rsid w:val="00B610FE"/>
    <w:rPr>
      <w:rFonts w:asciiTheme="majorHAnsi" w:eastAsiaTheme="majorEastAsia" w:hAnsiTheme="majorHAnsi" w:cstheme="majorBidi"/>
      <w:color w:val="2F5496" w:themeColor="accent1" w:themeShade="BF"/>
      <w:sz w:val="26"/>
      <w:szCs w:val="26"/>
    </w:rPr>
  </w:style>
  <w:style w:type="paragraph" w:customStyle="1" w:styleId="ecxmsonormal">
    <w:name w:val="ecxmsonormal"/>
    <w:basedOn w:val="Normal"/>
    <w:rsid w:val="0062698E"/>
    <w:pPr>
      <w:shd w:val="clear" w:color="auto" w:fill="FFFFFF"/>
      <w:spacing w:before="15" w:after="324" w:line="240" w:lineRule="auto"/>
    </w:pPr>
    <w:rPr>
      <w:rFonts w:ascii="Times New Roman" w:eastAsia="Times New Roman" w:hAnsi="Times New Roman"/>
      <w:sz w:val="20"/>
      <w:szCs w:val="20"/>
      <w:lang w:val="es-ES" w:eastAsia="es-ES"/>
    </w:rPr>
  </w:style>
  <w:style w:type="paragraph" w:styleId="Textodeglobo">
    <w:name w:val="Balloon Text"/>
    <w:basedOn w:val="Normal"/>
    <w:link w:val="TextodegloboCar"/>
    <w:uiPriority w:val="99"/>
    <w:semiHidden/>
    <w:unhideWhenUsed/>
    <w:rsid w:val="003615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15EA"/>
    <w:rPr>
      <w:rFonts w:ascii="Segoe UI" w:eastAsia="Calibri" w:hAnsi="Segoe UI" w:cs="Segoe UI"/>
      <w:sz w:val="18"/>
      <w:szCs w:val="18"/>
    </w:rPr>
  </w:style>
  <w:style w:type="character" w:styleId="nfasis">
    <w:name w:val="Emphasis"/>
    <w:basedOn w:val="Fuentedeprrafopredeter"/>
    <w:uiPriority w:val="20"/>
    <w:qFormat/>
    <w:rsid w:val="00D96D0D"/>
    <w:rPr>
      <w:i/>
      <w:iCs/>
    </w:rPr>
  </w:style>
  <w:style w:type="paragraph" w:styleId="Sinespaciado">
    <w:name w:val="No Spacing"/>
    <w:uiPriority w:val="1"/>
    <w:qFormat/>
    <w:rsid w:val="002A6404"/>
    <w:pPr>
      <w:spacing w:after="0" w:line="240" w:lineRule="auto"/>
    </w:pPr>
    <w:rPr>
      <w:rFonts w:ascii="Calibri" w:eastAsia="Calibri" w:hAnsi="Calibri" w:cs="Times New Roman"/>
      <w:lang w:val="es-ES"/>
    </w:rPr>
  </w:style>
  <w:style w:type="paragraph" w:customStyle="1" w:styleId="Default">
    <w:name w:val="Default"/>
    <w:rsid w:val="00CD54C3"/>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197010806">
      <w:bodyDiv w:val="1"/>
      <w:marLeft w:val="0"/>
      <w:marRight w:val="0"/>
      <w:marTop w:val="0"/>
      <w:marBottom w:val="0"/>
      <w:divBdr>
        <w:top w:val="none" w:sz="0" w:space="0" w:color="auto"/>
        <w:left w:val="none" w:sz="0" w:space="0" w:color="auto"/>
        <w:bottom w:val="none" w:sz="0" w:space="0" w:color="auto"/>
        <w:right w:val="none" w:sz="0" w:space="0" w:color="auto"/>
      </w:divBdr>
    </w:div>
    <w:div w:id="229270584">
      <w:bodyDiv w:val="1"/>
      <w:marLeft w:val="0"/>
      <w:marRight w:val="0"/>
      <w:marTop w:val="0"/>
      <w:marBottom w:val="0"/>
      <w:divBdr>
        <w:top w:val="none" w:sz="0" w:space="0" w:color="auto"/>
        <w:left w:val="none" w:sz="0" w:space="0" w:color="auto"/>
        <w:bottom w:val="none" w:sz="0" w:space="0" w:color="auto"/>
        <w:right w:val="none" w:sz="0" w:space="0" w:color="auto"/>
      </w:divBdr>
    </w:div>
    <w:div w:id="247932110">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916562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62551849">
      <w:bodyDiv w:val="1"/>
      <w:marLeft w:val="0"/>
      <w:marRight w:val="0"/>
      <w:marTop w:val="0"/>
      <w:marBottom w:val="0"/>
      <w:divBdr>
        <w:top w:val="none" w:sz="0" w:space="0" w:color="auto"/>
        <w:left w:val="none" w:sz="0" w:space="0" w:color="auto"/>
        <w:bottom w:val="none" w:sz="0" w:space="0" w:color="auto"/>
        <w:right w:val="none" w:sz="0" w:space="0" w:color="auto"/>
      </w:divBdr>
    </w:div>
    <w:div w:id="1130511780">
      <w:bodyDiv w:val="1"/>
      <w:marLeft w:val="0"/>
      <w:marRight w:val="0"/>
      <w:marTop w:val="0"/>
      <w:marBottom w:val="0"/>
      <w:divBdr>
        <w:top w:val="none" w:sz="0" w:space="0" w:color="auto"/>
        <w:left w:val="none" w:sz="0" w:space="0" w:color="auto"/>
        <w:bottom w:val="none" w:sz="0" w:space="0" w:color="auto"/>
        <w:right w:val="none" w:sz="0" w:space="0" w:color="auto"/>
      </w:divBdr>
    </w:div>
    <w:div w:id="1255554933">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505900612">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1496</Words>
  <Characters>8228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Usuario de Windows</cp:lastModifiedBy>
  <cp:revision>3</cp:revision>
  <cp:lastPrinted>2020-03-17T16:16:00Z</cp:lastPrinted>
  <dcterms:created xsi:type="dcterms:W3CDTF">2020-05-07T19:14:00Z</dcterms:created>
  <dcterms:modified xsi:type="dcterms:W3CDTF">2020-05-07T19:15:00Z</dcterms:modified>
</cp:coreProperties>
</file>