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37B" w:rsidRPr="00DC2BF0" w:rsidRDefault="00B4737B" w:rsidP="00DB68AF">
      <w:pPr>
        <w:spacing w:after="0" w:line="240" w:lineRule="auto"/>
        <w:rPr>
          <w:rFonts w:ascii="Arial" w:hAnsi="Arial" w:cs="Arial"/>
          <w:b/>
          <w:i/>
          <w:sz w:val="24"/>
          <w:szCs w:val="24"/>
        </w:rPr>
      </w:pPr>
      <w:bookmarkStart w:id="0" w:name="_GoBack"/>
      <w:bookmarkEnd w:id="0"/>
      <w:r w:rsidRPr="00DC2BF0">
        <w:rPr>
          <w:rFonts w:ascii="Arial" w:hAnsi="Arial" w:cs="Arial"/>
          <w:b/>
          <w:i/>
          <w:sz w:val="24"/>
          <w:szCs w:val="24"/>
        </w:rPr>
        <w:t>HONORABLE CONGRESO DEL ESTADO DE CHIHUAHUA</w:t>
      </w:r>
    </w:p>
    <w:p w:rsidR="00B4737B" w:rsidRPr="00DC2BF0" w:rsidRDefault="00B4737B" w:rsidP="00DB68AF">
      <w:pPr>
        <w:spacing w:after="0" w:line="240" w:lineRule="auto"/>
        <w:rPr>
          <w:rFonts w:ascii="Arial" w:hAnsi="Arial" w:cs="Arial"/>
          <w:b/>
          <w:i/>
          <w:sz w:val="24"/>
          <w:szCs w:val="24"/>
        </w:rPr>
      </w:pPr>
      <w:r w:rsidRPr="00DC2BF0">
        <w:rPr>
          <w:rFonts w:ascii="Arial" w:hAnsi="Arial" w:cs="Arial"/>
          <w:b/>
          <w:i/>
          <w:sz w:val="24"/>
          <w:szCs w:val="24"/>
        </w:rPr>
        <w:t>P R E S E N T E.-</w:t>
      </w:r>
    </w:p>
    <w:p w:rsidR="00B4737B" w:rsidRPr="00DC2BF0" w:rsidRDefault="00B4737B" w:rsidP="00DB68AF">
      <w:pPr>
        <w:spacing w:after="0" w:line="360" w:lineRule="auto"/>
        <w:rPr>
          <w:rFonts w:ascii="Arial" w:hAnsi="Arial" w:cs="Arial"/>
          <w:i/>
          <w:sz w:val="24"/>
          <w:szCs w:val="24"/>
        </w:rPr>
      </w:pPr>
    </w:p>
    <w:p w:rsidR="00C52E50" w:rsidRPr="00F434AC" w:rsidRDefault="00B4737B" w:rsidP="00DB68AF">
      <w:pPr>
        <w:spacing w:after="0" w:line="360" w:lineRule="auto"/>
        <w:jc w:val="both"/>
        <w:rPr>
          <w:rFonts w:ascii="Arial" w:hAnsi="Arial" w:cs="Arial"/>
          <w:sz w:val="24"/>
          <w:szCs w:val="24"/>
        </w:rPr>
      </w:pPr>
      <w:r w:rsidRPr="00DC2BF0">
        <w:rPr>
          <w:rFonts w:ascii="Arial" w:hAnsi="Arial" w:cs="Arial"/>
          <w:i/>
          <w:sz w:val="24"/>
          <w:szCs w:val="24"/>
        </w:rPr>
        <w:t xml:space="preserve">El suscrito </w:t>
      </w:r>
      <w:r w:rsidRPr="00DC2BF0">
        <w:rPr>
          <w:rFonts w:ascii="Arial" w:hAnsi="Arial" w:cs="Arial"/>
          <w:b/>
          <w:i/>
          <w:sz w:val="24"/>
          <w:szCs w:val="24"/>
        </w:rPr>
        <w:t>Omar Bazán Flores</w:t>
      </w:r>
      <w:r w:rsidRPr="00DC2BF0">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5F343B">
        <w:rPr>
          <w:rFonts w:ascii="Arial" w:hAnsi="Arial" w:cs="Arial"/>
          <w:i/>
          <w:sz w:val="24"/>
          <w:szCs w:val="24"/>
        </w:rPr>
        <w:t xml:space="preserve">   </w:t>
      </w:r>
      <w:r w:rsidRPr="00DC2BF0">
        <w:rPr>
          <w:rFonts w:ascii="Arial" w:hAnsi="Arial" w:cs="Arial"/>
          <w:i/>
          <w:sz w:val="24"/>
          <w:szCs w:val="24"/>
        </w:rPr>
        <w:t xml:space="preserve"> 169, 170, 171, 175 y demás relativos de la Ley Orgánica del Poder Legislativo del Estado de Chihuahua, acudo ante esta Honorable Representación, a presentar</w:t>
      </w:r>
      <w:r w:rsidRPr="00DC2BF0">
        <w:rPr>
          <w:rFonts w:ascii="Arial" w:hAnsi="Arial" w:cs="Arial"/>
          <w:b/>
          <w:i/>
          <w:sz w:val="24"/>
          <w:szCs w:val="24"/>
        </w:rPr>
        <w:t xml:space="preserve"> </w:t>
      </w:r>
      <w:r w:rsidR="00044A87" w:rsidRPr="00543F07">
        <w:rPr>
          <w:rFonts w:ascii="Arial" w:hAnsi="Arial" w:cs="Arial"/>
          <w:b/>
          <w:i/>
          <w:sz w:val="24"/>
          <w:szCs w:val="24"/>
        </w:rPr>
        <w:t>Iniciativa con carácter de Punto de Acuerdo, por el  que de conformidad con</w:t>
      </w:r>
      <w:r w:rsidR="005F343B">
        <w:rPr>
          <w:rFonts w:ascii="Arial" w:hAnsi="Arial" w:cs="Arial"/>
          <w:b/>
          <w:i/>
          <w:sz w:val="24"/>
          <w:szCs w:val="24"/>
        </w:rPr>
        <w:t xml:space="preserve">    </w:t>
      </w:r>
      <w:r w:rsidR="00044A87" w:rsidRPr="00543F07">
        <w:rPr>
          <w:rFonts w:ascii="Arial" w:hAnsi="Arial" w:cs="Arial"/>
          <w:b/>
          <w:i/>
          <w:sz w:val="24"/>
          <w:szCs w:val="24"/>
        </w:rPr>
        <w:t xml:space="preserve"> el num</w:t>
      </w:r>
      <w:r w:rsidR="00044A87" w:rsidRPr="00F434AC">
        <w:rPr>
          <w:rFonts w:ascii="Arial" w:hAnsi="Arial" w:cs="Arial"/>
          <w:b/>
          <w:i/>
          <w:sz w:val="24"/>
          <w:szCs w:val="24"/>
        </w:rPr>
        <w:t xml:space="preserve">eral 64 fracción XXXII de la Constitución Política del Estado, el </w:t>
      </w:r>
      <w:r w:rsidR="000F58A6" w:rsidRPr="00F434AC">
        <w:rPr>
          <w:rFonts w:ascii="Arial" w:hAnsi="Arial" w:cs="Arial"/>
          <w:b/>
          <w:i/>
          <w:sz w:val="24"/>
          <w:szCs w:val="24"/>
        </w:rPr>
        <w:t xml:space="preserve">Poder Ejecutivo </w:t>
      </w:r>
      <w:r w:rsidR="006A65E3" w:rsidRPr="00F434AC">
        <w:rPr>
          <w:rFonts w:ascii="Arial" w:hAnsi="Arial" w:cs="Arial"/>
          <w:b/>
          <w:i/>
          <w:sz w:val="24"/>
          <w:szCs w:val="24"/>
        </w:rPr>
        <w:t>Estatal</w:t>
      </w:r>
      <w:r w:rsidR="00F434AC" w:rsidRPr="00F434AC">
        <w:rPr>
          <w:rFonts w:ascii="Arial" w:hAnsi="Arial" w:cs="Arial"/>
          <w:b/>
          <w:i/>
          <w:sz w:val="24"/>
          <w:szCs w:val="24"/>
        </w:rPr>
        <w:t xml:space="preserve"> in</w:t>
      </w:r>
      <w:r w:rsidR="00C40E39" w:rsidRPr="00F434AC">
        <w:rPr>
          <w:rFonts w:ascii="Arial" w:hAnsi="Arial" w:cs="Arial"/>
          <w:b/>
          <w:i/>
          <w:sz w:val="24"/>
          <w:szCs w:val="24"/>
        </w:rPr>
        <w:t xml:space="preserve">forme a esta soberanía los términos y condiciones </w:t>
      </w:r>
      <w:r w:rsidR="00F434AC">
        <w:rPr>
          <w:rFonts w:ascii="Arial" w:hAnsi="Arial" w:cs="Arial"/>
          <w:b/>
          <w:i/>
          <w:sz w:val="24"/>
          <w:szCs w:val="24"/>
        </w:rPr>
        <w:t xml:space="preserve"> de</w:t>
      </w:r>
      <w:r w:rsidR="000C15E8">
        <w:rPr>
          <w:rFonts w:ascii="Arial" w:hAnsi="Arial" w:cs="Arial"/>
          <w:b/>
          <w:i/>
          <w:sz w:val="24"/>
          <w:szCs w:val="24"/>
        </w:rPr>
        <w:t xml:space="preserve"> </w:t>
      </w:r>
      <w:r w:rsidR="00F434AC">
        <w:rPr>
          <w:rFonts w:ascii="Arial" w:hAnsi="Arial" w:cs="Arial"/>
          <w:b/>
          <w:i/>
          <w:sz w:val="24"/>
          <w:szCs w:val="24"/>
        </w:rPr>
        <w:t>l</w:t>
      </w:r>
      <w:r w:rsidR="000C15E8">
        <w:rPr>
          <w:rFonts w:ascii="Arial" w:hAnsi="Arial" w:cs="Arial"/>
          <w:b/>
          <w:i/>
          <w:sz w:val="24"/>
          <w:szCs w:val="24"/>
        </w:rPr>
        <w:t>os</w:t>
      </w:r>
      <w:r w:rsidR="00F434AC">
        <w:rPr>
          <w:rFonts w:ascii="Arial" w:hAnsi="Arial" w:cs="Arial"/>
          <w:b/>
          <w:i/>
          <w:sz w:val="24"/>
          <w:szCs w:val="24"/>
        </w:rPr>
        <w:t xml:space="preserve"> acuerdo</w:t>
      </w:r>
      <w:r w:rsidR="000C15E8">
        <w:rPr>
          <w:rFonts w:ascii="Arial" w:hAnsi="Arial" w:cs="Arial"/>
          <w:b/>
          <w:i/>
          <w:sz w:val="24"/>
          <w:szCs w:val="24"/>
        </w:rPr>
        <w:t>s</w:t>
      </w:r>
      <w:r w:rsidR="00F434AC" w:rsidRPr="00F434AC">
        <w:rPr>
          <w:rFonts w:ascii="Arial" w:hAnsi="Arial" w:cs="Arial"/>
          <w:b/>
          <w:i/>
          <w:sz w:val="24"/>
          <w:szCs w:val="24"/>
        </w:rPr>
        <w:t xml:space="preserve"> con</w:t>
      </w:r>
      <w:r w:rsidR="00BA44C7">
        <w:rPr>
          <w:rFonts w:ascii="Arial" w:hAnsi="Arial" w:cs="Arial"/>
          <w:b/>
          <w:i/>
          <w:sz w:val="24"/>
          <w:szCs w:val="24"/>
        </w:rPr>
        <w:t xml:space="preserve"> Los Gobiernos</w:t>
      </w:r>
      <w:r w:rsidR="00F434AC">
        <w:rPr>
          <w:rFonts w:ascii="Arial" w:hAnsi="Arial" w:cs="Arial"/>
          <w:b/>
          <w:i/>
          <w:sz w:val="24"/>
          <w:szCs w:val="24"/>
        </w:rPr>
        <w:t xml:space="preserve"> </w:t>
      </w:r>
      <w:r w:rsidR="003416B2">
        <w:rPr>
          <w:rFonts w:ascii="Arial" w:hAnsi="Arial" w:cs="Arial"/>
          <w:b/>
          <w:i/>
          <w:sz w:val="24"/>
          <w:szCs w:val="24"/>
        </w:rPr>
        <w:t>de Tamaulipas, Nuevo León, Coahuila</w:t>
      </w:r>
      <w:r w:rsidR="00BA44C7">
        <w:rPr>
          <w:rFonts w:ascii="Arial" w:hAnsi="Arial" w:cs="Arial"/>
          <w:b/>
          <w:i/>
          <w:sz w:val="24"/>
          <w:szCs w:val="24"/>
        </w:rPr>
        <w:t>, la Comi</w:t>
      </w:r>
      <w:r w:rsidR="00BA44C7" w:rsidRPr="00BA44C7">
        <w:rPr>
          <w:rFonts w:ascii="Arial" w:hAnsi="Arial" w:cs="Arial"/>
          <w:b/>
          <w:i/>
          <w:sz w:val="24"/>
          <w:szCs w:val="24"/>
        </w:rPr>
        <w:t xml:space="preserve">sión Nacional del Agua (CONAGUA),  la </w:t>
      </w:r>
      <w:r w:rsidR="00BA44C7">
        <w:rPr>
          <w:rFonts w:ascii="Arial" w:hAnsi="Arial" w:cs="Arial"/>
          <w:b/>
          <w:i/>
          <w:sz w:val="24"/>
          <w:szCs w:val="24"/>
        </w:rPr>
        <w:t>C</w:t>
      </w:r>
      <w:r w:rsidR="00BA44C7" w:rsidRPr="00BA44C7">
        <w:rPr>
          <w:rFonts w:ascii="Arial" w:hAnsi="Arial" w:cs="Arial"/>
          <w:b/>
          <w:i/>
          <w:sz w:val="24"/>
          <w:szCs w:val="24"/>
        </w:rPr>
        <w:t>omisión Internacional de Límites y Aguas</w:t>
      </w:r>
      <w:r w:rsidR="00BA44C7">
        <w:rPr>
          <w:rFonts w:ascii="Arial" w:hAnsi="Arial" w:cs="Arial"/>
          <w:b/>
          <w:i/>
          <w:sz w:val="24"/>
          <w:szCs w:val="24"/>
        </w:rPr>
        <w:t xml:space="preserve"> (CILA) </w:t>
      </w:r>
      <w:r w:rsidR="00F434AC" w:rsidRPr="00F434AC">
        <w:rPr>
          <w:rFonts w:ascii="Arial" w:hAnsi="Arial" w:cs="Arial"/>
          <w:b/>
          <w:i/>
          <w:sz w:val="24"/>
          <w:szCs w:val="24"/>
        </w:rPr>
        <w:t xml:space="preserve"> y</w:t>
      </w:r>
      <w:r w:rsidR="00BA44C7">
        <w:rPr>
          <w:rFonts w:ascii="Arial" w:hAnsi="Arial" w:cs="Arial"/>
          <w:b/>
          <w:i/>
          <w:sz w:val="24"/>
          <w:szCs w:val="24"/>
        </w:rPr>
        <w:t>/o</w:t>
      </w:r>
      <w:r w:rsidR="00F434AC" w:rsidRPr="00F434AC">
        <w:rPr>
          <w:rFonts w:ascii="Arial" w:hAnsi="Arial" w:cs="Arial"/>
          <w:b/>
          <w:i/>
          <w:sz w:val="24"/>
          <w:szCs w:val="24"/>
        </w:rPr>
        <w:t xml:space="preserve"> el Gobierno Federal acerca del Tratado sobre Distribución de Aguas internacionales entre los Estados Unidos Mexicanos y los Estados Unidos de América</w:t>
      </w:r>
      <w:r w:rsidR="00BA44C7">
        <w:rPr>
          <w:rFonts w:ascii="Arial" w:hAnsi="Arial" w:cs="Arial"/>
          <w:b/>
          <w:i/>
          <w:sz w:val="24"/>
          <w:szCs w:val="24"/>
        </w:rPr>
        <w:t>;</w:t>
      </w:r>
      <w:r w:rsidR="00F434AC" w:rsidRPr="00F434AC">
        <w:rPr>
          <w:rFonts w:ascii="Arial" w:hAnsi="Arial" w:cs="Arial"/>
          <w:b/>
          <w:i/>
          <w:sz w:val="24"/>
          <w:szCs w:val="24"/>
        </w:rPr>
        <w:t xml:space="preserve"> </w:t>
      </w:r>
      <w:r w:rsidR="00BA44C7">
        <w:rPr>
          <w:rFonts w:ascii="Arial" w:hAnsi="Arial" w:cs="Arial"/>
          <w:b/>
          <w:i/>
          <w:sz w:val="24"/>
          <w:szCs w:val="24"/>
        </w:rPr>
        <w:t xml:space="preserve">o Acuerdos que Comprometan el Agua de las Presas de Chihuahua, </w:t>
      </w:r>
      <w:r w:rsidR="003416B2">
        <w:rPr>
          <w:rFonts w:ascii="Arial" w:hAnsi="Arial" w:cs="Arial"/>
          <w:b/>
          <w:i/>
          <w:sz w:val="24"/>
          <w:szCs w:val="24"/>
        </w:rPr>
        <w:t xml:space="preserve">dada la afectación a los </w:t>
      </w:r>
      <w:r w:rsidR="00F434AC" w:rsidRPr="00F434AC">
        <w:rPr>
          <w:rFonts w:ascii="Arial" w:hAnsi="Arial" w:cs="Arial"/>
          <w:b/>
          <w:i/>
          <w:sz w:val="24"/>
          <w:szCs w:val="24"/>
        </w:rPr>
        <w:t>productores agrícolas del Estado</w:t>
      </w:r>
      <w:r w:rsidR="003416B2">
        <w:rPr>
          <w:rFonts w:ascii="Arial" w:hAnsi="Arial" w:cs="Arial"/>
          <w:b/>
          <w:i/>
          <w:sz w:val="24"/>
          <w:szCs w:val="24"/>
        </w:rPr>
        <w:t>,</w:t>
      </w:r>
      <w:r w:rsidR="00C52E50" w:rsidRPr="003B0247">
        <w:rPr>
          <w:rFonts w:ascii="Arial" w:hAnsi="Arial" w:cs="Arial"/>
          <w:b/>
          <w:i/>
          <w:sz w:val="24"/>
          <w:szCs w:val="24"/>
        </w:rPr>
        <w:t xml:space="preserve"> </w:t>
      </w:r>
      <w:r w:rsidR="00C52E50" w:rsidRPr="003B0247">
        <w:rPr>
          <w:rFonts w:ascii="Arial" w:hAnsi="Arial" w:cs="Arial"/>
          <w:i/>
          <w:sz w:val="24"/>
          <w:szCs w:val="24"/>
        </w:rPr>
        <w:t>lo anterior de acuerdo a la siguiente:</w:t>
      </w:r>
    </w:p>
    <w:p w:rsidR="00304323" w:rsidRPr="003B0247" w:rsidRDefault="00304323" w:rsidP="00DB68AF">
      <w:pPr>
        <w:spacing w:after="0" w:line="360" w:lineRule="auto"/>
        <w:jc w:val="both"/>
        <w:rPr>
          <w:rFonts w:ascii="Arial" w:hAnsi="Arial" w:cs="Arial"/>
          <w:b/>
          <w:i/>
          <w:sz w:val="24"/>
          <w:szCs w:val="24"/>
        </w:rPr>
      </w:pPr>
    </w:p>
    <w:p w:rsidR="00C52E50" w:rsidRDefault="00C52E50" w:rsidP="00DB68AF">
      <w:pPr>
        <w:spacing w:after="0" w:line="360" w:lineRule="auto"/>
        <w:jc w:val="center"/>
        <w:rPr>
          <w:rFonts w:ascii="Arial" w:hAnsi="Arial" w:cs="Arial"/>
          <w:b/>
          <w:i/>
          <w:sz w:val="24"/>
          <w:szCs w:val="24"/>
        </w:rPr>
      </w:pPr>
      <w:r w:rsidRPr="003B0247">
        <w:rPr>
          <w:rFonts w:ascii="Arial" w:hAnsi="Arial" w:cs="Arial"/>
          <w:b/>
          <w:i/>
          <w:sz w:val="24"/>
          <w:szCs w:val="24"/>
        </w:rPr>
        <w:t>EXPOSICIÓN DE MOTIVOS</w:t>
      </w:r>
    </w:p>
    <w:p w:rsidR="00B717CB" w:rsidRDefault="00B717CB" w:rsidP="00DB68AF">
      <w:pPr>
        <w:spacing w:after="0" w:line="360" w:lineRule="auto"/>
        <w:jc w:val="center"/>
        <w:rPr>
          <w:rFonts w:ascii="Arial" w:hAnsi="Arial" w:cs="Arial"/>
          <w:b/>
          <w:i/>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Durante más de 120 años, México y Estados Unidos han encomendado a la Comisión Internacional de Límites y Aguas (CILA) la vigilancia y aplicación de los Tratados y convenciones sobre límites y aguas, así como regular y ejercer los derechos y obligaciones asumidos bajo dichos Tratados, dando solución a las </w:t>
      </w:r>
      <w:r w:rsidRPr="00742F00">
        <w:rPr>
          <w:rFonts w:ascii="Arial" w:hAnsi="Arial" w:cs="Arial"/>
          <w:sz w:val="24"/>
          <w:szCs w:val="24"/>
        </w:rPr>
        <w:lastRenderedPageBreak/>
        <w:t xml:space="preserve">diferencias que puedan surgir como consecuencia de tales aplicaciones. La CILA ejerce esta responsabilidad a lo largo de su zona jurisdiccional fronteriza.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La frontera entre México y Estados Unidos es una de las más largas del mundo, se extiende desde Tijuana, Baja California, en el Océano Pacífico, hasta Matamoros, Tamaulipas, en el Golfo de México, con una distancia de 3,175 kilómetros. De esta distancia, 2,053 kilómetros son ocupados por el Río Bravo como límite internacional y los 1,084 kilómetros restantes son cruzados por la línea divisoria terrestre al oeste de Cd. Juárez, Chihuahua, excluyendo el segmento de 38 kilómetros en donde el Río Colorado sirve como frontera internacional.</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El Tratado de Aguas Internacionales entre México y Estados Unidos firmado el 3 de febrero de 1944,  establece que Estados Unidos asigna agua a México del río Colorado y México asigna agua a Estados Unidos del río Bravo y específica que la contabilidad en la entrega de agua a los Estados Unidos se lleva por ciclos de cinco años consecutivos y, en caso de sequía extraordinaria, los faltantes que hubieren </w:t>
      </w:r>
      <w:r w:rsidR="005F343B">
        <w:rPr>
          <w:rFonts w:ascii="Arial" w:hAnsi="Arial" w:cs="Arial"/>
          <w:sz w:val="24"/>
          <w:szCs w:val="24"/>
        </w:rPr>
        <w:t xml:space="preserve">   </w:t>
      </w:r>
      <w:r w:rsidRPr="00742F00">
        <w:rPr>
          <w:rFonts w:ascii="Arial" w:hAnsi="Arial" w:cs="Arial"/>
          <w:sz w:val="24"/>
          <w:szCs w:val="24"/>
        </w:rPr>
        <w:t xml:space="preserve">se reponen en el ciclo siguiente.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El tratado también menciona que, cuando la capacidad asignada a Estados Unidos en las presas internacionales se llena con agua de su propiedad, en ese momento termina el ciclo y todos los faltantes se consideran totalmente cancelados.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El ciclo 24 terminó el 26 de septiembre de 1992, porque la capacidad de los Estados Unidos en las dos presas internacionales se llenó con agua de su propiedad. El ciclo 25 concluyó el 27 de septiembre de 1997 con un faltante de 1,264 millones de metros cúbicos (Mm3) que se fue acrecentando durante el ciclo 26, hasta alcanzar</w:t>
      </w:r>
      <w:r w:rsidR="005F343B">
        <w:rPr>
          <w:rFonts w:ascii="Arial" w:hAnsi="Arial" w:cs="Arial"/>
          <w:sz w:val="24"/>
          <w:szCs w:val="24"/>
        </w:rPr>
        <w:t xml:space="preserve">   </w:t>
      </w:r>
      <w:r w:rsidRPr="00742F00">
        <w:rPr>
          <w:rFonts w:ascii="Arial" w:hAnsi="Arial" w:cs="Arial"/>
          <w:sz w:val="24"/>
          <w:szCs w:val="24"/>
        </w:rPr>
        <w:t xml:space="preserve"> </w:t>
      </w:r>
      <w:r w:rsidRPr="00742F00">
        <w:rPr>
          <w:rFonts w:ascii="Arial" w:hAnsi="Arial" w:cs="Arial"/>
          <w:sz w:val="24"/>
          <w:szCs w:val="24"/>
        </w:rPr>
        <w:lastRenderedPageBreak/>
        <w:t>la suma de 1,775 Mm3 en el segundo año de este ciclo, lo que ocasionó negociaciones intensas entre ambos países, donde México argumentó que padecía sequía extraordinaria en la cuenca del río Bravo y que por dicha razón no podía cumplir con el tratado, desde entonces se ha generado una deuda cíclica de agua mexicana en favor de los Estados Unidos.</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En ese entonces Estados Unidos acusaba a México de hacer un manejo doloso en la operación de sus presas, reteniendo el agua en las mismas. La posición de Estados Unidos quedó expresada en una nota diplomática del Departamento de Estado, y, la de México, en la respuesta de la Secretaría de Relaciones Exteriores, intercambiadas en 1999.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El Presidente mexicano Vicente Fox Quesada y el presidente Norteamericano George W. Bush, en la reunión de San Cristóbal, Guanajuato, el 16 de febrero de 2001, trataron entre otras cosas el tema del agua. Como resultado de las conversaciones entre los presidentes Fox y Bush, en San Cristóbal, Guanajuato, se firmó el Acta 307 de la Comisión Internacional de Límites y Aguas (CILA) el 16 de marzo de 2001, en donde se recomienda que los dos países trabajen conjuntamente para identificar medidas de cooperación en materia de manejo de sequías, sin embargo la problemática para unificar criterios entre ambos países persiste en cuanto a declarar la sequía bajo el mismo concepto técnico.</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El tratado sobre Distribución de Aguas Internacionales en los Estados Unidos fue ratificado por el Senado mexicano en agosto de 1945.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lastRenderedPageBreak/>
        <w:t>Los derechos de asignación del agua para los Estados Unidos quedaron definidos en el artículo 4, del citado tratado, el cual se transcribe a continuación:</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Artículo 4</w:t>
      </w: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Las aguas del Río Bravo (Grande) entre Fort Quitman, Texas, y el Golfo de México se asignan a los dos países de la siguiente manera:</w:t>
      </w: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B.- A los Estados Unidos:</w:t>
      </w: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c).- Una tercera parte del agua que llegue a la corriente principal del Río Bravo (Grande) procedente de los ríos Conchos, San Diego, San Rodrigo, Escondido, Salado y Arroyo de Las Vacas; tercera parte que no será menor en conjunto, en promedio y en ciclos de cinco años consecutivos, de 431,721,000 metros cúbicos (350,000 acres pies) anuales. Los Estados Unidos no adquirirán ningún derecho por el uso de las aguas de los afluentes mencionados en este inciso en exceso de los citados 431,721,000 metros cúbicos (350,000 acres pies), salvo el derecho a usar de la tercera parte del escurrimiento que llegue al río Bravo (Grande) de dichos afluentes, aunque ella exceda del volumen aludido.</w:t>
      </w: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Del lado mexicano de la cuenca del Río Bravo con los seis afluentes ríos Conchos, San Diego, San Rodrigo, Escondido, Salado y Arroyo de Las Vacas.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 xml:space="preserve">Cabe señalar que en la negociaciones del tratado se pactó sobre la base de la prioridad de los derechos de asignación del agua proveniente de la parte mexicana de la cuenca del río Bravo para México, atendiendo a que se trata de afluentes de aguas “broncas” a diferencia del río colorado con una afluente permanente por los deshielos, por lo que el pacto fue que a Estados Unidos se le transfirieran excedentes (sobrantes) de aguas no controladas (broncas) de los seis afluentes </w:t>
      </w:r>
      <w:r w:rsidRPr="00742F00">
        <w:rPr>
          <w:rFonts w:ascii="Arial" w:hAnsi="Arial" w:cs="Arial"/>
          <w:sz w:val="24"/>
          <w:szCs w:val="24"/>
        </w:rPr>
        <w:lastRenderedPageBreak/>
        <w:t xml:space="preserve">mexicanos aforados del Río Bravo,  con una garantía mínima de 2,158.605 millones de metros cúbicos (Mm3) en un ciclo de cinco años consecutivos, pero México tendría derechos prioritarios de uso del agua de estos seis afluentes aforados, en </w:t>
      </w:r>
      <w:r w:rsidR="000129B4">
        <w:rPr>
          <w:rFonts w:ascii="Arial" w:hAnsi="Arial" w:cs="Arial"/>
          <w:sz w:val="24"/>
          <w:szCs w:val="24"/>
        </w:rPr>
        <w:t xml:space="preserve">   </w:t>
      </w:r>
      <w:r w:rsidRPr="00742F00">
        <w:rPr>
          <w:rFonts w:ascii="Arial" w:hAnsi="Arial" w:cs="Arial"/>
          <w:sz w:val="24"/>
          <w:szCs w:val="24"/>
        </w:rPr>
        <w:t xml:space="preserve">un volumen de 9,825 Mm3, para ese mismo período.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El párrafo quinto del artículo 27 de la Constitución Política de los Estados Unidos Mexicanos, establece:</w:t>
      </w: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 xml:space="preserve">“Son propiedad de la Nación las aguas de los mares territoriales en la extensión y términos que fije el Derecho Internacional; las aguas marinas interiores; las de las lagunas y esteros que se comuniquen permanente o intermitentemente con el mar; las de los lagos interiores de formación natural que estén ligados directamente a corrientes constantes; las de los ríos y sus afluentes directos o indirectos, desde el punto del cauce en que se inicien las primeras aguas permanentes, intermitentes o torrenciales, hasta su desembocadura en el mar, lagos, lagunas o esteros de propiedad nacional; las de las corrientes constantes o intermitentes y sus afluentes directos o indirectos, cuando el cauce de aquéllas en toda su extensión o en parte de ellas, sirva de límite al territorio nacional o a dos entidades federativas, o cuando pase de una entidad federativa a otra o cruce la línea divisoria de la República; la de los lagos, lagunas o esteros cuyos vasos, zonas o riberas, estén cruzadas por líneas divisorias de dos o más entidades o entre la República y un país vecino, o cuando el límite de las riberas sirva de lindero entre dos entidades federativas o a la República con un país vecino; las de </w:t>
      </w:r>
      <w:r w:rsidR="000129B4">
        <w:rPr>
          <w:rFonts w:ascii="Arial" w:hAnsi="Arial" w:cs="Arial"/>
          <w:i/>
          <w:iCs/>
          <w:sz w:val="24"/>
          <w:szCs w:val="24"/>
        </w:rPr>
        <w:t xml:space="preserve">   </w:t>
      </w:r>
      <w:r w:rsidRPr="00742F00">
        <w:rPr>
          <w:rFonts w:ascii="Arial" w:hAnsi="Arial" w:cs="Arial"/>
          <w:i/>
          <w:iCs/>
          <w:sz w:val="24"/>
          <w:szCs w:val="24"/>
        </w:rPr>
        <w:t xml:space="preserve">los manantiales que broten en las playas, zonas marítimas, cauces, vasos o riberas de los lagos, lagunas o esteros de propiedad nacional, y las que se extraigan de las minas; y los cauces, lechos o riberas de los lagos y corrientes </w:t>
      </w:r>
      <w:r w:rsidRPr="00742F00">
        <w:rPr>
          <w:rFonts w:ascii="Arial" w:hAnsi="Arial" w:cs="Arial"/>
          <w:i/>
          <w:iCs/>
          <w:sz w:val="24"/>
          <w:szCs w:val="24"/>
        </w:rPr>
        <w:lastRenderedPageBreak/>
        <w:t xml:space="preserve">interiores en la extensión que fija la ley. Las aguas del subsuelo pueden ser libremente alumbradas mediante obras artificiales y apropiarse por el dueño del terreno, pero cuando lo exija el interés público o se afecten otros aprovechamientos, el Ejecutivo Federal podrá reglamentar su extracción y utilización y aún establecer zonas vedadas, al igual que para las demás </w:t>
      </w:r>
      <w:r w:rsidR="000129B4">
        <w:rPr>
          <w:rFonts w:ascii="Arial" w:hAnsi="Arial" w:cs="Arial"/>
          <w:i/>
          <w:iCs/>
          <w:sz w:val="24"/>
          <w:szCs w:val="24"/>
        </w:rPr>
        <w:t xml:space="preserve">   </w:t>
      </w:r>
      <w:r w:rsidRPr="00742F00">
        <w:rPr>
          <w:rFonts w:ascii="Arial" w:hAnsi="Arial" w:cs="Arial"/>
          <w:i/>
          <w:iCs/>
          <w:sz w:val="24"/>
          <w:szCs w:val="24"/>
        </w:rPr>
        <w:t>aguas de propiedad nacional. Cualesquiera otras aguas no incluidas en la enumeración anterior, se considerarán como parte integrante de la propiedad de los terrenos por los que corran o en los que se encuentren sus depósitos, pero si se localizaren en dos o más predios, el aprovechamiento de estas aguas se considerará de utilidad pública, y quedará sujeto a las disposiciones que dicten las entidades federativas.”</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Conforme al artículo 5o., fracción XI, de la Ley General del Equilibrio Ecológico y la Protección al Ambiente, son facultades de la Federación, entre otras, la protección</w:t>
      </w:r>
      <w:r w:rsidR="00573576">
        <w:rPr>
          <w:rFonts w:ascii="Arial" w:hAnsi="Arial" w:cs="Arial"/>
          <w:sz w:val="24"/>
          <w:szCs w:val="24"/>
        </w:rPr>
        <w:t xml:space="preserve">   </w:t>
      </w:r>
      <w:r w:rsidRPr="00742F00">
        <w:rPr>
          <w:rFonts w:ascii="Arial" w:hAnsi="Arial" w:cs="Arial"/>
          <w:sz w:val="24"/>
          <w:szCs w:val="24"/>
        </w:rPr>
        <w:t xml:space="preserve"> y la preservación de las aguas nacionales; por su parte, el artículo 4o. de la Ley de Aguas Nacionales precisa que la autoridad y administración en materia de aguas nacionales y de sus bienes públicos inherentes corresponde al Ejecutivo Federal, quien la ejercerá directamente o a través de la Comisión Nacional del Agua.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t>No obstante, lo anterior se debe tomar en cuenta que las facultades del Ejecutivo Federal deben ejercerse de forma coordinada con los Estados y municipios, para que las acciones de la gestión de los recursos hídricos sean óptimas en las cuencas respectivas, tal y como se establece en el artículo 5 fracción I de la Ley General de Aguas Nacionales:</w:t>
      </w:r>
    </w:p>
    <w:p w:rsidR="00A701D2" w:rsidRDefault="00A701D2" w:rsidP="00DB68AF">
      <w:pPr>
        <w:spacing w:after="0" w:line="360" w:lineRule="auto"/>
        <w:jc w:val="both"/>
        <w:rPr>
          <w:rFonts w:ascii="Arial" w:hAnsi="Arial" w:cs="Arial"/>
          <w:sz w:val="24"/>
          <w:szCs w:val="24"/>
        </w:rPr>
      </w:pPr>
    </w:p>
    <w:p w:rsidR="00573576" w:rsidRDefault="00573576" w:rsidP="00DB68AF">
      <w:pPr>
        <w:spacing w:after="0" w:line="360" w:lineRule="auto"/>
        <w:jc w:val="both"/>
        <w:rPr>
          <w:rFonts w:ascii="Arial" w:hAnsi="Arial" w:cs="Arial"/>
          <w:sz w:val="24"/>
          <w:szCs w:val="24"/>
        </w:rPr>
      </w:pPr>
    </w:p>
    <w:p w:rsidR="00573576" w:rsidRDefault="00573576" w:rsidP="00DB68AF">
      <w:pPr>
        <w:spacing w:after="0" w:line="360" w:lineRule="auto"/>
        <w:jc w:val="both"/>
        <w:rPr>
          <w:rFonts w:ascii="Arial" w:hAnsi="Arial" w:cs="Arial"/>
          <w:sz w:val="24"/>
          <w:szCs w:val="24"/>
        </w:rPr>
      </w:pPr>
    </w:p>
    <w:p w:rsidR="00573576" w:rsidRPr="00742F00" w:rsidRDefault="00573576" w:rsidP="00DB68AF">
      <w:pPr>
        <w:spacing w:after="0" w:line="360" w:lineRule="auto"/>
        <w:jc w:val="both"/>
        <w:rPr>
          <w:rFonts w:ascii="Arial" w:hAnsi="Arial" w:cs="Arial"/>
          <w:sz w:val="24"/>
          <w:szCs w:val="24"/>
        </w:rPr>
      </w:pP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 xml:space="preserve"> ARTÍCULO 5. Para el cumplimiento y aplicación de esta Ley, el Ejecutivo Federal:</w:t>
      </w:r>
    </w:p>
    <w:p w:rsidR="00A701D2" w:rsidRPr="00742F00" w:rsidRDefault="00A701D2" w:rsidP="00DB68AF">
      <w:pPr>
        <w:spacing w:after="0" w:line="360" w:lineRule="auto"/>
        <w:ind w:left="708"/>
        <w:jc w:val="both"/>
        <w:rPr>
          <w:rFonts w:ascii="Arial" w:hAnsi="Arial" w:cs="Arial"/>
          <w:i/>
          <w:iCs/>
          <w:sz w:val="24"/>
          <w:szCs w:val="24"/>
        </w:rPr>
      </w:pP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I. Promoverá la coordinación de acciones con los gobiernos de los estados y de los municipios, sin afectar sus facultades en la materia y en el ámbito de sus correspondientes atribuciones. La coordinación de la planeación, realización y administración de las acciones de gestión de los recursos hídricos por cuenca hidrológica o por región hidrológica será a través de los Consejos de Cuenca, en cuyo seno convergen los tres órdenes de gobierno,</w:t>
      </w:r>
      <w:r w:rsidR="00573576">
        <w:rPr>
          <w:rFonts w:ascii="Arial" w:hAnsi="Arial" w:cs="Arial"/>
          <w:i/>
          <w:iCs/>
          <w:sz w:val="24"/>
          <w:szCs w:val="24"/>
        </w:rPr>
        <w:t xml:space="preserve">   </w:t>
      </w:r>
      <w:r w:rsidRPr="00742F00">
        <w:rPr>
          <w:rFonts w:ascii="Arial" w:hAnsi="Arial" w:cs="Arial"/>
          <w:i/>
          <w:iCs/>
          <w:sz w:val="24"/>
          <w:szCs w:val="24"/>
        </w:rPr>
        <w:t xml:space="preserve"> y participan y asumen compromisos los usuarios, los particulares y las organizaciones de la sociedad, conforme a las disposiciones contenidas en esta Ley y sus reglamentos;</w:t>
      </w:r>
    </w:p>
    <w:p w:rsidR="00A701D2" w:rsidRPr="00742F00" w:rsidRDefault="00A701D2" w:rsidP="00DB68AF">
      <w:pPr>
        <w:spacing w:after="0" w:line="360" w:lineRule="auto"/>
        <w:ind w:left="708"/>
        <w:jc w:val="both"/>
        <w:rPr>
          <w:rFonts w:ascii="Arial" w:hAnsi="Arial" w:cs="Arial"/>
          <w:i/>
          <w:iCs/>
          <w:sz w:val="24"/>
          <w:szCs w:val="24"/>
        </w:rPr>
      </w:pPr>
      <w:r w:rsidRPr="00742F00">
        <w:rPr>
          <w:rFonts w:ascii="Arial" w:hAnsi="Arial" w:cs="Arial"/>
          <w:i/>
          <w:iCs/>
          <w:sz w:val="24"/>
          <w:szCs w:val="24"/>
        </w:rPr>
        <w:t>…</w:t>
      </w:r>
    </w:p>
    <w:p w:rsidR="00573576" w:rsidRDefault="00A701D2" w:rsidP="00DB68AF">
      <w:pPr>
        <w:spacing w:after="0" w:line="360" w:lineRule="auto"/>
        <w:jc w:val="both"/>
        <w:rPr>
          <w:rFonts w:ascii="Arial" w:hAnsi="Arial" w:cs="Arial"/>
          <w:sz w:val="24"/>
          <w:szCs w:val="24"/>
        </w:rPr>
      </w:pPr>
      <w:r>
        <w:rPr>
          <w:rFonts w:ascii="Arial" w:hAnsi="Arial" w:cs="Arial"/>
          <w:sz w:val="24"/>
          <w:szCs w:val="24"/>
        </w:rPr>
        <w:t>Ahora bien dada la o</w:t>
      </w:r>
      <w:r w:rsidRPr="00742F00">
        <w:rPr>
          <w:rFonts w:ascii="Arial" w:hAnsi="Arial" w:cs="Arial"/>
          <w:sz w:val="24"/>
          <w:szCs w:val="24"/>
        </w:rPr>
        <w:t xml:space="preserve">pacidad en el manejo de los recursos hídricos de la cuenca del Río Bravo y sus afluentes, que ha venido perjudicando a los productores agrícolas del </w:t>
      </w:r>
      <w:r w:rsidR="00F434AC">
        <w:rPr>
          <w:rFonts w:ascii="Arial" w:hAnsi="Arial" w:cs="Arial"/>
          <w:sz w:val="24"/>
          <w:szCs w:val="24"/>
        </w:rPr>
        <w:t>E</w:t>
      </w:r>
      <w:r w:rsidRPr="00742F00">
        <w:rPr>
          <w:rFonts w:ascii="Arial" w:hAnsi="Arial" w:cs="Arial"/>
          <w:sz w:val="24"/>
          <w:szCs w:val="24"/>
        </w:rPr>
        <w:t>stado afectando sus ciclos de riego,</w:t>
      </w:r>
      <w:r w:rsidR="00F434AC">
        <w:rPr>
          <w:rFonts w:ascii="Arial" w:hAnsi="Arial" w:cs="Arial"/>
          <w:sz w:val="24"/>
          <w:szCs w:val="24"/>
        </w:rPr>
        <w:t xml:space="preserve"> es que  se hace necesario que el Poder Ejecutivo Estatal informe a esta representación de manera Urgente y Puntual </w:t>
      </w:r>
      <w:r w:rsidR="00BA44C7" w:rsidRPr="00BA44C7">
        <w:rPr>
          <w:rFonts w:ascii="Arial" w:hAnsi="Arial" w:cs="Arial"/>
          <w:i/>
          <w:sz w:val="24"/>
          <w:szCs w:val="24"/>
        </w:rPr>
        <w:t>los términos y condiciones  de los acuerdos con Los Gobiernos de Tamaulipas, Nuevo León, Coahuila, la Comisión Nacional del Agua (CONAGUA),  la Comisión Internacional de Límites y Aguas (CILA)  y/o el Gobierno Federal acerca del Tratado sobre Distribución de Aguas internacionales entre los Estados Unidos Mexicanos y los Estados Unidos de América; o Acuerdos que Comprometan el Agua de las Presas de Chihuahua, dada la afectación a los productores agrícolas del Estado</w:t>
      </w:r>
      <w:r w:rsidR="00DB68AF">
        <w:rPr>
          <w:rFonts w:ascii="Arial" w:hAnsi="Arial" w:cs="Arial"/>
          <w:i/>
          <w:sz w:val="24"/>
          <w:szCs w:val="24"/>
        </w:rPr>
        <w:t>.</w:t>
      </w:r>
      <w:r w:rsidR="00F434AC" w:rsidRPr="00F434AC">
        <w:rPr>
          <w:rFonts w:ascii="Arial" w:hAnsi="Arial" w:cs="Arial"/>
          <w:sz w:val="24"/>
          <w:szCs w:val="24"/>
        </w:rPr>
        <w:t xml:space="preserve"> </w:t>
      </w:r>
      <w:r w:rsidRPr="00742F00">
        <w:rPr>
          <w:rFonts w:ascii="Arial" w:hAnsi="Arial" w:cs="Arial"/>
          <w:sz w:val="24"/>
          <w:szCs w:val="24"/>
        </w:rPr>
        <w:t xml:space="preserve"> </w:t>
      </w:r>
    </w:p>
    <w:p w:rsidR="00A701D2" w:rsidRPr="00742F00" w:rsidRDefault="00A701D2" w:rsidP="00DB68AF">
      <w:pPr>
        <w:spacing w:after="0" w:line="360" w:lineRule="auto"/>
        <w:jc w:val="both"/>
        <w:rPr>
          <w:rFonts w:ascii="Arial" w:hAnsi="Arial" w:cs="Arial"/>
          <w:sz w:val="24"/>
          <w:szCs w:val="24"/>
        </w:rPr>
      </w:pPr>
    </w:p>
    <w:p w:rsidR="00A701D2" w:rsidRPr="00742F00" w:rsidRDefault="00A701D2" w:rsidP="00DB68AF">
      <w:pPr>
        <w:spacing w:after="0" w:line="360" w:lineRule="auto"/>
        <w:jc w:val="both"/>
        <w:rPr>
          <w:rFonts w:ascii="Arial" w:hAnsi="Arial" w:cs="Arial"/>
          <w:sz w:val="24"/>
          <w:szCs w:val="24"/>
        </w:rPr>
      </w:pPr>
      <w:r w:rsidRPr="00742F00">
        <w:rPr>
          <w:rFonts w:ascii="Arial" w:hAnsi="Arial" w:cs="Arial"/>
          <w:sz w:val="24"/>
          <w:szCs w:val="24"/>
        </w:rPr>
        <w:lastRenderedPageBreak/>
        <w:t>Por lo anteriormente expuesto, con fundamento en los artículos 57 y 58 de la Constitución Política del Estado, me permito someter a la consideración de esta Asamblea el presente proyecto bajo el siguiente:</w:t>
      </w:r>
    </w:p>
    <w:p w:rsidR="00A701D2" w:rsidRPr="00742F00" w:rsidRDefault="00A701D2" w:rsidP="00DB68AF">
      <w:pPr>
        <w:spacing w:after="0" w:line="360" w:lineRule="auto"/>
        <w:jc w:val="both"/>
        <w:rPr>
          <w:rFonts w:ascii="Arial" w:hAnsi="Arial" w:cs="Arial"/>
          <w:i/>
          <w:sz w:val="24"/>
          <w:szCs w:val="24"/>
        </w:rPr>
      </w:pPr>
    </w:p>
    <w:p w:rsidR="00C52E50" w:rsidRPr="003B0247" w:rsidRDefault="00C52E50" w:rsidP="00DB68AF">
      <w:pPr>
        <w:spacing w:after="0" w:line="360" w:lineRule="auto"/>
        <w:jc w:val="center"/>
        <w:rPr>
          <w:rFonts w:ascii="Arial" w:hAnsi="Arial" w:cs="Arial"/>
          <w:b/>
          <w:i/>
          <w:sz w:val="24"/>
          <w:szCs w:val="24"/>
        </w:rPr>
      </w:pPr>
      <w:r w:rsidRPr="003B0247">
        <w:rPr>
          <w:rFonts w:ascii="Arial" w:hAnsi="Arial" w:cs="Arial"/>
          <w:b/>
          <w:i/>
          <w:sz w:val="24"/>
          <w:szCs w:val="24"/>
        </w:rPr>
        <w:t>ACUERDO</w:t>
      </w:r>
    </w:p>
    <w:p w:rsidR="00C52E50" w:rsidRPr="003B0247" w:rsidRDefault="00C52E50" w:rsidP="00DB68AF">
      <w:pPr>
        <w:spacing w:after="0" w:line="360" w:lineRule="auto"/>
        <w:jc w:val="both"/>
        <w:rPr>
          <w:rFonts w:ascii="Arial" w:hAnsi="Arial" w:cs="Arial"/>
          <w:b/>
          <w:i/>
          <w:sz w:val="24"/>
          <w:szCs w:val="24"/>
        </w:rPr>
      </w:pPr>
    </w:p>
    <w:p w:rsidR="00C52E50" w:rsidRPr="00C40E39" w:rsidRDefault="003416B2" w:rsidP="00DB68AF">
      <w:pPr>
        <w:spacing w:after="0" w:line="360" w:lineRule="auto"/>
        <w:jc w:val="both"/>
        <w:rPr>
          <w:rFonts w:ascii="Arial" w:hAnsi="Arial" w:cs="Arial"/>
          <w:i/>
          <w:sz w:val="24"/>
          <w:szCs w:val="24"/>
        </w:rPr>
      </w:pPr>
      <w:r>
        <w:rPr>
          <w:rFonts w:ascii="Arial" w:hAnsi="Arial" w:cs="Arial"/>
          <w:b/>
          <w:i/>
          <w:sz w:val="24"/>
          <w:szCs w:val="24"/>
        </w:rPr>
        <w:t>ÚNICO</w:t>
      </w:r>
      <w:r w:rsidR="00C52E50" w:rsidRPr="003B0247">
        <w:rPr>
          <w:rFonts w:ascii="Arial" w:hAnsi="Arial" w:cs="Arial"/>
          <w:i/>
          <w:sz w:val="24"/>
          <w:szCs w:val="24"/>
        </w:rPr>
        <w:t xml:space="preserve">. - La Sexagésima Sexta Legislatura del Honorable Congreso del Estado de Chihuahua, </w:t>
      </w:r>
      <w:r w:rsidR="00044A87">
        <w:rPr>
          <w:rFonts w:ascii="Arial" w:hAnsi="Arial" w:cs="Arial"/>
          <w:i/>
          <w:sz w:val="24"/>
          <w:szCs w:val="24"/>
        </w:rPr>
        <w:t>acuerda</w:t>
      </w:r>
      <w:r w:rsidR="00044A87" w:rsidRPr="00044A87">
        <w:rPr>
          <w:rFonts w:ascii="Arial" w:hAnsi="Arial" w:cs="Arial"/>
          <w:i/>
          <w:sz w:val="24"/>
          <w:szCs w:val="24"/>
        </w:rPr>
        <w:t xml:space="preserve"> de conformidad con el numeral 64 fracción XXXII de la Constitución Política del Estado, </w:t>
      </w:r>
      <w:r w:rsidRPr="003416B2">
        <w:rPr>
          <w:rFonts w:ascii="Arial" w:hAnsi="Arial" w:cs="Arial"/>
          <w:i/>
          <w:sz w:val="24"/>
          <w:szCs w:val="24"/>
        </w:rPr>
        <w:t xml:space="preserve">el Poder Ejecutivo Estatal informe a esta </w:t>
      </w:r>
      <w:r w:rsidR="00DB68AF" w:rsidRPr="00DB68AF">
        <w:rPr>
          <w:rFonts w:ascii="Arial" w:hAnsi="Arial" w:cs="Arial"/>
          <w:i/>
          <w:sz w:val="24"/>
          <w:szCs w:val="24"/>
        </w:rPr>
        <w:t>soberanía los términos y condiciones  de los acuerdos con Los Gobiernos de Tamaulipas, Nuevo León, Coahuila, la Comisión Nacional del Agua (CONAGUA),  la Comisión Internacional de Límites y Aguas (CILA)  y/o el Gobierno Federal acerca del Tratado sobre Distribución de Aguas internacionales entre los Estados Unidos Mexicanos y los Estados Unidos de América; o Acuerdos que Comprometan el Agua de las Presas de Chihuahua, dada la afectación a los productores agrícolas del Estado</w:t>
      </w:r>
      <w:r w:rsidR="006A65E3" w:rsidRPr="00C40E39">
        <w:rPr>
          <w:rFonts w:ascii="Arial" w:hAnsi="Arial" w:cs="Arial"/>
          <w:i/>
          <w:sz w:val="24"/>
          <w:szCs w:val="24"/>
        </w:rPr>
        <w:t>.</w:t>
      </w:r>
    </w:p>
    <w:p w:rsidR="006A65E3" w:rsidRPr="003B0247" w:rsidRDefault="006A65E3" w:rsidP="00DB68AF">
      <w:pPr>
        <w:spacing w:after="0" w:line="360" w:lineRule="auto"/>
        <w:jc w:val="both"/>
        <w:rPr>
          <w:rFonts w:ascii="Arial" w:hAnsi="Arial" w:cs="Arial"/>
          <w:i/>
          <w:sz w:val="24"/>
          <w:szCs w:val="24"/>
        </w:rPr>
      </w:pPr>
    </w:p>
    <w:p w:rsidR="00C52E50" w:rsidRDefault="00C52E50" w:rsidP="00DB68AF">
      <w:pPr>
        <w:spacing w:after="0" w:line="360" w:lineRule="auto"/>
        <w:jc w:val="both"/>
        <w:rPr>
          <w:rFonts w:ascii="Arial" w:eastAsia="Arial" w:hAnsi="Arial" w:cs="Arial"/>
          <w:i/>
          <w:sz w:val="24"/>
          <w:szCs w:val="24"/>
        </w:rPr>
      </w:pPr>
      <w:r w:rsidRPr="003B0247">
        <w:rPr>
          <w:rFonts w:ascii="Arial" w:eastAsia="Arial" w:hAnsi="Arial" w:cs="Arial"/>
          <w:b/>
          <w:i/>
          <w:sz w:val="24"/>
          <w:szCs w:val="24"/>
        </w:rPr>
        <w:t xml:space="preserve">ECONÓMICO.- </w:t>
      </w:r>
      <w:r w:rsidRPr="003B0247">
        <w:rPr>
          <w:rFonts w:ascii="Arial" w:eastAsia="Arial" w:hAnsi="Arial" w:cs="Arial"/>
          <w:i/>
          <w:sz w:val="24"/>
          <w:szCs w:val="24"/>
        </w:rPr>
        <w:t>Una vez aprobado que sea, túrnese a la Secretaría para que se elabore la minuta de ley en los términos correspondientes, así como remita copia</w:t>
      </w:r>
      <w:r w:rsidR="00573576">
        <w:rPr>
          <w:rFonts w:ascii="Arial" w:eastAsia="Arial" w:hAnsi="Arial" w:cs="Arial"/>
          <w:i/>
          <w:sz w:val="24"/>
          <w:szCs w:val="24"/>
        </w:rPr>
        <w:t xml:space="preserve">   </w:t>
      </w:r>
      <w:r w:rsidRPr="003B0247">
        <w:rPr>
          <w:rFonts w:ascii="Arial" w:eastAsia="Arial" w:hAnsi="Arial" w:cs="Arial"/>
          <w:i/>
          <w:sz w:val="24"/>
          <w:szCs w:val="24"/>
        </w:rPr>
        <w:t xml:space="preserve"> del mismo a las autoridades competentes, para los efectos que haya lugar.</w:t>
      </w:r>
    </w:p>
    <w:p w:rsidR="003416B2" w:rsidRDefault="003416B2" w:rsidP="00DB68AF">
      <w:pPr>
        <w:spacing w:after="0" w:line="360" w:lineRule="auto"/>
        <w:jc w:val="both"/>
        <w:rPr>
          <w:rFonts w:ascii="Arial" w:hAnsi="Arial" w:cs="Arial"/>
          <w:i/>
          <w:sz w:val="24"/>
          <w:szCs w:val="24"/>
        </w:rPr>
      </w:pPr>
    </w:p>
    <w:p w:rsidR="00C52E50" w:rsidRPr="003B0247" w:rsidRDefault="00C52E50" w:rsidP="00DB68AF">
      <w:pPr>
        <w:spacing w:after="0" w:line="360" w:lineRule="auto"/>
        <w:jc w:val="both"/>
        <w:rPr>
          <w:rFonts w:ascii="Arial" w:hAnsi="Arial" w:cs="Arial"/>
          <w:i/>
          <w:sz w:val="24"/>
          <w:szCs w:val="24"/>
        </w:rPr>
      </w:pPr>
      <w:r w:rsidRPr="003B0247">
        <w:rPr>
          <w:rFonts w:ascii="Arial" w:hAnsi="Arial" w:cs="Arial"/>
          <w:i/>
          <w:sz w:val="24"/>
          <w:szCs w:val="24"/>
        </w:rPr>
        <w:t>Dado en el Palacio Legislativo del Estado de Chihuahua, a los 1</w:t>
      </w:r>
      <w:r w:rsidR="00DB68AF">
        <w:rPr>
          <w:rFonts w:ascii="Arial" w:hAnsi="Arial" w:cs="Arial"/>
          <w:i/>
          <w:sz w:val="24"/>
          <w:szCs w:val="24"/>
        </w:rPr>
        <w:t>5</w:t>
      </w:r>
      <w:r w:rsidRPr="003B0247">
        <w:rPr>
          <w:rFonts w:ascii="Arial" w:hAnsi="Arial" w:cs="Arial"/>
          <w:i/>
          <w:sz w:val="24"/>
          <w:szCs w:val="24"/>
        </w:rPr>
        <w:t xml:space="preserve"> días del mes de enero del año dos mil veinte.</w:t>
      </w:r>
    </w:p>
    <w:p w:rsidR="00C52E50" w:rsidRPr="003B0247" w:rsidRDefault="00C52E50" w:rsidP="00DB68AF">
      <w:pPr>
        <w:spacing w:after="0" w:line="240" w:lineRule="auto"/>
        <w:jc w:val="both"/>
        <w:rPr>
          <w:rFonts w:ascii="Arial" w:hAnsi="Arial" w:cs="Arial"/>
          <w:i/>
          <w:sz w:val="24"/>
          <w:szCs w:val="24"/>
        </w:rPr>
      </w:pPr>
    </w:p>
    <w:p w:rsidR="00C52E50" w:rsidRPr="003B0247" w:rsidRDefault="00C52E50" w:rsidP="00DB68AF">
      <w:pPr>
        <w:spacing w:after="0" w:line="240" w:lineRule="auto"/>
        <w:jc w:val="center"/>
        <w:rPr>
          <w:rFonts w:ascii="Arial" w:hAnsi="Arial" w:cs="Arial"/>
          <w:b/>
          <w:i/>
          <w:sz w:val="24"/>
          <w:szCs w:val="24"/>
        </w:rPr>
      </w:pPr>
      <w:r w:rsidRPr="003B0247">
        <w:rPr>
          <w:rFonts w:ascii="Arial" w:hAnsi="Arial" w:cs="Arial"/>
          <w:b/>
          <w:i/>
          <w:sz w:val="24"/>
          <w:szCs w:val="24"/>
        </w:rPr>
        <w:t>ATENTAMENTE</w:t>
      </w:r>
    </w:p>
    <w:p w:rsidR="00C52E50" w:rsidRPr="003B0247" w:rsidRDefault="00C52E50" w:rsidP="00DB68AF">
      <w:pPr>
        <w:spacing w:after="0" w:line="240" w:lineRule="auto"/>
        <w:rPr>
          <w:rFonts w:ascii="Arial" w:hAnsi="Arial" w:cs="Arial"/>
          <w:b/>
          <w:i/>
          <w:sz w:val="24"/>
          <w:szCs w:val="24"/>
        </w:rPr>
      </w:pPr>
    </w:p>
    <w:p w:rsidR="00C52E50" w:rsidRPr="003B0247" w:rsidRDefault="00C52E50" w:rsidP="00DB68AF">
      <w:pPr>
        <w:spacing w:after="0" w:line="240" w:lineRule="auto"/>
        <w:jc w:val="center"/>
        <w:rPr>
          <w:rFonts w:ascii="Arial" w:hAnsi="Arial" w:cs="Arial"/>
          <w:b/>
          <w:i/>
          <w:sz w:val="24"/>
          <w:szCs w:val="24"/>
        </w:rPr>
      </w:pPr>
      <w:r w:rsidRPr="003B0247">
        <w:rPr>
          <w:rFonts w:ascii="Arial" w:hAnsi="Arial" w:cs="Arial"/>
          <w:b/>
          <w:i/>
          <w:sz w:val="24"/>
          <w:szCs w:val="24"/>
        </w:rPr>
        <w:t>DIPUTADO OMAR BAZÁN FLORES</w:t>
      </w:r>
    </w:p>
    <w:p w:rsidR="007F665E" w:rsidRPr="00DB68AF" w:rsidRDefault="00C52E50" w:rsidP="00DB68AF">
      <w:pPr>
        <w:spacing w:after="0" w:line="240" w:lineRule="auto"/>
        <w:jc w:val="center"/>
        <w:rPr>
          <w:rFonts w:ascii="Arial" w:hAnsi="Arial" w:cs="Arial"/>
          <w:i/>
          <w:sz w:val="24"/>
          <w:szCs w:val="24"/>
        </w:rPr>
      </w:pPr>
      <w:r w:rsidRPr="003B0247">
        <w:rPr>
          <w:rFonts w:ascii="Arial" w:hAnsi="Arial" w:cs="Arial"/>
          <w:b/>
          <w:i/>
          <w:sz w:val="24"/>
          <w:szCs w:val="24"/>
        </w:rPr>
        <w:t>Vicepresi</w:t>
      </w:r>
      <w:r w:rsidR="00DB68AF">
        <w:rPr>
          <w:rFonts w:ascii="Arial" w:hAnsi="Arial" w:cs="Arial"/>
          <w:b/>
          <w:i/>
          <w:sz w:val="24"/>
          <w:szCs w:val="24"/>
        </w:rPr>
        <w:t>dente del H. Congreso del Estado.</w:t>
      </w:r>
    </w:p>
    <w:sectPr w:rsidR="007F665E" w:rsidRPr="00DB68AF" w:rsidSect="005F343B">
      <w:headerReference w:type="default" r:id="rId7"/>
      <w:pgSz w:w="12240" w:h="15840"/>
      <w:pgMar w:top="3402" w:right="1588" w:bottom="1701"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DD3" w:rsidRDefault="00345DD3" w:rsidP="007F665E">
      <w:pPr>
        <w:spacing w:after="0" w:line="240" w:lineRule="auto"/>
      </w:pPr>
      <w:r>
        <w:separator/>
      </w:r>
    </w:p>
  </w:endnote>
  <w:endnote w:type="continuationSeparator" w:id="1">
    <w:p w:rsidR="00345DD3" w:rsidRDefault="00345DD3"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DD3" w:rsidRDefault="00345DD3" w:rsidP="007F665E">
      <w:pPr>
        <w:spacing w:after="0" w:line="240" w:lineRule="auto"/>
      </w:pPr>
      <w:r>
        <w:separator/>
      </w:r>
    </w:p>
  </w:footnote>
  <w:footnote w:type="continuationSeparator" w:id="1">
    <w:p w:rsidR="00345DD3" w:rsidRDefault="00345DD3"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5F343B">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129B4"/>
    <w:rsid w:val="00034AF4"/>
    <w:rsid w:val="00044A87"/>
    <w:rsid w:val="000A302D"/>
    <w:rsid w:val="000C15E8"/>
    <w:rsid w:val="000D789A"/>
    <w:rsid w:val="000F58A6"/>
    <w:rsid w:val="00123EC1"/>
    <w:rsid w:val="001302B9"/>
    <w:rsid w:val="002568DA"/>
    <w:rsid w:val="00291896"/>
    <w:rsid w:val="00304323"/>
    <w:rsid w:val="003148B1"/>
    <w:rsid w:val="00326670"/>
    <w:rsid w:val="003416B2"/>
    <w:rsid w:val="00345DD3"/>
    <w:rsid w:val="00444C92"/>
    <w:rsid w:val="00450FDB"/>
    <w:rsid w:val="004D5B3F"/>
    <w:rsid w:val="00561A86"/>
    <w:rsid w:val="00573576"/>
    <w:rsid w:val="005F343B"/>
    <w:rsid w:val="005F7DB5"/>
    <w:rsid w:val="006A339C"/>
    <w:rsid w:val="006A65E3"/>
    <w:rsid w:val="0070484A"/>
    <w:rsid w:val="00740750"/>
    <w:rsid w:val="007E5152"/>
    <w:rsid w:val="007F665E"/>
    <w:rsid w:val="008818DB"/>
    <w:rsid w:val="008F5B89"/>
    <w:rsid w:val="008F6A06"/>
    <w:rsid w:val="009715A5"/>
    <w:rsid w:val="009F246D"/>
    <w:rsid w:val="00A1395B"/>
    <w:rsid w:val="00A701D2"/>
    <w:rsid w:val="00AF3AF7"/>
    <w:rsid w:val="00B20958"/>
    <w:rsid w:val="00B4737B"/>
    <w:rsid w:val="00B625ED"/>
    <w:rsid w:val="00B717CB"/>
    <w:rsid w:val="00BA44C7"/>
    <w:rsid w:val="00BB5611"/>
    <w:rsid w:val="00C17A1B"/>
    <w:rsid w:val="00C2177C"/>
    <w:rsid w:val="00C32CCC"/>
    <w:rsid w:val="00C40E39"/>
    <w:rsid w:val="00C52E50"/>
    <w:rsid w:val="00CA2D48"/>
    <w:rsid w:val="00CA7A34"/>
    <w:rsid w:val="00D160FF"/>
    <w:rsid w:val="00D7326F"/>
    <w:rsid w:val="00D84C0A"/>
    <w:rsid w:val="00DB3F45"/>
    <w:rsid w:val="00DB68AF"/>
    <w:rsid w:val="00E05937"/>
    <w:rsid w:val="00E3758B"/>
    <w:rsid w:val="00F434AC"/>
    <w:rsid w:val="00F73EC1"/>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00720-DADD-47AF-B98D-3C750DA3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1968</Words>
  <Characters>10829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2020-01-22T18:32:00Z</dcterms:created>
  <dcterms:modified xsi:type="dcterms:W3CDTF">2020-01-22T18:32:00Z</dcterms:modified>
</cp:coreProperties>
</file>