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4C50" w:rsidRPr="00E31B12" w:rsidRDefault="00854C50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bookmarkStart w:id="0" w:name="_GoBack"/>
      <w:bookmarkEnd w:id="0"/>
      <w:r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H. CONGRESO DEL ESTADO DE CHIHUAHUA</w:t>
      </w:r>
    </w:p>
    <w:p w:rsidR="00854C50" w:rsidRPr="00E31B12" w:rsidRDefault="00854C50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PRESENTE.-</w:t>
      </w:r>
    </w:p>
    <w:p w:rsidR="00854C50" w:rsidRPr="00E31B12" w:rsidRDefault="00854C50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it-IT"/>
        </w:rPr>
      </w:pPr>
    </w:p>
    <w:p w:rsidR="001B564B" w:rsidRPr="00E31B12" w:rsidRDefault="001B564B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it-IT"/>
        </w:rPr>
      </w:pPr>
    </w:p>
    <w:p w:rsidR="00210328" w:rsidRPr="00E31B12" w:rsidRDefault="00210328" w:rsidP="004A451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B12">
        <w:rPr>
          <w:rFonts w:ascii="Arial" w:hAnsi="Arial" w:cs="Arial"/>
          <w:sz w:val="24"/>
          <w:szCs w:val="24"/>
        </w:rPr>
        <w:t>La suscrita</w:t>
      </w:r>
      <w:r w:rsidR="000C13B1" w:rsidRPr="00E31B12">
        <w:rPr>
          <w:rFonts w:ascii="Arial" w:hAnsi="Arial" w:cs="Arial"/>
          <w:sz w:val="24"/>
          <w:szCs w:val="24"/>
        </w:rPr>
        <w:t xml:space="preserve"> </w:t>
      </w:r>
      <w:r w:rsidR="000C13B1" w:rsidRPr="00E31B12">
        <w:rPr>
          <w:rFonts w:ascii="Arial" w:hAnsi="Arial" w:cs="Arial"/>
          <w:b/>
          <w:sz w:val="24"/>
          <w:szCs w:val="24"/>
        </w:rPr>
        <w:t>ANNA ELIZABETH CHÁVEZ MATA</w:t>
      </w:r>
      <w:r w:rsidRPr="00E31B12">
        <w:rPr>
          <w:rFonts w:ascii="Arial" w:hAnsi="Arial" w:cs="Arial"/>
          <w:sz w:val="24"/>
          <w:szCs w:val="24"/>
        </w:rPr>
        <w:t xml:space="preserve">, en mi carácter de Diputada de la Sexagésima </w:t>
      </w:r>
      <w:r w:rsidR="00854C50" w:rsidRPr="00E31B12">
        <w:rPr>
          <w:rFonts w:ascii="Arial" w:hAnsi="Arial" w:cs="Arial"/>
          <w:sz w:val="24"/>
          <w:szCs w:val="24"/>
        </w:rPr>
        <w:t>Sexta</w:t>
      </w:r>
      <w:r w:rsidRPr="00E31B12">
        <w:rPr>
          <w:rFonts w:ascii="Arial" w:hAnsi="Arial" w:cs="Arial"/>
          <w:sz w:val="24"/>
          <w:szCs w:val="24"/>
        </w:rPr>
        <w:t xml:space="preserve"> Legislat</w:t>
      </w:r>
      <w:r w:rsidR="009F3D3D" w:rsidRPr="00E31B12">
        <w:rPr>
          <w:rFonts w:ascii="Arial" w:hAnsi="Arial" w:cs="Arial"/>
          <w:sz w:val="24"/>
          <w:szCs w:val="24"/>
        </w:rPr>
        <w:t xml:space="preserve">ura del H. Congreso del Estado, como </w:t>
      </w:r>
      <w:r w:rsidRPr="00E31B12">
        <w:rPr>
          <w:rFonts w:ascii="Arial" w:hAnsi="Arial" w:cs="Arial"/>
          <w:sz w:val="24"/>
          <w:szCs w:val="24"/>
        </w:rPr>
        <w:t xml:space="preserve">integrante del Grupo Parlamentario del Partido Revolucionario  Institucional, con fundamento en </w:t>
      </w:r>
      <w:r w:rsidR="00384AE3">
        <w:rPr>
          <w:rFonts w:ascii="Arial" w:hAnsi="Arial" w:cs="Arial"/>
          <w:sz w:val="24"/>
          <w:szCs w:val="24"/>
        </w:rPr>
        <w:t xml:space="preserve">       </w:t>
      </w:r>
      <w:r w:rsidRPr="00E31B12">
        <w:rPr>
          <w:rFonts w:ascii="Arial" w:hAnsi="Arial" w:cs="Arial"/>
          <w:sz w:val="24"/>
          <w:szCs w:val="24"/>
        </w:rPr>
        <w:t xml:space="preserve">lo dispuesto en </w:t>
      </w:r>
      <w:r w:rsidR="00854C50" w:rsidRPr="00E31B12">
        <w:rPr>
          <w:rFonts w:ascii="Arial" w:hAnsi="Arial" w:cs="Arial"/>
          <w:sz w:val="24"/>
          <w:szCs w:val="24"/>
        </w:rPr>
        <w:t>el Artículo</w:t>
      </w:r>
      <w:r w:rsidR="00C519FF" w:rsidRPr="00E31B12">
        <w:rPr>
          <w:rFonts w:ascii="Arial" w:hAnsi="Arial" w:cs="Arial"/>
          <w:sz w:val="24"/>
          <w:szCs w:val="24"/>
        </w:rPr>
        <w:t xml:space="preserve"> 64 fracción I y II,</w:t>
      </w:r>
      <w:r w:rsidRPr="00E31B12">
        <w:rPr>
          <w:rFonts w:ascii="Arial" w:hAnsi="Arial" w:cs="Arial"/>
          <w:sz w:val="24"/>
          <w:szCs w:val="24"/>
        </w:rPr>
        <w:t xml:space="preserve"> 68 fracción </w:t>
      </w:r>
      <w:r w:rsidR="00C519FF" w:rsidRPr="00E31B12">
        <w:rPr>
          <w:rFonts w:ascii="Arial" w:hAnsi="Arial" w:cs="Arial"/>
          <w:sz w:val="24"/>
          <w:szCs w:val="24"/>
        </w:rPr>
        <w:t>I ambos</w:t>
      </w:r>
      <w:r w:rsidRPr="00E31B12">
        <w:rPr>
          <w:rFonts w:ascii="Arial" w:hAnsi="Arial" w:cs="Arial"/>
          <w:sz w:val="24"/>
          <w:szCs w:val="24"/>
        </w:rPr>
        <w:t xml:space="preserve"> de la Constitución Política del Estado de Ch</w:t>
      </w:r>
      <w:r w:rsidR="00A0673C" w:rsidRPr="00E31B12">
        <w:rPr>
          <w:rFonts w:ascii="Arial" w:hAnsi="Arial" w:cs="Arial"/>
          <w:sz w:val="24"/>
          <w:szCs w:val="24"/>
        </w:rPr>
        <w:t>ihu</w:t>
      </w:r>
      <w:r w:rsidR="00C519FF" w:rsidRPr="00E31B12">
        <w:rPr>
          <w:rFonts w:ascii="Arial" w:hAnsi="Arial" w:cs="Arial"/>
          <w:sz w:val="24"/>
          <w:szCs w:val="24"/>
        </w:rPr>
        <w:t>ahua, así como los artículos 167 fracción I</w:t>
      </w:r>
      <w:r w:rsidR="00A0673C" w:rsidRPr="00E31B12">
        <w:rPr>
          <w:rFonts w:ascii="Arial" w:hAnsi="Arial" w:cs="Arial"/>
          <w:sz w:val="24"/>
          <w:szCs w:val="24"/>
        </w:rPr>
        <w:t xml:space="preserve"> y 1</w:t>
      </w:r>
      <w:r w:rsidR="00C519FF" w:rsidRPr="00E31B12">
        <w:rPr>
          <w:rFonts w:ascii="Arial" w:hAnsi="Arial" w:cs="Arial"/>
          <w:sz w:val="24"/>
          <w:szCs w:val="24"/>
        </w:rPr>
        <w:t xml:space="preserve">68 </w:t>
      </w:r>
      <w:r w:rsidRPr="00E31B12">
        <w:rPr>
          <w:rFonts w:ascii="Arial" w:hAnsi="Arial" w:cs="Arial"/>
          <w:sz w:val="24"/>
          <w:szCs w:val="24"/>
        </w:rPr>
        <w:t xml:space="preserve"> de la Ley Orgánica del Poder Legislativo del Estado de Chihuahua</w:t>
      </w:r>
      <w:r w:rsidR="00C519FF" w:rsidRPr="00E31B12">
        <w:rPr>
          <w:rFonts w:ascii="Arial" w:hAnsi="Arial" w:cs="Arial"/>
          <w:sz w:val="24"/>
          <w:szCs w:val="24"/>
        </w:rPr>
        <w:t xml:space="preserve">, así como los artículos 75, 76 y 77 del Reglamento Interior y </w:t>
      </w:r>
      <w:r w:rsidR="004C77C4" w:rsidRPr="00E31B12">
        <w:rPr>
          <w:rFonts w:ascii="Arial" w:hAnsi="Arial" w:cs="Arial"/>
          <w:sz w:val="24"/>
          <w:szCs w:val="24"/>
        </w:rPr>
        <w:t>prácticas</w:t>
      </w:r>
      <w:r w:rsidR="00C519FF" w:rsidRPr="00E31B12">
        <w:rPr>
          <w:rFonts w:ascii="Arial" w:hAnsi="Arial" w:cs="Arial"/>
          <w:sz w:val="24"/>
          <w:szCs w:val="24"/>
        </w:rPr>
        <w:t xml:space="preserve"> parlamentarias del Poder Legislativo</w:t>
      </w:r>
      <w:r w:rsidRPr="00E31B12">
        <w:rPr>
          <w:rFonts w:ascii="Arial" w:hAnsi="Arial" w:cs="Arial"/>
          <w:sz w:val="24"/>
          <w:szCs w:val="24"/>
        </w:rPr>
        <w:t>; acudo ante esta H. Representación P</w:t>
      </w:r>
      <w:r w:rsidR="00322631" w:rsidRPr="00E31B12">
        <w:rPr>
          <w:rFonts w:ascii="Arial" w:hAnsi="Arial" w:cs="Arial"/>
          <w:sz w:val="24"/>
          <w:szCs w:val="24"/>
        </w:rPr>
        <w:t xml:space="preserve">opular a presentar iniciativa </w:t>
      </w:r>
      <w:r w:rsidR="00C519FF" w:rsidRPr="00E31B12">
        <w:rPr>
          <w:rFonts w:ascii="Arial" w:hAnsi="Arial" w:cs="Arial"/>
          <w:sz w:val="24"/>
          <w:szCs w:val="24"/>
        </w:rPr>
        <w:t xml:space="preserve">con carácter </w:t>
      </w:r>
      <w:r w:rsidR="004A451D">
        <w:rPr>
          <w:rFonts w:ascii="Arial" w:hAnsi="Arial" w:cs="Arial"/>
          <w:sz w:val="24"/>
          <w:szCs w:val="24"/>
        </w:rPr>
        <w:t xml:space="preserve">de Decreto a efecto de </w:t>
      </w:r>
      <w:r w:rsidR="0057509F">
        <w:rPr>
          <w:rFonts w:ascii="Arial" w:hAnsi="Arial" w:cs="Arial"/>
          <w:sz w:val="24"/>
          <w:szCs w:val="24"/>
        </w:rPr>
        <w:t>reformar el</w:t>
      </w:r>
      <w:r w:rsidR="004A451D">
        <w:rPr>
          <w:rFonts w:ascii="Arial" w:hAnsi="Arial" w:cs="Arial"/>
          <w:sz w:val="24"/>
          <w:szCs w:val="24"/>
        </w:rPr>
        <w:t xml:space="preserve"> artículo </w:t>
      </w:r>
      <w:r w:rsidR="00675D80">
        <w:rPr>
          <w:rFonts w:ascii="Arial" w:hAnsi="Arial" w:cs="Arial"/>
          <w:sz w:val="24"/>
          <w:szCs w:val="24"/>
        </w:rPr>
        <w:t>37</w:t>
      </w:r>
      <w:r w:rsidR="004A451D">
        <w:rPr>
          <w:rFonts w:ascii="Arial" w:hAnsi="Arial" w:cs="Arial"/>
          <w:sz w:val="24"/>
          <w:szCs w:val="24"/>
        </w:rPr>
        <w:t xml:space="preserve"> de la </w:t>
      </w:r>
      <w:r w:rsidR="00BF13C5">
        <w:rPr>
          <w:rFonts w:ascii="Arial" w:hAnsi="Arial" w:cs="Arial"/>
          <w:sz w:val="24"/>
          <w:szCs w:val="24"/>
        </w:rPr>
        <w:t xml:space="preserve">Ley </w:t>
      </w:r>
      <w:r w:rsidR="00675D80">
        <w:rPr>
          <w:rFonts w:ascii="Arial" w:hAnsi="Arial" w:cs="Arial"/>
          <w:sz w:val="24"/>
          <w:szCs w:val="24"/>
        </w:rPr>
        <w:t>de Turismo del Estado de Chihuahua</w:t>
      </w:r>
      <w:r w:rsidR="009F3D3D" w:rsidRPr="00E31B12">
        <w:rPr>
          <w:rFonts w:ascii="Arial" w:hAnsi="Arial" w:cs="Arial"/>
          <w:sz w:val="24"/>
          <w:szCs w:val="24"/>
        </w:rPr>
        <w:t xml:space="preserve">; </w:t>
      </w:r>
      <w:r w:rsidRPr="00E31B12">
        <w:rPr>
          <w:rFonts w:ascii="Arial" w:hAnsi="Arial" w:cs="Arial"/>
          <w:sz w:val="24"/>
          <w:szCs w:val="24"/>
        </w:rPr>
        <w:t>Lo anterior al tenor de la siguiente:</w:t>
      </w:r>
    </w:p>
    <w:p w:rsidR="00685CB5" w:rsidRDefault="00685CB5" w:rsidP="00E31B1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5F42D9" w:rsidRPr="00E31B12" w:rsidRDefault="005F42D9" w:rsidP="00E31B12">
      <w:pPr>
        <w:spacing w:after="0" w:line="360" w:lineRule="auto"/>
        <w:rPr>
          <w:rFonts w:ascii="Arial" w:hAnsi="Arial" w:cs="Arial"/>
          <w:b/>
          <w:sz w:val="24"/>
          <w:szCs w:val="24"/>
        </w:rPr>
      </w:pPr>
    </w:p>
    <w:p w:rsidR="00175AA6" w:rsidRDefault="00985AFF" w:rsidP="00E31B1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6272F">
        <w:rPr>
          <w:rFonts w:ascii="Arial" w:hAnsi="Arial" w:cs="Arial"/>
          <w:b/>
          <w:sz w:val="24"/>
          <w:szCs w:val="24"/>
        </w:rPr>
        <w:t>EXPOSICIÓN DE MOTIVOS:</w:t>
      </w:r>
    </w:p>
    <w:p w:rsidR="00F33D09" w:rsidRDefault="00F33D09" w:rsidP="00E31B1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5F42D9" w:rsidRDefault="005F42D9" w:rsidP="00E31B12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F33D09" w:rsidRDefault="003014B8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3014B8">
        <w:rPr>
          <w:rFonts w:ascii="Arial" w:eastAsia="Times New Roman" w:hAnsi="Arial" w:cs="Arial"/>
          <w:sz w:val="24"/>
          <w:szCs w:val="24"/>
        </w:rPr>
        <w:t>E</w:t>
      </w:r>
      <w:r>
        <w:rPr>
          <w:rFonts w:ascii="Arial" w:eastAsia="Times New Roman" w:hAnsi="Arial" w:cs="Arial"/>
          <w:sz w:val="24"/>
          <w:szCs w:val="24"/>
        </w:rPr>
        <w:t>n la actualidad la actividad del</w:t>
      </w:r>
      <w:r w:rsidRPr="003014B8">
        <w:rPr>
          <w:rFonts w:ascii="Arial" w:eastAsia="Times New Roman" w:hAnsi="Arial" w:cs="Arial"/>
          <w:sz w:val="24"/>
          <w:szCs w:val="24"/>
        </w:rPr>
        <w:t xml:space="preserve"> turismo es  reconocida como motor de desarrollo</w:t>
      </w:r>
      <w:r w:rsidR="00384AE3">
        <w:rPr>
          <w:rFonts w:ascii="Arial" w:eastAsia="Times New Roman" w:hAnsi="Arial" w:cs="Arial"/>
          <w:sz w:val="24"/>
          <w:szCs w:val="24"/>
        </w:rPr>
        <w:t xml:space="preserve">      </w:t>
      </w:r>
      <w:r w:rsidRPr="003014B8">
        <w:rPr>
          <w:rFonts w:ascii="Arial" w:eastAsia="Times New Roman" w:hAnsi="Arial" w:cs="Arial"/>
          <w:sz w:val="24"/>
          <w:szCs w:val="24"/>
        </w:rPr>
        <w:t xml:space="preserve"> en un</w:t>
      </w:r>
      <w:r>
        <w:rPr>
          <w:rFonts w:ascii="Arial" w:eastAsia="Times New Roman" w:hAnsi="Arial" w:cs="Arial"/>
          <w:sz w:val="24"/>
          <w:szCs w:val="24"/>
        </w:rPr>
        <w:t>a</w:t>
      </w:r>
      <w:r w:rsidRPr="003014B8">
        <w:rPr>
          <w:rFonts w:ascii="Arial" w:eastAsia="Times New Roman" w:hAnsi="Arial" w:cs="Arial"/>
          <w:sz w:val="24"/>
          <w:szCs w:val="24"/>
        </w:rPr>
        <w:t xml:space="preserve"> región provocando que los distintos gobiernos y entidades privadas, le otorguen una mayor atención promoviendo diferentes programas y actividades de fomento a la misma.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9A56AE">
        <w:rPr>
          <w:rFonts w:ascii="Arial" w:eastAsia="Times New Roman" w:hAnsi="Arial" w:cs="Arial"/>
          <w:sz w:val="24"/>
          <w:szCs w:val="24"/>
        </w:rPr>
        <w:t>Esta promoción  p</w:t>
      </w:r>
      <w:r w:rsidRPr="003014B8">
        <w:rPr>
          <w:rFonts w:ascii="Arial" w:eastAsia="Times New Roman" w:hAnsi="Arial" w:cs="Arial"/>
          <w:sz w:val="24"/>
          <w:szCs w:val="24"/>
        </w:rPr>
        <w:t>uede convertirse en una estrategia de desarrollo local y regional teniendo en consideración que se amplían cada vez más las modalidades turísticas, ajustándose a las necesidades de los consumidores turísticos</w:t>
      </w:r>
      <w:r w:rsidR="009A56AE">
        <w:rPr>
          <w:rFonts w:ascii="Arial" w:eastAsia="Times New Roman" w:hAnsi="Arial" w:cs="Arial"/>
          <w:sz w:val="24"/>
          <w:szCs w:val="24"/>
        </w:rPr>
        <w:t>.</w:t>
      </w:r>
    </w:p>
    <w:p w:rsidR="003014B8" w:rsidRDefault="003014B8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83604" w:rsidRPr="00383604" w:rsidRDefault="009A56AE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 xml:space="preserve">Debemos señalar que es sumamente importante que los habitantes de una ciudad conozcan su cultura y atractivos turísticos, pues  un destino </w:t>
      </w:r>
      <w:r w:rsidR="0098368F">
        <w:rPr>
          <w:rFonts w:ascii="Arial" w:eastAsia="Times New Roman" w:hAnsi="Arial" w:cs="Arial"/>
          <w:sz w:val="24"/>
          <w:szCs w:val="24"/>
        </w:rPr>
        <w:t xml:space="preserve"> </w:t>
      </w:r>
      <w:r w:rsidR="00383604" w:rsidRPr="00383604">
        <w:rPr>
          <w:rFonts w:ascii="Arial" w:eastAsia="Times New Roman" w:hAnsi="Arial" w:cs="Arial"/>
          <w:sz w:val="24"/>
          <w:szCs w:val="24"/>
        </w:rPr>
        <w:t>que desconoce su cultura o</w:t>
      </w:r>
      <w:r w:rsidR="0098368F">
        <w:rPr>
          <w:rFonts w:ascii="Arial" w:eastAsia="Times New Roman" w:hAnsi="Arial" w:cs="Arial"/>
          <w:sz w:val="24"/>
          <w:szCs w:val="24"/>
        </w:rPr>
        <w:t xml:space="preserve"> cómo conservarla, está expuesta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a perderla con cada turista, es por ello que la primera oferta turística de un país o ciudad debe estar </w:t>
      </w:r>
      <w:r w:rsidR="0098368F" w:rsidRPr="00383604">
        <w:rPr>
          <w:rFonts w:ascii="Arial" w:eastAsia="Times New Roman" w:hAnsi="Arial" w:cs="Arial"/>
          <w:sz w:val="24"/>
          <w:szCs w:val="24"/>
        </w:rPr>
        <w:t>encaminada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</w:t>
      </w:r>
      <w:r w:rsidR="0098368F">
        <w:rPr>
          <w:rFonts w:ascii="Arial" w:eastAsia="Times New Roman" w:hAnsi="Arial" w:cs="Arial"/>
          <w:sz w:val="24"/>
          <w:szCs w:val="24"/>
        </w:rPr>
        <w:t xml:space="preserve">a </w:t>
      </w:r>
      <w:r w:rsidR="00383604" w:rsidRPr="00383604">
        <w:rPr>
          <w:rFonts w:ascii="Arial" w:eastAsia="Times New Roman" w:hAnsi="Arial" w:cs="Arial"/>
          <w:sz w:val="24"/>
          <w:szCs w:val="24"/>
        </w:rPr>
        <w:t>sus ciudadanos, para que éstos traigan a los foráneos que cotizarán el destino.</w:t>
      </w:r>
    </w:p>
    <w:p w:rsidR="00383604" w:rsidRDefault="00383604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42470" w:rsidRDefault="0098368F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La mayoría de las ocasiones en las que se toma la decisión de realizar un viaje </w:t>
      </w:r>
      <w:r w:rsidR="00383604" w:rsidRPr="00383604">
        <w:rPr>
          <w:rFonts w:ascii="Arial" w:eastAsia="Times New Roman" w:hAnsi="Arial" w:cs="Arial"/>
          <w:sz w:val="24"/>
          <w:szCs w:val="24"/>
        </w:rPr>
        <w:t>para conocer un lugar</w:t>
      </w:r>
      <w:r>
        <w:rPr>
          <w:rFonts w:ascii="Arial" w:eastAsia="Times New Roman" w:hAnsi="Arial" w:cs="Arial"/>
          <w:sz w:val="24"/>
          <w:szCs w:val="24"/>
        </w:rPr>
        <w:t>, es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por lo que nos han dicho de éste, </w:t>
      </w:r>
      <w:r w:rsidR="009A56AE">
        <w:rPr>
          <w:rFonts w:ascii="Arial" w:eastAsia="Times New Roman" w:hAnsi="Arial" w:cs="Arial"/>
          <w:sz w:val="24"/>
          <w:szCs w:val="24"/>
        </w:rPr>
        <w:t xml:space="preserve">o 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por lo que nos han contado las personas que </w:t>
      </w:r>
      <w:r w:rsidR="009A56AE">
        <w:rPr>
          <w:rFonts w:ascii="Arial" w:eastAsia="Times New Roman" w:hAnsi="Arial" w:cs="Arial"/>
          <w:sz w:val="24"/>
          <w:szCs w:val="24"/>
        </w:rPr>
        <w:t xml:space="preserve">habitan ese lugar 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o lo han visitado. </w:t>
      </w:r>
    </w:p>
    <w:p w:rsidR="00242470" w:rsidRDefault="00242470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014B8" w:rsidRDefault="0098368F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Es </w:t>
      </w:r>
      <w:r w:rsidR="00242470">
        <w:rPr>
          <w:rFonts w:ascii="Arial" w:eastAsia="Times New Roman" w:hAnsi="Arial" w:cs="Arial"/>
          <w:sz w:val="24"/>
          <w:szCs w:val="24"/>
        </w:rPr>
        <w:t xml:space="preserve">lamentable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83604" w:rsidRPr="00383604">
        <w:rPr>
          <w:rFonts w:ascii="Arial" w:eastAsia="Times New Roman" w:hAnsi="Arial" w:cs="Arial"/>
          <w:sz w:val="24"/>
          <w:szCs w:val="24"/>
        </w:rPr>
        <w:t>llega</w:t>
      </w:r>
      <w:r>
        <w:rPr>
          <w:rFonts w:ascii="Arial" w:eastAsia="Times New Roman" w:hAnsi="Arial" w:cs="Arial"/>
          <w:sz w:val="24"/>
          <w:szCs w:val="24"/>
        </w:rPr>
        <w:t>r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a </w:t>
      </w:r>
      <w:r w:rsidR="00242470">
        <w:rPr>
          <w:rFonts w:ascii="Arial" w:eastAsia="Times New Roman" w:hAnsi="Arial" w:cs="Arial"/>
          <w:sz w:val="24"/>
          <w:szCs w:val="24"/>
        </w:rPr>
        <w:t>algún</w:t>
      </w:r>
      <w:r>
        <w:rPr>
          <w:rFonts w:ascii="Arial" w:eastAsia="Times New Roman" w:hAnsi="Arial" w:cs="Arial"/>
          <w:sz w:val="24"/>
          <w:szCs w:val="24"/>
        </w:rPr>
        <w:t xml:space="preserve"> lugar y que las personas que </w:t>
      </w:r>
      <w:r w:rsidR="009A56AE">
        <w:rPr>
          <w:rFonts w:ascii="Arial" w:eastAsia="Times New Roman" w:hAnsi="Arial" w:cs="Arial"/>
          <w:sz w:val="24"/>
          <w:szCs w:val="24"/>
        </w:rPr>
        <w:t>residen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242470">
        <w:rPr>
          <w:rFonts w:ascii="Arial" w:eastAsia="Times New Roman" w:hAnsi="Arial" w:cs="Arial"/>
          <w:sz w:val="24"/>
          <w:szCs w:val="24"/>
        </w:rPr>
        <w:t xml:space="preserve">ahí </w:t>
      </w:r>
      <w:r>
        <w:rPr>
          <w:rFonts w:ascii="Arial" w:eastAsia="Times New Roman" w:hAnsi="Arial" w:cs="Arial"/>
          <w:sz w:val="24"/>
          <w:szCs w:val="24"/>
        </w:rPr>
        <w:t xml:space="preserve">desconozcan </w:t>
      </w:r>
      <w:r w:rsidR="00242470">
        <w:rPr>
          <w:rFonts w:ascii="Arial" w:eastAsia="Times New Roman" w:hAnsi="Arial" w:cs="Arial"/>
          <w:sz w:val="24"/>
          <w:szCs w:val="24"/>
        </w:rPr>
        <w:t xml:space="preserve">la cultura y 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los atractivos turísticos de su ciudad o región. </w:t>
      </w:r>
      <w:r w:rsidR="00242470">
        <w:rPr>
          <w:rFonts w:ascii="Arial" w:eastAsia="Times New Roman" w:hAnsi="Arial" w:cs="Arial"/>
          <w:sz w:val="24"/>
          <w:szCs w:val="24"/>
        </w:rPr>
        <w:t xml:space="preserve">Ya que en muchas ocasiones </w:t>
      </w:r>
      <w:r w:rsidR="003014B8">
        <w:rPr>
          <w:rFonts w:ascii="Arial" w:eastAsia="Times New Roman" w:hAnsi="Arial" w:cs="Arial"/>
          <w:sz w:val="24"/>
          <w:szCs w:val="24"/>
        </w:rPr>
        <w:t>los propios ciudadanos no tienen la oportunidad de visitar las múltiples opciones que su ciudad ofrece</w:t>
      </w:r>
      <w:r w:rsidR="009A56AE">
        <w:rPr>
          <w:rFonts w:ascii="Arial" w:eastAsia="Times New Roman" w:hAnsi="Arial" w:cs="Arial"/>
          <w:sz w:val="24"/>
          <w:szCs w:val="24"/>
        </w:rPr>
        <w:t>,</w:t>
      </w:r>
      <w:r w:rsidR="003014B8">
        <w:rPr>
          <w:rFonts w:ascii="Arial" w:eastAsia="Times New Roman" w:hAnsi="Arial" w:cs="Arial"/>
          <w:sz w:val="24"/>
          <w:szCs w:val="24"/>
        </w:rPr>
        <w:t xml:space="preserve"> al no contar con el recurso suficiente para poder acceder a los centros culturales o recreativos existentes.</w:t>
      </w:r>
    </w:p>
    <w:p w:rsidR="003014B8" w:rsidRDefault="003014B8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242470" w:rsidRDefault="00242470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Es </w:t>
      </w:r>
      <w:r w:rsidR="003014B8">
        <w:rPr>
          <w:rFonts w:ascii="Arial" w:eastAsia="Times New Roman" w:hAnsi="Arial" w:cs="Arial"/>
          <w:sz w:val="24"/>
          <w:szCs w:val="24"/>
        </w:rPr>
        <w:t>por ello que se vuelve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necesario que todos los esfuerzos turísticos estén enfocados primeramente en la ciudad misma, en sus ciudadanos, en que éstos la conozcan desde adentro, que puedan vivir una relación </w:t>
      </w:r>
      <w:r w:rsidRPr="00383604">
        <w:rPr>
          <w:rFonts w:ascii="Arial" w:eastAsia="Times New Roman" w:hAnsi="Arial" w:cs="Arial"/>
          <w:sz w:val="24"/>
          <w:szCs w:val="24"/>
        </w:rPr>
        <w:t>íntima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más allá de la cotidianidad de vivirla cada día</w:t>
      </w:r>
      <w:r w:rsidR="009A56AE">
        <w:rPr>
          <w:rFonts w:ascii="Arial" w:eastAsia="Times New Roman" w:hAnsi="Arial" w:cs="Arial"/>
          <w:sz w:val="24"/>
          <w:szCs w:val="24"/>
        </w:rPr>
        <w:t>.</w:t>
      </w:r>
    </w:p>
    <w:p w:rsidR="009A56AE" w:rsidRPr="00383604" w:rsidRDefault="009A56AE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83604" w:rsidRPr="00383604" w:rsidRDefault="00B1769B" w:rsidP="0038360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L</w:t>
      </w:r>
      <w:r w:rsidR="00383604" w:rsidRPr="00383604">
        <w:rPr>
          <w:rFonts w:ascii="Arial" w:eastAsia="Times New Roman" w:hAnsi="Arial" w:cs="Arial"/>
          <w:sz w:val="24"/>
          <w:szCs w:val="24"/>
        </w:rPr>
        <w:t>os destinos turísticos</w:t>
      </w:r>
      <w:r>
        <w:rPr>
          <w:rFonts w:ascii="Arial" w:eastAsia="Times New Roman" w:hAnsi="Arial" w:cs="Arial"/>
          <w:sz w:val="24"/>
          <w:szCs w:val="24"/>
        </w:rPr>
        <w:t>, es decir las ciudades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deben ser capaces de </w:t>
      </w:r>
      <w:r w:rsidRPr="00383604">
        <w:rPr>
          <w:rFonts w:ascii="Arial" w:eastAsia="Times New Roman" w:hAnsi="Arial" w:cs="Arial"/>
          <w:sz w:val="24"/>
          <w:szCs w:val="24"/>
        </w:rPr>
        <w:t>permitirles</w:t>
      </w:r>
      <w:r w:rsidR="00383604" w:rsidRPr="00383604">
        <w:rPr>
          <w:rFonts w:ascii="Arial" w:eastAsia="Times New Roman" w:hAnsi="Arial" w:cs="Arial"/>
          <w:sz w:val="24"/>
          <w:szCs w:val="24"/>
        </w:rPr>
        <w:t xml:space="preserve"> a sus ciudadanos una exploración de sus atractivos desde adentro, para que luego éstos puedan apreciar una perspectiva de la misma desde el enfoque del foráneo que llega a conocerla y a explorarla.</w:t>
      </w:r>
    </w:p>
    <w:p w:rsidR="00383604" w:rsidRDefault="00383604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33D09" w:rsidRDefault="00BF61C4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F61C4">
        <w:rPr>
          <w:rFonts w:ascii="Arial" w:eastAsia="Times New Roman" w:hAnsi="Arial" w:cs="Arial"/>
          <w:sz w:val="24"/>
          <w:szCs w:val="24"/>
        </w:rPr>
        <w:t xml:space="preserve">Las ciudades deben arriesgarse a brindarles a sus ciudadanos un trato igual o más especial que el que les ofrecen a sus turistas, tienen que ser igual de hospitalarias </w:t>
      </w:r>
      <w:r w:rsidRPr="00BF61C4">
        <w:rPr>
          <w:rFonts w:ascii="Arial" w:eastAsia="Times New Roman" w:hAnsi="Arial" w:cs="Arial"/>
          <w:sz w:val="24"/>
          <w:szCs w:val="24"/>
        </w:rPr>
        <w:lastRenderedPageBreak/>
        <w:t>con sus ciudadanos como con sus turistas, pues son sus ciudadanos los que las hacen transcender y quienes les permiten conservarse a través de la historia. Al contrario de lo que se cree, el turista en su actividad, no sólo cotiza un lugar, también lo expone a la pérdida de su patrimonio, mientras sus ciudadanos son quienes primeramente le dan valor y quienes preservan su cultura y su patrimonio.</w:t>
      </w:r>
    </w:p>
    <w:p w:rsidR="005F42D9" w:rsidRDefault="005F42D9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F42D9" w:rsidRDefault="005F42D9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Con esta reforma se busca generar que los ciudadanos chihuahuenses se vuelvan los promotores turísticos de su propio estado y puedan hacer trascender los lugares emblemáticos con los que se cuenta.</w:t>
      </w:r>
    </w:p>
    <w:p w:rsidR="005F42D9" w:rsidRDefault="005F42D9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5F42D9" w:rsidRDefault="005F42D9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Además de que con este beneficio, se estaría apoyando a los sectores más vulnerables de la población, a conocer los atractivos turísticos del estado,</w:t>
      </w:r>
      <w:r w:rsidR="00384AE3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 generando una cultura de identidad y orgullo, capaz de transformar valores cívicos</w:t>
      </w:r>
      <w:r w:rsidR="00384AE3">
        <w:rPr>
          <w:rFonts w:ascii="Arial" w:eastAsia="Times New Roman" w:hAnsi="Arial" w:cs="Arial"/>
          <w:sz w:val="24"/>
          <w:szCs w:val="24"/>
        </w:rPr>
        <w:t xml:space="preserve">      </w:t>
      </w:r>
      <w:r>
        <w:rPr>
          <w:rFonts w:ascii="Arial" w:eastAsia="Times New Roman" w:hAnsi="Arial" w:cs="Arial"/>
          <w:sz w:val="24"/>
          <w:szCs w:val="24"/>
        </w:rPr>
        <w:t xml:space="preserve"> y patrióticos en nuestro estado. </w:t>
      </w:r>
    </w:p>
    <w:p w:rsidR="00B1769B" w:rsidRDefault="00B1769B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3014B8" w:rsidRDefault="008A2934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 xml:space="preserve">Sabedores de que Gobierno del Estado ya efectúa un descuento para los ciudadanos en Parque de Aventuras de la Sierra de Chihuahua, correspondiente al 25%, </w:t>
      </w:r>
      <w:r w:rsidR="008A7305">
        <w:rPr>
          <w:rFonts w:ascii="Arial" w:eastAsia="Times New Roman" w:hAnsi="Arial" w:cs="Arial"/>
          <w:sz w:val="24"/>
          <w:szCs w:val="24"/>
        </w:rPr>
        <w:t>así</w:t>
      </w:r>
      <w:r w:rsidR="005475A6">
        <w:rPr>
          <w:rFonts w:ascii="Arial" w:eastAsia="Times New Roman" w:hAnsi="Arial" w:cs="Arial"/>
          <w:sz w:val="24"/>
          <w:szCs w:val="24"/>
        </w:rPr>
        <w:t xml:space="preserve"> como en algunos museos en donde se otorgan descuentos a estudiantes, personas de la tercera edad </w:t>
      </w:r>
      <w:r w:rsidR="00BC1F12">
        <w:rPr>
          <w:rFonts w:ascii="Arial" w:eastAsia="Times New Roman" w:hAnsi="Arial" w:cs="Arial"/>
          <w:sz w:val="24"/>
          <w:szCs w:val="24"/>
        </w:rPr>
        <w:t>y personas con discapacidad</w:t>
      </w:r>
      <w:r w:rsidR="008A7305">
        <w:rPr>
          <w:rFonts w:ascii="Arial" w:eastAsia="Times New Roman" w:hAnsi="Arial" w:cs="Arial"/>
          <w:sz w:val="24"/>
          <w:szCs w:val="24"/>
        </w:rPr>
        <w:t xml:space="preserve">, </w:t>
      </w:r>
      <w:r w:rsidR="005475A6">
        <w:rPr>
          <w:rFonts w:ascii="Arial" w:eastAsia="Times New Roman" w:hAnsi="Arial" w:cs="Arial"/>
          <w:sz w:val="24"/>
          <w:szCs w:val="24"/>
        </w:rPr>
        <w:t xml:space="preserve"> </w:t>
      </w:r>
      <w:r>
        <w:rPr>
          <w:rFonts w:ascii="Arial" w:eastAsia="Times New Roman" w:hAnsi="Arial" w:cs="Arial"/>
          <w:sz w:val="24"/>
          <w:szCs w:val="24"/>
        </w:rPr>
        <w:t xml:space="preserve">es que planteamos la posibilidad buscar </w:t>
      </w:r>
      <w:r w:rsidR="008A7305">
        <w:rPr>
          <w:rFonts w:ascii="Arial" w:eastAsia="Times New Roman" w:hAnsi="Arial" w:cs="Arial"/>
          <w:sz w:val="24"/>
          <w:szCs w:val="24"/>
        </w:rPr>
        <w:t xml:space="preserve">se generalice el descuento a toda la población chihuahuense en los accesos </w:t>
      </w:r>
      <w:r>
        <w:rPr>
          <w:rFonts w:ascii="Arial" w:eastAsia="Times New Roman" w:hAnsi="Arial" w:cs="Arial"/>
          <w:sz w:val="24"/>
          <w:szCs w:val="24"/>
        </w:rPr>
        <w:t xml:space="preserve"> </w:t>
      </w:r>
      <w:r w:rsidR="008A7305">
        <w:rPr>
          <w:rFonts w:ascii="Arial" w:eastAsia="Times New Roman" w:hAnsi="Arial" w:cs="Arial"/>
          <w:sz w:val="24"/>
          <w:szCs w:val="24"/>
        </w:rPr>
        <w:t>a</w:t>
      </w:r>
      <w:r>
        <w:rPr>
          <w:rFonts w:ascii="Arial" w:eastAsia="Times New Roman" w:hAnsi="Arial" w:cs="Arial"/>
          <w:sz w:val="24"/>
          <w:szCs w:val="24"/>
        </w:rPr>
        <w:t xml:space="preserve"> museos, </w:t>
      </w:r>
      <w:r w:rsidRPr="008A2934">
        <w:rPr>
          <w:rFonts w:ascii="Arial" w:eastAsia="Times New Roman" w:hAnsi="Arial" w:cs="Arial"/>
          <w:sz w:val="24"/>
          <w:szCs w:val="24"/>
        </w:rPr>
        <w:t>parques, atractivos y destinos turísticos</w:t>
      </w:r>
      <w:r w:rsidR="008A7305" w:rsidRPr="008A7305">
        <w:rPr>
          <w:rFonts w:ascii="Arial" w:eastAsia="Times New Roman" w:hAnsi="Arial" w:cs="Arial"/>
          <w:sz w:val="24"/>
          <w:szCs w:val="24"/>
        </w:rPr>
        <w:t xml:space="preserve"> </w:t>
      </w:r>
      <w:r w:rsidR="008A7305">
        <w:rPr>
          <w:rFonts w:ascii="Arial" w:eastAsia="Times New Roman" w:hAnsi="Arial" w:cs="Arial"/>
          <w:sz w:val="24"/>
          <w:szCs w:val="24"/>
        </w:rPr>
        <w:t>que dependan de Gobierno del Estado, y de esta manera derribar las barreras de discriminación y lograr</w:t>
      </w:r>
      <w:r>
        <w:rPr>
          <w:rFonts w:ascii="Arial" w:eastAsia="Times New Roman" w:hAnsi="Arial" w:cs="Arial"/>
          <w:sz w:val="24"/>
          <w:szCs w:val="24"/>
        </w:rPr>
        <w:t xml:space="preserve"> abrir una brecha de los principios rectores del turismo, ampliando la visión social, capaz de involucrar todos los sectores de la sociedad </w:t>
      </w:r>
      <w:r w:rsidR="005F42D9">
        <w:rPr>
          <w:rFonts w:ascii="Arial" w:eastAsia="Times New Roman" w:hAnsi="Arial" w:cs="Arial"/>
          <w:sz w:val="24"/>
          <w:szCs w:val="24"/>
        </w:rPr>
        <w:t xml:space="preserve">chihuahuense al ser partícipes directos del desarrollo turístico de nuestro estado. </w:t>
      </w:r>
    </w:p>
    <w:p w:rsidR="005F42D9" w:rsidRDefault="005F42D9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BF61C4" w:rsidRPr="00552DE4" w:rsidRDefault="00BF61C4" w:rsidP="00552DE4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</w:rPr>
      </w:pPr>
    </w:p>
    <w:p w:rsidR="00FE4CFF" w:rsidRPr="00E31B12" w:rsidRDefault="00727436" w:rsidP="00E31B1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t>Es p</w:t>
      </w:r>
      <w:r w:rsidR="00FE4CFF" w:rsidRPr="00E31B12">
        <w:rPr>
          <w:rFonts w:ascii="Arial" w:eastAsia="Times New Roman" w:hAnsi="Arial" w:cs="Arial"/>
          <w:sz w:val="24"/>
          <w:szCs w:val="24"/>
        </w:rPr>
        <w:t>or lo anterior expuest</w:t>
      </w:r>
      <w:r w:rsidR="003014D0">
        <w:rPr>
          <w:rFonts w:ascii="Arial" w:eastAsia="Times New Roman" w:hAnsi="Arial" w:cs="Arial"/>
          <w:sz w:val="24"/>
          <w:szCs w:val="24"/>
        </w:rPr>
        <w:t xml:space="preserve">o </w:t>
      </w:r>
      <w:r w:rsidRPr="00E31B12">
        <w:rPr>
          <w:rFonts w:ascii="Arial" w:hAnsi="Arial" w:cs="Arial"/>
          <w:sz w:val="24"/>
          <w:szCs w:val="24"/>
          <w:lang w:val="de-DE"/>
        </w:rPr>
        <w:t>que</w:t>
      </w:r>
      <w:r w:rsidR="00205B6E" w:rsidRPr="00E31B12">
        <w:rPr>
          <w:rFonts w:ascii="Arial" w:hAnsi="Arial" w:cs="Arial"/>
          <w:sz w:val="24"/>
          <w:szCs w:val="24"/>
          <w:lang w:val="de-DE"/>
        </w:rPr>
        <w:t xml:space="preserve"> me permito poner a consideración de este Alto Cuerpo Colegiado el siguiente Proyecto con carácter de</w:t>
      </w:r>
      <w:r w:rsidR="00FE4CFF" w:rsidRPr="00E31B12">
        <w:rPr>
          <w:rFonts w:ascii="Arial" w:eastAsia="Times New Roman" w:hAnsi="Arial" w:cs="Arial"/>
          <w:sz w:val="24"/>
          <w:szCs w:val="24"/>
        </w:rPr>
        <w:t xml:space="preserve"> </w:t>
      </w:r>
      <w:r w:rsidR="00FE4CFF" w:rsidRPr="00E31B12">
        <w:rPr>
          <w:rFonts w:ascii="Arial" w:eastAsia="Times New Roman" w:hAnsi="Arial" w:cs="Arial"/>
          <w:sz w:val="24"/>
          <w:szCs w:val="24"/>
          <w:lang w:eastAsia="es-ES"/>
        </w:rPr>
        <w:t>Decreto, para quedar de la siguiente manera:</w:t>
      </w:r>
    </w:p>
    <w:p w:rsidR="000C13B1" w:rsidRPr="00E31B12" w:rsidRDefault="000C13B1" w:rsidP="00E31B12">
      <w:pPr>
        <w:spacing w:after="0" w:line="36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0C13B1" w:rsidRPr="000C13B1" w:rsidRDefault="000C13B1" w:rsidP="00E31B12">
      <w:pPr>
        <w:spacing w:after="0" w:line="360" w:lineRule="auto"/>
        <w:jc w:val="center"/>
        <w:rPr>
          <w:rFonts w:ascii="Arial" w:eastAsia="Times New Roman" w:hAnsi="Arial" w:cs="Arial"/>
          <w:b/>
          <w:sz w:val="24"/>
          <w:szCs w:val="24"/>
          <w:lang w:eastAsia="es-ES"/>
        </w:rPr>
      </w:pPr>
      <w:r w:rsidRPr="000C13B1">
        <w:rPr>
          <w:rFonts w:ascii="Arial" w:eastAsia="Times New Roman" w:hAnsi="Arial" w:cs="Arial"/>
          <w:b/>
          <w:sz w:val="24"/>
          <w:szCs w:val="24"/>
          <w:lang w:eastAsia="es-ES"/>
        </w:rPr>
        <w:t>DECRETO</w:t>
      </w:r>
    </w:p>
    <w:p w:rsidR="000C13B1" w:rsidRPr="000C13B1" w:rsidRDefault="000C13B1" w:rsidP="00E31B12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0C13B1" w:rsidRPr="000C13B1" w:rsidRDefault="000C13B1" w:rsidP="00E31B12">
      <w:pPr>
        <w:spacing w:after="0" w:line="360" w:lineRule="auto"/>
        <w:jc w:val="both"/>
        <w:rPr>
          <w:rFonts w:ascii="Arial" w:eastAsia="Times New Roman" w:hAnsi="Arial" w:cs="Arial"/>
          <w:b/>
          <w:bCs/>
          <w:sz w:val="24"/>
          <w:szCs w:val="24"/>
          <w:lang w:eastAsia="es-ES"/>
        </w:rPr>
      </w:pPr>
    </w:p>
    <w:p w:rsidR="000C13B1" w:rsidRDefault="00471F0C" w:rsidP="00E31B1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ES"/>
        </w:rPr>
        <w:t xml:space="preserve">ARTICULO UNICO </w:t>
      </w:r>
      <w:r w:rsidR="000C13B1" w:rsidRPr="00E31B12">
        <w:rPr>
          <w:rFonts w:ascii="Arial" w:eastAsia="Times New Roman" w:hAnsi="Arial" w:cs="Arial"/>
          <w:b/>
          <w:sz w:val="24"/>
          <w:szCs w:val="24"/>
          <w:lang w:eastAsia="es-ES"/>
        </w:rPr>
        <w:t>-</w:t>
      </w:r>
      <w:r w:rsidR="000C13B1" w:rsidRPr="000C13B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0C13B1" w:rsidRPr="000C13B1">
        <w:rPr>
          <w:rFonts w:ascii="Arial" w:eastAsia="Times New Roman" w:hAnsi="Arial" w:cs="Arial"/>
          <w:sz w:val="24"/>
          <w:szCs w:val="24"/>
          <w:lang w:eastAsia="es-ES"/>
        </w:rPr>
        <w:t xml:space="preserve">Se </w:t>
      </w:r>
      <w:r w:rsidR="00E41A07">
        <w:rPr>
          <w:rFonts w:ascii="Arial" w:eastAsia="Times New Roman" w:hAnsi="Arial" w:cs="Arial"/>
          <w:sz w:val="24"/>
          <w:szCs w:val="24"/>
          <w:lang w:eastAsia="es-ES"/>
        </w:rPr>
        <w:t>reforma el</w:t>
      </w:r>
      <w:r w:rsidR="00F22138">
        <w:rPr>
          <w:rFonts w:ascii="Arial" w:eastAsia="Times New Roman" w:hAnsi="Arial" w:cs="Arial"/>
          <w:sz w:val="24"/>
          <w:szCs w:val="24"/>
          <w:lang w:eastAsia="es-ES"/>
        </w:rPr>
        <w:t xml:space="preserve"> artículo 37 de la</w:t>
      </w:r>
      <w:r w:rsidR="003A5DC4">
        <w:rPr>
          <w:rFonts w:ascii="Arial" w:eastAsia="Times New Roman" w:hAnsi="Arial" w:cs="Arial"/>
          <w:sz w:val="24"/>
          <w:szCs w:val="24"/>
          <w:lang w:eastAsia="es-ES"/>
        </w:rPr>
        <w:t xml:space="preserve"> Ley </w:t>
      </w:r>
      <w:r w:rsidR="00F22138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F22138">
        <w:rPr>
          <w:rFonts w:ascii="Arial" w:hAnsi="Arial" w:cs="Arial"/>
          <w:sz w:val="24"/>
          <w:szCs w:val="24"/>
        </w:rPr>
        <w:t>de Turismo del Estado de Chihuahua</w:t>
      </w:r>
      <w:r w:rsidR="000C13B1" w:rsidRPr="000C13B1">
        <w:rPr>
          <w:rFonts w:ascii="Arial" w:eastAsia="Times New Roman" w:hAnsi="Arial" w:cs="Arial"/>
          <w:sz w:val="24"/>
          <w:szCs w:val="24"/>
          <w:lang w:eastAsia="es-ES"/>
        </w:rPr>
        <w:t>, para quedar como sigue:</w:t>
      </w:r>
    </w:p>
    <w:p w:rsidR="00471F0C" w:rsidRDefault="00471F0C" w:rsidP="00E31B1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</w:p>
    <w:p w:rsidR="006F0DAB" w:rsidRDefault="00D97FA9" w:rsidP="00F22138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D97FA9">
        <w:rPr>
          <w:rFonts w:ascii="Arial" w:eastAsia="Times New Roman" w:hAnsi="Arial" w:cs="Arial"/>
          <w:sz w:val="24"/>
          <w:szCs w:val="24"/>
          <w:lang w:eastAsia="es-ES"/>
        </w:rPr>
        <w:t xml:space="preserve">Artículo 37. La Secretaría formulará los programas y convenios de promoción y fomento turístico a fin de proteger, mejorar, incrementar y difundir el patrimonio y </w:t>
      </w:r>
      <w:r w:rsidR="00384AE3">
        <w:rPr>
          <w:rFonts w:ascii="Arial" w:eastAsia="Times New Roman" w:hAnsi="Arial" w:cs="Arial"/>
          <w:sz w:val="24"/>
          <w:szCs w:val="24"/>
          <w:lang w:eastAsia="es-ES"/>
        </w:rPr>
        <w:t xml:space="preserve">        </w:t>
      </w:r>
      <w:r w:rsidRPr="00D97FA9">
        <w:rPr>
          <w:rFonts w:ascii="Arial" w:eastAsia="Times New Roman" w:hAnsi="Arial" w:cs="Arial"/>
          <w:sz w:val="24"/>
          <w:szCs w:val="24"/>
          <w:lang w:eastAsia="es-ES"/>
        </w:rPr>
        <w:t xml:space="preserve">los servicios turísticos que ofrece el Estado de Chihuahua, 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>otorgando</w:t>
      </w:r>
      <w:r w:rsidRPr="00D97F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una tarifa especial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de 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25% de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>descuento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a</w:t>
      </w:r>
      <w:r w:rsidR="0057509F" w:rsidRPr="00D97F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los ciudadanos chihuahuenses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>,</w:t>
      </w:r>
      <w:r w:rsidR="0057509F" w:rsidRPr="00D97FA9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en </w:t>
      </w:r>
      <w:r w:rsidR="00E41A0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el acceso </w:t>
      </w:r>
      <w:r w:rsidR="00384AE3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="00E41A07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a </w:t>
      </w:r>
      <w:r w:rsidR="0057509F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museos, parques, atractivos y destinos turísticos, que dependan de Gobierno del Estado, siempre </w:t>
      </w:r>
      <w:r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</w:t>
      </w:r>
      <w:r w:rsidRPr="00D97FA9">
        <w:rPr>
          <w:rFonts w:ascii="Arial" w:eastAsia="Times New Roman" w:hAnsi="Arial" w:cs="Arial"/>
          <w:b/>
          <w:sz w:val="24"/>
          <w:szCs w:val="24"/>
          <w:lang w:eastAsia="es-ES"/>
        </w:rPr>
        <w:t>que acrediten la respectiva ciudadanía, con una identificación oficial vigente</w:t>
      </w:r>
      <w:r>
        <w:rPr>
          <w:rFonts w:ascii="Arial" w:eastAsia="Times New Roman" w:hAnsi="Arial" w:cs="Arial"/>
          <w:sz w:val="24"/>
          <w:szCs w:val="24"/>
          <w:lang w:eastAsia="es-ES"/>
        </w:rPr>
        <w:t xml:space="preserve">, esto </w:t>
      </w:r>
      <w:r w:rsidRPr="00D97FA9">
        <w:rPr>
          <w:rFonts w:ascii="Arial" w:eastAsia="Times New Roman" w:hAnsi="Arial" w:cs="Arial"/>
          <w:sz w:val="24"/>
          <w:szCs w:val="24"/>
          <w:lang w:eastAsia="es-ES"/>
        </w:rPr>
        <w:t xml:space="preserve">para alentar la afluencia turística de </w:t>
      </w:r>
      <w:r w:rsidR="00384AE3">
        <w:rPr>
          <w:rFonts w:ascii="Arial" w:eastAsia="Times New Roman" w:hAnsi="Arial" w:cs="Arial"/>
          <w:sz w:val="24"/>
          <w:szCs w:val="24"/>
          <w:lang w:eastAsia="es-ES"/>
        </w:rPr>
        <w:t xml:space="preserve"> </w:t>
      </w:r>
      <w:r w:rsidRPr="00D97FA9">
        <w:rPr>
          <w:rFonts w:ascii="Arial" w:eastAsia="Times New Roman" w:hAnsi="Arial" w:cs="Arial"/>
          <w:sz w:val="24"/>
          <w:szCs w:val="24"/>
          <w:lang w:eastAsia="es-ES"/>
        </w:rPr>
        <w:t>conformidad con las disposiciones legales aplicables y con la intervención de las autoridades competentes.</w:t>
      </w:r>
    </w:p>
    <w:p w:rsidR="00BF13C5" w:rsidRPr="000C13B1" w:rsidRDefault="00BF13C5" w:rsidP="00E31B12">
      <w:pPr>
        <w:spacing w:after="0" w:line="360" w:lineRule="auto"/>
        <w:jc w:val="both"/>
        <w:rPr>
          <w:rFonts w:ascii="Arial" w:eastAsia="Times New Roman" w:hAnsi="Arial" w:cs="Arial"/>
          <w:bCs/>
          <w:color w:val="0D0D0D"/>
          <w:sz w:val="24"/>
          <w:szCs w:val="24"/>
          <w:lang w:eastAsia="es-ES"/>
        </w:rPr>
      </w:pPr>
    </w:p>
    <w:p w:rsidR="000C13B1" w:rsidRPr="000C13B1" w:rsidRDefault="000C13B1" w:rsidP="00E31B12">
      <w:pPr>
        <w:spacing w:after="0" w:line="360" w:lineRule="auto"/>
        <w:jc w:val="center"/>
        <w:rPr>
          <w:rFonts w:ascii="Arial" w:eastAsia="Times New Roman" w:hAnsi="Arial" w:cs="Arial"/>
          <w:b/>
          <w:bCs/>
          <w:color w:val="0D0D0D"/>
          <w:sz w:val="24"/>
          <w:szCs w:val="24"/>
          <w:lang w:val="en-US" w:eastAsia="es-ES"/>
        </w:rPr>
      </w:pPr>
      <w:r w:rsidRPr="000C13B1">
        <w:rPr>
          <w:rFonts w:ascii="Arial" w:eastAsia="Times New Roman" w:hAnsi="Arial" w:cs="Arial"/>
          <w:b/>
          <w:bCs/>
          <w:color w:val="0D0D0D"/>
          <w:sz w:val="24"/>
          <w:szCs w:val="24"/>
          <w:lang w:val="en-US" w:eastAsia="es-ES"/>
        </w:rPr>
        <w:t xml:space="preserve">T R A N S I T O R I O S </w:t>
      </w:r>
    </w:p>
    <w:p w:rsidR="000C13B1" w:rsidRPr="000C13B1" w:rsidRDefault="000C13B1" w:rsidP="00E31B12">
      <w:pPr>
        <w:spacing w:after="0" w:line="360" w:lineRule="auto"/>
        <w:jc w:val="both"/>
        <w:rPr>
          <w:rFonts w:ascii="Arial" w:eastAsia="Times New Roman" w:hAnsi="Arial" w:cs="Arial"/>
          <w:b/>
          <w:bCs/>
          <w:color w:val="0D0D0D"/>
          <w:sz w:val="24"/>
          <w:szCs w:val="24"/>
          <w:lang w:val="en-US" w:eastAsia="es-ES"/>
        </w:rPr>
      </w:pPr>
    </w:p>
    <w:p w:rsidR="00561B6A" w:rsidRDefault="000C13B1" w:rsidP="00E31B1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 w:rsidRPr="000C13B1">
        <w:rPr>
          <w:rFonts w:ascii="Arial" w:eastAsia="Times New Roman" w:hAnsi="Arial" w:cs="Arial"/>
          <w:b/>
          <w:sz w:val="24"/>
          <w:szCs w:val="24"/>
          <w:lang w:eastAsia="es-ES"/>
        </w:rPr>
        <w:t>ARTÍCULO</w:t>
      </w:r>
      <w:r w:rsidR="00561B6A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PRIMERO.- </w:t>
      </w:r>
      <w:r w:rsidR="00561B6A" w:rsidRPr="00561B6A">
        <w:rPr>
          <w:rFonts w:ascii="Arial" w:eastAsia="Times New Roman" w:hAnsi="Arial" w:cs="Arial"/>
          <w:sz w:val="24"/>
          <w:szCs w:val="24"/>
          <w:lang w:eastAsia="es-ES"/>
        </w:rPr>
        <w:t>Los convenios de descuento que benefician  a ciertos sectores de la población, en los accesos a parques, atractivos y destinos turísticos, vigentes a la fecha de publicación a este decreto</w:t>
      </w:r>
      <w:r w:rsidR="00BC1F12">
        <w:rPr>
          <w:rFonts w:ascii="Arial" w:eastAsia="Times New Roman" w:hAnsi="Arial" w:cs="Arial"/>
          <w:sz w:val="24"/>
          <w:szCs w:val="24"/>
          <w:lang w:eastAsia="es-ES"/>
        </w:rPr>
        <w:t xml:space="preserve">, no </w:t>
      </w:r>
      <w:r w:rsidR="00BF13C5">
        <w:rPr>
          <w:rFonts w:ascii="Arial" w:eastAsia="Times New Roman" w:hAnsi="Arial" w:cs="Arial"/>
          <w:sz w:val="24"/>
          <w:szCs w:val="24"/>
          <w:lang w:eastAsia="es-ES"/>
        </w:rPr>
        <w:t>tendrán</w:t>
      </w:r>
      <w:r w:rsidR="00BC1F12">
        <w:rPr>
          <w:rFonts w:ascii="Arial" w:eastAsia="Times New Roman" w:hAnsi="Arial" w:cs="Arial"/>
          <w:sz w:val="24"/>
          <w:szCs w:val="24"/>
          <w:lang w:eastAsia="es-ES"/>
        </w:rPr>
        <w:t xml:space="preserve"> modificación alguna. </w:t>
      </w:r>
    </w:p>
    <w:p w:rsidR="00BC1F12" w:rsidRDefault="00BC1F12" w:rsidP="00E31B1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BF13C5" w:rsidRDefault="00BF13C5" w:rsidP="00E31B12">
      <w:pPr>
        <w:spacing w:after="0" w:line="360" w:lineRule="auto"/>
        <w:jc w:val="both"/>
        <w:rPr>
          <w:rFonts w:ascii="Arial" w:eastAsia="Times New Roman" w:hAnsi="Arial" w:cs="Arial"/>
          <w:b/>
          <w:sz w:val="24"/>
          <w:szCs w:val="24"/>
          <w:lang w:eastAsia="es-ES"/>
        </w:rPr>
      </w:pPr>
    </w:p>
    <w:p w:rsidR="000C13B1" w:rsidRPr="000C13B1" w:rsidRDefault="00561B6A" w:rsidP="00E31B12">
      <w:pPr>
        <w:spacing w:after="0" w:line="360" w:lineRule="auto"/>
        <w:jc w:val="both"/>
        <w:rPr>
          <w:rFonts w:ascii="Arial" w:eastAsia="Times New Roman" w:hAnsi="Arial" w:cs="Arial"/>
          <w:sz w:val="24"/>
          <w:szCs w:val="24"/>
          <w:lang w:eastAsia="es-ES"/>
        </w:rPr>
      </w:pPr>
      <w:r>
        <w:rPr>
          <w:rFonts w:ascii="Arial" w:eastAsia="Times New Roman" w:hAnsi="Arial" w:cs="Arial"/>
          <w:b/>
          <w:sz w:val="24"/>
          <w:szCs w:val="24"/>
          <w:lang w:eastAsia="es-ES"/>
        </w:rPr>
        <w:lastRenderedPageBreak/>
        <w:t>ARTICULO SEGUNDO.</w:t>
      </w:r>
      <w:r w:rsidR="004C77C4" w:rsidRPr="000C13B1">
        <w:rPr>
          <w:rFonts w:ascii="Arial" w:eastAsia="Times New Roman" w:hAnsi="Arial" w:cs="Arial"/>
          <w:b/>
          <w:sz w:val="24"/>
          <w:szCs w:val="24"/>
          <w:lang w:eastAsia="es-ES"/>
        </w:rPr>
        <w:t xml:space="preserve"> -</w:t>
      </w:r>
      <w:r w:rsidR="000C13B1" w:rsidRPr="000C13B1">
        <w:rPr>
          <w:rFonts w:ascii="Arial" w:eastAsia="Times New Roman" w:hAnsi="Arial" w:cs="Arial"/>
          <w:sz w:val="24"/>
          <w:szCs w:val="24"/>
          <w:lang w:eastAsia="es-ES"/>
        </w:rPr>
        <w:t xml:space="preserve"> El presente Decreto entrará en vigor al día siguiente de su publicación el Periódico Oficial del Gobierno del Estado.  </w:t>
      </w:r>
    </w:p>
    <w:p w:rsidR="00B651C2" w:rsidRPr="00E31B12" w:rsidRDefault="00B651C2" w:rsidP="00E31B12">
      <w:pPr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5662CD" w:rsidRDefault="005662CD" w:rsidP="00E31B12">
      <w:pPr>
        <w:tabs>
          <w:tab w:val="left" w:pos="273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E31B12">
        <w:rPr>
          <w:rFonts w:ascii="Arial" w:hAnsi="Arial" w:cs="Arial"/>
          <w:b/>
          <w:sz w:val="24"/>
          <w:szCs w:val="24"/>
        </w:rPr>
        <w:t xml:space="preserve">ECONÓMICO. </w:t>
      </w:r>
      <w:r w:rsidRPr="00E31B12">
        <w:rPr>
          <w:rFonts w:ascii="Arial" w:hAnsi="Arial" w:cs="Arial"/>
          <w:sz w:val="24"/>
          <w:szCs w:val="24"/>
        </w:rPr>
        <w:t>Aprobado que sea, túrnese a la Secretaría para que elabore la Minuta de Acuerdo correspondiente.</w:t>
      </w:r>
    </w:p>
    <w:p w:rsidR="00E31B12" w:rsidRDefault="00E31B12" w:rsidP="00E31B12">
      <w:pPr>
        <w:tabs>
          <w:tab w:val="left" w:pos="2730"/>
        </w:tabs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4F2CEE" w:rsidRPr="00E31B12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4F2CEE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D A D O en el Sal</w:t>
      </w: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ó</w:t>
      </w: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n del Pleno del Poder Legislativo, en la ciudad de</w:t>
      </w:r>
      <w:r w:rsidR="004568DD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Chihuahua a los </w:t>
      </w:r>
      <w:r w:rsidR="00F22138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05</w:t>
      </w:r>
      <w:r w:rsidR="004568DD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</w:t>
      </w: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d</w:t>
      </w: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í</w:t>
      </w:r>
      <w:r w:rsidR="005E6820"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as del mes de </w:t>
      </w:r>
      <w:r w:rsidR="00F22138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diciembre </w:t>
      </w:r>
      <w:r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>del</w:t>
      </w:r>
      <w:r w:rsidR="007C2417" w:rsidRPr="00E31B12">
        <w:rPr>
          <w:rFonts w:ascii="Arial" w:eastAsia="Calibri" w:hAnsi="Arial" w:cs="Arial"/>
          <w:color w:val="000000"/>
          <w:sz w:val="24"/>
          <w:szCs w:val="24"/>
          <w:bdr w:val="nil"/>
          <w:lang w:val="es-ES_tradnl"/>
        </w:rPr>
        <w:t xml:space="preserve"> </w:t>
      </w:r>
      <w:r w:rsidR="001B564B" w:rsidRPr="00E31B12">
        <w:rPr>
          <w:rFonts w:ascii="Arial" w:eastAsia="Calibri" w:hAnsi="Arial" w:cs="Arial"/>
          <w:color w:val="000000"/>
          <w:sz w:val="24"/>
          <w:szCs w:val="24"/>
          <w:bdr w:val="nil"/>
        </w:rPr>
        <w:t>año</w:t>
      </w:r>
      <w:r w:rsidR="000C13B1" w:rsidRPr="00E31B12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 xml:space="preserve"> 2019</w:t>
      </w:r>
      <w:r w:rsidR="004568DD"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  <w:t>.</w:t>
      </w:r>
    </w:p>
    <w:p w:rsidR="00E31B12" w:rsidRPr="00E31B12" w:rsidRDefault="00E31B12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4F2CEE" w:rsidRPr="00E31B12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4F2CEE" w:rsidRPr="00E31B12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both"/>
        <w:outlineLvl w:val="0"/>
        <w:rPr>
          <w:rFonts w:ascii="Arial" w:eastAsia="Calibri" w:hAnsi="Arial" w:cs="Arial"/>
          <w:color w:val="000000"/>
          <w:sz w:val="24"/>
          <w:szCs w:val="24"/>
          <w:bdr w:val="nil"/>
          <w:lang w:val="de-DE"/>
        </w:rPr>
      </w:pPr>
    </w:p>
    <w:p w:rsidR="004F2CEE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ATENTAMENTE</w:t>
      </w:r>
    </w:p>
    <w:p w:rsidR="00A749E8" w:rsidRDefault="00A749E8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A749E8" w:rsidRDefault="00A749E8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A749E8" w:rsidRDefault="00A749E8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A749E8" w:rsidRPr="00E31B12" w:rsidRDefault="00A749E8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</w:p>
    <w:p w:rsidR="005E6820" w:rsidRPr="00E31B12" w:rsidRDefault="004F2CEE" w:rsidP="00A749E8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DIPUTADA ANNA ELIZABETH CHAVEZ MATA</w:t>
      </w:r>
    </w:p>
    <w:p w:rsidR="00BE4B33" w:rsidRPr="00E31B12" w:rsidRDefault="004F2CEE" w:rsidP="00E31B12">
      <w:pPr>
        <w:pBdr>
          <w:top w:val="nil"/>
          <w:left w:val="nil"/>
          <w:bottom w:val="nil"/>
          <w:right w:val="nil"/>
          <w:between w:val="nil"/>
          <w:bar w:val="nil"/>
        </w:pBdr>
        <w:tabs>
          <w:tab w:val="left" w:pos="1440"/>
          <w:tab w:val="left" w:pos="2880"/>
          <w:tab w:val="left" w:pos="4320"/>
          <w:tab w:val="left" w:pos="5760"/>
          <w:tab w:val="left" w:pos="7200"/>
          <w:tab w:val="left" w:pos="8640"/>
        </w:tabs>
        <w:suppressAutoHyphens/>
        <w:spacing w:after="0" w:line="360" w:lineRule="auto"/>
        <w:jc w:val="center"/>
        <w:outlineLvl w:val="0"/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</w:pPr>
      <w:r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INTEGRANTE DEL GRUPO PARLAMENTARIO DEL PART</w:t>
      </w:r>
      <w:r w:rsidR="005111EB" w:rsidRPr="00E31B12">
        <w:rPr>
          <w:rFonts w:ascii="Arial" w:eastAsia="Calibri" w:hAnsi="Arial" w:cs="Arial"/>
          <w:b/>
          <w:color w:val="000000"/>
          <w:sz w:val="24"/>
          <w:szCs w:val="24"/>
          <w:bdr w:val="nil"/>
          <w:lang w:val="de-DE"/>
        </w:rPr>
        <w:t>IDO REVOLUCIONARIO INSTITUCIONAL</w:t>
      </w:r>
    </w:p>
    <w:sectPr w:rsidR="00BE4B33" w:rsidRPr="00E31B12" w:rsidSect="00364F98">
      <w:headerReference w:type="default" r:id="rId8"/>
      <w:footerReference w:type="default" r:id="rId9"/>
      <w:pgSz w:w="12240" w:h="15840"/>
      <w:pgMar w:top="1418" w:right="1588" w:bottom="1418" w:left="158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69CF" w:rsidRDefault="002969CF" w:rsidP="00210328">
      <w:pPr>
        <w:spacing w:after="0" w:line="240" w:lineRule="auto"/>
      </w:pPr>
      <w:r>
        <w:separator/>
      </w:r>
    </w:p>
  </w:endnote>
  <w:endnote w:type="continuationSeparator" w:id="1">
    <w:p w:rsidR="002969CF" w:rsidRDefault="002969CF" w:rsidP="002103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ijaya">
    <w:altName w:val="Arial"/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05688"/>
      <w:docPartObj>
        <w:docPartGallery w:val="Page Numbers (Bottom of Page)"/>
        <w:docPartUnique/>
      </w:docPartObj>
    </w:sdtPr>
    <w:sdtEndPr>
      <w:rPr>
        <w:rFonts w:ascii="Century Gothic" w:hAnsi="Century Gothic"/>
        <w:sz w:val="20"/>
        <w:szCs w:val="20"/>
      </w:rPr>
    </w:sdtEndPr>
    <w:sdtContent>
      <w:p w:rsidR="000C719E" w:rsidRPr="006349DB" w:rsidRDefault="00331B32">
        <w:pPr>
          <w:pStyle w:val="Piedepgina"/>
          <w:jc w:val="right"/>
          <w:rPr>
            <w:rFonts w:ascii="Century Gothic" w:hAnsi="Century Gothic"/>
            <w:sz w:val="20"/>
            <w:szCs w:val="20"/>
          </w:rPr>
        </w:pPr>
        <w:r w:rsidRPr="006349DB">
          <w:rPr>
            <w:rFonts w:ascii="Century Gothic" w:hAnsi="Century Gothic"/>
            <w:sz w:val="20"/>
            <w:szCs w:val="20"/>
          </w:rPr>
          <w:fldChar w:fldCharType="begin"/>
        </w:r>
        <w:r w:rsidR="000C719E" w:rsidRPr="006349DB">
          <w:rPr>
            <w:rFonts w:ascii="Century Gothic" w:hAnsi="Century Gothic"/>
            <w:sz w:val="20"/>
            <w:szCs w:val="20"/>
          </w:rPr>
          <w:instrText xml:space="preserve"> PAGE   \* MERGEFORMAT </w:instrText>
        </w:r>
        <w:r w:rsidRPr="006349DB">
          <w:rPr>
            <w:rFonts w:ascii="Century Gothic" w:hAnsi="Century Gothic"/>
            <w:sz w:val="20"/>
            <w:szCs w:val="20"/>
          </w:rPr>
          <w:fldChar w:fldCharType="separate"/>
        </w:r>
        <w:r w:rsidR="00384AE3">
          <w:rPr>
            <w:rFonts w:ascii="Century Gothic" w:hAnsi="Century Gothic"/>
            <w:noProof/>
            <w:sz w:val="20"/>
            <w:szCs w:val="20"/>
          </w:rPr>
          <w:t>5</w:t>
        </w:r>
        <w:r w:rsidRPr="006349DB">
          <w:rPr>
            <w:rFonts w:ascii="Century Gothic" w:hAnsi="Century Gothic"/>
            <w:sz w:val="20"/>
            <w:szCs w:val="20"/>
          </w:rPr>
          <w:fldChar w:fldCharType="end"/>
        </w:r>
      </w:p>
    </w:sdtContent>
  </w:sdt>
  <w:p w:rsidR="000C719E" w:rsidRDefault="000C719E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69CF" w:rsidRDefault="002969CF" w:rsidP="00210328">
      <w:pPr>
        <w:spacing w:after="0" w:line="240" w:lineRule="auto"/>
      </w:pPr>
      <w:r>
        <w:separator/>
      </w:r>
    </w:p>
  </w:footnote>
  <w:footnote w:type="continuationSeparator" w:id="1">
    <w:p w:rsidR="002969CF" w:rsidRDefault="002969CF" w:rsidP="002103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19E" w:rsidRPr="00364F98" w:rsidRDefault="00364F98" w:rsidP="004707A5">
    <w:pPr>
      <w:pStyle w:val="Encabezado"/>
      <w:spacing w:line="360" w:lineRule="auto"/>
      <w:jc w:val="right"/>
      <w:rPr>
        <w:rFonts w:ascii="Vijaya" w:hAnsi="Vijaya" w:cs="Vijaya"/>
        <w:i/>
        <w:sz w:val="32"/>
        <w:szCs w:val="32"/>
      </w:rPr>
    </w:pPr>
    <w:r w:rsidRPr="00364F98">
      <w:rPr>
        <w:rFonts w:ascii="Vijaya" w:hAnsi="Vijaya" w:cs="Vijaya"/>
        <w:i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-461010</wp:posOffset>
          </wp:positionH>
          <wp:positionV relativeFrom="paragraph">
            <wp:posOffset>-116840</wp:posOffset>
          </wp:positionV>
          <wp:extent cx="1057275" cy="1019175"/>
          <wp:effectExtent l="19050" t="0" r="9525" b="0"/>
          <wp:wrapNone/>
          <wp:docPr id="1" name="Imagen 1" descr="LogoCongreso-Final-01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Congreso-Final-01 (1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275" cy="1019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364F98">
      <w:rPr>
        <w:rFonts w:ascii="Vijaya" w:hAnsi="Vijaya" w:cs="Vijaya"/>
        <w:i/>
      </w:rPr>
      <w:t xml:space="preserve"> </w:t>
    </w:r>
    <w:r w:rsidR="003C6155" w:rsidRPr="00364F98">
      <w:rPr>
        <w:rFonts w:ascii="Vijaya" w:hAnsi="Vijaya" w:cs="Vijaya"/>
        <w:i/>
        <w:sz w:val="32"/>
        <w:szCs w:val="32"/>
      </w:rPr>
      <w:t>“2019, AÑO INTERNACIONAL DE LAS LENGUAS INDIGENAS”</w:t>
    </w:r>
  </w:p>
  <w:p w:rsidR="004707A5" w:rsidRDefault="004707A5" w:rsidP="004707A5">
    <w:pPr>
      <w:pStyle w:val="Encabezado"/>
      <w:spacing w:line="360" w:lineRule="auto"/>
      <w:jc w:val="right"/>
      <w:rPr>
        <w:rFonts w:ascii="Vijaya" w:hAnsi="Vijaya" w:cs="Vijaya"/>
        <w:i/>
      </w:rPr>
    </w:pPr>
  </w:p>
  <w:p w:rsidR="004707A5" w:rsidRDefault="004707A5" w:rsidP="004707A5">
    <w:pPr>
      <w:pStyle w:val="Encabezado"/>
      <w:spacing w:line="360" w:lineRule="auto"/>
      <w:jc w:val="right"/>
      <w:rPr>
        <w:rFonts w:ascii="Vijaya" w:hAnsi="Vijaya" w:cs="Vijaya"/>
        <w:i/>
      </w:rPr>
    </w:pPr>
  </w:p>
  <w:p w:rsidR="004707A5" w:rsidRDefault="004707A5" w:rsidP="004707A5">
    <w:pPr>
      <w:pStyle w:val="Encabezado"/>
      <w:spacing w:line="360" w:lineRule="auto"/>
      <w:jc w:val="right"/>
    </w:pPr>
  </w:p>
  <w:p w:rsidR="000C719E" w:rsidRDefault="000C719E" w:rsidP="005111EB">
    <w:pPr>
      <w:pStyle w:val="Encabezado"/>
      <w:tabs>
        <w:tab w:val="clear" w:pos="4419"/>
        <w:tab w:val="clear" w:pos="8838"/>
        <w:tab w:val="left" w:pos="5597"/>
      </w:tabs>
    </w:pPr>
    <w:r>
      <w:tab/>
    </w:r>
  </w:p>
  <w:p w:rsidR="000C719E" w:rsidRDefault="000C719E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77147C"/>
    <w:multiLevelType w:val="hybridMultilevel"/>
    <w:tmpl w:val="B31A8474"/>
    <w:lvl w:ilvl="0" w:tplc="097EA1D4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811A62"/>
    <w:multiLevelType w:val="hybridMultilevel"/>
    <w:tmpl w:val="63AA02C2"/>
    <w:lvl w:ilvl="0" w:tplc="03FC132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4A022C"/>
    <w:multiLevelType w:val="hybridMultilevel"/>
    <w:tmpl w:val="5B483798"/>
    <w:lvl w:ilvl="0" w:tplc="1F62747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10328"/>
    <w:rsid w:val="00005486"/>
    <w:rsid w:val="00020EC8"/>
    <w:rsid w:val="00036474"/>
    <w:rsid w:val="00041232"/>
    <w:rsid w:val="00056EBA"/>
    <w:rsid w:val="0008260B"/>
    <w:rsid w:val="000853DB"/>
    <w:rsid w:val="00092299"/>
    <w:rsid w:val="000B2096"/>
    <w:rsid w:val="000C13B1"/>
    <w:rsid w:val="000C221C"/>
    <w:rsid w:val="000C719E"/>
    <w:rsid w:val="000D62D5"/>
    <w:rsid w:val="000E18F5"/>
    <w:rsid w:val="000E3560"/>
    <w:rsid w:val="00115393"/>
    <w:rsid w:val="0012771B"/>
    <w:rsid w:val="00134EA3"/>
    <w:rsid w:val="00140721"/>
    <w:rsid w:val="00151517"/>
    <w:rsid w:val="0016272F"/>
    <w:rsid w:val="00167F11"/>
    <w:rsid w:val="00172D9D"/>
    <w:rsid w:val="00175AA6"/>
    <w:rsid w:val="00176B06"/>
    <w:rsid w:val="001912D9"/>
    <w:rsid w:val="001A0839"/>
    <w:rsid w:val="001A0B32"/>
    <w:rsid w:val="001A2739"/>
    <w:rsid w:val="001B1257"/>
    <w:rsid w:val="001B564B"/>
    <w:rsid w:val="001B70D1"/>
    <w:rsid w:val="001C0C82"/>
    <w:rsid w:val="001C70DF"/>
    <w:rsid w:val="001D4125"/>
    <w:rsid w:val="001F1403"/>
    <w:rsid w:val="00202EC6"/>
    <w:rsid w:val="002034A7"/>
    <w:rsid w:val="00205B6E"/>
    <w:rsid w:val="00207965"/>
    <w:rsid w:val="00210328"/>
    <w:rsid w:val="00216725"/>
    <w:rsid w:val="00221AB2"/>
    <w:rsid w:val="00242470"/>
    <w:rsid w:val="0025416B"/>
    <w:rsid w:val="002630AB"/>
    <w:rsid w:val="00264449"/>
    <w:rsid w:val="0026554C"/>
    <w:rsid w:val="00272E26"/>
    <w:rsid w:val="002847C0"/>
    <w:rsid w:val="002850BC"/>
    <w:rsid w:val="00295024"/>
    <w:rsid w:val="002969CF"/>
    <w:rsid w:val="002B5539"/>
    <w:rsid w:val="002B7252"/>
    <w:rsid w:val="002D22B4"/>
    <w:rsid w:val="002D3E19"/>
    <w:rsid w:val="002E0613"/>
    <w:rsid w:val="002F515A"/>
    <w:rsid w:val="002F6EA5"/>
    <w:rsid w:val="003014B8"/>
    <w:rsid w:val="003014D0"/>
    <w:rsid w:val="00304BDD"/>
    <w:rsid w:val="00306113"/>
    <w:rsid w:val="00313C65"/>
    <w:rsid w:val="003147CD"/>
    <w:rsid w:val="00314A1A"/>
    <w:rsid w:val="00322631"/>
    <w:rsid w:val="00331B32"/>
    <w:rsid w:val="00334586"/>
    <w:rsid w:val="0034080E"/>
    <w:rsid w:val="00356A76"/>
    <w:rsid w:val="0036422C"/>
    <w:rsid w:val="00364F98"/>
    <w:rsid w:val="003800AD"/>
    <w:rsid w:val="00383604"/>
    <w:rsid w:val="00384AE3"/>
    <w:rsid w:val="003A27E8"/>
    <w:rsid w:val="003A5DC4"/>
    <w:rsid w:val="003A7F49"/>
    <w:rsid w:val="003C6155"/>
    <w:rsid w:val="003D261A"/>
    <w:rsid w:val="003D3E85"/>
    <w:rsid w:val="003E1FB4"/>
    <w:rsid w:val="003F1D69"/>
    <w:rsid w:val="003F659B"/>
    <w:rsid w:val="00406640"/>
    <w:rsid w:val="00422599"/>
    <w:rsid w:val="004366D4"/>
    <w:rsid w:val="004418E5"/>
    <w:rsid w:val="00450092"/>
    <w:rsid w:val="004568DD"/>
    <w:rsid w:val="004707A5"/>
    <w:rsid w:val="00471F0C"/>
    <w:rsid w:val="00477DC0"/>
    <w:rsid w:val="004A451D"/>
    <w:rsid w:val="004B63C4"/>
    <w:rsid w:val="004C3CCE"/>
    <w:rsid w:val="004C71DB"/>
    <w:rsid w:val="004C771F"/>
    <w:rsid w:val="004C77C4"/>
    <w:rsid w:val="004D63D5"/>
    <w:rsid w:val="004F091C"/>
    <w:rsid w:val="004F2CEE"/>
    <w:rsid w:val="00503301"/>
    <w:rsid w:val="00504FB7"/>
    <w:rsid w:val="00510A80"/>
    <w:rsid w:val="005111EB"/>
    <w:rsid w:val="0051464E"/>
    <w:rsid w:val="0052579E"/>
    <w:rsid w:val="0052704B"/>
    <w:rsid w:val="00536BDF"/>
    <w:rsid w:val="005475A6"/>
    <w:rsid w:val="00552DE4"/>
    <w:rsid w:val="00561B6A"/>
    <w:rsid w:val="005662CD"/>
    <w:rsid w:val="00573FDC"/>
    <w:rsid w:val="0057509F"/>
    <w:rsid w:val="005A6176"/>
    <w:rsid w:val="005E6820"/>
    <w:rsid w:val="005E6955"/>
    <w:rsid w:val="005F42D9"/>
    <w:rsid w:val="00601318"/>
    <w:rsid w:val="0060230D"/>
    <w:rsid w:val="00612621"/>
    <w:rsid w:val="006349DB"/>
    <w:rsid w:val="00635D53"/>
    <w:rsid w:val="006439F7"/>
    <w:rsid w:val="00651A82"/>
    <w:rsid w:val="00663D64"/>
    <w:rsid w:val="00675D80"/>
    <w:rsid w:val="006834E3"/>
    <w:rsid w:val="00685CB5"/>
    <w:rsid w:val="0068620E"/>
    <w:rsid w:val="00691D12"/>
    <w:rsid w:val="006A5749"/>
    <w:rsid w:val="006A7E74"/>
    <w:rsid w:val="006D5741"/>
    <w:rsid w:val="006E2295"/>
    <w:rsid w:val="006E31A3"/>
    <w:rsid w:val="006F0DAB"/>
    <w:rsid w:val="0070161C"/>
    <w:rsid w:val="007108B4"/>
    <w:rsid w:val="00726B00"/>
    <w:rsid w:val="00727436"/>
    <w:rsid w:val="0074303B"/>
    <w:rsid w:val="00747BC8"/>
    <w:rsid w:val="00755F12"/>
    <w:rsid w:val="007574A7"/>
    <w:rsid w:val="00772392"/>
    <w:rsid w:val="007828E9"/>
    <w:rsid w:val="00785161"/>
    <w:rsid w:val="00791DAF"/>
    <w:rsid w:val="00795699"/>
    <w:rsid w:val="007963BA"/>
    <w:rsid w:val="00797F4E"/>
    <w:rsid w:val="007A55F1"/>
    <w:rsid w:val="007A5A99"/>
    <w:rsid w:val="007A7C84"/>
    <w:rsid w:val="007C2417"/>
    <w:rsid w:val="007E0476"/>
    <w:rsid w:val="007E5566"/>
    <w:rsid w:val="007F388F"/>
    <w:rsid w:val="007F3971"/>
    <w:rsid w:val="0081277A"/>
    <w:rsid w:val="00820C2D"/>
    <w:rsid w:val="00825648"/>
    <w:rsid w:val="00846441"/>
    <w:rsid w:val="0084765D"/>
    <w:rsid w:val="00853E47"/>
    <w:rsid w:val="00854C50"/>
    <w:rsid w:val="008722BC"/>
    <w:rsid w:val="00877464"/>
    <w:rsid w:val="00880222"/>
    <w:rsid w:val="008A2934"/>
    <w:rsid w:val="008A7305"/>
    <w:rsid w:val="008B30D7"/>
    <w:rsid w:val="008B33FE"/>
    <w:rsid w:val="008E2C76"/>
    <w:rsid w:val="008F5947"/>
    <w:rsid w:val="008F6BE6"/>
    <w:rsid w:val="0092484E"/>
    <w:rsid w:val="009260AD"/>
    <w:rsid w:val="0092773F"/>
    <w:rsid w:val="009667C8"/>
    <w:rsid w:val="00966FFD"/>
    <w:rsid w:val="00976971"/>
    <w:rsid w:val="0098368F"/>
    <w:rsid w:val="00985AFF"/>
    <w:rsid w:val="00987C86"/>
    <w:rsid w:val="009A0D2F"/>
    <w:rsid w:val="009A1769"/>
    <w:rsid w:val="009A41F5"/>
    <w:rsid w:val="009A56AE"/>
    <w:rsid w:val="009B530A"/>
    <w:rsid w:val="009C7AC0"/>
    <w:rsid w:val="009E66F7"/>
    <w:rsid w:val="009F2407"/>
    <w:rsid w:val="009F3D3D"/>
    <w:rsid w:val="00A0673C"/>
    <w:rsid w:val="00A07CA5"/>
    <w:rsid w:val="00A56432"/>
    <w:rsid w:val="00A71847"/>
    <w:rsid w:val="00A749E8"/>
    <w:rsid w:val="00A855BF"/>
    <w:rsid w:val="00A91295"/>
    <w:rsid w:val="00A91AC0"/>
    <w:rsid w:val="00AA4076"/>
    <w:rsid w:val="00AA6CC2"/>
    <w:rsid w:val="00AB4112"/>
    <w:rsid w:val="00AD2788"/>
    <w:rsid w:val="00AE1056"/>
    <w:rsid w:val="00B1471F"/>
    <w:rsid w:val="00B1769B"/>
    <w:rsid w:val="00B22E02"/>
    <w:rsid w:val="00B32E23"/>
    <w:rsid w:val="00B54E02"/>
    <w:rsid w:val="00B6150A"/>
    <w:rsid w:val="00B6503D"/>
    <w:rsid w:val="00B651C2"/>
    <w:rsid w:val="00BA4EA9"/>
    <w:rsid w:val="00BB4987"/>
    <w:rsid w:val="00BC1F12"/>
    <w:rsid w:val="00BC2CFC"/>
    <w:rsid w:val="00BD7FBB"/>
    <w:rsid w:val="00BE329A"/>
    <w:rsid w:val="00BE32D2"/>
    <w:rsid w:val="00BE33B8"/>
    <w:rsid w:val="00BE4B33"/>
    <w:rsid w:val="00BF0E05"/>
    <w:rsid w:val="00BF13C5"/>
    <w:rsid w:val="00BF61C4"/>
    <w:rsid w:val="00C11488"/>
    <w:rsid w:val="00C23B6E"/>
    <w:rsid w:val="00C42174"/>
    <w:rsid w:val="00C44D16"/>
    <w:rsid w:val="00C45825"/>
    <w:rsid w:val="00C519FF"/>
    <w:rsid w:val="00CA0E5C"/>
    <w:rsid w:val="00CA3D3A"/>
    <w:rsid w:val="00CB771E"/>
    <w:rsid w:val="00CD5E3C"/>
    <w:rsid w:val="00CE64E4"/>
    <w:rsid w:val="00CF6045"/>
    <w:rsid w:val="00CF62C0"/>
    <w:rsid w:val="00D10908"/>
    <w:rsid w:val="00D25110"/>
    <w:rsid w:val="00D42022"/>
    <w:rsid w:val="00D54680"/>
    <w:rsid w:val="00D82984"/>
    <w:rsid w:val="00D94FC5"/>
    <w:rsid w:val="00D97FA9"/>
    <w:rsid w:val="00DA2AD7"/>
    <w:rsid w:val="00DB3BA9"/>
    <w:rsid w:val="00DD31FC"/>
    <w:rsid w:val="00DF122D"/>
    <w:rsid w:val="00DF3210"/>
    <w:rsid w:val="00E101E6"/>
    <w:rsid w:val="00E21E8F"/>
    <w:rsid w:val="00E31B12"/>
    <w:rsid w:val="00E37F81"/>
    <w:rsid w:val="00E41A07"/>
    <w:rsid w:val="00E43A24"/>
    <w:rsid w:val="00E67C2E"/>
    <w:rsid w:val="00E70946"/>
    <w:rsid w:val="00E7568A"/>
    <w:rsid w:val="00E80A85"/>
    <w:rsid w:val="00E80CC8"/>
    <w:rsid w:val="00E81D74"/>
    <w:rsid w:val="00E90231"/>
    <w:rsid w:val="00E90FF0"/>
    <w:rsid w:val="00EA500C"/>
    <w:rsid w:val="00EB5B88"/>
    <w:rsid w:val="00EB7690"/>
    <w:rsid w:val="00ED06DE"/>
    <w:rsid w:val="00EE12BD"/>
    <w:rsid w:val="00EE65BD"/>
    <w:rsid w:val="00EF5CE2"/>
    <w:rsid w:val="00EF7263"/>
    <w:rsid w:val="00F1354A"/>
    <w:rsid w:val="00F22138"/>
    <w:rsid w:val="00F2311F"/>
    <w:rsid w:val="00F30201"/>
    <w:rsid w:val="00F30671"/>
    <w:rsid w:val="00F33D09"/>
    <w:rsid w:val="00F37403"/>
    <w:rsid w:val="00F37AC4"/>
    <w:rsid w:val="00F56AC0"/>
    <w:rsid w:val="00F85FC6"/>
    <w:rsid w:val="00FA2E32"/>
    <w:rsid w:val="00FA3B82"/>
    <w:rsid w:val="00FA7C0D"/>
    <w:rsid w:val="00FB3C20"/>
    <w:rsid w:val="00FC10F3"/>
    <w:rsid w:val="00FE4CFF"/>
    <w:rsid w:val="00FF28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31B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1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0328"/>
  </w:style>
  <w:style w:type="paragraph" w:styleId="Piedepgina">
    <w:name w:val="footer"/>
    <w:basedOn w:val="Normal"/>
    <w:link w:val="PiedepginaCar"/>
    <w:uiPriority w:val="99"/>
    <w:unhideWhenUsed/>
    <w:rsid w:val="0021032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0328"/>
  </w:style>
  <w:style w:type="paragraph" w:styleId="Prrafodelista">
    <w:name w:val="List Paragraph"/>
    <w:basedOn w:val="Normal"/>
    <w:uiPriority w:val="34"/>
    <w:qFormat/>
    <w:rsid w:val="0029502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67C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91D12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91D12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91D12"/>
    <w:rPr>
      <w:vertAlign w:val="superscript"/>
    </w:rPr>
  </w:style>
  <w:style w:type="character" w:styleId="Hipervnculo">
    <w:name w:val="Hyperlink"/>
    <w:basedOn w:val="Fuentedeprrafopredeter"/>
    <w:uiPriority w:val="99"/>
    <w:semiHidden/>
    <w:unhideWhenUsed/>
    <w:rsid w:val="00691D12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07A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07A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5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28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0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19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1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6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3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16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8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12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0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9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356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7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4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77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71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2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13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8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04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2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1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7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41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30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1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98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2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37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0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4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31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3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6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0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14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9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1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0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39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51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8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44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21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7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505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0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07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38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599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830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5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1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2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8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1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9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480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61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03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3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60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74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0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3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24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06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3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55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6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33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75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5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47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78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25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7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319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6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8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0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9A717-A9F0-450C-A8F1-A81319292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997</Words>
  <Characters>5485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rguerrero</dc:creator>
  <cp:lastModifiedBy>achavez</cp:lastModifiedBy>
  <cp:revision>2</cp:revision>
  <cp:lastPrinted>2019-12-05T17:42:00Z</cp:lastPrinted>
  <dcterms:created xsi:type="dcterms:W3CDTF">2019-12-10T18:10:00Z</dcterms:created>
  <dcterms:modified xsi:type="dcterms:W3CDTF">2019-12-10T18:10:00Z</dcterms:modified>
</cp:coreProperties>
</file>