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DEF" w:rsidRDefault="00B94DEF" w:rsidP="00963D7E">
      <w:pPr>
        <w:spacing w:line="360" w:lineRule="auto"/>
        <w:jc w:val="both"/>
        <w:rPr>
          <w:rFonts w:ascii="Arial" w:hAnsi="Arial" w:cs="Arial"/>
          <w:b/>
          <w:sz w:val="24"/>
        </w:rPr>
      </w:pPr>
      <w:bookmarkStart w:id="0" w:name="_GoBack"/>
      <w:bookmarkEnd w:id="0"/>
    </w:p>
    <w:p w:rsidR="00B94DEF" w:rsidRDefault="00B94DEF" w:rsidP="00963D7E">
      <w:pPr>
        <w:spacing w:line="360" w:lineRule="auto"/>
        <w:jc w:val="both"/>
        <w:rPr>
          <w:rFonts w:ascii="Arial" w:hAnsi="Arial" w:cs="Arial"/>
          <w:b/>
          <w:sz w:val="24"/>
        </w:rPr>
      </w:pPr>
    </w:p>
    <w:p w:rsidR="00B94DEF" w:rsidRDefault="00B94DEF" w:rsidP="00963D7E">
      <w:pPr>
        <w:spacing w:line="360" w:lineRule="auto"/>
        <w:jc w:val="both"/>
        <w:rPr>
          <w:rFonts w:ascii="Arial" w:hAnsi="Arial" w:cs="Arial"/>
          <w:b/>
          <w:sz w:val="24"/>
        </w:rPr>
      </w:pPr>
    </w:p>
    <w:p w:rsidR="00963D7E" w:rsidRPr="00963D7E" w:rsidRDefault="00963D7E" w:rsidP="00963D7E">
      <w:pPr>
        <w:spacing w:line="360" w:lineRule="auto"/>
        <w:jc w:val="both"/>
        <w:rPr>
          <w:rFonts w:ascii="Arial" w:hAnsi="Arial" w:cs="Arial"/>
          <w:b/>
          <w:sz w:val="24"/>
        </w:rPr>
      </w:pPr>
      <w:r w:rsidRPr="00963D7E">
        <w:rPr>
          <w:rFonts w:ascii="Arial" w:hAnsi="Arial" w:cs="Arial"/>
          <w:b/>
          <w:sz w:val="24"/>
        </w:rPr>
        <w:t>H. CONGRESO DEL ESTADO.</w:t>
      </w:r>
    </w:p>
    <w:p w:rsidR="00963D7E" w:rsidRPr="00963D7E" w:rsidRDefault="00963D7E" w:rsidP="00963D7E">
      <w:pPr>
        <w:spacing w:line="360" w:lineRule="auto"/>
        <w:jc w:val="both"/>
        <w:rPr>
          <w:rFonts w:ascii="Arial" w:hAnsi="Arial" w:cs="Arial"/>
          <w:b/>
          <w:sz w:val="24"/>
        </w:rPr>
      </w:pPr>
      <w:r w:rsidRPr="00963D7E">
        <w:rPr>
          <w:rFonts w:ascii="Arial" w:hAnsi="Arial" w:cs="Arial"/>
          <w:b/>
          <w:sz w:val="24"/>
        </w:rPr>
        <w:t>PRESENTE.-</w:t>
      </w:r>
    </w:p>
    <w:p w:rsidR="00963D7E" w:rsidRPr="00963D7E" w:rsidRDefault="00963D7E" w:rsidP="00963D7E">
      <w:pPr>
        <w:spacing w:line="360" w:lineRule="auto"/>
        <w:jc w:val="both"/>
        <w:rPr>
          <w:rFonts w:ascii="Arial" w:hAnsi="Arial" w:cs="Arial"/>
          <w:sz w:val="24"/>
        </w:rPr>
      </w:pPr>
    </w:p>
    <w:p w:rsidR="00963D7E" w:rsidRPr="00963D7E" w:rsidRDefault="00963D7E" w:rsidP="00963D7E">
      <w:pPr>
        <w:spacing w:line="360" w:lineRule="auto"/>
        <w:jc w:val="both"/>
        <w:rPr>
          <w:rFonts w:ascii="Arial" w:hAnsi="Arial" w:cs="Arial"/>
          <w:sz w:val="24"/>
        </w:rPr>
      </w:pPr>
      <w:r w:rsidRPr="00963D7E">
        <w:rPr>
          <w:rFonts w:ascii="Arial" w:hAnsi="Arial" w:cs="Arial"/>
          <w:sz w:val="24"/>
        </w:rPr>
        <w:t>La suscrita en mi carácter de diputada de la Sexagésima Sexta Legislatura Constitucional del Estado de Chihuahua, en representación del Grupo Parlamentario del Partido Acción Nacional y con fundamento en lo dispuesto en la Constitución del Estado de Chihuahua, en la fracción I del artículo 68, al artículo 167 fracción I y 169 de la Ley Orgánica del Poder Legislativo, así como los numerales 75 y 76 del Reglamento Interior y de Prácticas Parlamentarias del Poder Legislativo Chihuahua,  someto a consideración a este H. Congreso del Estado, iniciativa con carácter de</w:t>
      </w:r>
      <w:r>
        <w:rPr>
          <w:rFonts w:ascii="Arial" w:hAnsi="Arial" w:cs="Arial"/>
          <w:sz w:val="24"/>
        </w:rPr>
        <w:t xml:space="preserve"> </w:t>
      </w:r>
      <w:r>
        <w:rPr>
          <w:rFonts w:ascii="Arial" w:hAnsi="Arial" w:cs="Arial"/>
          <w:b/>
          <w:sz w:val="24"/>
        </w:rPr>
        <w:t>PUNTO DE ACUERDO</w:t>
      </w:r>
      <w:r w:rsidRPr="00963D7E">
        <w:rPr>
          <w:rFonts w:ascii="Arial" w:hAnsi="Arial" w:cs="Arial"/>
          <w:sz w:val="24"/>
        </w:rPr>
        <w:t xml:space="preserve"> </w:t>
      </w:r>
      <w:r>
        <w:rPr>
          <w:rFonts w:ascii="Arial" w:hAnsi="Arial" w:cs="Arial"/>
          <w:sz w:val="24"/>
        </w:rPr>
        <w:t xml:space="preserve">de urgente resolución, </w:t>
      </w:r>
      <w:r w:rsidR="007C30F2">
        <w:rPr>
          <w:rFonts w:ascii="Arial" w:hAnsi="Arial" w:cs="Arial"/>
          <w:sz w:val="24"/>
        </w:rPr>
        <w:t xml:space="preserve">por lo </w:t>
      </w:r>
      <w:r w:rsidRPr="00963D7E">
        <w:rPr>
          <w:rFonts w:ascii="Arial" w:hAnsi="Arial" w:cs="Arial"/>
          <w:sz w:val="24"/>
        </w:rPr>
        <w:t xml:space="preserve">que se </w:t>
      </w:r>
      <w:r>
        <w:rPr>
          <w:rFonts w:ascii="Arial" w:hAnsi="Arial" w:cs="Arial"/>
          <w:sz w:val="24"/>
        </w:rPr>
        <w:t xml:space="preserve">exhorta al Poder </w:t>
      </w:r>
      <w:r w:rsidR="004333DA">
        <w:rPr>
          <w:rFonts w:ascii="Arial" w:hAnsi="Arial" w:cs="Arial"/>
          <w:sz w:val="24"/>
        </w:rPr>
        <w:t xml:space="preserve">Ejecutivo </w:t>
      </w:r>
      <w:r w:rsidR="003C6ED4">
        <w:rPr>
          <w:rFonts w:ascii="Arial" w:hAnsi="Arial" w:cs="Arial"/>
          <w:sz w:val="24"/>
        </w:rPr>
        <w:t xml:space="preserve">Federal </w:t>
      </w:r>
      <w:r w:rsidR="00763ED3">
        <w:rPr>
          <w:rFonts w:ascii="Arial" w:hAnsi="Arial" w:cs="Arial"/>
          <w:sz w:val="24"/>
        </w:rPr>
        <w:t>para que se</w:t>
      </w:r>
      <w:r w:rsidR="002C47C3">
        <w:rPr>
          <w:rFonts w:ascii="Arial" w:hAnsi="Arial" w:cs="Arial"/>
          <w:sz w:val="24"/>
        </w:rPr>
        <w:t xml:space="preserve"> definan</w:t>
      </w:r>
      <w:r>
        <w:rPr>
          <w:rFonts w:ascii="Arial" w:hAnsi="Arial" w:cs="Arial"/>
          <w:sz w:val="24"/>
        </w:rPr>
        <w:t xml:space="preserve"> </w:t>
      </w:r>
      <w:r w:rsidR="00763ED3">
        <w:rPr>
          <w:rFonts w:ascii="Arial" w:hAnsi="Arial" w:cs="Arial"/>
          <w:sz w:val="24"/>
        </w:rPr>
        <w:t xml:space="preserve">correctamente </w:t>
      </w:r>
      <w:r>
        <w:rPr>
          <w:rFonts w:ascii="Arial" w:hAnsi="Arial" w:cs="Arial"/>
          <w:sz w:val="24"/>
        </w:rPr>
        <w:t xml:space="preserve">las Reglas de Operación </w:t>
      </w:r>
      <w:r w:rsidR="002C47C3">
        <w:rPr>
          <w:rFonts w:ascii="Arial" w:hAnsi="Arial" w:cs="Arial"/>
          <w:sz w:val="24"/>
        </w:rPr>
        <w:t>en los p</w:t>
      </w:r>
      <w:r>
        <w:rPr>
          <w:rFonts w:ascii="Arial" w:hAnsi="Arial" w:cs="Arial"/>
          <w:sz w:val="24"/>
        </w:rPr>
        <w:t xml:space="preserve">rogramas </w:t>
      </w:r>
      <w:r w:rsidR="002C47C3">
        <w:rPr>
          <w:rFonts w:ascii="Arial" w:hAnsi="Arial" w:cs="Arial"/>
          <w:sz w:val="24"/>
        </w:rPr>
        <w:t>n</w:t>
      </w:r>
      <w:r w:rsidR="00AA10A8">
        <w:rPr>
          <w:rFonts w:ascii="Arial" w:hAnsi="Arial" w:cs="Arial"/>
          <w:sz w:val="24"/>
        </w:rPr>
        <w:t xml:space="preserve">acionales </w:t>
      </w:r>
      <w:r w:rsidR="004333DA">
        <w:rPr>
          <w:rFonts w:ascii="Arial" w:hAnsi="Arial" w:cs="Arial"/>
          <w:sz w:val="24"/>
        </w:rPr>
        <w:t xml:space="preserve">del </w:t>
      </w:r>
      <w:r w:rsidR="002C47C3">
        <w:rPr>
          <w:rFonts w:ascii="Arial" w:hAnsi="Arial" w:cs="Arial"/>
          <w:sz w:val="24"/>
        </w:rPr>
        <w:t>P</w:t>
      </w:r>
      <w:r w:rsidR="004333DA">
        <w:rPr>
          <w:rFonts w:ascii="Arial" w:hAnsi="Arial" w:cs="Arial"/>
          <w:sz w:val="24"/>
        </w:rPr>
        <w:t>resupuesto</w:t>
      </w:r>
      <w:r w:rsidR="00AD100C">
        <w:rPr>
          <w:rFonts w:ascii="Arial" w:hAnsi="Arial" w:cs="Arial"/>
          <w:sz w:val="24"/>
        </w:rPr>
        <w:t xml:space="preserve"> de Egresos de la </w:t>
      </w:r>
      <w:r w:rsidR="009B4E43">
        <w:rPr>
          <w:rFonts w:ascii="Arial" w:hAnsi="Arial" w:cs="Arial"/>
          <w:sz w:val="24"/>
        </w:rPr>
        <w:t>Federación</w:t>
      </w:r>
      <w:r w:rsidR="00AD100C">
        <w:rPr>
          <w:rFonts w:ascii="Arial" w:hAnsi="Arial" w:cs="Arial"/>
          <w:sz w:val="24"/>
        </w:rPr>
        <w:t xml:space="preserve"> </w:t>
      </w:r>
      <w:r w:rsidR="004333DA">
        <w:rPr>
          <w:rFonts w:ascii="Arial" w:hAnsi="Arial" w:cs="Arial"/>
          <w:sz w:val="24"/>
        </w:rPr>
        <w:t>2020</w:t>
      </w:r>
      <w:r>
        <w:rPr>
          <w:rFonts w:ascii="Arial" w:hAnsi="Arial" w:cs="Arial"/>
          <w:sz w:val="24"/>
        </w:rPr>
        <w:t>,</w:t>
      </w:r>
      <w:r w:rsidR="002E038F">
        <w:rPr>
          <w:rFonts w:ascii="Arial" w:hAnsi="Arial" w:cs="Arial"/>
          <w:sz w:val="24"/>
        </w:rPr>
        <w:t xml:space="preserve"> y </w:t>
      </w:r>
      <w:r w:rsidR="00763ED3">
        <w:rPr>
          <w:rFonts w:ascii="Arial" w:hAnsi="Arial" w:cs="Arial"/>
          <w:sz w:val="24"/>
        </w:rPr>
        <w:t>al Congreso de la Unión para que</w:t>
      </w:r>
      <w:r w:rsidR="002E038F">
        <w:rPr>
          <w:rFonts w:ascii="Arial" w:hAnsi="Arial" w:cs="Arial"/>
          <w:sz w:val="24"/>
        </w:rPr>
        <w:t xml:space="preserve"> reconsidere los recortes realizados a los mismos,</w:t>
      </w:r>
      <w:r>
        <w:rPr>
          <w:rFonts w:ascii="Arial" w:hAnsi="Arial" w:cs="Arial"/>
          <w:sz w:val="24"/>
        </w:rPr>
        <w:t xml:space="preserve"> </w:t>
      </w:r>
      <w:r w:rsidRPr="00963D7E">
        <w:rPr>
          <w:rFonts w:ascii="Arial" w:hAnsi="Arial" w:cs="Arial"/>
          <w:sz w:val="24"/>
        </w:rPr>
        <w:t>lo anterior al tenor de la siguiente</w:t>
      </w:r>
      <w:r>
        <w:rPr>
          <w:rFonts w:ascii="Arial" w:hAnsi="Arial" w:cs="Arial"/>
          <w:sz w:val="24"/>
        </w:rPr>
        <w:t>:</w:t>
      </w:r>
    </w:p>
    <w:p w:rsidR="00963D7E" w:rsidRDefault="00963D7E" w:rsidP="00963D7E">
      <w:pPr>
        <w:spacing w:line="360" w:lineRule="auto"/>
        <w:jc w:val="center"/>
        <w:rPr>
          <w:rFonts w:ascii="Arial" w:hAnsi="Arial" w:cs="Arial"/>
          <w:b/>
          <w:sz w:val="24"/>
        </w:rPr>
      </w:pPr>
      <w:r w:rsidRPr="00963D7E">
        <w:rPr>
          <w:rFonts w:ascii="Arial" w:hAnsi="Arial" w:cs="Arial"/>
          <w:b/>
          <w:sz w:val="24"/>
        </w:rPr>
        <w:t>EXPOSICIÓN DE MOTIVOS</w:t>
      </w:r>
    </w:p>
    <w:p w:rsidR="004333DA" w:rsidRPr="00FA2D04" w:rsidRDefault="004333DA" w:rsidP="00FA2D04">
      <w:pPr>
        <w:spacing w:line="360" w:lineRule="auto"/>
        <w:jc w:val="both"/>
        <w:rPr>
          <w:rFonts w:ascii="Arial" w:hAnsi="Arial" w:cs="Arial"/>
          <w:sz w:val="24"/>
        </w:rPr>
      </w:pPr>
      <w:r w:rsidRPr="00FA2D04">
        <w:rPr>
          <w:rFonts w:ascii="Arial" w:hAnsi="Arial" w:cs="Arial"/>
          <w:sz w:val="24"/>
        </w:rPr>
        <w:t xml:space="preserve">La renovación nacional que </w:t>
      </w:r>
      <w:r w:rsidR="00246683">
        <w:rPr>
          <w:rFonts w:ascii="Arial" w:hAnsi="Arial" w:cs="Arial"/>
          <w:sz w:val="24"/>
        </w:rPr>
        <w:t xml:space="preserve">vive el país, requiere una mejor eficiencia en </w:t>
      </w:r>
      <w:r w:rsidRPr="00FA2D04">
        <w:rPr>
          <w:rFonts w:ascii="Arial" w:hAnsi="Arial" w:cs="Arial"/>
          <w:sz w:val="24"/>
        </w:rPr>
        <w:t xml:space="preserve">programas </w:t>
      </w:r>
      <w:r w:rsidR="002C47C3" w:rsidRPr="00FA2D04">
        <w:rPr>
          <w:rFonts w:ascii="Arial" w:hAnsi="Arial" w:cs="Arial"/>
          <w:sz w:val="24"/>
        </w:rPr>
        <w:t>de</w:t>
      </w:r>
      <w:r w:rsidRPr="00FA2D04">
        <w:rPr>
          <w:rFonts w:ascii="Arial" w:hAnsi="Arial" w:cs="Arial"/>
          <w:sz w:val="24"/>
        </w:rPr>
        <w:t xml:space="preserve"> gobier</w:t>
      </w:r>
      <w:r w:rsidR="002C47C3" w:rsidRPr="00FA2D04">
        <w:rPr>
          <w:rFonts w:ascii="Arial" w:hAnsi="Arial" w:cs="Arial"/>
          <w:sz w:val="24"/>
        </w:rPr>
        <w:t xml:space="preserve">no y </w:t>
      </w:r>
      <w:r w:rsidRPr="00FA2D04">
        <w:rPr>
          <w:rFonts w:ascii="Arial" w:hAnsi="Arial" w:cs="Arial"/>
          <w:sz w:val="24"/>
        </w:rPr>
        <w:t>reclama la multipli</w:t>
      </w:r>
      <w:r w:rsidR="00F31278" w:rsidRPr="00FA2D04">
        <w:rPr>
          <w:rFonts w:ascii="Arial" w:hAnsi="Arial" w:cs="Arial"/>
          <w:sz w:val="24"/>
        </w:rPr>
        <w:t>cación de esfuerzos para que estos</w:t>
      </w:r>
      <w:r w:rsidRPr="00FA2D04">
        <w:rPr>
          <w:rFonts w:ascii="Arial" w:hAnsi="Arial" w:cs="Arial"/>
          <w:sz w:val="24"/>
        </w:rPr>
        <w:t xml:space="preserve"> </w:t>
      </w:r>
      <w:r w:rsidR="00F31278" w:rsidRPr="00FA2D04">
        <w:rPr>
          <w:rFonts w:ascii="Arial" w:hAnsi="Arial" w:cs="Arial"/>
          <w:sz w:val="24"/>
        </w:rPr>
        <w:t xml:space="preserve">mismos tengan </w:t>
      </w:r>
      <w:r w:rsidRPr="00FA2D04">
        <w:rPr>
          <w:rFonts w:ascii="Arial" w:hAnsi="Arial" w:cs="Arial"/>
          <w:sz w:val="24"/>
        </w:rPr>
        <w:t xml:space="preserve">en la nación certeza legal y </w:t>
      </w:r>
      <w:r w:rsidR="00F31278" w:rsidRPr="00FA2D04">
        <w:rPr>
          <w:rFonts w:ascii="Arial" w:hAnsi="Arial" w:cs="Arial"/>
          <w:sz w:val="24"/>
        </w:rPr>
        <w:t xml:space="preserve">suficiencia </w:t>
      </w:r>
      <w:r w:rsidR="00682627" w:rsidRPr="00FA2D04">
        <w:rPr>
          <w:rFonts w:ascii="Arial" w:hAnsi="Arial" w:cs="Arial"/>
          <w:sz w:val="24"/>
        </w:rPr>
        <w:t>económica</w:t>
      </w:r>
      <w:r w:rsidRPr="00FA2D04">
        <w:rPr>
          <w:rFonts w:ascii="Arial" w:hAnsi="Arial" w:cs="Arial"/>
          <w:sz w:val="24"/>
        </w:rPr>
        <w:t>.</w:t>
      </w:r>
    </w:p>
    <w:p w:rsidR="00682627" w:rsidRDefault="00682627" w:rsidP="00FA2D04">
      <w:pPr>
        <w:spacing w:line="360" w:lineRule="auto"/>
        <w:jc w:val="both"/>
        <w:rPr>
          <w:rFonts w:ascii="Arial" w:hAnsi="Arial" w:cs="Arial"/>
          <w:sz w:val="24"/>
        </w:rPr>
      </w:pPr>
      <w:r w:rsidRPr="00FA2D04">
        <w:rPr>
          <w:rFonts w:ascii="Arial" w:hAnsi="Arial" w:cs="Arial"/>
          <w:sz w:val="24"/>
        </w:rPr>
        <w:t>El día 22 de noviembre del presente año, la Cámara de Diputados terminó la aprobación del Presupuesto de Egresos de la Federación 2020 en lo general con un total de 321 votos a favor y 78 en contra.</w:t>
      </w:r>
    </w:p>
    <w:p w:rsidR="00B94DEF" w:rsidRDefault="00B94DEF" w:rsidP="00FA2D04">
      <w:pPr>
        <w:spacing w:line="360" w:lineRule="auto"/>
        <w:jc w:val="both"/>
        <w:rPr>
          <w:rFonts w:ascii="Arial" w:hAnsi="Arial" w:cs="Arial"/>
          <w:sz w:val="24"/>
        </w:rPr>
      </w:pPr>
    </w:p>
    <w:p w:rsidR="00B94DEF" w:rsidRDefault="00B94DEF" w:rsidP="00FA2D04">
      <w:pPr>
        <w:spacing w:line="360" w:lineRule="auto"/>
        <w:jc w:val="both"/>
        <w:rPr>
          <w:rFonts w:ascii="Arial" w:hAnsi="Arial" w:cs="Arial"/>
          <w:sz w:val="24"/>
        </w:rPr>
      </w:pPr>
    </w:p>
    <w:p w:rsidR="00B94DEF" w:rsidRPr="00FA2D04" w:rsidRDefault="00B94DEF" w:rsidP="00FA2D04">
      <w:pPr>
        <w:spacing w:line="360" w:lineRule="auto"/>
        <w:jc w:val="both"/>
        <w:rPr>
          <w:rFonts w:ascii="Arial" w:hAnsi="Arial" w:cs="Arial"/>
          <w:sz w:val="24"/>
        </w:rPr>
      </w:pPr>
    </w:p>
    <w:p w:rsidR="00B94DEF" w:rsidRDefault="00B94DEF" w:rsidP="00FA2D04">
      <w:pPr>
        <w:spacing w:line="360" w:lineRule="auto"/>
        <w:jc w:val="both"/>
        <w:rPr>
          <w:rFonts w:ascii="Arial" w:hAnsi="Arial" w:cs="Arial"/>
          <w:sz w:val="24"/>
        </w:rPr>
      </w:pPr>
    </w:p>
    <w:p w:rsidR="00FC6748" w:rsidRPr="00FA2D04" w:rsidRDefault="00FC6748" w:rsidP="00FA2D04">
      <w:pPr>
        <w:spacing w:line="360" w:lineRule="auto"/>
        <w:jc w:val="both"/>
        <w:rPr>
          <w:rFonts w:ascii="Arial" w:hAnsi="Arial" w:cs="Arial"/>
          <w:sz w:val="24"/>
        </w:rPr>
      </w:pPr>
      <w:r w:rsidRPr="00FA2D04">
        <w:rPr>
          <w:rFonts w:ascii="Arial" w:hAnsi="Arial" w:cs="Arial"/>
          <w:sz w:val="24"/>
        </w:rPr>
        <w:t xml:space="preserve">El PEF </w:t>
      </w:r>
      <w:r w:rsidR="000D0C3F" w:rsidRPr="00FA2D04">
        <w:rPr>
          <w:rFonts w:ascii="Arial" w:hAnsi="Arial" w:cs="Arial"/>
          <w:sz w:val="24"/>
        </w:rPr>
        <w:t xml:space="preserve">2020 </w:t>
      </w:r>
      <w:r w:rsidRPr="00FA2D04">
        <w:rPr>
          <w:rFonts w:ascii="Arial" w:hAnsi="Arial" w:cs="Arial"/>
          <w:sz w:val="24"/>
        </w:rPr>
        <w:t xml:space="preserve">contiene recortes brutales que fueron ordenados únicamente por el presidente con propósitos clientelares, no hay apoyo para el crecimiento del país o para programas de infraestructura, pero </w:t>
      </w:r>
      <w:r w:rsidR="000D0C3F" w:rsidRPr="00FA2D04">
        <w:rPr>
          <w:rFonts w:ascii="Arial" w:hAnsi="Arial" w:cs="Arial"/>
          <w:sz w:val="24"/>
        </w:rPr>
        <w:t xml:space="preserve">se destinaron </w:t>
      </w:r>
      <w:r w:rsidRPr="00FA2D04">
        <w:rPr>
          <w:rFonts w:ascii="Arial" w:hAnsi="Arial" w:cs="Arial"/>
          <w:sz w:val="24"/>
        </w:rPr>
        <w:t xml:space="preserve">millones de pesos </w:t>
      </w:r>
      <w:r w:rsidR="00246683">
        <w:rPr>
          <w:rFonts w:ascii="Arial" w:hAnsi="Arial" w:cs="Arial"/>
          <w:sz w:val="24"/>
        </w:rPr>
        <w:t xml:space="preserve">en </w:t>
      </w:r>
      <w:r w:rsidRPr="00FA2D04">
        <w:rPr>
          <w:rFonts w:ascii="Arial" w:hAnsi="Arial" w:cs="Arial"/>
          <w:sz w:val="24"/>
        </w:rPr>
        <w:t>programas sociales con poca transparencia y sin reglas de operación.</w:t>
      </w:r>
    </w:p>
    <w:p w:rsidR="00A50FEB" w:rsidRPr="00FA2D04" w:rsidRDefault="000D0C3F" w:rsidP="00FA2D04">
      <w:pPr>
        <w:spacing w:line="360" w:lineRule="auto"/>
        <w:jc w:val="both"/>
        <w:rPr>
          <w:rFonts w:ascii="Arial" w:hAnsi="Arial" w:cs="Arial"/>
          <w:sz w:val="24"/>
        </w:rPr>
      </w:pPr>
      <w:r w:rsidRPr="00FA2D04">
        <w:rPr>
          <w:rFonts w:ascii="Arial" w:hAnsi="Arial" w:cs="Arial"/>
          <w:sz w:val="24"/>
        </w:rPr>
        <w:t>En el tema de la Reforma Educativa</w:t>
      </w:r>
      <w:r w:rsidR="00FA2D04">
        <w:rPr>
          <w:rFonts w:ascii="Arial" w:hAnsi="Arial" w:cs="Arial"/>
          <w:sz w:val="24"/>
        </w:rPr>
        <w:t>, este año</w:t>
      </w:r>
      <w:r w:rsidRPr="00FA2D04">
        <w:rPr>
          <w:rFonts w:ascii="Arial" w:hAnsi="Arial" w:cs="Arial"/>
          <w:sz w:val="24"/>
        </w:rPr>
        <w:t xml:space="preserve"> se incluyeron modificaciones a los artículos 3, 31 y 73 constitucionales que adelantan la necesidad de recursos públicos para su materialización. Sin embargo, el PEF 2020 no presenta cambios significativos en la estructura del presupuesto educativo y estima un crecimiento de 0.5% en términos reales respecto al 2019.</w:t>
      </w:r>
    </w:p>
    <w:p w:rsidR="00A50FEB" w:rsidRPr="00FA2D04" w:rsidRDefault="00A50FEB" w:rsidP="00FA2D04">
      <w:pPr>
        <w:spacing w:line="360" w:lineRule="auto"/>
        <w:jc w:val="both"/>
        <w:rPr>
          <w:rFonts w:ascii="Arial" w:hAnsi="Arial" w:cs="Arial"/>
          <w:sz w:val="24"/>
        </w:rPr>
      </w:pPr>
      <w:r w:rsidRPr="00FA2D04">
        <w:rPr>
          <w:rFonts w:ascii="Arial" w:hAnsi="Arial" w:cs="Arial"/>
          <w:sz w:val="24"/>
        </w:rPr>
        <w:t xml:space="preserve">En el </w:t>
      </w:r>
      <w:r w:rsidR="000D0C3F" w:rsidRPr="00FA2D04">
        <w:rPr>
          <w:rFonts w:ascii="Arial" w:hAnsi="Arial" w:cs="Arial"/>
          <w:sz w:val="24"/>
        </w:rPr>
        <w:t>PEF 2020, 98% del presupuesto educativo estaría destinado a gasto corriente, 1.9% a la adquisición de bienes inmuebles (gasto de capital diferente de obra pública)</w:t>
      </w:r>
      <w:r w:rsidRPr="00FA2D04">
        <w:rPr>
          <w:rFonts w:ascii="Arial" w:hAnsi="Arial" w:cs="Arial"/>
          <w:sz w:val="24"/>
        </w:rPr>
        <w:t xml:space="preserve"> y </w:t>
      </w:r>
      <w:r w:rsidR="000D0C3F" w:rsidRPr="00FA2D04">
        <w:rPr>
          <w:rFonts w:ascii="Arial" w:hAnsi="Arial" w:cs="Arial"/>
          <w:sz w:val="24"/>
        </w:rPr>
        <w:t>0.1% a la construcción de obra pública</w:t>
      </w:r>
      <w:r w:rsidRPr="00FA2D04">
        <w:rPr>
          <w:rFonts w:ascii="Arial" w:hAnsi="Arial" w:cs="Arial"/>
          <w:sz w:val="24"/>
        </w:rPr>
        <w:t xml:space="preserve">, </w:t>
      </w:r>
      <w:r w:rsidRPr="00FA2D04">
        <w:rPr>
          <w:rFonts w:ascii="Arial" w:hAnsi="Arial" w:cs="Arial"/>
          <w:b/>
          <w:sz w:val="24"/>
        </w:rPr>
        <w:t>r</w:t>
      </w:r>
      <w:r w:rsidR="000D0C3F" w:rsidRPr="00FA2D04">
        <w:rPr>
          <w:rFonts w:ascii="Arial" w:hAnsi="Arial" w:cs="Arial"/>
          <w:b/>
          <w:sz w:val="24"/>
        </w:rPr>
        <w:t xml:space="preserve">especto al PEF 2019 el gasto de capital de obra pública </w:t>
      </w:r>
      <w:r w:rsidR="00FA2D04" w:rsidRPr="00FA2D04">
        <w:rPr>
          <w:rFonts w:ascii="Arial" w:hAnsi="Arial" w:cs="Arial"/>
          <w:b/>
          <w:sz w:val="24"/>
        </w:rPr>
        <w:t xml:space="preserve">se </w:t>
      </w:r>
      <w:r w:rsidR="000D0C3F" w:rsidRPr="00FA2D04">
        <w:rPr>
          <w:rFonts w:ascii="Arial" w:hAnsi="Arial" w:cs="Arial"/>
          <w:b/>
          <w:sz w:val="24"/>
        </w:rPr>
        <w:t>observaría una diminución real de 47.2 por ciento.</w:t>
      </w:r>
      <w:r w:rsidR="000D0C3F" w:rsidRPr="00FA2D04">
        <w:rPr>
          <w:rFonts w:ascii="Arial" w:hAnsi="Arial" w:cs="Arial"/>
          <w:sz w:val="24"/>
        </w:rPr>
        <w:t> </w:t>
      </w:r>
    </w:p>
    <w:p w:rsidR="000D0C3F" w:rsidRPr="00FA2D04" w:rsidRDefault="00A50FEB" w:rsidP="00FA2D04">
      <w:pPr>
        <w:spacing w:line="360" w:lineRule="auto"/>
        <w:jc w:val="both"/>
        <w:rPr>
          <w:rFonts w:ascii="Arial" w:hAnsi="Arial" w:cs="Arial"/>
          <w:sz w:val="24"/>
        </w:rPr>
      </w:pPr>
      <w:r w:rsidRPr="00FA2D04">
        <w:rPr>
          <w:rFonts w:ascii="Arial" w:hAnsi="Arial" w:cs="Arial"/>
          <w:sz w:val="24"/>
        </w:rPr>
        <w:t xml:space="preserve">La Constitución establece que el Estado está encargado de impartir y garantizar la educación inicial, preescolar, primaria, secundaria, y </w:t>
      </w:r>
      <w:r w:rsidR="00B94DEF">
        <w:rPr>
          <w:rFonts w:ascii="Arial" w:hAnsi="Arial" w:cs="Arial"/>
          <w:sz w:val="24"/>
        </w:rPr>
        <w:t>media superior</w:t>
      </w:r>
      <w:r w:rsidRPr="00FA2D04">
        <w:rPr>
          <w:rFonts w:ascii="Arial" w:hAnsi="Arial" w:cs="Arial"/>
          <w:sz w:val="24"/>
        </w:rPr>
        <w:t xml:space="preserve">, lo que </w:t>
      </w:r>
      <w:r w:rsidRPr="00FA2D04">
        <w:rPr>
          <w:rFonts w:ascii="Arial" w:hAnsi="Arial" w:cs="Arial"/>
          <w:b/>
          <w:sz w:val="24"/>
        </w:rPr>
        <w:t>revela la necesidad de incrementar y no disminuir la infraestructura educativa</w:t>
      </w:r>
      <w:r w:rsidRPr="00FA2D04">
        <w:rPr>
          <w:rFonts w:ascii="Arial" w:hAnsi="Arial" w:cs="Arial"/>
          <w:sz w:val="24"/>
        </w:rPr>
        <w:t xml:space="preserve"> para atender a los estudiantes actuales y a los que se pretende incorporar al Sistema Educativo Nacional (SEN).</w:t>
      </w:r>
    </w:p>
    <w:p w:rsidR="00FC6748" w:rsidRDefault="006827D9" w:rsidP="00FA2D04">
      <w:pPr>
        <w:spacing w:line="360" w:lineRule="auto"/>
        <w:jc w:val="both"/>
        <w:rPr>
          <w:rFonts w:ascii="Arial" w:hAnsi="Arial" w:cs="Arial"/>
          <w:sz w:val="24"/>
        </w:rPr>
      </w:pPr>
      <w:r w:rsidRPr="00FA2D04">
        <w:rPr>
          <w:rFonts w:ascii="Arial" w:hAnsi="Arial" w:cs="Arial"/>
          <w:sz w:val="24"/>
        </w:rPr>
        <w:t>Por otro lado, los programas de Escuelas de Tiempo Co</w:t>
      </w:r>
      <w:r w:rsidR="00EF6903">
        <w:rPr>
          <w:rFonts w:ascii="Arial" w:hAnsi="Arial" w:cs="Arial"/>
          <w:sz w:val="24"/>
        </w:rPr>
        <w:t xml:space="preserve">mpleto, Primera Infancia, y </w:t>
      </w:r>
      <w:r w:rsidRPr="00FA2D04">
        <w:rPr>
          <w:rFonts w:ascii="Arial" w:hAnsi="Arial" w:cs="Arial"/>
          <w:sz w:val="24"/>
        </w:rPr>
        <w:t xml:space="preserve">Desarrollo Profesional Docente tuvieron una reducción en sus ingresos con respecto al presupuesto del año pasado, es decir recortes del </w:t>
      </w:r>
      <w:r w:rsidR="00EF6903">
        <w:rPr>
          <w:rFonts w:ascii="Arial" w:hAnsi="Arial" w:cs="Arial"/>
          <w:sz w:val="24"/>
        </w:rPr>
        <w:t>49.03</w:t>
      </w:r>
      <w:r w:rsidRPr="00FA2D04">
        <w:rPr>
          <w:rFonts w:ascii="Arial" w:hAnsi="Arial" w:cs="Arial"/>
          <w:sz w:val="24"/>
        </w:rPr>
        <w:t>%, 5.7% y 62.3% respectivamente.</w:t>
      </w:r>
    </w:p>
    <w:p w:rsidR="00B94DEF" w:rsidRDefault="00B94DEF" w:rsidP="00FA2D04">
      <w:pPr>
        <w:spacing w:line="360" w:lineRule="auto"/>
        <w:jc w:val="both"/>
        <w:rPr>
          <w:rFonts w:ascii="Arial" w:hAnsi="Arial" w:cs="Arial"/>
          <w:sz w:val="24"/>
        </w:rPr>
      </w:pPr>
    </w:p>
    <w:p w:rsidR="00B94DEF" w:rsidRDefault="00B94DEF" w:rsidP="00FA2D04">
      <w:pPr>
        <w:spacing w:line="360" w:lineRule="auto"/>
        <w:jc w:val="both"/>
        <w:rPr>
          <w:rFonts w:ascii="Arial" w:hAnsi="Arial" w:cs="Arial"/>
          <w:sz w:val="24"/>
        </w:rPr>
      </w:pPr>
    </w:p>
    <w:p w:rsidR="00B94DEF" w:rsidRDefault="00B94DEF" w:rsidP="00FA2D04">
      <w:pPr>
        <w:spacing w:line="360" w:lineRule="auto"/>
        <w:jc w:val="both"/>
        <w:rPr>
          <w:rFonts w:ascii="Arial" w:hAnsi="Arial" w:cs="Arial"/>
          <w:sz w:val="24"/>
        </w:rPr>
      </w:pPr>
    </w:p>
    <w:p w:rsidR="00B94DEF" w:rsidRPr="00FA2D04" w:rsidRDefault="00B94DEF" w:rsidP="00FA2D04">
      <w:pPr>
        <w:spacing w:line="360" w:lineRule="auto"/>
        <w:jc w:val="both"/>
        <w:rPr>
          <w:rFonts w:ascii="Arial" w:hAnsi="Arial" w:cs="Arial"/>
          <w:sz w:val="24"/>
        </w:rPr>
      </w:pPr>
    </w:p>
    <w:p w:rsidR="006827D9" w:rsidRPr="00FA2D04" w:rsidRDefault="006827D9" w:rsidP="00FA2D04">
      <w:pPr>
        <w:spacing w:line="360" w:lineRule="auto"/>
        <w:jc w:val="both"/>
        <w:rPr>
          <w:rFonts w:ascii="Arial" w:hAnsi="Arial" w:cs="Arial"/>
          <w:sz w:val="24"/>
        </w:rPr>
      </w:pPr>
      <w:r w:rsidRPr="00FA2D04">
        <w:rPr>
          <w:rFonts w:ascii="Arial" w:hAnsi="Arial" w:cs="Arial"/>
          <w:sz w:val="24"/>
        </w:rPr>
        <w:t>El rec</w:t>
      </w:r>
      <w:r w:rsidR="00EF6903">
        <w:rPr>
          <w:rFonts w:ascii="Arial" w:hAnsi="Arial" w:cs="Arial"/>
          <w:sz w:val="24"/>
        </w:rPr>
        <w:t xml:space="preserve">orte al programa Escuelas de Tiempo Completo fue de casi la </w:t>
      </w:r>
      <w:r w:rsidRPr="00FA2D04">
        <w:rPr>
          <w:rFonts w:ascii="Arial" w:hAnsi="Arial" w:cs="Arial"/>
          <w:sz w:val="24"/>
        </w:rPr>
        <w:t xml:space="preserve">mitad, </w:t>
      </w:r>
      <w:r w:rsidR="00EF6903">
        <w:rPr>
          <w:rFonts w:ascii="Arial" w:hAnsi="Arial" w:cs="Arial"/>
          <w:sz w:val="24"/>
        </w:rPr>
        <w:t xml:space="preserve">ya que solamente se ejercerá un recurso de </w:t>
      </w:r>
      <w:r w:rsidRPr="00FA2D04">
        <w:rPr>
          <w:rFonts w:ascii="Arial" w:hAnsi="Arial" w:cs="Arial"/>
          <w:sz w:val="24"/>
        </w:rPr>
        <w:t>5,100 millones de pesos durante 2020; en tanto durante este año</w:t>
      </w:r>
      <w:r w:rsidR="00EF6903">
        <w:rPr>
          <w:rFonts w:ascii="Arial" w:hAnsi="Arial" w:cs="Arial"/>
          <w:sz w:val="24"/>
        </w:rPr>
        <w:t xml:space="preserve"> 2019</w:t>
      </w:r>
      <w:r w:rsidRPr="00FA2D04">
        <w:rPr>
          <w:rFonts w:ascii="Arial" w:hAnsi="Arial" w:cs="Arial"/>
          <w:sz w:val="24"/>
        </w:rPr>
        <w:t xml:space="preserve"> dispusieron de 10,189.9 millones de pesos.</w:t>
      </w:r>
      <w:r w:rsidR="00EF6903">
        <w:rPr>
          <w:rFonts w:ascii="Arial" w:hAnsi="Arial" w:cs="Arial"/>
          <w:sz w:val="24"/>
        </w:rPr>
        <w:t xml:space="preserve"> </w:t>
      </w:r>
      <w:r w:rsidRPr="00FA2D04">
        <w:rPr>
          <w:rFonts w:ascii="Arial" w:hAnsi="Arial" w:cs="Arial"/>
          <w:sz w:val="24"/>
        </w:rPr>
        <w:t xml:space="preserve">Es </w:t>
      </w:r>
      <w:r w:rsidR="00EF6903" w:rsidRPr="00FA2D04">
        <w:rPr>
          <w:rFonts w:ascii="Arial" w:hAnsi="Arial" w:cs="Arial"/>
          <w:sz w:val="24"/>
        </w:rPr>
        <w:t>incongrue</w:t>
      </w:r>
      <w:r w:rsidR="00EF6903">
        <w:rPr>
          <w:rFonts w:ascii="Arial" w:hAnsi="Arial" w:cs="Arial"/>
          <w:sz w:val="24"/>
        </w:rPr>
        <w:t xml:space="preserve">nte </w:t>
      </w:r>
      <w:r w:rsidRPr="00FA2D04">
        <w:rPr>
          <w:rFonts w:ascii="Arial" w:hAnsi="Arial" w:cs="Arial"/>
          <w:sz w:val="24"/>
        </w:rPr>
        <w:t xml:space="preserve">recortar el presupuesto </w:t>
      </w:r>
      <w:r w:rsidR="00EF6903">
        <w:rPr>
          <w:rFonts w:ascii="Arial" w:hAnsi="Arial" w:cs="Arial"/>
          <w:sz w:val="24"/>
        </w:rPr>
        <w:t>a este</w:t>
      </w:r>
      <w:r w:rsidRPr="00FA2D04">
        <w:rPr>
          <w:rFonts w:ascii="Arial" w:hAnsi="Arial" w:cs="Arial"/>
          <w:sz w:val="24"/>
        </w:rPr>
        <w:t xml:space="preserve"> </w:t>
      </w:r>
      <w:r w:rsidR="00EF6903">
        <w:rPr>
          <w:rFonts w:ascii="Arial" w:hAnsi="Arial" w:cs="Arial"/>
          <w:sz w:val="24"/>
        </w:rPr>
        <w:t>programa</w:t>
      </w:r>
      <w:r w:rsidRPr="00FA2D04">
        <w:rPr>
          <w:rFonts w:ascii="Arial" w:hAnsi="Arial" w:cs="Arial"/>
          <w:sz w:val="24"/>
        </w:rPr>
        <w:t xml:space="preserve">, el único </w:t>
      </w:r>
      <w:r w:rsidR="00EF6903">
        <w:rPr>
          <w:rFonts w:ascii="Arial" w:hAnsi="Arial" w:cs="Arial"/>
          <w:sz w:val="24"/>
        </w:rPr>
        <w:t xml:space="preserve">que ha sido </w:t>
      </w:r>
      <w:r w:rsidRPr="00FA2D04">
        <w:rPr>
          <w:rFonts w:ascii="Arial" w:hAnsi="Arial" w:cs="Arial"/>
          <w:sz w:val="24"/>
        </w:rPr>
        <w:t>evaluado y que ha demostrado tener un impacto positivo en el aprendizaje de los niños.</w:t>
      </w:r>
      <w:r w:rsidR="00F01831">
        <w:rPr>
          <w:rStyle w:val="Refdenotaalpie"/>
          <w:rFonts w:ascii="Arial" w:hAnsi="Arial" w:cs="Arial"/>
          <w:sz w:val="24"/>
        </w:rPr>
        <w:footnoteReference w:id="2"/>
      </w:r>
    </w:p>
    <w:p w:rsidR="006827D9" w:rsidRDefault="0068623B" w:rsidP="00963D7E">
      <w:pPr>
        <w:spacing w:line="360" w:lineRule="auto"/>
        <w:jc w:val="both"/>
        <w:rPr>
          <w:rFonts w:ascii="Arial" w:hAnsi="Arial" w:cs="Arial"/>
          <w:sz w:val="24"/>
        </w:rPr>
      </w:pPr>
      <w:r>
        <w:rPr>
          <w:rFonts w:ascii="Arial" w:hAnsi="Arial" w:cs="Arial"/>
          <w:sz w:val="24"/>
        </w:rPr>
        <w:t>Por otro lado,</w:t>
      </w:r>
      <w:r w:rsidR="00B94DEF">
        <w:rPr>
          <w:rFonts w:ascii="Arial" w:hAnsi="Arial" w:cs="Arial"/>
          <w:sz w:val="24"/>
        </w:rPr>
        <w:t xml:space="preserve"> a pesar de todas las irregularidades y fallas en el </w:t>
      </w:r>
      <w:r>
        <w:rPr>
          <w:rFonts w:ascii="Arial" w:hAnsi="Arial" w:cs="Arial"/>
          <w:sz w:val="24"/>
        </w:rPr>
        <w:t>programa “Jóvenes Construyendo el Futuro”, que ahora se llamará “Jóvenes Escribiendo el Futuro”</w:t>
      </w:r>
      <w:r w:rsidR="005C064E">
        <w:rPr>
          <w:rStyle w:val="Refdenotaalpie"/>
          <w:rFonts w:ascii="Arial" w:hAnsi="Arial" w:cs="Arial"/>
          <w:sz w:val="24"/>
        </w:rPr>
        <w:footnoteReference w:id="3"/>
      </w:r>
      <w:r>
        <w:rPr>
          <w:rFonts w:ascii="Arial" w:hAnsi="Arial" w:cs="Arial"/>
          <w:sz w:val="24"/>
        </w:rPr>
        <w:t xml:space="preserve"> </w:t>
      </w:r>
      <w:r w:rsidR="00B94DEF">
        <w:rPr>
          <w:rFonts w:ascii="Arial" w:hAnsi="Arial" w:cs="Arial"/>
          <w:sz w:val="24"/>
        </w:rPr>
        <w:t xml:space="preserve">se le sigue otorgando un presupuesto </w:t>
      </w:r>
      <w:r w:rsidR="005C064E">
        <w:rPr>
          <w:rFonts w:ascii="Arial" w:hAnsi="Arial" w:cs="Arial"/>
          <w:sz w:val="24"/>
        </w:rPr>
        <w:t>significativo</w:t>
      </w:r>
      <w:r w:rsidR="00B94DEF">
        <w:rPr>
          <w:rFonts w:ascii="Arial" w:hAnsi="Arial" w:cs="Arial"/>
          <w:sz w:val="24"/>
        </w:rPr>
        <w:t xml:space="preserve">.  En el 2019 fue puesto en marcha este “programa” </w:t>
      </w:r>
      <w:r w:rsidR="00EF6903">
        <w:rPr>
          <w:rFonts w:ascii="Arial" w:hAnsi="Arial" w:cs="Arial"/>
          <w:sz w:val="24"/>
        </w:rPr>
        <w:t xml:space="preserve">que no </w:t>
      </w:r>
      <w:r w:rsidR="000271D0">
        <w:rPr>
          <w:rFonts w:ascii="Arial" w:hAnsi="Arial" w:cs="Arial"/>
          <w:sz w:val="24"/>
        </w:rPr>
        <w:t xml:space="preserve">definió </w:t>
      </w:r>
      <w:r w:rsidR="009C614F">
        <w:rPr>
          <w:rFonts w:ascii="Arial" w:hAnsi="Arial" w:cs="Arial"/>
          <w:sz w:val="24"/>
        </w:rPr>
        <w:t>con claridad las reglas de operación, otorgando recursos a personas con fines elector</w:t>
      </w:r>
      <w:r w:rsidR="00B94DEF">
        <w:rPr>
          <w:rFonts w:ascii="Arial" w:hAnsi="Arial" w:cs="Arial"/>
          <w:sz w:val="24"/>
        </w:rPr>
        <w:t>ales</w:t>
      </w:r>
      <w:r w:rsidR="000271D0">
        <w:rPr>
          <w:rFonts w:ascii="Arial" w:hAnsi="Arial" w:cs="Arial"/>
          <w:sz w:val="24"/>
        </w:rPr>
        <w:t xml:space="preserve"> y</w:t>
      </w:r>
      <w:r w:rsidR="00B94DEF">
        <w:rPr>
          <w:rFonts w:ascii="Arial" w:hAnsi="Arial" w:cs="Arial"/>
          <w:sz w:val="24"/>
        </w:rPr>
        <w:t>,</w:t>
      </w:r>
      <w:r w:rsidR="000271D0">
        <w:rPr>
          <w:rFonts w:ascii="Arial" w:hAnsi="Arial" w:cs="Arial"/>
          <w:sz w:val="24"/>
        </w:rPr>
        <w:t xml:space="preserve"> ahora, </w:t>
      </w:r>
      <w:r w:rsidR="009C614F">
        <w:rPr>
          <w:rFonts w:ascii="Arial" w:hAnsi="Arial" w:cs="Arial"/>
          <w:sz w:val="24"/>
        </w:rPr>
        <w:t>podemos analizar que “</w:t>
      </w:r>
      <w:r w:rsidR="00530D64">
        <w:rPr>
          <w:rFonts w:ascii="Arial" w:hAnsi="Arial" w:cs="Arial"/>
          <w:sz w:val="24"/>
        </w:rPr>
        <w:t>Jóvenes</w:t>
      </w:r>
      <w:r w:rsidR="009C614F">
        <w:rPr>
          <w:rFonts w:ascii="Arial" w:hAnsi="Arial" w:cs="Arial"/>
          <w:sz w:val="24"/>
        </w:rPr>
        <w:t xml:space="preserve"> Construyendo el Futuro” es un programa fallido.</w:t>
      </w:r>
    </w:p>
    <w:p w:rsidR="00530D64" w:rsidRPr="00FA117F" w:rsidRDefault="000271D0" w:rsidP="00530D64">
      <w:pPr>
        <w:spacing w:line="360" w:lineRule="auto"/>
        <w:jc w:val="both"/>
        <w:rPr>
          <w:rFonts w:ascii="Arial" w:hAnsi="Arial" w:cs="Arial"/>
          <w:sz w:val="24"/>
          <w:szCs w:val="24"/>
        </w:rPr>
      </w:pPr>
      <w:r>
        <w:rPr>
          <w:rFonts w:ascii="Arial" w:hAnsi="Arial" w:cs="Arial"/>
          <w:sz w:val="24"/>
          <w:szCs w:val="24"/>
        </w:rPr>
        <w:t>D</w:t>
      </w:r>
      <w:r w:rsidR="00530D64" w:rsidRPr="00FA117F">
        <w:rPr>
          <w:rFonts w:ascii="Arial" w:hAnsi="Arial" w:cs="Arial"/>
          <w:sz w:val="24"/>
          <w:szCs w:val="24"/>
        </w:rPr>
        <w:t xml:space="preserve">e acuerdo con el Informe sobre Finanzas Públicas al Segundo Trimestre de la Secretaría de Hacienda, la STyPS </w:t>
      </w:r>
      <w:r>
        <w:rPr>
          <w:rFonts w:ascii="Arial" w:hAnsi="Arial" w:cs="Arial"/>
          <w:sz w:val="24"/>
          <w:szCs w:val="24"/>
        </w:rPr>
        <w:t>tuvo</w:t>
      </w:r>
      <w:r w:rsidR="00530D64" w:rsidRPr="00FA117F">
        <w:rPr>
          <w:rFonts w:ascii="Arial" w:hAnsi="Arial" w:cs="Arial"/>
          <w:sz w:val="24"/>
          <w:szCs w:val="24"/>
        </w:rPr>
        <w:t xml:space="preserve"> programado un presupuesto de 16 mil 747 millones de pesos para el primer semestre de 2019 y la dependencia </w:t>
      </w:r>
      <w:r>
        <w:rPr>
          <w:rFonts w:ascii="Arial" w:hAnsi="Arial" w:cs="Arial"/>
          <w:sz w:val="24"/>
          <w:szCs w:val="24"/>
        </w:rPr>
        <w:t xml:space="preserve">solamente </w:t>
      </w:r>
      <w:r w:rsidR="00530D64" w:rsidRPr="00FA117F">
        <w:rPr>
          <w:rFonts w:ascii="Arial" w:hAnsi="Arial" w:cs="Arial"/>
          <w:sz w:val="24"/>
          <w:szCs w:val="24"/>
        </w:rPr>
        <w:t xml:space="preserve">gastó 6 mil 244 millones de pesos, </w:t>
      </w:r>
      <w:r>
        <w:rPr>
          <w:rFonts w:ascii="Arial" w:hAnsi="Arial" w:cs="Arial"/>
          <w:sz w:val="24"/>
          <w:szCs w:val="24"/>
        </w:rPr>
        <w:t xml:space="preserve">lo que se traduce en </w:t>
      </w:r>
      <w:r w:rsidR="00530D64" w:rsidRPr="00FA117F">
        <w:rPr>
          <w:rFonts w:ascii="Arial" w:hAnsi="Arial" w:cs="Arial"/>
          <w:sz w:val="24"/>
          <w:szCs w:val="24"/>
        </w:rPr>
        <w:t>un subejercicio de 1</w:t>
      </w:r>
      <w:r>
        <w:rPr>
          <w:rFonts w:ascii="Arial" w:hAnsi="Arial" w:cs="Arial"/>
          <w:sz w:val="24"/>
          <w:szCs w:val="24"/>
        </w:rPr>
        <w:t xml:space="preserve">0 mil 502 millones de pesos, </w:t>
      </w:r>
      <w:r w:rsidR="00530D64" w:rsidRPr="00FA117F">
        <w:rPr>
          <w:rFonts w:ascii="Arial" w:hAnsi="Arial" w:cs="Arial"/>
          <w:sz w:val="24"/>
          <w:szCs w:val="24"/>
        </w:rPr>
        <w:t>un gasto menor a lo programado en 63 por ciento.</w:t>
      </w:r>
      <w:r w:rsidR="00530D64" w:rsidRPr="00FA117F">
        <w:rPr>
          <w:rFonts w:ascii="Arial" w:hAnsi="Arial" w:cs="Arial"/>
          <w:sz w:val="24"/>
          <w:szCs w:val="24"/>
          <w:vertAlign w:val="superscript"/>
        </w:rPr>
        <w:footnoteReference w:id="4"/>
      </w:r>
    </w:p>
    <w:p w:rsidR="00B94DEF" w:rsidRDefault="00530D64" w:rsidP="00530D64">
      <w:pPr>
        <w:spacing w:line="360" w:lineRule="auto"/>
        <w:jc w:val="both"/>
        <w:rPr>
          <w:rFonts w:ascii="Arial" w:hAnsi="Arial" w:cs="Arial"/>
          <w:sz w:val="24"/>
          <w:szCs w:val="24"/>
        </w:rPr>
      </w:pPr>
      <w:r w:rsidRPr="00FA117F">
        <w:rPr>
          <w:rFonts w:ascii="Arial" w:hAnsi="Arial" w:cs="Arial"/>
          <w:sz w:val="24"/>
          <w:szCs w:val="24"/>
        </w:rPr>
        <w:t>A pesar de ejercer menos del presupuesto, el programa cerró su registro anticipadamente dejando fuera a miles de jó</w:t>
      </w:r>
      <w:r w:rsidR="000271D0">
        <w:rPr>
          <w:rFonts w:ascii="Arial" w:hAnsi="Arial" w:cs="Arial"/>
          <w:sz w:val="24"/>
          <w:szCs w:val="24"/>
        </w:rPr>
        <w:t>venes para lo cual  no se logró la meta prevista</w:t>
      </w:r>
      <w:r w:rsidRPr="00FA117F">
        <w:rPr>
          <w:rFonts w:ascii="Arial" w:hAnsi="Arial" w:cs="Arial"/>
          <w:sz w:val="24"/>
          <w:szCs w:val="24"/>
        </w:rPr>
        <w:t xml:space="preserve">. Para esto, el Presidente de la República, </w:t>
      </w:r>
      <w:r w:rsidR="00246683">
        <w:rPr>
          <w:rFonts w:ascii="Arial" w:hAnsi="Arial" w:cs="Arial"/>
          <w:sz w:val="24"/>
          <w:szCs w:val="24"/>
        </w:rPr>
        <w:t xml:space="preserve">emitió </w:t>
      </w:r>
      <w:r w:rsidRPr="00FA117F">
        <w:rPr>
          <w:rFonts w:ascii="Arial" w:hAnsi="Arial" w:cs="Arial"/>
          <w:sz w:val="24"/>
          <w:szCs w:val="24"/>
        </w:rPr>
        <w:t>un comunicado</w:t>
      </w:r>
      <w:r>
        <w:rPr>
          <w:rFonts w:ascii="Arial" w:hAnsi="Arial" w:cs="Arial"/>
          <w:sz w:val="24"/>
          <w:szCs w:val="24"/>
        </w:rPr>
        <w:t xml:space="preserve"> </w:t>
      </w:r>
      <w:r w:rsidR="00246683">
        <w:rPr>
          <w:rFonts w:ascii="Arial" w:hAnsi="Arial" w:cs="Arial"/>
          <w:sz w:val="24"/>
          <w:szCs w:val="24"/>
        </w:rPr>
        <w:t xml:space="preserve">que el programa </w:t>
      </w:r>
      <w:r w:rsidRPr="00FA117F">
        <w:rPr>
          <w:rFonts w:ascii="Arial" w:hAnsi="Arial" w:cs="Arial"/>
          <w:sz w:val="24"/>
          <w:szCs w:val="24"/>
        </w:rPr>
        <w:t xml:space="preserve">había cerrado por </w:t>
      </w:r>
      <w:r w:rsidR="00246683">
        <w:rPr>
          <w:rFonts w:ascii="Arial" w:hAnsi="Arial" w:cs="Arial"/>
          <w:sz w:val="24"/>
          <w:szCs w:val="24"/>
        </w:rPr>
        <w:t xml:space="preserve">alcanzar </w:t>
      </w:r>
      <w:r w:rsidRPr="00FA117F">
        <w:rPr>
          <w:rFonts w:ascii="Arial" w:hAnsi="Arial" w:cs="Arial"/>
          <w:sz w:val="24"/>
          <w:szCs w:val="24"/>
        </w:rPr>
        <w:t>el número objetivo de este año, sin embargo, el número de personas que solicita</w:t>
      </w:r>
      <w:r w:rsidR="00246683">
        <w:rPr>
          <w:rFonts w:ascii="Arial" w:hAnsi="Arial" w:cs="Arial"/>
          <w:sz w:val="24"/>
          <w:szCs w:val="24"/>
        </w:rPr>
        <w:t>ron</w:t>
      </w:r>
      <w:r w:rsidRPr="00FA117F">
        <w:rPr>
          <w:rFonts w:ascii="Arial" w:hAnsi="Arial" w:cs="Arial"/>
          <w:sz w:val="24"/>
          <w:szCs w:val="24"/>
        </w:rPr>
        <w:t xml:space="preserve"> </w:t>
      </w:r>
      <w:r>
        <w:rPr>
          <w:rFonts w:ascii="Arial" w:hAnsi="Arial" w:cs="Arial"/>
          <w:sz w:val="24"/>
          <w:szCs w:val="24"/>
        </w:rPr>
        <w:t>la</w:t>
      </w:r>
      <w:r w:rsidRPr="00FA117F">
        <w:rPr>
          <w:rFonts w:ascii="Arial" w:hAnsi="Arial" w:cs="Arial"/>
          <w:sz w:val="24"/>
          <w:szCs w:val="24"/>
        </w:rPr>
        <w:t xml:space="preserve"> beca </w:t>
      </w:r>
      <w:r w:rsidR="00246683">
        <w:rPr>
          <w:rFonts w:ascii="Arial" w:hAnsi="Arial" w:cs="Arial"/>
          <w:sz w:val="24"/>
          <w:szCs w:val="24"/>
        </w:rPr>
        <w:t xml:space="preserve">fue </w:t>
      </w:r>
      <w:r w:rsidRPr="00FA117F">
        <w:rPr>
          <w:rFonts w:ascii="Arial" w:hAnsi="Arial" w:cs="Arial"/>
          <w:sz w:val="24"/>
          <w:szCs w:val="24"/>
        </w:rPr>
        <w:t xml:space="preserve">de 900 mil personas </w:t>
      </w:r>
      <w:r>
        <w:rPr>
          <w:rFonts w:ascii="Arial" w:hAnsi="Arial" w:cs="Arial"/>
          <w:sz w:val="24"/>
          <w:szCs w:val="24"/>
        </w:rPr>
        <w:t>cuando</w:t>
      </w:r>
      <w:r w:rsidRPr="00FA117F">
        <w:rPr>
          <w:rFonts w:ascii="Arial" w:hAnsi="Arial" w:cs="Arial"/>
          <w:sz w:val="24"/>
          <w:szCs w:val="24"/>
        </w:rPr>
        <w:t xml:space="preserve"> </w:t>
      </w:r>
      <w:r w:rsidR="00246683">
        <w:rPr>
          <w:rFonts w:ascii="Arial" w:hAnsi="Arial" w:cs="Arial"/>
          <w:sz w:val="24"/>
          <w:szCs w:val="24"/>
        </w:rPr>
        <w:t xml:space="preserve">la </w:t>
      </w:r>
    </w:p>
    <w:p w:rsidR="00B94DEF" w:rsidRDefault="00B94DEF" w:rsidP="00530D64">
      <w:pPr>
        <w:spacing w:line="360" w:lineRule="auto"/>
        <w:jc w:val="both"/>
        <w:rPr>
          <w:rFonts w:ascii="Arial" w:hAnsi="Arial" w:cs="Arial"/>
          <w:sz w:val="24"/>
          <w:szCs w:val="24"/>
        </w:rPr>
      </w:pPr>
    </w:p>
    <w:p w:rsidR="00B94DEF" w:rsidRDefault="00B94DEF" w:rsidP="00530D64">
      <w:pPr>
        <w:spacing w:line="360" w:lineRule="auto"/>
        <w:jc w:val="both"/>
        <w:rPr>
          <w:rFonts w:ascii="Arial" w:hAnsi="Arial" w:cs="Arial"/>
          <w:sz w:val="24"/>
          <w:szCs w:val="24"/>
        </w:rPr>
      </w:pPr>
    </w:p>
    <w:p w:rsidR="00B94DEF" w:rsidRDefault="00B94DEF" w:rsidP="00530D64">
      <w:pPr>
        <w:spacing w:line="360" w:lineRule="auto"/>
        <w:jc w:val="both"/>
        <w:rPr>
          <w:rFonts w:ascii="Arial" w:hAnsi="Arial" w:cs="Arial"/>
          <w:sz w:val="24"/>
          <w:szCs w:val="24"/>
        </w:rPr>
      </w:pPr>
    </w:p>
    <w:p w:rsidR="00B94DEF" w:rsidRDefault="00B94DEF" w:rsidP="00530D64">
      <w:pPr>
        <w:spacing w:line="360" w:lineRule="auto"/>
        <w:jc w:val="both"/>
        <w:rPr>
          <w:rFonts w:ascii="Arial" w:hAnsi="Arial" w:cs="Arial"/>
          <w:sz w:val="24"/>
          <w:szCs w:val="24"/>
        </w:rPr>
      </w:pPr>
    </w:p>
    <w:p w:rsidR="00E728FF" w:rsidRDefault="00E728FF" w:rsidP="00530D64">
      <w:pPr>
        <w:spacing w:line="360" w:lineRule="auto"/>
        <w:jc w:val="both"/>
        <w:rPr>
          <w:rFonts w:ascii="Arial" w:hAnsi="Arial" w:cs="Arial"/>
          <w:sz w:val="24"/>
          <w:szCs w:val="24"/>
        </w:rPr>
      </w:pPr>
    </w:p>
    <w:p w:rsidR="00530D64" w:rsidRPr="00FA117F" w:rsidRDefault="00246683" w:rsidP="00530D64">
      <w:pPr>
        <w:spacing w:line="360" w:lineRule="auto"/>
        <w:jc w:val="both"/>
        <w:rPr>
          <w:rFonts w:ascii="Arial" w:hAnsi="Arial" w:cs="Arial"/>
          <w:sz w:val="24"/>
          <w:szCs w:val="24"/>
        </w:rPr>
      </w:pPr>
      <w:r>
        <w:rPr>
          <w:rFonts w:ascii="Arial" w:hAnsi="Arial" w:cs="Arial"/>
          <w:sz w:val="24"/>
          <w:szCs w:val="24"/>
        </w:rPr>
        <w:t xml:space="preserve">meta planteada era de </w:t>
      </w:r>
      <w:r w:rsidR="00530D64" w:rsidRPr="00FA117F">
        <w:rPr>
          <w:rFonts w:ascii="Arial" w:hAnsi="Arial" w:cs="Arial"/>
          <w:sz w:val="24"/>
          <w:szCs w:val="24"/>
        </w:rPr>
        <w:t xml:space="preserve">2.3 millones </w:t>
      </w:r>
      <w:r>
        <w:rPr>
          <w:rFonts w:ascii="Arial" w:hAnsi="Arial" w:cs="Arial"/>
          <w:sz w:val="24"/>
          <w:szCs w:val="24"/>
        </w:rPr>
        <w:t xml:space="preserve">de personas </w:t>
      </w:r>
      <w:r w:rsidR="00530D64" w:rsidRPr="00FA117F">
        <w:rPr>
          <w:rFonts w:ascii="Arial" w:hAnsi="Arial" w:cs="Arial"/>
          <w:sz w:val="24"/>
          <w:szCs w:val="24"/>
        </w:rPr>
        <w:t xml:space="preserve">de acuerdo a los </w:t>
      </w:r>
      <w:r w:rsidR="00530D64">
        <w:rPr>
          <w:rFonts w:ascii="Arial" w:hAnsi="Arial" w:cs="Arial"/>
          <w:sz w:val="24"/>
          <w:szCs w:val="24"/>
        </w:rPr>
        <w:t>supuesto</w:t>
      </w:r>
      <w:r>
        <w:rPr>
          <w:rFonts w:ascii="Arial" w:hAnsi="Arial" w:cs="Arial"/>
          <w:sz w:val="24"/>
          <w:szCs w:val="24"/>
        </w:rPr>
        <w:t>s</w:t>
      </w:r>
      <w:r w:rsidR="00530D64">
        <w:rPr>
          <w:rFonts w:ascii="Arial" w:hAnsi="Arial" w:cs="Arial"/>
          <w:sz w:val="24"/>
          <w:szCs w:val="24"/>
        </w:rPr>
        <w:t xml:space="preserve"> “</w:t>
      </w:r>
      <w:r w:rsidR="00530D64" w:rsidRPr="00FA117F">
        <w:rPr>
          <w:rFonts w:ascii="Arial" w:hAnsi="Arial" w:cs="Arial"/>
          <w:sz w:val="24"/>
          <w:szCs w:val="24"/>
        </w:rPr>
        <w:t>lineamientos</w:t>
      </w:r>
      <w:r w:rsidR="00530D64">
        <w:rPr>
          <w:rFonts w:ascii="Arial" w:hAnsi="Arial" w:cs="Arial"/>
          <w:sz w:val="24"/>
          <w:szCs w:val="24"/>
        </w:rPr>
        <w:t>”</w:t>
      </w:r>
      <w:r w:rsidR="00530D64" w:rsidRPr="00FA117F">
        <w:rPr>
          <w:rFonts w:ascii="Arial" w:hAnsi="Arial" w:cs="Arial"/>
          <w:sz w:val="24"/>
          <w:szCs w:val="24"/>
        </w:rPr>
        <w:t xml:space="preserve"> para la operación del programa.</w:t>
      </w:r>
      <w:r w:rsidR="00530D64" w:rsidRPr="00FA117F">
        <w:rPr>
          <w:rFonts w:ascii="Arial" w:hAnsi="Arial" w:cs="Arial"/>
          <w:sz w:val="24"/>
          <w:szCs w:val="24"/>
          <w:vertAlign w:val="superscript"/>
        </w:rPr>
        <w:footnoteReference w:id="5"/>
      </w:r>
    </w:p>
    <w:p w:rsidR="00246683" w:rsidRDefault="00246683" w:rsidP="00530D64">
      <w:pPr>
        <w:spacing w:line="360" w:lineRule="auto"/>
        <w:jc w:val="both"/>
        <w:rPr>
          <w:rFonts w:ascii="Arial" w:hAnsi="Arial" w:cs="Arial"/>
          <w:sz w:val="24"/>
          <w:szCs w:val="24"/>
        </w:rPr>
      </w:pPr>
      <w:r>
        <w:rPr>
          <w:rFonts w:ascii="Arial" w:hAnsi="Arial" w:cs="Arial"/>
          <w:sz w:val="24"/>
          <w:szCs w:val="24"/>
        </w:rPr>
        <w:t>Asimismo</w:t>
      </w:r>
      <w:r w:rsidR="00530D64" w:rsidRPr="00FA117F">
        <w:rPr>
          <w:rFonts w:ascii="Arial" w:hAnsi="Arial" w:cs="Arial"/>
          <w:sz w:val="24"/>
          <w:szCs w:val="24"/>
        </w:rPr>
        <w:t>, en la página oficial de la STyPS, se puede observar que el padrón sobre los Centros de Trabajo m</w:t>
      </w:r>
      <w:r w:rsidR="00E728FF">
        <w:rPr>
          <w:rFonts w:ascii="Arial" w:hAnsi="Arial" w:cs="Arial"/>
          <w:sz w:val="24"/>
          <w:szCs w:val="24"/>
        </w:rPr>
        <w:t>o</w:t>
      </w:r>
      <w:r w:rsidR="00530D64" w:rsidRPr="00FA117F">
        <w:rPr>
          <w:rFonts w:ascii="Arial" w:hAnsi="Arial" w:cs="Arial"/>
          <w:sz w:val="24"/>
          <w:szCs w:val="24"/>
        </w:rPr>
        <w:t>str</w:t>
      </w:r>
      <w:r w:rsidR="00E728FF">
        <w:rPr>
          <w:rFonts w:ascii="Arial" w:hAnsi="Arial" w:cs="Arial"/>
          <w:sz w:val="24"/>
          <w:szCs w:val="24"/>
        </w:rPr>
        <w:t>o</w:t>
      </w:r>
      <w:r w:rsidR="00530D64" w:rsidRPr="00FA117F">
        <w:rPr>
          <w:rFonts w:ascii="Arial" w:hAnsi="Arial" w:cs="Arial"/>
          <w:sz w:val="24"/>
          <w:szCs w:val="24"/>
        </w:rPr>
        <w:t xml:space="preserve"> </w:t>
      </w:r>
      <w:r>
        <w:rPr>
          <w:rFonts w:ascii="Arial" w:hAnsi="Arial" w:cs="Arial"/>
          <w:sz w:val="24"/>
          <w:szCs w:val="24"/>
        </w:rPr>
        <w:t xml:space="preserve">solamente </w:t>
      </w:r>
      <w:r w:rsidR="00530D64" w:rsidRPr="00FA117F">
        <w:rPr>
          <w:rFonts w:ascii="Arial" w:hAnsi="Arial" w:cs="Arial"/>
          <w:sz w:val="24"/>
          <w:szCs w:val="24"/>
        </w:rPr>
        <w:t>nombres genéricos de empresas, como “Abarrotes María”; categorías inverificables, como “Diputado Federal”; o nombres propios imposibles de rastrear, como “Guadalupe”.</w:t>
      </w:r>
      <w:r w:rsidR="00530D64" w:rsidRPr="00FA117F">
        <w:rPr>
          <w:rFonts w:ascii="Arial" w:hAnsi="Arial" w:cs="Arial"/>
          <w:sz w:val="24"/>
          <w:szCs w:val="24"/>
          <w:vertAlign w:val="superscript"/>
        </w:rPr>
        <w:footnoteReference w:id="6"/>
      </w:r>
      <w:r>
        <w:rPr>
          <w:rFonts w:ascii="Arial" w:hAnsi="Arial" w:cs="Arial"/>
          <w:sz w:val="24"/>
          <w:szCs w:val="24"/>
        </w:rPr>
        <w:t xml:space="preserve">  Todo esto</w:t>
      </w:r>
      <w:r w:rsidR="00530D64" w:rsidRPr="00FA117F">
        <w:rPr>
          <w:rFonts w:ascii="Arial" w:hAnsi="Arial" w:cs="Arial"/>
          <w:sz w:val="24"/>
          <w:szCs w:val="24"/>
        </w:rPr>
        <w:t xml:space="preserve"> pesar de la obligación que tienen las empresas, organizaciones e instituciones de presentar una serie de documentos y cumplir con varios requisitos para ser regis</w:t>
      </w:r>
      <w:r>
        <w:rPr>
          <w:rFonts w:ascii="Arial" w:hAnsi="Arial" w:cs="Arial"/>
          <w:sz w:val="24"/>
          <w:szCs w:val="24"/>
        </w:rPr>
        <w:t>trados como centros de trabajo.</w:t>
      </w:r>
    </w:p>
    <w:p w:rsidR="002E038F" w:rsidRDefault="00E728FF" w:rsidP="00A270E2">
      <w:pPr>
        <w:spacing w:line="360" w:lineRule="auto"/>
        <w:jc w:val="both"/>
        <w:rPr>
          <w:rFonts w:ascii="Arial" w:hAnsi="Arial" w:cs="Arial"/>
          <w:sz w:val="24"/>
          <w:szCs w:val="24"/>
        </w:rPr>
      </w:pPr>
      <w:r>
        <w:rPr>
          <w:rFonts w:ascii="Arial" w:hAnsi="Arial" w:cs="Arial"/>
          <w:sz w:val="24"/>
          <w:szCs w:val="24"/>
        </w:rPr>
        <w:t>P</w:t>
      </w:r>
      <w:r w:rsidR="00246683">
        <w:rPr>
          <w:rFonts w:ascii="Arial" w:hAnsi="Arial" w:cs="Arial"/>
          <w:sz w:val="24"/>
          <w:szCs w:val="24"/>
        </w:rPr>
        <w:t>odemos concluir que</w:t>
      </w:r>
      <w:r>
        <w:rPr>
          <w:rFonts w:ascii="Arial" w:hAnsi="Arial" w:cs="Arial"/>
          <w:sz w:val="24"/>
          <w:szCs w:val="24"/>
        </w:rPr>
        <w:t xml:space="preserve"> algunas </w:t>
      </w:r>
      <w:r w:rsidR="00530D64" w:rsidRPr="00FA117F">
        <w:rPr>
          <w:rFonts w:ascii="Arial" w:hAnsi="Arial" w:cs="Arial"/>
          <w:sz w:val="24"/>
          <w:szCs w:val="24"/>
        </w:rPr>
        <w:t>empresas se inscrib</w:t>
      </w:r>
      <w:r>
        <w:rPr>
          <w:rFonts w:ascii="Arial" w:hAnsi="Arial" w:cs="Arial"/>
          <w:sz w:val="24"/>
          <w:szCs w:val="24"/>
        </w:rPr>
        <w:t>i</w:t>
      </w:r>
      <w:r w:rsidR="00530D64" w:rsidRPr="00FA117F">
        <w:rPr>
          <w:rFonts w:ascii="Arial" w:hAnsi="Arial" w:cs="Arial"/>
          <w:sz w:val="24"/>
          <w:szCs w:val="24"/>
        </w:rPr>
        <w:t>e</w:t>
      </w:r>
      <w:r>
        <w:rPr>
          <w:rFonts w:ascii="Arial" w:hAnsi="Arial" w:cs="Arial"/>
          <w:sz w:val="24"/>
          <w:szCs w:val="24"/>
        </w:rPr>
        <w:t>ro</w:t>
      </w:r>
      <w:r w:rsidR="00530D64" w:rsidRPr="00FA117F">
        <w:rPr>
          <w:rFonts w:ascii="Arial" w:hAnsi="Arial" w:cs="Arial"/>
          <w:sz w:val="24"/>
          <w:szCs w:val="24"/>
        </w:rPr>
        <w:t>n al programa, convoca</w:t>
      </w:r>
      <w:r>
        <w:rPr>
          <w:rFonts w:ascii="Arial" w:hAnsi="Arial" w:cs="Arial"/>
          <w:sz w:val="24"/>
          <w:szCs w:val="24"/>
        </w:rPr>
        <w:t>ro</w:t>
      </w:r>
      <w:r w:rsidR="00530D64" w:rsidRPr="00FA117F">
        <w:rPr>
          <w:rFonts w:ascii="Arial" w:hAnsi="Arial" w:cs="Arial"/>
          <w:sz w:val="24"/>
          <w:szCs w:val="24"/>
        </w:rPr>
        <w:t>n a los jóvenes y pacta</w:t>
      </w:r>
      <w:r>
        <w:rPr>
          <w:rFonts w:ascii="Arial" w:hAnsi="Arial" w:cs="Arial"/>
          <w:sz w:val="24"/>
          <w:szCs w:val="24"/>
        </w:rPr>
        <w:t>ro</w:t>
      </w:r>
      <w:r w:rsidR="00530D64" w:rsidRPr="00FA117F">
        <w:rPr>
          <w:rFonts w:ascii="Arial" w:hAnsi="Arial" w:cs="Arial"/>
          <w:sz w:val="24"/>
          <w:szCs w:val="24"/>
        </w:rPr>
        <w:t>n con ellos que no se present</w:t>
      </w:r>
      <w:r>
        <w:rPr>
          <w:rFonts w:ascii="Arial" w:hAnsi="Arial" w:cs="Arial"/>
          <w:sz w:val="24"/>
          <w:szCs w:val="24"/>
        </w:rPr>
        <w:t>ara</w:t>
      </w:r>
      <w:r w:rsidR="00530D64" w:rsidRPr="00FA117F">
        <w:rPr>
          <w:rFonts w:ascii="Arial" w:hAnsi="Arial" w:cs="Arial"/>
          <w:sz w:val="24"/>
          <w:szCs w:val="24"/>
        </w:rPr>
        <w:t>n a laborar y a</w:t>
      </w:r>
      <w:r>
        <w:rPr>
          <w:rFonts w:ascii="Arial" w:hAnsi="Arial" w:cs="Arial"/>
          <w:sz w:val="24"/>
          <w:szCs w:val="24"/>
        </w:rPr>
        <w:t xml:space="preserve">             </w:t>
      </w:r>
      <w:r w:rsidR="00530D64" w:rsidRPr="00FA117F">
        <w:rPr>
          <w:rFonts w:ascii="Arial" w:hAnsi="Arial" w:cs="Arial"/>
          <w:sz w:val="24"/>
          <w:szCs w:val="24"/>
        </w:rPr>
        <w:t xml:space="preserve"> cambio se divid</w:t>
      </w:r>
      <w:r>
        <w:rPr>
          <w:rFonts w:ascii="Arial" w:hAnsi="Arial" w:cs="Arial"/>
          <w:sz w:val="24"/>
          <w:szCs w:val="24"/>
        </w:rPr>
        <w:t>iero</w:t>
      </w:r>
      <w:r w:rsidR="00530D64" w:rsidRPr="00FA117F">
        <w:rPr>
          <w:rFonts w:ascii="Arial" w:hAnsi="Arial" w:cs="Arial"/>
          <w:sz w:val="24"/>
          <w:szCs w:val="24"/>
        </w:rPr>
        <w:t>n parte del apoyo; es decir, engaña</w:t>
      </w:r>
      <w:r>
        <w:rPr>
          <w:rFonts w:ascii="Arial" w:hAnsi="Arial" w:cs="Arial"/>
          <w:sz w:val="24"/>
          <w:szCs w:val="24"/>
        </w:rPr>
        <w:t>ro</w:t>
      </w:r>
      <w:r w:rsidR="00530D64" w:rsidRPr="00FA117F">
        <w:rPr>
          <w:rFonts w:ascii="Arial" w:hAnsi="Arial" w:cs="Arial"/>
          <w:sz w:val="24"/>
          <w:szCs w:val="24"/>
        </w:rPr>
        <w:t>n a la Secretaría del Trabajo.</w:t>
      </w:r>
      <w:r w:rsidR="00530D64" w:rsidRPr="00FA117F">
        <w:rPr>
          <w:rFonts w:ascii="Arial" w:hAnsi="Arial" w:cs="Arial"/>
          <w:sz w:val="24"/>
          <w:szCs w:val="24"/>
          <w:vertAlign w:val="superscript"/>
        </w:rPr>
        <w:footnoteReference w:id="7"/>
      </w:r>
    </w:p>
    <w:p w:rsidR="002E038F" w:rsidRDefault="002E038F" w:rsidP="00A270E2">
      <w:pPr>
        <w:spacing w:line="360" w:lineRule="auto"/>
        <w:jc w:val="both"/>
        <w:rPr>
          <w:rFonts w:ascii="Arial" w:hAnsi="Arial" w:cs="Arial"/>
          <w:sz w:val="24"/>
        </w:rPr>
      </w:pPr>
      <w:r>
        <w:rPr>
          <w:rFonts w:ascii="Arial" w:hAnsi="Arial" w:cs="Arial"/>
          <w:sz w:val="24"/>
          <w:szCs w:val="24"/>
        </w:rPr>
        <w:t>Lo anterior es</w:t>
      </w:r>
      <w:r>
        <w:rPr>
          <w:rFonts w:ascii="Arial" w:hAnsi="Arial" w:cs="Arial"/>
          <w:sz w:val="24"/>
        </w:rPr>
        <w:t xml:space="preserve"> consecuencia de otorgar recursos a programas que no tienen definidas sus reglas de operación. </w:t>
      </w:r>
      <w:r w:rsidR="00E728FF">
        <w:rPr>
          <w:rFonts w:ascii="Arial" w:hAnsi="Arial" w:cs="Arial"/>
          <w:sz w:val="24"/>
        </w:rPr>
        <w:t xml:space="preserve">De reconsiderarse el otorgamiento de recursos a este programa, pues es evidente que a lo largo del 2019 no se emitieron lineamientos claros </w:t>
      </w:r>
      <w:r>
        <w:rPr>
          <w:rFonts w:ascii="Arial" w:hAnsi="Arial" w:cs="Arial"/>
          <w:sz w:val="24"/>
        </w:rPr>
        <w:t>para que funcionara adecuadamente.</w:t>
      </w:r>
    </w:p>
    <w:p w:rsidR="00E728FF" w:rsidRDefault="00FD71C3" w:rsidP="00727790">
      <w:pPr>
        <w:spacing w:line="360" w:lineRule="auto"/>
        <w:jc w:val="both"/>
        <w:rPr>
          <w:rFonts w:ascii="Arial" w:hAnsi="Arial" w:cs="Arial"/>
          <w:sz w:val="24"/>
        </w:rPr>
      </w:pPr>
      <w:r w:rsidRPr="00727790">
        <w:rPr>
          <w:rFonts w:ascii="Arial" w:hAnsi="Arial" w:cs="Arial"/>
          <w:sz w:val="24"/>
        </w:rPr>
        <w:t xml:space="preserve">Otro de los programas que tampoco definió con claridad sus reglas de operación fue el de las Becas de Educación para el Bienestar Benito Juárez, </w:t>
      </w:r>
      <w:r w:rsidR="00727790" w:rsidRPr="00727790">
        <w:rPr>
          <w:rFonts w:ascii="Arial" w:hAnsi="Arial" w:cs="Arial"/>
          <w:sz w:val="24"/>
        </w:rPr>
        <w:t xml:space="preserve">pues hace pocos días se informó sobre la cancelación de los recursos a los </w:t>
      </w:r>
      <w:r w:rsidRPr="00727790">
        <w:rPr>
          <w:rFonts w:ascii="Arial" w:hAnsi="Arial" w:cs="Arial"/>
          <w:sz w:val="24"/>
        </w:rPr>
        <w:t>estudia</w:t>
      </w:r>
      <w:r w:rsidR="00727790" w:rsidRPr="00727790">
        <w:rPr>
          <w:rFonts w:ascii="Arial" w:hAnsi="Arial" w:cs="Arial"/>
          <w:sz w:val="24"/>
        </w:rPr>
        <w:t>ntes del Colegio de Bachilleres</w:t>
      </w:r>
      <w:r w:rsidRPr="00727790">
        <w:rPr>
          <w:rFonts w:ascii="Arial" w:hAnsi="Arial" w:cs="Arial"/>
          <w:sz w:val="24"/>
        </w:rPr>
        <w:t xml:space="preserve"> </w:t>
      </w:r>
      <w:r w:rsidR="00727790" w:rsidRPr="00727790">
        <w:rPr>
          <w:rFonts w:ascii="Arial" w:hAnsi="Arial" w:cs="Arial"/>
          <w:sz w:val="24"/>
        </w:rPr>
        <w:t xml:space="preserve">sin previo aviso. Esto fue confirmado por el vocero de la </w:t>
      </w:r>
    </w:p>
    <w:p w:rsidR="00E728FF" w:rsidRDefault="00E728FF" w:rsidP="00727790">
      <w:pPr>
        <w:spacing w:line="360" w:lineRule="auto"/>
        <w:jc w:val="both"/>
        <w:rPr>
          <w:rFonts w:ascii="Arial" w:hAnsi="Arial" w:cs="Arial"/>
          <w:sz w:val="24"/>
        </w:rPr>
      </w:pPr>
    </w:p>
    <w:p w:rsidR="00E728FF" w:rsidRDefault="00E728FF" w:rsidP="00727790">
      <w:pPr>
        <w:spacing w:line="360" w:lineRule="auto"/>
        <w:jc w:val="both"/>
        <w:rPr>
          <w:rFonts w:ascii="Arial" w:hAnsi="Arial" w:cs="Arial"/>
          <w:sz w:val="24"/>
        </w:rPr>
      </w:pPr>
    </w:p>
    <w:p w:rsidR="00E728FF" w:rsidRDefault="00E728FF" w:rsidP="00727790">
      <w:pPr>
        <w:spacing w:line="360" w:lineRule="auto"/>
        <w:jc w:val="both"/>
        <w:rPr>
          <w:rFonts w:ascii="Arial" w:hAnsi="Arial" w:cs="Arial"/>
          <w:sz w:val="24"/>
        </w:rPr>
      </w:pPr>
    </w:p>
    <w:p w:rsidR="00E728FF" w:rsidRDefault="00E728FF" w:rsidP="00727790">
      <w:pPr>
        <w:spacing w:line="360" w:lineRule="auto"/>
        <w:jc w:val="both"/>
        <w:rPr>
          <w:rFonts w:ascii="Arial" w:hAnsi="Arial" w:cs="Arial"/>
          <w:sz w:val="24"/>
        </w:rPr>
      </w:pPr>
    </w:p>
    <w:p w:rsidR="00727790" w:rsidRPr="00727790" w:rsidRDefault="00727790" w:rsidP="00727790">
      <w:pPr>
        <w:spacing w:line="360" w:lineRule="auto"/>
        <w:jc w:val="both"/>
        <w:rPr>
          <w:rFonts w:ascii="Arial" w:hAnsi="Arial" w:cs="Arial"/>
          <w:sz w:val="24"/>
        </w:rPr>
      </w:pPr>
      <w:r w:rsidRPr="00727790">
        <w:rPr>
          <w:rFonts w:ascii="Arial" w:hAnsi="Arial" w:cs="Arial"/>
          <w:sz w:val="24"/>
        </w:rPr>
        <w:t>Secretaría del Bienestar, quien indicó que los estudiantes del COBACH, en la ciudad de Chihuahua, quedaron fuera por un recorte presupuestario y hasta el momento se desconoce cuándo volverán a recibir dicho apoyo.</w:t>
      </w:r>
    </w:p>
    <w:p w:rsidR="00FD71C3" w:rsidRPr="00727790" w:rsidRDefault="00727790" w:rsidP="00727790">
      <w:pPr>
        <w:spacing w:line="360" w:lineRule="auto"/>
        <w:jc w:val="both"/>
        <w:rPr>
          <w:rFonts w:ascii="Arial" w:hAnsi="Arial" w:cs="Arial"/>
          <w:sz w:val="24"/>
        </w:rPr>
      </w:pPr>
      <w:r w:rsidRPr="00727790">
        <w:rPr>
          <w:rFonts w:ascii="Arial" w:hAnsi="Arial" w:cs="Arial"/>
          <w:sz w:val="24"/>
        </w:rPr>
        <w:t xml:space="preserve">Los estudiantes </w:t>
      </w:r>
      <w:r w:rsidR="00FD71C3" w:rsidRPr="00727790">
        <w:rPr>
          <w:rFonts w:ascii="Arial" w:hAnsi="Arial" w:cs="Arial"/>
          <w:sz w:val="24"/>
        </w:rPr>
        <w:t>dejaron de recibir las becas del Bienestar por concepto de mil 600 pesos bimestrales, cuya política se implementó como apoyo universal a los estudiantes</w:t>
      </w:r>
      <w:r w:rsidR="00E728FF">
        <w:rPr>
          <w:rFonts w:ascii="Arial" w:hAnsi="Arial" w:cs="Arial"/>
          <w:sz w:val="24"/>
        </w:rPr>
        <w:t xml:space="preserve"> de preparatoria por parte del G</w:t>
      </w:r>
      <w:r w:rsidR="00FD71C3" w:rsidRPr="00727790">
        <w:rPr>
          <w:rFonts w:ascii="Arial" w:hAnsi="Arial" w:cs="Arial"/>
          <w:sz w:val="24"/>
        </w:rPr>
        <w:t xml:space="preserve">obierno </w:t>
      </w:r>
      <w:r w:rsidR="00E728FF">
        <w:rPr>
          <w:rFonts w:ascii="Arial" w:hAnsi="Arial" w:cs="Arial"/>
          <w:sz w:val="24"/>
        </w:rPr>
        <w:t>F</w:t>
      </w:r>
      <w:r w:rsidR="00FD71C3" w:rsidRPr="00727790">
        <w:rPr>
          <w:rFonts w:ascii="Arial" w:hAnsi="Arial" w:cs="Arial"/>
          <w:sz w:val="24"/>
        </w:rPr>
        <w:t>ederal</w:t>
      </w:r>
      <w:r w:rsidRPr="00727790">
        <w:rPr>
          <w:rFonts w:ascii="Arial" w:hAnsi="Arial" w:cs="Arial"/>
          <w:sz w:val="24"/>
        </w:rPr>
        <w:t>. Los planteles afectados son el 1, 2, 3, 4, 8, 10, 21 y el Sistema de Educación Abierta de la ciudad de Chihuahua. Una prueba más de que no se tienen los lineamientos bien establecidos.</w:t>
      </w:r>
    </w:p>
    <w:p w:rsidR="00530D64" w:rsidRPr="00454016" w:rsidRDefault="00440031" w:rsidP="00530D64">
      <w:pPr>
        <w:spacing w:line="360" w:lineRule="auto"/>
        <w:jc w:val="both"/>
        <w:rPr>
          <w:rFonts w:ascii="Arial" w:hAnsi="Arial" w:cs="Arial"/>
          <w:sz w:val="24"/>
        </w:rPr>
      </w:pPr>
      <w:r w:rsidRPr="00440031">
        <w:rPr>
          <w:rFonts w:ascii="Arial" w:hAnsi="Arial" w:cs="Arial"/>
          <w:sz w:val="24"/>
        </w:rPr>
        <w:t xml:space="preserve">Los presupuestos son más que asignación de dinero público a programas y áreas de gobierno, son más que </w:t>
      </w:r>
      <w:r w:rsidR="00530D64">
        <w:rPr>
          <w:rFonts w:ascii="Arial" w:hAnsi="Arial" w:cs="Arial"/>
          <w:sz w:val="24"/>
        </w:rPr>
        <w:t>un instrumento técnico de gasto</w:t>
      </w:r>
      <w:r w:rsidRPr="00440031">
        <w:rPr>
          <w:rFonts w:ascii="Arial" w:hAnsi="Arial" w:cs="Arial"/>
          <w:sz w:val="24"/>
        </w:rPr>
        <w:t xml:space="preserve"> </w:t>
      </w:r>
      <w:r w:rsidR="002E038F">
        <w:rPr>
          <w:rFonts w:ascii="Arial" w:hAnsi="Arial" w:cs="Arial"/>
          <w:sz w:val="24"/>
        </w:rPr>
        <w:t xml:space="preserve">pues </w:t>
      </w:r>
      <w:r w:rsidRPr="00440031">
        <w:rPr>
          <w:rFonts w:ascii="Arial" w:hAnsi="Arial" w:cs="Arial"/>
          <w:sz w:val="24"/>
        </w:rPr>
        <w:t>indican con claridad dónde están las prioridades políticas.</w:t>
      </w:r>
      <w:r w:rsidR="00246683">
        <w:rPr>
          <w:rFonts w:ascii="Arial" w:hAnsi="Arial" w:cs="Arial"/>
          <w:sz w:val="24"/>
        </w:rPr>
        <w:t xml:space="preserve"> </w:t>
      </w:r>
      <w:r w:rsidR="00530D64">
        <w:rPr>
          <w:rFonts w:ascii="Arial" w:hAnsi="Arial" w:cs="Arial"/>
          <w:sz w:val="24"/>
        </w:rPr>
        <w:t xml:space="preserve">Las reglas de operaciones </w:t>
      </w:r>
      <w:r w:rsidR="00530D64" w:rsidRPr="00454016">
        <w:rPr>
          <w:rFonts w:ascii="Arial" w:hAnsi="Arial" w:cs="Arial"/>
          <w:sz w:val="24"/>
        </w:rPr>
        <w:t>precisan la forma de operar de un programa, con el propósito de lograr los niveles esperados de eficacia, efic</w:t>
      </w:r>
      <w:r w:rsidR="00530D64">
        <w:rPr>
          <w:rFonts w:ascii="Arial" w:hAnsi="Arial" w:cs="Arial"/>
          <w:sz w:val="24"/>
        </w:rPr>
        <w:t>iencia, equidad y transparencia, s</w:t>
      </w:r>
      <w:r w:rsidR="00530D64" w:rsidRPr="00454016">
        <w:rPr>
          <w:rFonts w:ascii="Arial" w:hAnsi="Arial" w:cs="Arial"/>
          <w:sz w:val="24"/>
        </w:rPr>
        <w:t>aber quién es sujeto de recibir los apoyos, conocer los apoyos específicos que ofrecen los programas así como los requisitos para obtenerlos.</w:t>
      </w:r>
    </w:p>
    <w:p w:rsidR="00AD100C" w:rsidRDefault="003C6ED4" w:rsidP="00AD100C">
      <w:pPr>
        <w:spacing w:line="360" w:lineRule="auto"/>
        <w:jc w:val="both"/>
        <w:rPr>
          <w:rFonts w:ascii="Arial" w:hAnsi="Arial" w:cs="Arial"/>
          <w:sz w:val="24"/>
        </w:rPr>
      </w:pPr>
      <w:r w:rsidRPr="00BF0627">
        <w:rPr>
          <w:rFonts w:ascii="Arial" w:hAnsi="Arial" w:cs="Arial"/>
          <w:sz w:val="24"/>
        </w:rPr>
        <w:t xml:space="preserve"> </w:t>
      </w:r>
      <w:r w:rsidR="00AD100C" w:rsidRPr="00BF0627">
        <w:rPr>
          <w:rFonts w:ascii="Arial" w:hAnsi="Arial" w:cs="Arial"/>
          <w:sz w:val="24"/>
        </w:rPr>
        <w:t>“</w:t>
      </w:r>
      <w:r w:rsidR="002E038F">
        <w:rPr>
          <w:rFonts w:ascii="Arial" w:hAnsi="Arial" w:cs="Arial"/>
          <w:sz w:val="24"/>
        </w:rPr>
        <w:t>N</w:t>
      </w:r>
      <w:r w:rsidR="00AD100C" w:rsidRPr="00BF0627">
        <w:rPr>
          <w:rFonts w:ascii="Arial" w:hAnsi="Arial" w:cs="Arial"/>
          <w:sz w:val="24"/>
        </w:rPr>
        <w:t>o podemos fallarle a Méx</w:t>
      </w:r>
      <w:r>
        <w:rPr>
          <w:rFonts w:ascii="Arial" w:hAnsi="Arial" w:cs="Arial"/>
          <w:sz w:val="24"/>
        </w:rPr>
        <w:t xml:space="preserve">ico haciendo cosas a espaldas. El </w:t>
      </w:r>
      <w:r w:rsidR="00AD100C" w:rsidRPr="00BF0627">
        <w:rPr>
          <w:rFonts w:ascii="Arial" w:hAnsi="Arial" w:cs="Arial"/>
          <w:sz w:val="24"/>
        </w:rPr>
        <w:t xml:space="preserve">presupuesto no incluye </w:t>
      </w:r>
      <w:r w:rsidR="00AD100C" w:rsidRPr="00BF0627">
        <w:rPr>
          <w:rFonts w:ascii="Arial" w:hAnsi="Arial" w:cs="Arial"/>
          <w:b/>
          <w:sz w:val="24"/>
        </w:rPr>
        <w:t>reglas de operación</w:t>
      </w:r>
      <w:r>
        <w:rPr>
          <w:rFonts w:ascii="Arial" w:hAnsi="Arial" w:cs="Arial"/>
          <w:sz w:val="24"/>
        </w:rPr>
        <w:t xml:space="preserve"> y </w:t>
      </w:r>
      <w:r w:rsidR="00AD100C" w:rsidRPr="00BF0627">
        <w:rPr>
          <w:rFonts w:ascii="Arial" w:hAnsi="Arial" w:cs="Arial"/>
          <w:sz w:val="24"/>
        </w:rPr>
        <w:t>solamente generando estructuras cli</w:t>
      </w:r>
      <w:r>
        <w:rPr>
          <w:rFonts w:ascii="Arial" w:hAnsi="Arial" w:cs="Arial"/>
          <w:sz w:val="24"/>
        </w:rPr>
        <w:t>entelares, peligrosas a futuro” (</w:t>
      </w:r>
      <w:r w:rsidRPr="00BF0627">
        <w:rPr>
          <w:rFonts w:ascii="Arial" w:hAnsi="Arial" w:cs="Arial"/>
          <w:sz w:val="24"/>
        </w:rPr>
        <w:t>Romero Hicks</w:t>
      </w:r>
      <w:r>
        <w:rPr>
          <w:rFonts w:ascii="Arial" w:hAnsi="Arial" w:cs="Arial"/>
          <w:sz w:val="24"/>
        </w:rPr>
        <w:t>).</w:t>
      </w:r>
    </w:p>
    <w:p w:rsidR="003C6ED4" w:rsidRDefault="003C6ED4" w:rsidP="003C6ED4">
      <w:pPr>
        <w:spacing w:line="360" w:lineRule="auto"/>
        <w:jc w:val="both"/>
        <w:rPr>
          <w:rFonts w:ascii="Arial" w:hAnsi="Arial" w:cs="Arial"/>
          <w:sz w:val="24"/>
        </w:rPr>
      </w:pPr>
      <w:r>
        <w:rPr>
          <w:rFonts w:ascii="Arial" w:hAnsi="Arial" w:cs="Arial"/>
          <w:sz w:val="24"/>
        </w:rPr>
        <w:t>L</w:t>
      </w:r>
      <w:r w:rsidRPr="004333DA">
        <w:rPr>
          <w:rFonts w:ascii="Arial" w:hAnsi="Arial" w:cs="Arial"/>
          <w:sz w:val="24"/>
        </w:rPr>
        <w:t xml:space="preserve">a adecuación de nuevas políticas </w:t>
      </w:r>
      <w:r w:rsidR="00763ED3">
        <w:rPr>
          <w:rFonts w:ascii="Arial" w:hAnsi="Arial" w:cs="Arial"/>
          <w:sz w:val="24"/>
        </w:rPr>
        <w:t>reclama</w:t>
      </w:r>
      <w:r w:rsidRPr="004333DA">
        <w:rPr>
          <w:rFonts w:ascii="Arial" w:hAnsi="Arial" w:cs="Arial"/>
          <w:sz w:val="24"/>
        </w:rPr>
        <w:t xml:space="preserve"> la necesidad de no dejar de lado a las clases más vulnerables, y fomentar la equidad para que todos los sectores tengan un mayor fortalecimiento,</w:t>
      </w:r>
      <w:r w:rsidR="00763ED3">
        <w:rPr>
          <w:rFonts w:ascii="Arial" w:hAnsi="Arial" w:cs="Arial"/>
          <w:sz w:val="24"/>
        </w:rPr>
        <w:t xml:space="preserve"> la educación para nuestras niñas, niños y adolescentes es primordial y </w:t>
      </w:r>
      <w:r w:rsidRPr="004333DA">
        <w:rPr>
          <w:rFonts w:ascii="Arial" w:hAnsi="Arial" w:cs="Arial"/>
          <w:sz w:val="24"/>
        </w:rPr>
        <w:t xml:space="preserve">brindará mejores oportunidades </w:t>
      </w:r>
      <w:r w:rsidR="00763ED3">
        <w:rPr>
          <w:rFonts w:ascii="Arial" w:hAnsi="Arial" w:cs="Arial"/>
          <w:sz w:val="24"/>
        </w:rPr>
        <w:t xml:space="preserve">para </w:t>
      </w:r>
      <w:r w:rsidRPr="004333DA">
        <w:rPr>
          <w:rFonts w:ascii="Arial" w:hAnsi="Arial" w:cs="Arial"/>
          <w:sz w:val="24"/>
        </w:rPr>
        <w:t>salir adelante.</w:t>
      </w:r>
    </w:p>
    <w:p w:rsidR="00E728FF" w:rsidRDefault="00E728FF" w:rsidP="003C6ED4">
      <w:pPr>
        <w:spacing w:line="360" w:lineRule="auto"/>
        <w:jc w:val="both"/>
        <w:rPr>
          <w:rFonts w:ascii="Arial" w:hAnsi="Arial" w:cs="Arial"/>
          <w:sz w:val="24"/>
        </w:rPr>
      </w:pPr>
    </w:p>
    <w:p w:rsidR="00E728FF" w:rsidRDefault="00E728FF" w:rsidP="003C6ED4">
      <w:pPr>
        <w:spacing w:line="360" w:lineRule="auto"/>
        <w:jc w:val="both"/>
        <w:rPr>
          <w:rFonts w:ascii="Arial" w:hAnsi="Arial" w:cs="Arial"/>
          <w:sz w:val="24"/>
        </w:rPr>
      </w:pPr>
    </w:p>
    <w:p w:rsidR="00E728FF" w:rsidRDefault="00E728FF" w:rsidP="003C6ED4">
      <w:pPr>
        <w:spacing w:line="360" w:lineRule="auto"/>
        <w:jc w:val="both"/>
        <w:rPr>
          <w:rFonts w:ascii="Arial" w:hAnsi="Arial" w:cs="Arial"/>
          <w:sz w:val="24"/>
        </w:rPr>
      </w:pPr>
    </w:p>
    <w:p w:rsidR="00E728FF" w:rsidRDefault="00E728FF" w:rsidP="003C6ED4">
      <w:pPr>
        <w:spacing w:line="360" w:lineRule="auto"/>
        <w:jc w:val="both"/>
        <w:rPr>
          <w:rFonts w:ascii="Arial" w:hAnsi="Arial" w:cs="Arial"/>
          <w:sz w:val="24"/>
        </w:rPr>
      </w:pPr>
    </w:p>
    <w:p w:rsidR="003C6ED4" w:rsidRPr="00DC2716" w:rsidRDefault="003C6ED4" w:rsidP="003C6ED4">
      <w:pPr>
        <w:spacing w:line="360" w:lineRule="auto"/>
        <w:jc w:val="both"/>
        <w:rPr>
          <w:rFonts w:ascii="Arial" w:hAnsi="Arial" w:cs="Arial"/>
          <w:sz w:val="24"/>
        </w:rPr>
      </w:pPr>
      <w:r w:rsidRPr="00DC2716">
        <w:rPr>
          <w:rFonts w:ascii="Arial" w:hAnsi="Arial" w:cs="Arial"/>
          <w:sz w:val="24"/>
        </w:rPr>
        <w:t>Por lo anteriormente expuesto y fundado, pongo a consideración de esta Honorable Asamblea Legislativa el siguiente proyecto de Urgente Resolución con carácter de:</w:t>
      </w:r>
    </w:p>
    <w:p w:rsidR="003C6ED4" w:rsidRPr="00DC2716" w:rsidRDefault="003C6ED4" w:rsidP="003C6ED4">
      <w:pPr>
        <w:spacing w:line="360" w:lineRule="auto"/>
        <w:jc w:val="center"/>
        <w:rPr>
          <w:rFonts w:ascii="Arial" w:hAnsi="Arial" w:cs="Arial"/>
          <w:b/>
          <w:sz w:val="24"/>
        </w:rPr>
      </w:pPr>
      <w:r w:rsidRPr="00DC2716">
        <w:rPr>
          <w:rFonts w:ascii="Arial" w:hAnsi="Arial" w:cs="Arial"/>
          <w:b/>
          <w:sz w:val="24"/>
        </w:rPr>
        <w:t>ACUERDO</w:t>
      </w:r>
    </w:p>
    <w:p w:rsidR="00AD3F8A" w:rsidRDefault="003C6ED4" w:rsidP="003C6ED4">
      <w:pPr>
        <w:spacing w:line="360" w:lineRule="auto"/>
        <w:jc w:val="both"/>
        <w:rPr>
          <w:rFonts w:ascii="Arial" w:hAnsi="Arial" w:cs="Arial"/>
          <w:sz w:val="24"/>
        </w:rPr>
      </w:pPr>
      <w:r w:rsidRPr="00DC2716">
        <w:rPr>
          <w:rFonts w:ascii="Arial" w:hAnsi="Arial" w:cs="Arial"/>
          <w:b/>
          <w:sz w:val="24"/>
        </w:rPr>
        <w:t>UNICO.-</w:t>
      </w:r>
      <w:r w:rsidRPr="00DC2716">
        <w:rPr>
          <w:rFonts w:ascii="Arial" w:hAnsi="Arial" w:cs="Arial"/>
          <w:sz w:val="24"/>
        </w:rPr>
        <w:t xml:space="preserve"> La Sexagésima Sexta Legislatura del Honorable Congreso del Estado de Chihua</w:t>
      </w:r>
      <w:r>
        <w:rPr>
          <w:rFonts w:ascii="Arial" w:hAnsi="Arial" w:cs="Arial"/>
          <w:sz w:val="24"/>
        </w:rPr>
        <w:t xml:space="preserve">hua, exhorta respetuosamente al </w:t>
      </w:r>
      <w:r w:rsidR="00763ED3">
        <w:rPr>
          <w:rFonts w:ascii="Arial" w:hAnsi="Arial" w:cs="Arial"/>
          <w:sz w:val="24"/>
        </w:rPr>
        <w:t>Poder Ejecutivo Federal para que se definan correctamente las Reglas de Operación en los programas nacionales del Presupuesto de Egresos de la Federación 2020, y al Congreso de la Unión para que reconsidere los recortes realizados a los mismos</w:t>
      </w:r>
      <w:r>
        <w:rPr>
          <w:rFonts w:ascii="Arial" w:hAnsi="Arial" w:cs="Arial"/>
          <w:sz w:val="24"/>
        </w:rPr>
        <w:t>.</w:t>
      </w:r>
    </w:p>
    <w:p w:rsidR="003C6ED4" w:rsidRPr="00DC2716" w:rsidRDefault="003C6ED4" w:rsidP="003C6ED4">
      <w:pPr>
        <w:spacing w:line="360" w:lineRule="auto"/>
        <w:jc w:val="both"/>
        <w:rPr>
          <w:rFonts w:ascii="Arial" w:hAnsi="Arial" w:cs="Arial"/>
          <w:sz w:val="24"/>
        </w:rPr>
      </w:pPr>
      <w:r w:rsidRPr="00DC2716">
        <w:rPr>
          <w:rFonts w:ascii="Arial" w:hAnsi="Arial" w:cs="Arial"/>
          <w:b/>
          <w:sz w:val="24"/>
        </w:rPr>
        <w:t>Económico.</w:t>
      </w:r>
      <w:r w:rsidRPr="00DC2716">
        <w:rPr>
          <w:rFonts w:ascii="Arial" w:hAnsi="Arial" w:cs="Arial"/>
          <w:sz w:val="24"/>
        </w:rPr>
        <w:t xml:space="preserve"> Aprobado que sea, túrnese a la Secretaría para que elabore la Minuta de Acuerdo correspondiente.  </w:t>
      </w:r>
    </w:p>
    <w:p w:rsidR="003C6ED4" w:rsidRPr="003C52A8" w:rsidRDefault="003C6ED4" w:rsidP="003C6ED4">
      <w:pPr>
        <w:pStyle w:val="Sangradetextonormal"/>
        <w:spacing w:line="360" w:lineRule="auto"/>
        <w:ind w:left="0" w:right="18"/>
        <w:rPr>
          <w:rFonts w:cs="Arial"/>
          <w:szCs w:val="28"/>
        </w:rPr>
      </w:pPr>
      <w:r w:rsidRPr="003C52A8">
        <w:rPr>
          <w:rFonts w:cs="Arial"/>
          <w:b/>
          <w:szCs w:val="28"/>
        </w:rPr>
        <w:t>D A D O</w:t>
      </w:r>
      <w:r w:rsidRPr="003C52A8">
        <w:rPr>
          <w:rFonts w:cs="Arial"/>
          <w:szCs w:val="28"/>
        </w:rPr>
        <w:t xml:space="preserve"> en el Salón de Sesiones del Poder Legislativo, en la ciudad de Chihuahua, Chih., a los </w:t>
      </w:r>
      <w:r>
        <w:rPr>
          <w:rFonts w:cs="Arial"/>
          <w:szCs w:val="28"/>
        </w:rPr>
        <w:t>03</w:t>
      </w:r>
      <w:r w:rsidRPr="003C52A8">
        <w:rPr>
          <w:rFonts w:cs="Arial"/>
          <w:szCs w:val="28"/>
        </w:rPr>
        <w:t xml:space="preserve"> días del mes de </w:t>
      </w:r>
      <w:r>
        <w:rPr>
          <w:rFonts w:cs="Arial"/>
          <w:szCs w:val="28"/>
        </w:rPr>
        <w:t xml:space="preserve">diciembre </w:t>
      </w:r>
      <w:r w:rsidRPr="003C52A8">
        <w:rPr>
          <w:rFonts w:cs="Arial"/>
          <w:szCs w:val="28"/>
        </w:rPr>
        <w:t xml:space="preserve">del año dos mil diecinueve. </w:t>
      </w:r>
    </w:p>
    <w:p w:rsidR="007C30F2" w:rsidRDefault="007C30F2" w:rsidP="007C30F2">
      <w:pPr>
        <w:jc w:val="both"/>
        <w:rPr>
          <w:rFonts w:ascii="Arial" w:hAnsi="Arial" w:cs="Arial"/>
          <w:sz w:val="24"/>
          <w:szCs w:val="24"/>
          <w:lang w:val="es-ES"/>
        </w:rPr>
      </w:pPr>
    </w:p>
    <w:p w:rsidR="007C30F2" w:rsidRDefault="007C30F2" w:rsidP="007C30F2">
      <w:pPr>
        <w:jc w:val="center"/>
        <w:rPr>
          <w:rFonts w:ascii="Arial" w:hAnsi="Arial" w:cs="Arial"/>
          <w:b/>
          <w:szCs w:val="24"/>
        </w:rPr>
      </w:pPr>
      <w:r>
        <w:rPr>
          <w:rFonts w:ascii="Arial" w:hAnsi="Arial" w:cs="Arial"/>
          <w:b/>
          <w:szCs w:val="24"/>
        </w:rPr>
        <w:t>ATENTAMENTE</w:t>
      </w:r>
    </w:p>
    <w:p w:rsidR="007C30F2" w:rsidRDefault="007C30F2" w:rsidP="007C30F2">
      <w:pPr>
        <w:jc w:val="center"/>
        <w:rPr>
          <w:rFonts w:ascii="Arial" w:hAnsi="Arial" w:cs="Arial"/>
          <w:b/>
          <w:szCs w:val="24"/>
        </w:rPr>
      </w:pPr>
    </w:p>
    <w:p w:rsidR="007C30F2" w:rsidRDefault="007C30F2" w:rsidP="007C30F2">
      <w:pPr>
        <w:jc w:val="center"/>
        <w:rPr>
          <w:rFonts w:ascii="Arial" w:hAnsi="Arial" w:cs="Arial"/>
          <w:szCs w:val="24"/>
        </w:rPr>
      </w:pPr>
    </w:p>
    <w:p w:rsidR="007C30F2" w:rsidRDefault="007C30F2" w:rsidP="007C30F2">
      <w:pPr>
        <w:jc w:val="center"/>
        <w:rPr>
          <w:rFonts w:ascii="Arial" w:hAnsi="Arial" w:cs="Arial"/>
          <w:b/>
          <w:sz w:val="18"/>
          <w:szCs w:val="24"/>
          <w:u w:val="single"/>
        </w:rPr>
      </w:pPr>
      <w:r>
        <w:rPr>
          <w:rFonts w:ascii="Arial" w:hAnsi="Arial" w:cs="Arial"/>
          <w:b/>
          <w:szCs w:val="24"/>
          <w:u w:val="single"/>
        </w:rPr>
        <w:t>Dip. Marisela Terrazas Muñoz</w:t>
      </w:r>
      <w:r>
        <w:rPr>
          <w:rFonts w:ascii="Arial" w:hAnsi="Arial" w:cs="Arial"/>
          <w:b/>
          <w:szCs w:val="24"/>
          <w:u w:val="single"/>
        </w:rPr>
        <w:br/>
      </w:r>
    </w:p>
    <w:p w:rsidR="00F30505" w:rsidRDefault="00F30505" w:rsidP="007C30F2">
      <w:pPr>
        <w:jc w:val="center"/>
        <w:rPr>
          <w:rFonts w:ascii="Arial" w:hAnsi="Arial" w:cs="Arial"/>
          <w:b/>
          <w:sz w:val="18"/>
          <w:szCs w:val="24"/>
          <w:u w:val="single"/>
        </w:rPr>
      </w:pPr>
    </w:p>
    <w:p w:rsidR="007C30F2" w:rsidRDefault="007C30F2" w:rsidP="007C30F2">
      <w:pPr>
        <w:jc w:val="center"/>
        <w:rPr>
          <w:rFonts w:ascii="Arial" w:hAnsi="Arial" w:cs="Arial"/>
          <w:b/>
          <w:szCs w:val="24"/>
          <w:u w:val="single"/>
        </w:rPr>
      </w:pPr>
    </w:p>
    <w:tbl>
      <w:tblPr>
        <w:tblW w:w="9889" w:type="dxa"/>
        <w:tblLook w:val="04A0"/>
      </w:tblPr>
      <w:tblGrid>
        <w:gridCol w:w="4489"/>
        <w:gridCol w:w="5400"/>
      </w:tblGrid>
      <w:tr w:rsidR="007C30F2" w:rsidTr="007C30F2">
        <w:trPr>
          <w:trHeight w:val="1108"/>
        </w:trPr>
        <w:tc>
          <w:tcPr>
            <w:tcW w:w="4489" w:type="dxa"/>
            <w:hideMark/>
          </w:tcPr>
          <w:p w:rsidR="007C30F2" w:rsidRDefault="007C30F2">
            <w:pPr>
              <w:jc w:val="center"/>
              <w:rPr>
                <w:rFonts w:ascii="Arial" w:hAnsi="Arial" w:cs="Arial"/>
                <w:b/>
                <w:szCs w:val="24"/>
                <w:u w:val="single"/>
              </w:rPr>
            </w:pPr>
            <w:r>
              <w:rPr>
                <w:rFonts w:ascii="Arial" w:hAnsi="Arial" w:cs="Arial"/>
                <w:b/>
                <w:szCs w:val="24"/>
                <w:u w:val="single"/>
              </w:rPr>
              <w:t>Dip. Jesús Villareal Macías</w:t>
            </w:r>
          </w:p>
        </w:tc>
        <w:tc>
          <w:tcPr>
            <w:tcW w:w="5400" w:type="dxa"/>
            <w:hideMark/>
          </w:tcPr>
          <w:p w:rsidR="007C30F2" w:rsidRDefault="007C30F2">
            <w:pPr>
              <w:jc w:val="center"/>
              <w:rPr>
                <w:rFonts w:ascii="Arial" w:hAnsi="Arial" w:cs="Arial"/>
                <w:b/>
                <w:szCs w:val="24"/>
                <w:u w:val="single"/>
              </w:rPr>
            </w:pPr>
            <w:r>
              <w:rPr>
                <w:rFonts w:ascii="Arial" w:hAnsi="Arial" w:cs="Arial"/>
                <w:b/>
                <w:szCs w:val="24"/>
                <w:u w:val="single"/>
              </w:rPr>
              <w:t>Dip. Fernando Álvarez Monje</w:t>
            </w:r>
          </w:p>
          <w:p w:rsidR="00F30505" w:rsidRDefault="00F30505">
            <w:pPr>
              <w:jc w:val="center"/>
              <w:rPr>
                <w:rFonts w:ascii="Arial" w:hAnsi="Arial" w:cs="Arial"/>
                <w:b/>
                <w:szCs w:val="24"/>
                <w:u w:val="single"/>
              </w:rPr>
            </w:pPr>
          </w:p>
          <w:p w:rsidR="00F30505" w:rsidRDefault="00F30505">
            <w:pPr>
              <w:jc w:val="center"/>
              <w:rPr>
                <w:rFonts w:ascii="Arial" w:hAnsi="Arial" w:cs="Arial"/>
                <w:b/>
                <w:szCs w:val="24"/>
                <w:u w:val="single"/>
              </w:rPr>
            </w:pPr>
          </w:p>
          <w:p w:rsidR="00F30505" w:rsidRDefault="00F30505">
            <w:pPr>
              <w:jc w:val="center"/>
              <w:rPr>
                <w:rFonts w:ascii="Arial" w:hAnsi="Arial" w:cs="Arial"/>
                <w:b/>
                <w:szCs w:val="24"/>
                <w:u w:val="single"/>
              </w:rPr>
            </w:pPr>
          </w:p>
          <w:p w:rsidR="00F30505" w:rsidRDefault="00F30505">
            <w:pPr>
              <w:jc w:val="center"/>
              <w:rPr>
                <w:rFonts w:ascii="Arial" w:hAnsi="Arial" w:cs="Arial"/>
                <w:b/>
                <w:szCs w:val="24"/>
                <w:u w:val="single"/>
              </w:rPr>
            </w:pPr>
          </w:p>
          <w:p w:rsidR="00F30505" w:rsidRDefault="00F30505">
            <w:pPr>
              <w:jc w:val="center"/>
              <w:rPr>
                <w:rFonts w:ascii="Arial" w:hAnsi="Arial" w:cs="Arial"/>
                <w:b/>
                <w:szCs w:val="24"/>
                <w:u w:val="single"/>
              </w:rPr>
            </w:pPr>
          </w:p>
          <w:p w:rsidR="00F30505" w:rsidRDefault="00F30505">
            <w:pPr>
              <w:jc w:val="center"/>
              <w:rPr>
                <w:rFonts w:ascii="Arial" w:hAnsi="Arial" w:cs="Arial"/>
                <w:b/>
                <w:szCs w:val="24"/>
                <w:u w:val="single"/>
              </w:rPr>
            </w:pPr>
          </w:p>
          <w:p w:rsidR="00F30505" w:rsidRDefault="00F30505">
            <w:pPr>
              <w:jc w:val="center"/>
              <w:rPr>
                <w:rFonts w:ascii="Arial" w:hAnsi="Arial" w:cs="Arial"/>
                <w:b/>
                <w:szCs w:val="24"/>
                <w:u w:val="single"/>
              </w:rPr>
            </w:pPr>
          </w:p>
          <w:p w:rsidR="00F30505" w:rsidRDefault="00F30505">
            <w:pPr>
              <w:jc w:val="center"/>
              <w:rPr>
                <w:rFonts w:ascii="Arial" w:hAnsi="Arial" w:cs="Arial"/>
                <w:b/>
                <w:szCs w:val="24"/>
                <w:u w:val="single"/>
              </w:rPr>
            </w:pPr>
          </w:p>
        </w:tc>
      </w:tr>
      <w:tr w:rsidR="007C30F2" w:rsidTr="007C30F2">
        <w:trPr>
          <w:trHeight w:val="1136"/>
        </w:trPr>
        <w:tc>
          <w:tcPr>
            <w:tcW w:w="4489" w:type="dxa"/>
          </w:tcPr>
          <w:p w:rsidR="007C30F2" w:rsidRDefault="007C30F2">
            <w:pPr>
              <w:ind w:left="-284" w:firstLine="284"/>
              <w:jc w:val="center"/>
              <w:rPr>
                <w:rFonts w:ascii="Arial" w:hAnsi="Arial" w:cs="Arial"/>
                <w:b/>
                <w:szCs w:val="24"/>
                <w:u w:val="single"/>
              </w:rPr>
            </w:pPr>
          </w:p>
          <w:p w:rsidR="007C30F2" w:rsidRDefault="007C30F2">
            <w:pPr>
              <w:ind w:left="-1276" w:firstLine="1276"/>
              <w:jc w:val="center"/>
              <w:rPr>
                <w:rFonts w:ascii="Arial" w:hAnsi="Arial" w:cs="Arial"/>
                <w:b/>
                <w:szCs w:val="24"/>
                <w:u w:val="single"/>
              </w:rPr>
            </w:pPr>
            <w:r>
              <w:rPr>
                <w:rFonts w:ascii="Arial" w:hAnsi="Arial" w:cs="Arial"/>
                <w:b/>
                <w:szCs w:val="24"/>
                <w:u w:val="single"/>
              </w:rPr>
              <w:t>Dip. Jorge Carlos Soto Prieto</w:t>
            </w:r>
          </w:p>
          <w:p w:rsidR="007C30F2" w:rsidRDefault="007C30F2">
            <w:pPr>
              <w:jc w:val="center"/>
              <w:rPr>
                <w:rFonts w:ascii="Arial" w:hAnsi="Arial" w:cs="Arial"/>
                <w:b/>
                <w:szCs w:val="24"/>
                <w:u w:val="single"/>
              </w:rPr>
            </w:pPr>
          </w:p>
        </w:tc>
        <w:tc>
          <w:tcPr>
            <w:tcW w:w="5400" w:type="dxa"/>
          </w:tcPr>
          <w:p w:rsidR="007C30F2" w:rsidRDefault="007C30F2">
            <w:pPr>
              <w:jc w:val="center"/>
              <w:rPr>
                <w:rFonts w:ascii="Arial" w:hAnsi="Arial" w:cs="Arial"/>
                <w:b/>
                <w:szCs w:val="24"/>
                <w:u w:val="single"/>
              </w:rPr>
            </w:pPr>
          </w:p>
          <w:p w:rsidR="007C30F2" w:rsidRDefault="007C30F2">
            <w:pPr>
              <w:jc w:val="center"/>
              <w:rPr>
                <w:rFonts w:ascii="Arial" w:hAnsi="Arial" w:cs="Arial"/>
                <w:b/>
                <w:szCs w:val="24"/>
                <w:u w:val="single"/>
              </w:rPr>
            </w:pPr>
            <w:r>
              <w:rPr>
                <w:rFonts w:ascii="Arial" w:hAnsi="Arial" w:cs="Arial"/>
                <w:b/>
                <w:szCs w:val="24"/>
                <w:u w:val="single"/>
              </w:rPr>
              <w:t>Dip. Miguel Francisco La Torre Sáenz</w:t>
            </w:r>
          </w:p>
          <w:p w:rsidR="007C30F2" w:rsidRDefault="007C30F2">
            <w:pPr>
              <w:jc w:val="center"/>
              <w:rPr>
                <w:rFonts w:ascii="Arial" w:hAnsi="Arial" w:cs="Arial"/>
                <w:b/>
                <w:szCs w:val="24"/>
                <w:u w:val="single"/>
              </w:rPr>
            </w:pPr>
          </w:p>
        </w:tc>
      </w:tr>
      <w:tr w:rsidR="007C30F2" w:rsidTr="007C30F2">
        <w:trPr>
          <w:trHeight w:val="1112"/>
        </w:trPr>
        <w:tc>
          <w:tcPr>
            <w:tcW w:w="4489" w:type="dxa"/>
          </w:tcPr>
          <w:p w:rsidR="007C30F2" w:rsidRDefault="007C30F2">
            <w:pPr>
              <w:jc w:val="center"/>
              <w:rPr>
                <w:rFonts w:ascii="Arial" w:hAnsi="Arial" w:cs="Arial"/>
                <w:b/>
                <w:szCs w:val="24"/>
                <w:u w:val="single"/>
              </w:rPr>
            </w:pPr>
          </w:p>
          <w:p w:rsidR="007C30F2" w:rsidRDefault="007C30F2">
            <w:pPr>
              <w:jc w:val="center"/>
              <w:rPr>
                <w:rFonts w:ascii="Arial" w:hAnsi="Arial" w:cs="Arial"/>
                <w:b/>
                <w:szCs w:val="24"/>
                <w:u w:val="single"/>
              </w:rPr>
            </w:pPr>
            <w:r>
              <w:rPr>
                <w:rFonts w:ascii="Arial" w:hAnsi="Arial" w:cs="Arial"/>
                <w:b/>
                <w:szCs w:val="24"/>
                <w:u w:val="single"/>
              </w:rPr>
              <w:t>Dip. Blanca Gámez Gutiérrez</w:t>
            </w:r>
          </w:p>
        </w:tc>
        <w:tc>
          <w:tcPr>
            <w:tcW w:w="5400" w:type="dxa"/>
          </w:tcPr>
          <w:p w:rsidR="007C30F2" w:rsidRDefault="007C30F2">
            <w:pPr>
              <w:jc w:val="center"/>
              <w:rPr>
                <w:rFonts w:ascii="Arial" w:hAnsi="Arial" w:cs="Arial"/>
                <w:b/>
                <w:szCs w:val="24"/>
                <w:u w:val="single"/>
              </w:rPr>
            </w:pPr>
          </w:p>
          <w:p w:rsidR="007C30F2" w:rsidRDefault="007C30F2">
            <w:pPr>
              <w:jc w:val="center"/>
              <w:rPr>
                <w:rFonts w:ascii="Arial" w:hAnsi="Arial" w:cs="Arial"/>
                <w:b/>
                <w:szCs w:val="24"/>
                <w:u w:val="single"/>
              </w:rPr>
            </w:pPr>
            <w:r>
              <w:rPr>
                <w:rFonts w:ascii="Arial" w:hAnsi="Arial" w:cs="Arial"/>
                <w:b/>
                <w:szCs w:val="24"/>
                <w:u w:val="single"/>
              </w:rPr>
              <w:t>Dip. Carmen Rocío González Alonso</w:t>
            </w:r>
          </w:p>
        </w:tc>
      </w:tr>
      <w:tr w:rsidR="007C30F2" w:rsidTr="007C30F2">
        <w:trPr>
          <w:trHeight w:val="1115"/>
        </w:trPr>
        <w:tc>
          <w:tcPr>
            <w:tcW w:w="4489" w:type="dxa"/>
          </w:tcPr>
          <w:p w:rsidR="007C30F2" w:rsidRDefault="007C30F2">
            <w:pPr>
              <w:jc w:val="center"/>
              <w:rPr>
                <w:rFonts w:ascii="Arial" w:hAnsi="Arial" w:cs="Arial"/>
                <w:b/>
                <w:szCs w:val="24"/>
                <w:u w:val="single"/>
              </w:rPr>
            </w:pPr>
          </w:p>
          <w:p w:rsidR="007C30F2" w:rsidRDefault="007C30F2">
            <w:pPr>
              <w:jc w:val="center"/>
              <w:rPr>
                <w:rFonts w:ascii="Arial" w:hAnsi="Arial" w:cs="Arial"/>
                <w:b/>
                <w:szCs w:val="24"/>
                <w:u w:val="single"/>
              </w:rPr>
            </w:pPr>
          </w:p>
          <w:p w:rsidR="007C30F2" w:rsidRDefault="007C30F2">
            <w:pPr>
              <w:jc w:val="center"/>
              <w:rPr>
                <w:rFonts w:ascii="Arial" w:hAnsi="Arial" w:cs="Arial"/>
                <w:b/>
                <w:szCs w:val="24"/>
                <w:u w:val="single"/>
              </w:rPr>
            </w:pPr>
            <w:r>
              <w:rPr>
                <w:rFonts w:ascii="Arial" w:hAnsi="Arial" w:cs="Arial"/>
                <w:b/>
                <w:szCs w:val="24"/>
                <w:u w:val="single"/>
              </w:rPr>
              <w:t>Dip. Jesús Alberto Valenciano García</w:t>
            </w:r>
          </w:p>
        </w:tc>
        <w:tc>
          <w:tcPr>
            <w:tcW w:w="5400" w:type="dxa"/>
          </w:tcPr>
          <w:p w:rsidR="007C30F2" w:rsidRDefault="007C30F2">
            <w:pPr>
              <w:jc w:val="center"/>
              <w:rPr>
                <w:rFonts w:ascii="Arial" w:hAnsi="Arial" w:cs="Arial"/>
                <w:b/>
                <w:szCs w:val="24"/>
                <w:u w:val="single"/>
              </w:rPr>
            </w:pPr>
          </w:p>
          <w:p w:rsidR="007C30F2" w:rsidRDefault="007C30F2">
            <w:pPr>
              <w:jc w:val="center"/>
              <w:rPr>
                <w:rFonts w:ascii="Arial" w:hAnsi="Arial" w:cs="Arial"/>
                <w:b/>
                <w:szCs w:val="24"/>
                <w:u w:val="single"/>
              </w:rPr>
            </w:pPr>
          </w:p>
          <w:p w:rsidR="007C30F2" w:rsidRDefault="007C30F2">
            <w:pPr>
              <w:jc w:val="center"/>
              <w:rPr>
                <w:rFonts w:ascii="Arial" w:hAnsi="Arial" w:cs="Arial"/>
                <w:b/>
                <w:szCs w:val="24"/>
                <w:u w:val="single"/>
              </w:rPr>
            </w:pPr>
            <w:r>
              <w:rPr>
                <w:rFonts w:ascii="Arial" w:hAnsi="Arial" w:cs="Arial"/>
                <w:b/>
                <w:szCs w:val="24"/>
                <w:u w:val="single"/>
              </w:rPr>
              <w:t>Dip. Patricia Gloria Jurado Alonso</w:t>
            </w:r>
          </w:p>
        </w:tc>
      </w:tr>
      <w:tr w:rsidR="007C30F2" w:rsidTr="007C30F2">
        <w:trPr>
          <w:trHeight w:val="1272"/>
        </w:trPr>
        <w:tc>
          <w:tcPr>
            <w:tcW w:w="4489" w:type="dxa"/>
          </w:tcPr>
          <w:p w:rsidR="007C30F2" w:rsidRDefault="007C30F2">
            <w:pPr>
              <w:jc w:val="center"/>
              <w:rPr>
                <w:rFonts w:ascii="Arial" w:hAnsi="Arial" w:cs="Arial"/>
                <w:b/>
                <w:szCs w:val="24"/>
                <w:u w:val="single"/>
              </w:rPr>
            </w:pPr>
          </w:p>
          <w:p w:rsidR="007C30F2" w:rsidRDefault="007C30F2">
            <w:pPr>
              <w:jc w:val="center"/>
              <w:rPr>
                <w:rFonts w:ascii="Arial" w:hAnsi="Arial" w:cs="Arial"/>
                <w:b/>
                <w:szCs w:val="24"/>
                <w:u w:val="single"/>
              </w:rPr>
            </w:pPr>
          </w:p>
          <w:p w:rsidR="007C30F2" w:rsidRDefault="007C30F2">
            <w:pPr>
              <w:jc w:val="center"/>
              <w:rPr>
                <w:rFonts w:ascii="Arial" w:hAnsi="Arial" w:cs="Arial"/>
                <w:b/>
                <w:szCs w:val="24"/>
                <w:u w:val="single"/>
              </w:rPr>
            </w:pPr>
            <w:r>
              <w:rPr>
                <w:rFonts w:ascii="Arial" w:hAnsi="Arial" w:cs="Arial"/>
                <w:b/>
                <w:szCs w:val="24"/>
                <w:u w:val="single"/>
              </w:rPr>
              <w:t>Dip. Luis Alberto Aguilar Lozoya</w:t>
            </w:r>
          </w:p>
        </w:tc>
        <w:tc>
          <w:tcPr>
            <w:tcW w:w="5400" w:type="dxa"/>
          </w:tcPr>
          <w:p w:rsidR="007C30F2" w:rsidRDefault="007C30F2">
            <w:pPr>
              <w:jc w:val="center"/>
              <w:rPr>
                <w:rFonts w:ascii="Arial" w:hAnsi="Arial" w:cs="Arial"/>
                <w:b/>
                <w:szCs w:val="24"/>
                <w:u w:val="single"/>
              </w:rPr>
            </w:pPr>
          </w:p>
          <w:p w:rsidR="007C30F2" w:rsidRDefault="007C30F2">
            <w:pPr>
              <w:jc w:val="center"/>
              <w:rPr>
                <w:rFonts w:ascii="Arial" w:hAnsi="Arial" w:cs="Arial"/>
                <w:b/>
                <w:szCs w:val="24"/>
                <w:u w:val="single"/>
              </w:rPr>
            </w:pPr>
          </w:p>
          <w:p w:rsidR="007C30F2" w:rsidRDefault="007C30F2">
            <w:pPr>
              <w:jc w:val="center"/>
              <w:rPr>
                <w:rFonts w:ascii="Arial" w:hAnsi="Arial" w:cs="Arial"/>
                <w:b/>
                <w:szCs w:val="24"/>
                <w:u w:val="single"/>
              </w:rPr>
            </w:pPr>
            <w:r>
              <w:rPr>
                <w:rFonts w:ascii="Arial" w:hAnsi="Arial" w:cs="Arial"/>
                <w:b/>
                <w:szCs w:val="24"/>
                <w:u w:val="single"/>
              </w:rPr>
              <w:t>Dip. Georgina Alejandra Bujanda Ríos</w:t>
            </w:r>
          </w:p>
        </w:tc>
      </w:tr>
    </w:tbl>
    <w:p w:rsidR="007C30F2" w:rsidRDefault="007C30F2" w:rsidP="007C30F2">
      <w:pPr>
        <w:jc w:val="both"/>
        <w:rPr>
          <w:rFonts w:ascii="Arial" w:hAnsi="Arial" w:cs="Arial"/>
          <w:sz w:val="24"/>
          <w:szCs w:val="24"/>
        </w:rPr>
      </w:pPr>
    </w:p>
    <w:p w:rsidR="007C30F2" w:rsidRDefault="007C30F2" w:rsidP="007C30F2">
      <w:pPr>
        <w:jc w:val="both"/>
        <w:rPr>
          <w:rFonts w:ascii="Arial" w:hAnsi="Arial" w:cs="Arial"/>
          <w:sz w:val="24"/>
          <w:highlight w:val="yellow"/>
        </w:rPr>
      </w:pPr>
    </w:p>
    <w:p w:rsidR="00F30505" w:rsidRDefault="00F30505" w:rsidP="00963D7E">
      <w:pPr>
        <w:spacing w:line="360" w:lineRule="auto"/>
        <w:jc w:val="both"/>
        <w:rPr>
          <w:rFonts w:ascii="Arial" w:hAnsi="Arial" w:cs="Arial"/>
          <w:sz w:val="24"/>
        </w:rPr>
      </w:pPr>
    </w:p>
    <w:p w:rsidR="00F30505" w:rsidRPr="00F30505" w:rsidRDefault="00F30505" w:rsidP="00963D7E">
      <w:pPr>
        <w:spacing w:line="360" w:lineRule="auto"/>
        <w:jc w:val="both"/>
        <w:rPr>
          <w:rFonts w:ascii="Arial" w:hAnsi="Arial" w:cs="Arial"/>
          <w:sz w:val="16"/>
          <w:szCs w:val="16"/>
        </w:rPr>
      </w:pPr>
      <w:r w:rsidRPr="00F30505">
        <w:rPr>
          <w:rFonts w:ascii="Arial" w:hAnsi="Arial" w:cs="Arial"/>
          <w:sz w:val="16"/>
          <w:szCs w:val="16"/>
        </w:rPr>
        <w:t>La presente hoja forma parte del PUNTO DE ACUERDO de urgente resolución, por lo que se exhorta al Poder Ejecutivo Federal para que se definan correctamente las Reglas de Operación en los programas nacionales del Presupuesto de Egresos de la Federación 2020, y al Congreso de la Unión para que reconsidere los recortes realizados a los mismo</w:t>
      </w:r>
      <w:r>
        <w:rPr>
          <w:rFonts w:ascii="Arial" w:hAnsi="Arial" w:cs="Arial"/>
          <w:sz w:val="16"/>
          <w:szCs w:val="16"/>
        </w:rPr>
        <w:t>s</w:t>
      </w:r>
      <w:r w:rsidRPr="00F30505">
        <w:rPr>
          <w:rFonts w:ascii="Arial" w:hAnsi="Arial" w:cs="Arial"/>
          <w:sz w:val="16"/>
          <w:szCs w:val="16"/>
        </w:rPr>
        <w:t>.</w:t>
      </w:r>
    </w:p>
    <w:sectPr w:rsidR="00F30505" w:rsidRPr="00F30505" w:rsidSect="00F11B99">
      <w:headerReference w:type="default" r:id="rId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71F" w:rsidRDefault="00CB671F" w:rsidP="005C064E">
      <w:pPr>
        <w:spacing w:after="0" w:line="240" w:lineRule="auto"/>
      </w:pPr>
      <w:r>
        <w:separator/>
      </w:r>
    </w:p>
  </w:endnote>
  <w:endnote w:type="continuationSeparator" w:id="1">
    <w:p w:rsidR="00CB671F" w:rsidRDefault="00CB671F" w:rsidP="005C06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71F" w:rsidRDefault="00CB671F" w:rsidP="005C064E">
      <w:pPr>
        <w:spacing w:after="0" w:line="240" w:lineRule="auto"/>
      </w:pPr>
      <w:r>
        <w:separator/>
      </w:r>
    </w:p>
  </w:footnote>
  <w:footnote w:type="continuationSeparator" w:id="1">
    <w:p w:rsidR="00CB671F" w:rsidRDefault="00CB671F" w:rsidP="005C064E">
      <w:pPr>
        <w:spacing w:after="0" w:line="240" w:lineRule="auto"/>
      </w:pPr>
      <w:r>
        <w:continuationSeparator/>
      </w:r>
    </w:p>
  </w:footnote>
  <w:footnote w:id="2">
    <w:p w:rsidR="00F01831" w:rsidRDefault="00F01831">
      <w:pPr>
        <w:pStyle w:val="Textonotapie"/>
      </w:pPr>
      <w:r>
        <w:rPr>
          <w:rStyle w:val="Refdenotaalpie"/>
        </w:rPr>
        <w:footnoteRef/>
      </w:r>
      <w:r>
        <w:t xml:space="preserve"> </w:t>
      </w:r>
      <w:hyperlink r:id="rId1" w:history="1">
        <w:r>
          <w:rPr>
            <w:rStyle w:val="Hipervnculo"/>
          </w:rPr>
          <w:t>https://www.redalyc.org/jatsRepo/270/27059273013/html/index.html</w:t>
        </w:r>
      </w:hyperlink>
    </w:p>
  </w:footnote>
  <w:footnote w:id="3">
    <w:p w:rsidR="005C064E" w:rsidRDefault="005C064E">
      <w:pPr>
        <w:pStyle w:val="Textonotapie"/>
      </w:pPr>
      <w:r>
        <w:rPr>
          <w:rStyle w:val="Refdenotaalpie"/>
        </w:rPr>
        <w:footnoteRef/>
      </w:r>
      <w:r>
        <w:t xml:space="preserve"> </w:t>
      </w:r>
      <w:hyperlink r:id="rId2" w:history="1">
        <w:r>
          <w:rPr>
            <w:rStyle w:val="Hipervnculo"/>
          </w:rPr>
          <w:t>https://www.cefp.gob.mx/publicaciones/documento/2019/cefp0262019.pdf</w:t>
        </w:r>
      </w:hyperlink>
    </w:p>
  </w:footnote>
  <w:footnote w:id="4">
    <w:p w:rsidR="00530D64" w:rsidRDefault="00530D64" w:rsidP="00530D64">
      <w:pPr>
        <w:pStyle w:val="Textonotapie"/>
      </w:pPr>
      <w:r>
        <w:rPr>
          <w:rStyle w:val="Refdenotaalpie"/>
        </w:rPr>
        <w:footnoteRef/>
      </w:r>
      <w:r>
        <w:t xml:space="preserve"> </w:t>
      </w:r>
      <w:hyperlink r:id="rId3" w:history="1">
        <w:r>
          <w:rPr>
            <w:rStyle w:val="Hipervnculo"/>
          </w:rPr>
          <w:t>https://www.elfinanciero.com.mx/economia/sin-ejercer-63-del-presupuesto-para-programa-de-jovenes-construyendo-el-futuro</w:t>
        </w:r>
      </w:hyperlink>
    </w:p>
  </w:footnote>
  <w:footnote w:id="5">
    <w:p w:rsidR="00530D64" w:rsidRDefault="00530D64" w:rsidP="00530D64">
      <w:pPr>
        <w:pStyle w:val="Textonotapie"/>
      </w:pPr>
      <w:r>
        <w:rPr>
          <w:rStyle w:val="Refdenotaalpie"/>
        </w:rPr>
        <w:footnoteRef/>
      </w:r>
      <w:r>
        <w:t xml:space="preserve"> </w:t>
      </w:r>
      <w:hyperlink r:id="rId4" w:history="1">
        <w:r>
          <w:rPr>
            <w:rStyle w:val="Hipervnculo"/>
          </w:rPr>
          <w:t>https://dof.gob.mx/nota_detalle.php?codigo=5547857&amp;fecha=10/01/2019</w:t>
        </w:r>
      </w:hyperlink>
    </w:p>
  </w:footnote>
  <w:footnote w:id="6">
    <w:p w:rsidR="00530D64" w:rsidRDefault="00530D64" w:rsidP="00530D64">
      <w:pPr>
        <w:pStyle w:val="Textonotapie"/>
      </w:pPr>
      <w:r>
        <w:rPr>
          <w:rStyle w:val="Refdenotaalpie"/>
        </w:rPr>
        <w:footnoteRef/>
      </w:r>
      <w:r>
        <w:t xml:space="preserve"> </w:t>
      </w:r>
      <w:hyperlink r:id="rId5" w:history="1">
        <w:r>
          <w:rPr>
            <w:rStyle w:val="Hipervnculo"/>
          </w:rPr>
          <w:t>https://jovenesconstruyendoelfuturo.stps.gob.mx/datos/</w:t>
        </w:r>
      </w:hyperlink>
    </w:p>
  </w:footnote>
  <w:footnote w:id="7">
    <w:p w:rsidR="00530D64" w:rsidRDefault="00530D64" w:rsidP="00530D64">
      <w:pPr>
        <w:pStyle w:val="Textonotapie"/>
      </w:pPr>
      <w:r>
        <w:rPr>
          <w:rStyle w:val="Refdenotaalpie"/>
        </w:rPr>
        <w:footnoteRef/>
      </w:r>
      <w:r>
        <w:t xml:space="preserve"> </w:t>
      </w:r>
      <w:hyperlink r:id="rId6" w:history="1">
        <w:r>
          <w:rPr>
            <w:rStyle w:val="Hipervnculo"/>
          </w:rPr>
          <w:t>https://politica.expansion.mx/mexico/2019/08/12/dia-de-la-juventud-algo-ha-cambiado-con-jovenes-construyendo-el-futuro</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DEF" w:rsidRDefault="00B94DEF">
    <w:pPr>
      <w:pStyle w:val="Encabezado"/>
    </w:pPr>
    <w:r w:rsidRPr="00B94DEF">
      <w:drawing>
        <wp:anchor distT="0" distB="0" distL="114300" distR="114300" simplePos="0" relativeHeight="251659264" behindDoc="1" locked="0" layoutInCell="1" allowOverlap="1">
          <wp:simplePos x="0" y="0"/>
          <wp:positionH relativeFrom="column">
            <wp:posOffset>-575310</wp:posOffset>
          </wp:positionH>
          <wp:positionV relativeFrom="paragraph">
            <wp:posOffset>-40005</wp:posOffset>
          </wp:positionV>
          <wp:extent cx="1057275" cy="1019175"/>
          <wp:effectExtent l="19050" t="0" r="9525" b="0"/>
          <wp:wrapNone/>
          <wp:docPr id="4"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63D7E"/>
    <w:rsid w:val="000271D0"/>
    <w:rsid w:val="000D0C3F"/>
    <w:rsid w:val="001704BD"/>
    <w:rsid w:val="00246683"/>
    <w:rsid w:val="002C47C3"/>
    <w:rsid w:val="002D643F"/>
    <w:rsid w:val="002E038F"/>
    <w:rsid w:val="00323558"/>
    <w:rsid w:val="003C6ED4"/>
    <w:rsid w:val="004333DA"/>
    <w:rsid w:val="00440031"/>
    <w:rsid w:val="00454016"/>
    <w:rsid w:val="00530D64"/>
    <w:rsid w:val="005C064E"/>
    <w:rsid w:val="00682627"/>
    <w:rsid w:val="006827D9"/>
    <w:rsid w:val="0068623B"/>
    <w:rsid w:val="00727790"/>
    <w:rsid w:val="00763ED3"/>
    <w:rsid w:val="007C30F2"/>
    <w:rsid w:val="00963D7E"/>
    <w:rsid w:val="009B4E43"/>
    <w:rsid w:val="009C614F"/>
    <w:rsid w:val="00A136B5"/>
    <w:rsid w:val="00A270E2"/>
    <w:rsid w:val="00A50FEB"/>
    <w:rsid w:val="00AA10A8"/>
    <w:rsid w:val="00AB3710"/>
    <w:rsid w:val="00AD100C"/>
    <w:rsid w:val="00AD3F8A"/>
    <w:rsid w:val="00AD5894"/>
    <w:rsid w:val="00B32F5B"/>
    <w:rsid w:val="00B94DEF"/>
    <w:rsid w:val="00BF0627"/>
    <w:rsid w:val="00CB671F"/>
    <w:rsid w:val="00E728FF"/>
    <w:rsid w:val="00EF6903"/>
    <w:rsid w:val="00F01831"/>
    <w:rsid w:val="00F117E2"/>
    <w:rsid w:val="00F11B99"/>
    <w:rsid w:val="00F30505"/>
    <w:rsid w:val="00F31278"/>
    <w:rsid w:val="00F31323"/>
    <w:rsid w:val="00F933C6"/>
    <w:rsid w:val="00FA2D04"/>
    <w:rsid w:val="00FC6748"/>
    <w:rsid w:val="00FD71C3"/>
    <w:rsid w:val="00FF324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B9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C47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47C3"/>
    <w:rPr>
      <w:rFonts w:ascii="Segoe UI" w:hAnsi="Segoe UI" w:cs="Segoe UI"/>
      <w:sz w:val="18"/>
      <w:szCs w:val="18"/>
    </w:rPr>
  </w:style>
  <w:style w:type="paragraph" w:styleId="NormalWeb">
    <w:name w:val="Normal (Web)"/>
    <w:basedOn w:val="Normal"/>
    <w:uiPriority w:val="99"/>
    <w:unhideWhenUsed/>
    <w:rsid w:val="000D0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D0C3F"/>
    <w:rPr>
      <w:b/>
      <w:bCs/>
    </w:rPr>
  </w:style>
  <w:style w:type="character" w:customStyle="1" w:styleId="citation">
    <w:name w:val="citation"/>
    <w:basedOn w:val="Fuentedeprrafopredeter"/>
    <w:rsid w:val="00A50FEB"/>
  </w:style>
  <w:style w:type="paragraph" w:styleId="Textonotapie">
    <w:name w:val="footnote text"/>
    <w:basedOn w:val="Normal"/>
    <w:link w:val="TextonotapieCar"/>
    <w:uiPriority w:val="99"/>
    <w:semiHidden/>
    <w:unhideWhenUsed/>
    <w:rsid w:val="005C064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C064E"/>
    <w:rPr>
      <w:sz w:val="20"/>
      <w:szCs w:val="20"/>
    </w:rPr>
  </w:style>
  <w:style w:type="character" w:styleId="Refdenotaalpie">
    <w:name w:val="footnote reference"/>
    <w:basedOn w:val="Fuentedeprrafopredeter"/>
    <w:uiPriority w:val="99"/>
    <w:semiHidden/>
    <w:unhideWhenUsed/>
    <w:rsid w:val="005C064E"/>
    <w:rPr>
      <w:vertAlign w:val="superscript"/>
    </w:rPr>
  </w:style>
  <w:style w:type="character" w:styleId="Hipervnculo">
    <w:name w:val="Hyperlink"/>
    <w:basedOn w:val="Fuentedeprrafopredeter"/>
    <w:uiPriority w:val="99"/>
    <w:semiHidden/>
    <w:unhideWhenUsed/>
    <w:rsid w:val="005C064E"/>
    <w:rPr>
      <w:color w:val="0000FF"/>
      <w:u w:val="single"/>
    </w:rPr>
  </w:style>
  <w:style w:type="character" w:styleId="Hipervnculovisitado">
    <w:name w:val="FollowedHyperlink"/>
    <w:basedOn w:val="Fuentedeprrafopredeter"/>
    <w:uiPriority w:val="99"/>
    <w:semiHidden/>
    <w:unhideWhenUsed/>
    <w:rsid w:val="00530D64"/>
    <w:rPr>
      <w:color w:val="954F72" w:themeColor="followedHyperlink"/>
      <w:u w:val="single"/>
    </w:rPr>
  </w:style>
  <w:style w:type="paragraph" w:styleId="Sangradetextonormal">
    <w:name w:val="Body Text Indent"/>
    <w:basedOn w:val="Normal"/>
    <w:link w:val="SangradetextonormalCar"/>
    <w:rsid w:val="003C6ED4"/>
    <w:pPr>
      <w:spacing w:after="0" w:line="240" w:lineRule="auto"/>
      <w:ind w:left="-142"/>
      <w:jc w:val="both"/>
    </w:pPr>
    <w:rPr>
      <w:rFonts w:ascii="Arial" w:eastAsia="Times New Roman" w:hAnsi="Arial" w:cs="Times New Roman"/>
      <w:sz w:val="24"/>
      <w:szCs w:val="20"/>
      <w:lang w:val="es-ES" w:eastAsia="es-ES"/>
    </w:rPr>
  </w:style>
  <w:style w:type="character" w:customStyle="1" w:styleId="SangradetextonormalCar">
    <w:name w:val="Sangría de texto normal Car"/>
    <w:basedOn w:val="Fuentedeprrafopredeter"/>
    <w:link w:val="Sangradetextonormal"/>
    <w:rsid w:val="003C6ED4"/>
    <w:rPr>
      <w:rFonts w:ascii="Arial" w:eastAsia="Times New Roman" w:hAnsi="Arial" w:cs="Times New Roman"/>
      <w:sz w:val="24"/>
      <w:szCs w:val="20"/>
      <w:lang w:val="es-ES" w:eastAsia="es-ES"/>
    </w:rPr>
  </w:style>
  <w:style w:type="paragraph" w:styleId="Encabezado">
    <w:name w:val="header"/>
    <w:basedOn w:val="Normal"/>
    <w:link w:val="EncabezadoCar"/>
    <w:uiPriority w:val="99"/>
    <w:semiHidden/>
    <w:unhideWhenUsed/>
    <w:rsid w:val="00B94D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94DEF"/>
  </w:style>
  <w:style w:type="paragraph" w:styleId="Piedepgina">
    <w:name w:val="footer"/>
    <w:basedOn w:val="Normal"/>
    <w:link w:val="PiedepginaCar"/>
    <w:uiPriority w:val="99"/>
    <w:semiHidden/>
    <w:unhideWhenUsed/>
    <w:rsid w:val="00B94D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94DEF"/>
  </w:style>
</w:styles>
</file>

<file path=word/webSettings.xml><?xml version="1.0" encoding="utf-8"?>
<w:webSettings xmlns:r="http://schemas.openxmlformats.org/officeDocument/2006/relationships" xmlns:w="http://schemas.openxmlformats.org/wordprocessingml/2006/main">
  <w:divs>
    <w:div w:id="22563247">
      <w:bodyDiv w:val="1"/>
      <w:marLeft w:val="0"/>
      <w:marRight w:val="0"/>
      <w:marTop w:val="0"/>
      <w:marBottom w:val="0"/>
      <w:divBdr>
        <w:top w:val="none" w:sz="0" w:space="0" w:color="auto"/>
        <w:left w:val="none" w:sz="0" w:space="0" w:color="auto"/>
        <w:bottom w:val="none" w:sz="0" w:space="0" w:color="auto"/>
        <w:right w:val="none" w:sz="0" w:space="0" w:color="auto"/>
      </w:divBdr>
    </w:div>
    <w:div w:id="536821412">
      <w:bodyDiv w:val="1"/>
      <w:marLeft w:val="0"/>
      <w:marRight w:val="0"/>
      <w:marTop w:val="0"/>
      <w:marBottom w:val="0"/>
      <w:divBdr>
        <w:top w:val="none" w:sz="0" w:space="0" w:color="auto"/>
        <w:left w:val="none" w:sz="0" w:space="0" w:color="auto"/>
        <w:bottom w:val="none" w:sz="0" w:space="0" w:color="auto"/>
        <w:right w:val="none" w:sz="0" w:space="0" w:color="auto"/>
      </w:divBdr>
    </w:div>
    <w:div w:id="563028723">
      <w:bodyDiv w:val="1"/>
      <w:marLeft w:val="0"/>
      <w:marRight w:val="0"/>
      <w:marTop w:val="0"/>
      <w:marBottom w:val="0"/>
      <w:divBdr>
        <w:top w:val="none" w:sz="0" w:space="0" w:color="auto"/>
        <w:left w:val="none" w:sz="0" w:space="0" w:color="auto"/>
        <w:bottom w:val="none" w:sz="0" w:space="0" w:color="auto"/>
        <w:right w:val="none" w:sz="0" w:space="0" w:color="auto"/>
      </w:divBdr>
    </w:div>
    <w:div w:id="1487891834">
      <w:bodyDiv w:val="1"/>
      <w:marLeft w:val="0"/>
      <w:marRight w:val="0"/>
      <w:marTop w:val="0"/>
      <w:marBottom w:val="0"/>
      <w:divBdr>
        <w:top w:val="none" w:sz="0" w:space="0" w:color="auto"/>
        <w:left w:val="none" w:sz="0" w:space="0" w:color="auto"/>
        <w:bottom w:val="none" w:sz="0" w:space="0" w:color="auto"/>
        <w:right w:val="none" w:sz="0" w:space="0" w:color="auto"/>
      </w:divBdr>
    </w:div>
    <w:div w:id="1496411350">
      <w:bodyDiv w:val="1"/>
      <w:marLeft w:val="0"/>
      <w:marRight w:val="0"/>
      <w:marTop w:val="0"/>
      <w:marBottom w:val="0"/>
      <w:divBdr>
        <w:top w:val="none" w:sz="0" w:space="0" w:color="auto"/>
        <w:left w:val="none" w:sz="0" w:space="0" w:color="auto"/>
        <w:bottom w:val="none" w:sz="0" w:space="0" w:color="auto"/>
        <w:right w:val="none" w:sz="0" w:space="0" w:color="auto"/>
      </w:divBdr>
    </w:div>
    <w:div w:id="20466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elfinanciero.com.mx/economia/sin-ejercer-63-del-presupuesto-para-programa-de-jovenes-construyendo-el-futuro" TargetMode="External"/><Relationship Id="rId2" Type="http://schemas.openxmlformats.org/officeDocument/2006/relationships/hyperlink" Target="https://www.cefp.gob.mx/publicaciones/documento/2019/cefp0262019.pdf" TargetMode="External"/><Relationship Id="rId1" Type="http://schemas.openxmlformats.org/officeDocument/2006/relationships/hyperlink" Target="https://www.redalyc.org/jatsRepo/270/27059273013/html/index.html" TargetMode="External"/><Relationship Id="rId6" Type="http://schemas.openxmlformats.org/officeDocument/2006/relationships/hyperlink" Target="https://politica.expansion.mx/mexico/2019/08/12/dia-de-la-juventud-algo-ha-cambiado-con-jovenes-construyendo-el-futuro" TargetMode="External"/><Relationship Id="rId5" Type="http://schemas.openxmlformats.org/officeDocument/2006/relationships/hyperlink" Target="https://jovenesconstruyendoelfuturo.stps.gob.mx/datos/" TargetMode="External"/><Relationship Id="rId4" Type="http://schemas.openxmlformats.org/officeDocument/2006/relationships/hyperlink" Target="https://dof.gob.mx/nota_detalle.php?codigo=5547857&amp;fecha=10/01/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D0BB847-F1EE-430C-9D61-8182B4238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1429</Words>
  <Characters>7862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Alberto Aragon Gutierrez</dc:creator>
  <cp:lastModifiedBy>achavez</cp:lastModifiedBy>
  <cp:revision>2</cp:revision>
  <cp:lastPrinted>2019-12-03T17:12:00Z</cp:lastPrinted>
  <dcterms:created xsi:type="dcterms:W3CDTF">2019-12-05T19:18:00Z</dcterms:created>
  <dcterms:modified xsi:type="dcterms:W3CDTF">2019-12-05T19:18:00Z</dcterms:modified>
</cp:coreProperties>
</file>