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9B" w:rsidRPr="00555C68" w:rsidRDefault="00E2539B" w:rsidP="00E2539B">
      <w:pPr>
        <w:spacing w:after="0" w:line="360" w:lineRule="auto"/>
        <w:rPr>
          <w:rFonts w:ascii="Century Gothic" w:hAnsi="Century Gothic" w:cs="Arial"/>
          <w:b/>
          <w:sz w:val="24"/>
          <w:szCs w:val="24"/>
        </w:rPr>
      </w:pPr>
      <w:r w:rsidRPr="00555C68">
        <w:rPr>
          <w:rFonts w:ascii="Century Gothic" w:hAnsi="Century Gothic" w:cs="Arial"/>
          <w:b/>
          <w:sz w:val="24"/>
          <w:szCs w:val="24"/>
        </w:rPr>
        <w:t>H. CONGRESO DEL ESTADO</w:t>
      </w:r>
    </w:p>
    <w:p w:rsidR="00E2539B" w:rsidRPr="00555C68" w:rsidRDefault="00E2539B" w:rsidP="00E2539B">
      <w:pPr>
        <w:spacing w:after="0" w:line="360" w:lineRule="auto"/>
        <w:rPr>
          <w:rFonts w:ascii="Century Gothic" w:hAnsi="Century Gothic" w:cs="Arial"/>
          <w:b/>
          <w:sz w:val="24"/>
          <w:szCs w:val="24"/>
        </w:rPr>
      </w:pPr>
      <w:r w:rsidRPr="00555C68">
        <w:rPr>
          <w:rFonts w:ascii="Century Gothic" w:hAnsi="Century Gothic" w:cs="Arial"/>
          <w:b/>
          <w:sz w:val="24"/>
          <w:szCs w:val="24"/>
        </w:rPr>
        <w:t>PRESENTE.-</w:t>
      </w:r>
    </w:p>
    <w:p w:rsidR="00E2539B" w:rsidRPr="00555C68" w:rsidRDefault="00E2539B" w:rsidP="00123A27">
      <w:pPr>
        <w:spacing w:after="0" w:line="360" w:lineRule="auto"/>
        <w:jc w:val="center"/>
        <w:rPr>
          <w:rFonts w:ascii="Century Gothic" w:hAnsi="Century Gothic" w:cs="Arial"/>
          <w:b/>
          <w:sz w:val="24"/>
          <w:szCs w:val="24"/>
        </w:rPr>
      </w:pPr>
    </w:p>
    <w:p w:rsidR="00123A27" w:rsidRPr="00555C68" w:rsidRDefault="00123A27" w:rsidP="00501A3A">
      <w:pPr>
        <w:pStyle w:val="Sinespaciado"/>
        <w:spacing w:line="360" w:lineRule="auto"/>
        <w:jc w:val="both"/>
        <w:rPr>
          <w:rFonts w:ascii="Century Gothic" w:hAnsi="Century Gothic"/>
          <w:sz w:val="24"/>
          <w:szCs w:val="24"/>
        </w:rPr>
      </w:pPr>
      <w:r w:rsidRPr="00555C68">
        <w:rPr>
          <w:rFonts w:ascii="Century Gothic" w:hAnsi="Century Gothic"/>
          <w:sz w:val="24"/>
          <w:szCs w:val="24"/>
        </w:rPr>
        <w:t xml:space="preserve">La Comisión Especial encargada de realizar las actividades de selección de aspirantes a titulares de los Órganos Internos de Control del H. Congreso del Estado y de los Organismos Públicos Autónomos, con fundamento en los artículos </w:t>
      </w:r>
      <w:r w:rsidRPr="00555C68">
        <w:rPr>
          <w:rFonts w:ascii="Century Gothic" w:hAnsi="Century Gothic"/>
          <w:sz w:val="24"/>
          <w:szCs w:val="24"/>
          <w:lang w:val="es-ES_tradnl"/>
        </w:rPr>
        <w:t xml:space="preserve">4, antepenúltimo y penúltimo párrafos; 36, penúltimo y último párrafos; 37, penúltimo y último párrafos; y 64, fracción XV, inciso H), de la Constitución Política; 22 E de la Ley de la Comisión Estatal de los Derechos Humanos; 31 E de la Ley de Transparencia y Acceso a la Información Pública; 272 i y </w:t>
      </w:r>
      <w:proofErr w:type="spellStart"/>
      <w:r w:rsidRPr="00555C68">
        <w:rPr>
          <w:rFonts w:ascii="Century Gothic" w:hAnsi="Century Gothic"/>
          <w:sz w:val="24"/>
          <w:szCs w:val="24"/>
          <w:lang w:val="es-ES_tradnl"/>
        </w:rPr>
        <w:t>301BIS</w:t>
      </w:r>
      <w:proofErr w:type="spellEnd"/>
      <w:r w:rsidRPr="00555C68">
        <w:rPr>
          <w:rFonts w:ascii="Century Gothic" w:hAnsi="Century Gothic"/>
          <w:sz w:val="24"/>
          <w:szCs w:val="24"/>
          <w:lang w:val="es-ES_tradnl"/>
        </w:rPr>
        <w:t xml:space="preserve"> de la Ley Electoral; 30 de la Ley Orgánica del Tribunal Estatal de Justicia Administrativa; 124, fracción IX; 125 y 222 de la Ley Orgánica del Poder Legislativo; 150, fracción VIII; 151 y 152 del Reglamento Interior y de Prácticas Parlamentarias del Poder Legislativo</w:t>
      </w:r>
      <w:r w:rsidRPr="00555C68">
        <w:rPr>
          <w:rFonts w:ascii="Century Gothic" w:hAnsi="Century Gothic"/>
          <w:sz w:val="24"/>
          <w:szCs w:val="24"/>
        </w:rPr>
        <w:t>, todos ordenamientos jurídicos del Estado de Chihuahua</w:t>
      </w:r>
      <w:r w:rsidR="00E2539B" w:rsidRPr="00555C68">
        <w:rPr>
          <w:rFonts w:ascii="Century Gothic" w:hAnsi="Century Gothic"/>
          <w:sz w:val="24"/>
          <w:szCs w:val="24"/>
        </w:rPr>
        <w:t xml:space="preserve">, somete a la consideración del Pleno el siguiente </w:t>
      </w:r>
      <w:r w:rsidR="00E70DB1" w:rsidRPr="00555C68">
        <w:rPr>
          <w:rFonts w:ascii="Century Gothic" w:hAnsi="Century Gothic"/>
          <w:b/>
          <w:sz w:val="24"/>
          <w:szCs w:val="24"/>
        </w:rPr>
        <w:t xml:space="preserve">Informe que contiene las ternas para elegir a quienes ocuparán la titularidad de los Órganos Internos de Control del H. Congreso del Estado, Comisión Estatal de los Derechos Humanos, Instituto Chihuahuense para la Transparencia y Acceso a la Información Pública, Instituto Estatal Electoral y Tribunal Estatal de Justicia </w:t>
      </w:r>
      <w:r w:rsidR="00E70DB1" w:rsidRPr="00555C68">
        <w:rPr>
          <w:rFonts w:ascii="Century Gothic" w:hAnsi="Century Gothic"/>
          <w:b/>
          <w:sz w:val="24"/>
          <w:szCs w:val="24"/>
        </w:rPr>
        <w:lastRenderedPageBreak/>
        <w:t>Administrativa, así como la propuesta para integrar la terna que se remitirá al Tribunal Estatal Electoral</w:t>
      </w:r>
      <w:r w:rsidR="00F228BD" w:rsidRPr="00555C68">
        <w:rPr>
          <w:rFonts w:ascii="Century Gothic" w:hAnsi="Century Gothic"/>
          <w:b/>
          <w:sz w:val="24"/>
          <w:szCs w:val="24"/>
        </w:rPr>
        <w:t xml:space="preserve">, </w:t>
      </w:r>
      <w:r w:rsidR="00F228BD" w:rsidRPr="00555C68">
        <w:rPr>
          <w:rFonts w:ascii="Century Gothic" w:hAnsi="Century Gothic"/>
          <w:sz w:val="24"/>
          <w:szCs w:val="24"/>
        </w:rPr>
        <w:t>lo anterior con base en lo siguiente:</w:t>
      </w:r>
    </w:p>
    <w:p w:rsidR="00F228BD" w:rsidRPr="00555C68" w:rsidRDefault="00F228BD" w:rsidP="00501A3A">
      <w:pPr>
        <w:pStyle w:val="Sinespaciado"/>
        <w:spacing w:line="360" w:lineRule="auto"/>
        <w:jc w:val="both"/>
        <w:rPr>
          <w:rFonts w:ascii="Century Gothic" w:hAnsi="Century Gothic"/>
          <w:sz w:val="24"/>
          <w:szCs w:val="24"/>
        </w:rPr>
      </w:pPr>
    </w:p>
    <w:p w:rsidR="002428A3" w:rsidRPr="00555C68" w:rsidRDefault="00F228BD" w:rsidP="0022579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mediante Decreto No. </w:t>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r>
      <w:r w:rsidR="002428A3" w:rsidRPr="0009036B">
        <w:rPr>
          <w:rFonts w:ascii="Century Gothic" w:hAnsi="Century Gothic" w:cs="Arial"/>
          <w:sz w:val="24"/>
          <w:szCs w:val="24"/>
        </w:rPr>
        <w:softHyphen/>
        <w:t>LXVI/</w:t>
      </w:r>
      <w:proofErr w:type="spellStart"/>
      <w:r w:rsidR="002428A3" w:rsidRPr="0009036B">
        <w:rPr>
          <w:rFonts w:ascii="Century Gothic" w:hAnsi="Century Gothic" w:cs="Arial"/>
          <w:sz w:val="24"/>
          <w:szCs w:val="24"/>
        </w:rPr>
        <w:t>ITCYC</w:t>
      </w:r>
      <w:proofErr w:type="spellEnd"/>
      <w:r w:rsidR="002428A3" w:rsidRPr="0009036B">
        <w:rPr>
          <w:rFonts w:ascii="Century Gothic" w:hAnsi="Century Gothic" w:cs="Arial"/>
          <w:sz w:val="24"/>
          <w:szCs w:val="24"/>
        </w:rPr>
        <w:t>/0755/2020  I P.O</w:t>
      </w:r>
      <w:proofErr w:type="gramStart"/>
      <w:r w:rsidR="002428A3" w:rsidRPr="0009036B">
        <w:rPr>
          <w:rFonts w:ascii="Century Gothic" w:hAnsi="Century Gothic" w:cs="Arial"/>
          <w:sz w:val="24"/>
          <w:szCs w:val="24"/>
        </w:rPr>
        <w:t>. ,</w:t>
      </w:r>
      <w:proofErr w:type="gramEnd"/>
      <w:r w:rsidR="002428A3" w:rsidRPr="0009036B">
        <w:rPr>
          <w:rFonts w:ascii="Century Gothic" w:hAnsi="Century Gothic" w:cs="Arial"/>
          <w:sz w:val="24"/>
          <w:szCs w:val="24"/>
        </w:rPr>
        <w:t xml:space="preserve"> se </w:t>
      </w:r>
      <w:r w:rsidR="0097162C" w:rsidRPr="00555C68">
        <w:rPr>
          <w:rFonts w:ascii="Century Gothic" w:hAnsi="Century Gothic" w:cs="Arial"/>
          <w:sz w:val="24"/>
          <w:szCs w:val="24"/>
        </w:rPr>
        <w:t xml:space="preserve">creó </w:t>
      </w:r>
      <w:r w:rsidR="002428A3" w:rsidRPr="00555C68">
        <w:rPr>
          <w:rFonts w:ascii="Century Gothic" w:hAnsi="Century Gothic" w:cs="Arial"/>
          <w:sz w:val="24"/>
          <w:szCs w:val="24"/>
        </w:rPr>
        <w:t xml:space="preserve">esta Comisión Especial, </w:t>
      </w:r>
      <w:r w:rsidR="005B08CE" w:rsidRPr="00555C68">
        <w:rPr>
          <w:rFonts w:ascii="Century Gothic" w:hAnsi="Century Gothic" w:cs="Arial"/>
          <w:sz w:val="24"/>
          <w:szCs w:val="24"/>
        </w:rPr>
        <w:t xml:space="preserve">quedando </w:t>
      </w:r>
      <w:r w:rsidR="002428A3" w:rsidRPr="00555C68">
        <w:rPr>
          <w:rFonts w:ascii="Century Gothic" w:hAnsi="Century Gothic" w:cs="Arial"/>
          <w:sz w:val="24"/>
          <w:szCs w:val="24"/>
        </w:rPr>
        <w:t>conformada por cinco diputadas y diputados</w:t>
      </w:r>
      <w:r w:rsidR="00884CC1" w:rsidRPr="00555C68">
        <w:rPr>
          <w:rFonts w:ascii="Century Gothic" w:hAnsi="Century Gothic" w:cs="Arial"/>
          <w:sz w:val="24"/>
          <w:szCs w:val="24"/>
        </w:rPr>
        <w:t xml:space="preserve">: Misael Máynez Cano, </w:t>
      </w:r>
      <w:proofErr w:type="spellStart"/>
      <w:r w:rsidR="00884CC1" w:rsidRPr="00555C68">
        <w:rPr>
          <w:rFonts w:ascii="Century Gothic" w:hAnsi="Century Gothic" w:cs="Arial"/>
          <w:sz w:val="24"/>
          <w:szCs w:val="24"/>
        </w:rPr>
        <w:t>Rocio</w:t>
      </w:r>
      <w:proofErr w:type="spellEnd"/>
      <w:r w:rsidR="00884CC1" w:rsidRPr="00555C68">
        <w:rPr>
          <w:rFonts w:ascii="Century Gothic" w:hAnsi="Century Gothic" w:cs="Arial"/>
          <w:sz w:val="24"/>
          <w:szCs w:val="24"/>
        </w:rPr>
        <w:t xml:space="preserve"> Guadalupe Sarmiento Rufino, Blanca Gámez Gutiérrez, Benjamín Carrera Chávez y Rosa Isela Gaytán Díaz.</w:t>
      </w:r>
    </w:p>
    <w:p w:rsidR="00295DA8" w:rsidRPr="00555C68" w:rsidRDefault="00295DA8" w:rsidP="00295DA8">
      <w:pPr>
        <w:pStyle w:val="Sinespaciado"/>
        <w:spacing w:line="360" w:lineRule="auto"/>
        <w:ind w:left="720"/>
        <w:jc w:val="both"/>
        <w:rPr>
          <w:rFonts w:ascii="Century Gothic" w:hAnsi="Century Gothic" w:cs="Arial"/>
          <w:sz w:val="24"/>
          <w:szCs w:val="24"/>
        </w:rPr>
      </w:pPr>
    </w:p>
    <w:p w:rsidR="00F228BD" w:rsidRPr="00555C68" w:rsidRDefault="00884CC1"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w:t>
      </w:r>
      <w:r w:rsidR="00FF6129" w:rsidRPr="00555C68">
        <w:rPr>
          <w:rFonts w:ascii="Century Gothic" w:hAnsi="Century Gothic" w:cs="Arial"/>
          <w:sz w:val="24"/>
          <w:szCs w:val="24"/>
        </w:rPr>
        <w:t xml:space="preserve">con fecha 7 de octubre de 2020 </w:t>
      </w:r>
      <w:r w:rsidR="00B52F68" w:rsidRPr="00555C68">
        <w:rPr>
          <w:rFonts w:ascii="Century Gothic" w:hAnsi="Century Gothic" w:cs="Arial"/>
          <w:sz w:val="24"/>
          <w:szCs w:val="24"/>
        </w:rPr>
        <w:t>se</w:t>
      </w:r>
      <w:r w:rsidRPr="00555C68">
        <w:rPr>
          <w:rFonts w:ascii="Century Gothic" w:hAnsi="Century Gothic" w:cs="Arial"/>
          <w:sz w:val="24"/>
          <w:szCs w:val="24"/>
        </w:rPr>
        <w:t xml:space="preserve"> instal</w:t>
      </w:r>
      <w:r w:rsidR="00B52F68" w:rsidRPr="00555C68">
        <w:rPr>
          <w:rFonts w:ascii="Century Gothic" w:hAnsi="Century Gothic" w:cs="Arial"/>
          <w:sz w:val="24"/>
          <w:szCs w:val="24"/>
        </w:rPr>
        <w:t>ó</w:t>
      </w:r>
      <w:r w:rsidRPr="00555C68">
        <w:rPr>
          <w:rFonts w:ascii="Century Gothic" w:hAnsi="Century Gothic" w:cs="Arial"/>
          <w:sz w:val="24"/>
          <w:szCs w:val="24"/>
        </w:rPr>
        <w:t xml:space="preserve"> la Comisión</w:t>
      </w:r>
      <w:r w:rsidR="00B52F68" w:rsidRPr="00555C68">
        <w:rPr>
          <w:rFonts w:ascii="Century Gothic" w:hAnsi="Century Gothic" w:cs="Arial"/>
          <w:sz w:val="24"/>
          <w:szCs w:val="24"/>
        </w:rPr>
        <w:t xml:space="preserve"> y se</w:t>
      </w:r>
      <w:r w:rsidRPr="00555C68">
        <w:rPr>
          <w:rFonts w:ascii="Century Gothic" w:hAnsi="Century Gothic" w:cs="Arial"/>
          <w:sz w:val="24"/>
          <w:szCs w:val="24"/>
        </w:rPr>
        <w:t xml:space="preserve"> designó como Presidente al Diputado Misael Máynez Cano</w:t>
      </w:r>
      <w:r w:rsidR="00B52F68" w:rsidRPr="00555C68">
        <w:rPr>
          <w:rFonts w:ascii="Century Gothic" w:hAnsi="Century Gothic" w:cs="Arial"/>
          <w:sz w:val="24"/>
          <w:szCs w:val="24"/>
        </w:rPr>
        <w:t xml:space="preserve">, </w:t>
      </w:r>
      <w:r w:rsidRPr="00555C68">
        <w:rPr>
          <w:rFonts w:ascii="Century Gothic" w:hAnsi="Century Gothic" w:cs="Arial"/>
          <w:sz w:val="24"/>
          <w:szCs w:val="24"/>
        </w:rPr>
        <w:t xml:space="preserve"> como Secretaria a la Diputada </w:t>
      </w:r>
      <w:proofErr w:type="spellStart"/>
      <w:r w:rsidRPr="00555C68">
        <w:rPr>
          <w:rFonts w:ascii="Century Gothic" w:hAnsi="Century Gothic" w:cs="Arial"/>
          <w:sz w:val="24"/>
          <w:szCs w:val="24"/>
        </w:rPr>
        <w:t>Rocio</w:t>
      </w:r>
      <w:proofErr w:type="spellEnd"/>
      <w:r w:rsidRPr="00555C68">
        <w:rPr>
          <w:rFonts w:ascii="Century Gothic" w:hAnsi="Century Gothic" w:cs="Arial"/>
          <w:sz w:val="24"/>
          <w:szCs w:val="24"/>
        </w:rPr>
        <w:t xml:space="preserve"> Guadalupe Sarmiento Rufino</w:t>
      </w:r>
      <w:r w:rsidR="00B52F68" w:rsidRPr="00555C68">
        <w:rPr>
          <w:rFonts w:ascii="Century Gothic" w:hAnsi="Century Gothic" w:cs="Arial"/>
          <w:sz w:val="24"/>
          <w:szCs w:val="24"/>
        </w:rPr>
        <w:t xml:space="preserve"> </w:t>
      </w:r>
      <w:r w:rsidR="00075333" w:rsidRPr="00555C68">
        <w:rPr>
          <w:rFonts w:ascii="Century Gothic" w:hAnsi="Century Gothic" w:cs="Arial"/>
          <w:sz w:val="24"/>
          <w:szCs w:val="24"/>
        </w:rPr>
        <w:t>y el resto</w:t>
      </w:r>
      <w:r w:rsidR="00B52F68" w:rsidRPr="00555C68">
        <w:rPr>
          <w:rFonts w:ascii="Century Gothic" w:hAnsi="Century Gothic" w:cs="Arial"/>
          <w:sz w:val="24"/>
          <w:szCs w:val="24"/>
        </w:rPr>
        <w:t xml:space="preserve"> de las y los integrantes</w:t>
      </w:r>
      <w:r w:rsidR="00075333" w:rsidRPr="00555C68">
        <w:rPr>
          <w:rFonts w:ascii="Century Gothic" w:hAnsi="Century Gothic" w:cs="Arial"/>
          <w:sz w:val="24"/>
          <w:szCs w:val="24"/>
        </w:rPr>
        <w:t>, como V</w:t>
      </w:r>
      <w:r w:rsidR="00B52F68" w:rsidRPr="00555C68">
        <w:rPr>
          <w:rFonts w:ascii="Century Gothic" w:hAnsi="Century Gothic" w:cs="Arial"/>
          <w:sz w:val="24"/>
          <w:szCs w:val="24"/>
        </w:rPr>
        <w:t>ocales</w:t>
      </w:r>
      <w:r w:rsidRPr="00555C68">
        <w:rPr>
          <w:rFonts w:ascii="Century Gothic" w:hAnsi="Century Gothic" w:cs="Arial"/>
          <w:sz w:val="24"/>
          <w:szCs w:val="24"/>
        </w:rPr>
        <w:t>.</w:t>
      </w:r>
    </w:p>
    <w:p w:rsidR="00295DA8" w:rsidRPr="00555C68" w:rsidRDefault="00295DA8" w:rsidP="00295DA8">
      <w:pPr>
        <w:pStyle w:val="Sinespaciado"/>
        <w:spacing w:line="360" w:lineRule="auto"/>
        <w:ind w:left="720"/>
        <w:jc w:val="both"/>
        <w:rPr>
          <w:rFonts w:ascii="Century Gothic" w:hAnsi="Century Gothic" w:cs="Arial"/>
          <w:sz w:val="24"/>
          <w:szCs w:val="24"/>
        </w:rPr>
      </w:pPr>
    </w:p>
    <w:p w:rsidR="00884CC1" w:rsidRPr="00555C68" w:rsidRDefault="00884CC1"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en cumplimiento a lo dispuesto en el artículo 151, fracción I del Reglamento Interior y de Prácticas Parlamentarias del Poder Legislativo, la </w:t>
      </w:r>
      <w:r w:rsidR="00295DA8" w:rsidRPr="00555C68">
        <w:rPr>
          <w:rFonts w:ascii="Century Gothic" w:hAnsi="Century Gothic" w:cs="Arial"/>
          <w:sz w:val="24"/>
          <w:szCs w:val="24"/>
        </w:rPr>
        <w:t>Comisión</w:t>
      </w:r>
      <w:r w:rsidRPr="00555C68">
        <w:rPr>
          <w:rFonts w:ascii="Century Gothic" w:hAnsi="Century Gothic" w:cs="Arial"/>
          <w:sz w:val="24"/>
          <w:szCs w:val="24"/>
        </w:rPr>
        <w:t xml:space="preserve"> Especial extendió invitación a las Uni</w:t>
      </w:r>
      <w:r w:rsidR="00295DA8" w:rsidRPr="00555C68">
        <w:rPr>
          <w:rFonts w:ascii="Century Gothic" w:hAnsi="Century Gothic" w:cs="Arial"/>
          <w:sz w:val="24"/>
          <w:szCs w:val="24"/>
        </w:rPr>
        <w:t xml:space="preserve">versidades Públicas Estatales, con especialización en la materia de fiscalización, para que coadyuven en el procedimiento. </w:t>
      </w:r>
    </w:p>
    <w:p w:rsidR="00295DA8" w:rsidRPr="00555C68" w:rsidRDefault="00295DA8" w:rsidP="006461FE">
      <w:pPr>
        <w:pStyle w:val="Sinespaciado"/>
        <w:spacing w:line="360" w:lineRule="auto"/>
        <w:ind w:left="720"/>
        <w:jc w:val="both"/>
        <w:rPr>
          <w:rFonts w:ascii="Century Gothic" w:hAnsi="Century Gothic" w:cs="Arial"/>
          <w:sz w:val="24"/>
          <w:szCs w:val="24"/>
        </w:rPr>
      </w:pPr>
    </w:p>
    <w:p w:rsidR="00295DA8" w:rsidRPr="00555C68" w:rsidRDefault="00295DA8" w:rsidP="006461FE">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Dichas universidades tuvieron a bien designar a</w:t>
      </w:r>
      <w:r w:rsidR="009D7353" w:rsidRPr="00555C68">
        <w:rPr>
          <w:rFonts w:ascii="Century Gothic" w:hAnsi="Century Gothic" w:cs="Arial"/>
          <w:sz w:val="24"/>
          <w:szCs w:val="24"/>
        </w:rPr>
        <w:t>:</w:t>
      </w:r>
    </w:p>
    <w:p w:rsidR="009D7353" w:rsidRPr="00555C68" w:rsidRDefault="009D7353" w:rsidP="006461FE">
      <w:pPr>
        <w:spacing w:line="360" w:lineRule="auto"/>
        <w:ind w:left="720"/>
        <w:jc w:val="both"/>
        <w:rPr>
          <w:rFonts w:ascii="Century Gothic" w:hAnsi="Century Gothic" w:cs="Arial"/>
          <w:sz w:val="24"/>
          <w:szCs w:val="24"/>
        </w:rPr>
      </w:pPr>
      <w:r w:rsidRPr="00555C68">
        <w:rPr>
          <w:rFonts w:ascii="Century Gothic" w:hAnsi="Century Gothic" w:cs="Arial"/>
          <w:sz w:val="24"/>
          <w:szCs w:val="24"/>
        </w:rPr>
        <w:lastRenderedPageBreak/>
        <w:t xml:space="preserve">Mtra. Liliana </w:t>
      </w:r>
      <w:proofErr w:type="spellStart"/>
      <w:r w:rsidRPr="00555C68">
        <w:rPr>
          <w:rFonts w:ascii="Century Gothic" w:hAnsi="Century Gothic" w:cs="Arial"/>
          <w:sz w:val="24"/>
          <w:szCs w:val="24"/>
        </w:rPr>
        <w:t>Rojero</w:t>
      </w:r>
      <w:proofErr w:type="spellEnd"/>
      <w:r w:rsidRPr="00555C68">
        <w:rPr>
          <w:rFonts w:ascii="Century Gothic" w:hAnsi="Century Gothic" w:cs="Arial"/>
          <w:sz w:val="24"/>
          <w:szCs w:val="24"/>
        </w:rPr>
        <w:t xml:space="preserve"> </w:t>
      </w:r>
      <w:proofErr w:type="spellStart"/>
      <w:r w:rsidRPr="00555C68">
        <w:rPr>
          <w:rFonts w:ascii="Century Gothic" w:hAnsi="Century Gothic" w:cs="Arial"/>
          <w:sz w:val="24"/>
          <w:szCs w:val="24"/>
        </w:rPr>
        <w:t>Luévano</w:t>
      </w:r>
      <w:proofErr w:type="spellEnd"/>
      <w:r w:rsidRPr="00555C68">
        <w:rPr>
          <w:rFonts w:ascii="Century Gothic" w:hAnsi="Century Gothic" w:cs="Arial"/>
          <w:sz w:val="24"/>
          <w:szCs w:val="24"/>
        </w:rPr>
        <w:t xml:space="preserve">, </w:t>
      </w:r>
      <w:r w:rsidR="001D3AC1" w:rsidRPr="00555C68">
        <w:rPr>
          <w:rFonts w:ascii="Century Gothic" w:hAnsi="Century Gothic" w:cs="Arial"/>
          <w:sz w:val="24"/>
          <w:szCs w:val="24"/>
        </w:rPr>
        <w:t xml:space="preserve">en Representación de las Universidades Públicas y actualmente se desempeña como </w:t>
      </w:r>
      <w:r w:rsidRPr="00555C68">
        <w:rPr>
          <w:rFonts w:ascii="Century Gothic" w:hAnsi="Century Gothic" w:cs="Arial"/>
          <w:sz w:val="24"/>
          <w:szCs w:val="24"/>
        </w:rPr>
        <w:t>Subsecretaria de Educ</w:t>
      </w:r>
      <w:r w:rsidR="001D3AC1" w:rsidRPr="00555C68">
        <w:rPr>
          <w:rFonts w:ascii="Century Gothic" w:hAnsi="Century Gothic" w:cs="Arial"/>
          <w:sz w:val="24"/>
          <w:szCs w:val="24"/>
        </w:rPr>
        <w:t>ación Media Superior y Superior</w:t>
      </w:r>
      <w:r w:rsidRPr="00555C68">
        <w:rPr>
          <w:rFonts w:ascii="Century Gothic" w:hAnsi="Century Gothic" w:cs="Arial"/>
          <w:sz w:val="24"/>
          <w:szCs w:val="24"/>
        </w:rPr>
        <w:t xml:space="preserve">. </w:t>
      </w:r>
    </w:p>
    <w:p w:rsidR="009D7353" w:rsidRPr="00555C68" w:rsidRDefault="009D7353" w:rsidP="006461FE">
      <w:pPr>
        <w:spacing w:line="360" w:lineRule="auto"/>
        <w:ind w:left="720"/>
        <w:jc w:val="both"/>
        <w:rPr>
          <w:rFonts w:ascii="Century Gothic" w:hAnsi="Century Gothic" w:cs="Arial"/>
          <w:sz w:val="24"/>
          <w:szCs w:val="24"/>
        </w:rPr>
      </w:pPr>
      <w:r w:rsidRPr="00555C68">
        <w:rPr>
          <w:rFonts w:ascii="Century Gothic" w:hAnsi="Century Gothic" w:cs="Arial"/>
          <w:sz w:val="24"/>
          <w:szCs w:val="24"/>
        </w:rPr>
        <w:t xml:space="preserve">Mtro. Hernán de Monserrat Herrera </w:t>
      </w:r>
      <w:proofErr w:type="spellStart"/>
      <w:r w:rsidRPr="00555C68">
        <w:rPr>
          <w:rFonts w:ascii="Century Gothic" w:hAnsi="Century Gothic" w:cs="Arial"/>
          <w:sz w:val="24"/>
          <w:szCs w:val="24"/>
        </w:rPr>
        <w:t>Sías</w:t>
      </w:r>
      <w:proofErr w:type="spellEnd"/>
      <w:r w:rsidRPr="00555C68">
        <w:rPr>
          <w:rFonts w:ascii="Century Gothic" w:hAnsi="Century Gothic" w:cs="Arial"/>
          <w:sz w:val="24"/>
          <w:szCs w:val="24"/>
        </w:rPr>
        <w:t>,</w:t>
      </w:r>
      <w:r w:rsidR="00DA15AD" w:rsidRPr="00555C68">
        <w:rPr>
          <w:rFonts w:ascii="Century Gothic" w:hAnsi="Century Gothic" w:cs="Arial"/>
          <w:sz w:val="24"/>
          <w:szCs w:val="24"/>
        </w:rPr>
        <w:t xml:space="preserve"> en Representación de la Universidad Autónoma de Ciudad Juárez, y actualm</w:t>
      </w:r>
      <w:r w:rsidR="00D05D4D" w:rsidRPr="00555C68">
        <w:rPr>
          <w:rFonts w:ascii="Century Gothic" w:hAnsi="Century Gothic" w:cs="Arial"/>
          <w:sz w:val="24"/>
          <w:szCs w:val="24"/>
        </w:rPr>
        <w:t>en</w:t>
      </w:r>
      <w:r w:rsidR="00DA15AD" w:rsidRPr="00555C68">
        <w:rPr>
          <w:rFonts w:ascii="Century Gothic" w:hAnsi="Century Gothic" w:cs="Arial"/>
          <w:sz w:val="24"/>
          <w:szCs w:val="24"/>
        </w:rPr>
        <w:t>te ostenta el cargo de Contralor General de dicha institución</w:t>
      </w:r>
      <w:r w:rsidRPr="00555C68">
        <w:rPr>
          <w:rFonts w:ascii="Century Gothic" w:hAnsi="Century Gothic" w:cs="Arial"/>
          <w:sz w:val="24"/>
          <w:szCs w:val="24"/>
        </w:rPr>
        <w:t>.</w:t>
      </w:r>
    </w:p>
    <w:p w:rsidR="009D7353" w:rsidRPr="00555C68" w:rsidRDefault="009D7353" w:rsidP="006461FE">
      <w:pPr>
        <w:spacing w:line="360" w:lineRule="auto"/>
        <w:ind w:left="720"/>
        <w:jc w:val="both"/>
        <w:rPr>
          <w:rFonts w:ascii="Century Gothic" w:hAnsi="Century Gothic" w:cs="Arial"/>
          <w:sz w:val="24"/>
          <w:szCs w:val="24"/>
        </w:rPr>
      </w:pPr>
      <w:r w:rsidRPr="00555C68">
        <w:rPr>
          <w:rFonts w:ascii="Century Gothic" w:hAnsi="Century Gothic" w:cs="Arial"/>
          <w:sz w:val="24"/>
          <w:szCs w:val="24"/>
        </w:rPr>
        <w:t xml:space="preserve">Mtro. Ángel Noé de la Rocha, </w:t>
      </w:r>
      <w:r w:rsidR="004023A6" w:rsidRPr="00555C68">
        <w:rPr>
          <w:rFonts w:ascii="Century Gothic" w:hAnsi="Century Gothic" w:cs="Arial"/>
          <w:sz w:val="24"/>
          <w:szCs w:val="24"/>
        </w:rPr>
        <w:t xml:space="preserve">en la Representación de la Universidad Autónoma de Chihuahua Catedrático, </w:t>
      </w:r>
      <w:r w:rsidRPr="00555C68">
        <w:rPr>
          <w:rFonts w:ascii="Century Gothic" w:hAnsi="Century Gothic" w:cs="Arial"/>
          <w:sz w:val="24"/>
          <w:szCs w:val="24"/>
        </w:rPr>
        <w:t>quien además se desempeña como Director Jurídico de la Subsecretaría de Ingresos de la Secretaría de Hacienda.</w:t>
      </w:r>
    </w:p>
    <w:p w:rsidR="00295DA8" w:rsidRPr="00555C68" w:rsidRDefault="006461FE"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Que en reunión de fecha 3 de noviembre de 2020, la Comisión Especial aprobó la Convocatoria</w:t>
      </w:r>
      <w:r w:rsidR="00245350" w:rsidRPr="00555C68">
        <w:rPr>
          <w:rFonts w:ascii="Century Gothic" w:hAnsi="Century Gothic" w:cs="Arial"/>
          <w:sz w:val="24"/>
          <w:szCs w:val="24"/>
        </w:rPr>
        <w:t xml:space="preserve"> para designar a los referidos titulares de los órganos internos de control,</w:t>
      </w:r>
      <w:r w:rsidRPr="00555C68">
        <w:rPr>
          <w:rFonts w:ascii="Century Gothic" w:hAnsi="Century Gothic" w:cs="Arial"/>
          <w:sz w:val="24"/>
          <w:szCs w:val="24"/>
        </w:rPr>
        <w:t xml:space="preserve"> en la que se contemplaron, entre otros:</w:t>
      </w:r>
    </w:p>
    <w:p w:rsidR="00187E71" w:rsidRPr="00555C68" w:rsidRDefault="00187E71" w:rsidP="00187E71">
      <w:pPr>
        <w:pStyle w:val="Sinespaciado"/>
        <w:spacing w:line="360" w:lineRule="auto"/>
        <w:ind w:left="720"/>
        <w:jc w:val="both"/>
        <w:rPr>
          <w:rFonts w:ascii="Century Gothic" w:hAnsi="Century Gothic" w:cs="Arial"/>
          <w:sz w:val="24"/>
          <w:szCs w:val="24"/>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t>Los plazos de registro, revisión de documentos y celebración de entrevistas.</w:t>
      </w:r>
    </w:p>
    <w:p w:rsidR="003C6708" w:rsidRPr="00555C68" w:rsidRDefault="003C6708" w:rsidP="003C6708">
      <w:pPr>
        <w:pStyle w:val="Prrafodelista"/>
        <w:spacing w:line="360" w:lineRule="auto"/>
        <w:ind w:left="993"/>
        <w:jc w:val="both"/>
        <w:rPr>
          <w:rFonts w:ascii="Century Gothic" w:hAnsi="Century Gothic" w:cs="Arial"/>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t>Los documentos que presentarán las y los participantes para acreditar los requisitos señalados en la normatividad aplicable.</w:t>
      </w:r>
    </w:p>
    <w:p w:rsidR="003C6708" w:rsidRPr="00555C68" w:rsidRDefault="003C6708" w:rsidP="003C6708">
      <w:pPr>
        <w:pStyle w:val="Prrafodelista"/>
        <w:spacing w:line="360" w:lineRule="auto"/>
        <w:ind w:left="993"/>
        <w:jc w:val="both"/>
        <w:rPr>
          <w:rFonts w:ascii="Century Gothic" w:hAnsi="Century Gothic" w:cs="Arial"/>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lastRenderedPageBreak/>
        <w:t>El formato para el desarrollo de las entrevistas.</w:t>
      </w:r>
    </w:p>
    <w:p w:rsidR="003C6708" w:rsidRPr="00555C68" w:rsidRDefault="003C6708" w:rsidP="003C6708">
      <w:pPr>
        <w:pStyle w:val="Prrafodelista"/>
        <w:spacing w:line="360" w:lineRule="auto"/>
        <w:ind w:left="993"/>
        <w:jc w:val="both"/>
        <w:rPr>
          <w:rFonts w:ascii="Century Gothic" w:hAnsi="Century Gothic" w:cs="Arial"/>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t>El contenido de las matrices de evaluación del perfil curricular y la entrevista; es decir, los reactivos que la componen y valores asignados a cada uno.</w:t>
      </w:r>
    </w:p>
    <w:p w:rsidR="003C6708" w:rsidRPr="00555C68" w:rsidRDefault="003C6708" w:rsidP="003C6708">
      <w:pPr>
        <w:pStyle w:val="Prrafodelista"/>
        <w:spacing w:line="360" w:lineRule="auto"/>
        <w:ind w:left="993"/>
        <w:jc w:val="both"/>
        <w:rPr>
          <w:rFonts w:ascii="Century Gothic" w:hAnsi="Century Gothic" w:cs="Arial"/>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t>El porcentaje que representa cada evaluación, para arribar a una calificación final.</w:t>
      </w:r>
    </w:p>
    <w:p w:rsidR="003C6708" w:rsidRPr="00555C68" w:rsidRDefault="003C6708" w:rsidP="003C6708">
      <w:pPr>
        <w:pStyle w:val="Prrafodelista"/>
        <w:spacing w:line="360" w:lineRule="auto"/>
        <w:ind w:left="993"/>
        <w:jc w:val="both"/>
        <w:rPr>
          <w:rFonts w:ascii="Century Gothic" w:hAnsi="Century Gothic" w:cs="Arial"/>
        </w:rPr>
      </w:pPr>
    </w:p>
    <w:p w:rsidR="006461FE" w:rsidRPr="00555C68" w:rsidRDefault="006461FE" w:rsidP="003C6708">
      <w:pPr>
        <w:pStyle w:val="Prrafodelista"/>
        <w:numPr>
          <w:ilvl w:val="0"/>
          <w:numId w:val="2"/>
        </w:numPr>
        <w:spacing w:line="360" w:lineRule="auto"/>
        <w:ind w:left="993"/>
        <w:jc w:val="both"/>
        <w:rPr>
          <w:rFonts w:ascii="Century Gothic" w:hAnsi="Century Gothic" w:cs="Arial"/>
        </w:rPr>
      </w:pPr>
      <w:r w:rsidRPr="00555C68">
        <w:rPr>
          <w:rFonts w:ascii="Century Gothic" w:hAnsi="Century Gothic" w:cs="Arial"/>
        </w:rPr>
        <w:t>El proceso de integración de las ternas o propuesta.</w:t>
      </w:r>
    </w:p>
    <w:p w:rsidR="006461FE" w:rsidRPr="00555C68" w:rsidRDefault="006461FE" w:rsidP="006461FE">
      <w:pPr>
        <w:pStyle w:val="Prrafodelista"/>
        <w:spacing w:line="276" w:lineRule="auto"/>
        <w:jc w:val="both"/>
        <w:rPr>
          <w:rFonts w:ascii="Century Gothic" w:hAnsi="Century Gothic" w:cs="Arial"/>
        </w:rPr>
      </w:pPr>
    </w:p>
    <w:p w:rsidR="006461FE" w:rsidRPr="00555C68" w:rsidRDefault="006461FE"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Que el periodo de recepción de documentos comprendió el periodo del 9 de noviembre al 7 de diciembre del 2020, acudiendo al llamado un total de 36 aspirantes; 9 mujeres y 27 hombres, de los cuales, 3 se postularon para un solo ente público y las 33 restantes para dos o más.</w:t>
      </w:r>
    </w:p>
    <w:p w:rsidR="006461FE" w:rsidRPr="00555C68" w:rsidRDefault="006461FE" w:rsidP="006461FE">
      <w:pPr>
        <w:pStyle w:val="Sinespaciado"/>
        <w:spacing w:line="360" w:lineRule="auto"/>
        <w:jc w:val="both"/>
        <w:rPr>
          <w:rFonts w:ascii="Century Gothic" w:hAnsi="Century Gothic" w:cs="Arial"/>
          <w:sz w:val="24"/>
          <w:szCs w:val="24"/>
        </w:rPr>
      </w:pPr>
    </w:p>
    <w:p w:rsidR="006461FE" w:rsidRPr="00555C68" w:rsidRDefault="00C3519E"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con fecha 8 de diciembre del 2020, </w:t>
      </w:r>
      <w:r w:rsidR="00F43E25" w:rsidRPr="00555C68">
        <w:rPr>
          <w:rFonts w:ascii="Century Gothic" w:hAnsi="Century Gothic" w:cs="Arial"/>
          <w:sz w:val="24"/>
          <w:szCs w:val="24"/>
        </w:rPr>
        <w:t xml:space="preserve">la Comisión Especial llevó a cabo el </w:t>
      </w:r>
      <w:r w:rsidR="00F43E25" w:rsidRPr="00555C68">
        <w:rPr>
          <w:rFonts w:ascii="Century Gothic" w:hAnsi="Century Gothic" w:cs="Arial"/>
          <w:bCs/>
          <w:sz w:val="24"/>
          <w:szCs w:val="24"/>
          <w:lang w:val="es-ES"/>
        </w:rPr>
        <w:t>análisis de la documentación y revisión del cumplimiento de los requisitos de las y los aspirantes a titulares de órganos internos de control.</w:t>
      </w:r>
    </w:p>
    <w:p w:rsidR="00F43E25" w:rsidRPr="00555C68" w:rsidRDefault="00F43E25" w:rsidP="00F43E25">
      <w:pPr>
        <w:pStyle w:val="Sinespaciado"/>
        <w:spacing w:line="360" w:lineRule="auto"/>
        <w:ind w:left="720"/>
        <w:jc w:val="both"/>
        <w:rPr>
          <w:rFonts w:ascii="Century Gothic" w:hAnsi="Century Gothic" w:cs="Arial"/>
          <w:sz w:val="24"/>
          <w:szCs w:val="24"/>
        </w:rPr>
      </w:pPr>
    </w:p>
    <w:p w:rsidR="00F43E25" w:rsidRPr="00555C68" w:rsidRDefault="00F43E25" w:rsidP="00F43E25">
      <w:pPr>
        <w:pStyle w:val="Sinespaciado"/>
        <w:spacing w:line="360" w:lineRule="auto"/>
        <w:ind w:left="720"/>
        <w:jc w:val="both"/>
        <w:rPr>
          <w:rFonts w:ascii="Century Gothic" w:hAnsi="Century Gothic" w:cs="Arial"/>
          <w:bCs/>
          <w:sz w:val="24"/>
          <w:szCs w:val="24"/>
          <w:lang w:val="es-ES"/>
        </w:rPr>
      </w:pPr>
      <w:r w:rsidRPr="00555C68">
        <w:rPr>
          <w:rFonts w:ascii="Century Gothic" w:hAnsi="Century Gothic" w:cs="Arial"/>
          <w:bCs/>
          <w:sz w:val="24"/>
          <w:szCs w:val="24"/>
          <w:lang w:val="es-ES"/>
        </w:rPr>
        <w:lastRenderedPageBreak/>
        <w:t>En dicha reunión se determinó que seis de las y los aspirantes no cumplieron con los requisitos, como a continuación se señala:</w:t>
      </w:r>
    </w:p>
    <w:p w:rsidR="00F43E25" w:rsidRPr="00555C68" w:rsidRDefault="00F43E25" w:rsidP="00F43E25">
      <w:pPr>
        <w:pStyle w:val="Sinespaciado"/>
        <w:spacing w:line="360" w:lineRule="auto"/>
        <w:ind w:left="720"/>
        <w:jc w:val="both"/>
        <w:rPr>
          <w:rFonts w:ascii="Century Gothic" w:hAnsi="Century Gothic" w:cs="Arial"/>
          <w:bCs/>
          <w:sz w:val="24"/>
          <w:szCs w:val="24"/>
          <w:lang w:val="es-ES"/>
        </w:rPr>
      </w:pPr>
    </w:p>
    <w:p w:rsidR="009A5B6D" w:rsidRPr="00555C68" w:rsidRDefault="00AF6984" w:rsidP="009A5B6D">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Erick Marco Lomas Zapata, no c</w:t>
      </w:r>
      <w:r w:rsidR="009A5B6D" w:rsidRPr="00555C68">
        <w:rPr>
          <w:rFonts w:ascii="Century Gothic" w:hAnsi="Century Gothic" w:cs="Arial"/>
          <w:bCs/>
          <w:sz w:val="24"/>
          <w:szCs w:val="24"/>
          <w:lang w:val="es-ES"/>
        </w:rPr>
        <w:t>umplió</w:t>
      </w:r>
      <w:r w:rsidRPr="00555C68">
        <w:rPr>
          <w:rFonts w:ascii="Century Gothic" w:hAnsi="Century Gothic" w:cs="Arial"/>
          <w:bCs/>
          <w:sz w:val="24"/>
          <w:szCs w:val="24"/>
          <w:lang w:val="es-ES"/>
        </w:rPr>
        <w:t xml:space="preserve"> con los requisitos de tener treinta años cumplidos al día de la designación, título profesional con antigüedad de cinco años, y cédula profesional de cinco años</w:t>
      </w:r>
      <w:r w:rsidR="009A5B6D" w:rsidRPr="00555C68">
        <w:rPr>
          <w:rFonts w:ascii="Century Gothic" w:hAnsi="Century Gothic" w:cs="Arial"/>
          <w:bCs/>
          <w:sz w:val="24"/>
          <w:szCs w:val="24"/>
          <w:lang w:val="es-ES"/>
        </w:rPr>
        <w:t>.</w:t>
      </w:r>
    </w:p>
    <w:p w:rsidR="009A5B6D" w:rsidRPr="00555C68" w:rsidRDefault="009A5B6D" w:rsidP="009A5B6D">
      <w:pPr>
        <w:pStyle w:val="Sinespaciado"/>
        <w:spacing w:line="360" w:lineRule="auto"/>
        <w:ind w:left="1440"/>
        <w:jc w:val="both"/>
        <w:rPr>
          <w:rFonts w:ascii="Century Gothic" w:hAnsi="Century Gothic" w:cs="Arial"/>
          <w:bCs/>
          <w:sz w:val="24"/>
          <w:szCs w:val="24"/>
          <w:lang w:val="es-ES"/>
        </w:rPr>
      </w:pPr>
    </w:p>
    <w:p w:rsidR="009A5B6D" w:rsidRPr="00555C68" w:rsidRDefault="00AF6984" w:rsidP="009A5B6D">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 xml:space="preserve">Clemente Delgadillo </w:t>
      </w:r>
      <w:proofErr w:type="spellStart"/>
      <w:r w:rsidRPr="00555C68">
        <w:rPr>
          <w:rFonts w:ascii="Century Gothic" w:hAnsi="Century Gothic" w:cs="Arial"/>
          <w:bCs/>
          <w:sz w:val="24"/>
          <w:szCs w:val="24"/>
          <w:lang w:val="es-ES"/>
        </w:rPr>
        <w:t>Ortíz</w:t>
      </w:r>
      <w:proofErr w:type="spellEnd"/>
      <w:r w:rsidRPr="00555C68">
        <w:rPr>
          <w:rFonts w:ascii="Century Gothic" w:hAnsi="Century Gothic" w:cs="Arial"/>
          <w:bCs/>
          <w:sz w:val="24"/>
          <w:szCs w:val="24"/>
          <w:lang w:val="es-ES"/>
        </w:rPr>
        <w:t>, el cual presentó copia de su cédula profesional con fecha de expedición del 13 de junio de 2017, no cumpliendo con el requisito de los cinco años de antigüedad</w:t>
      </w:r>
      <w:r w:rsidR="009A5B6D" w:rsidRPr="00555C68">
        <w:rPr>
          <w:rFonts w:ascii="Century Gothic" w:hAnsi="Century Gothic" w:cs="Arial"/>
          <w:bCs/>
          <w:sz w:val="24"/>
          <w:szCs w:val="24"/>
          <w:lang w:val="es-ES"/>
        </w:rPr>
        <w:t>.</w:t>
      </w:r>
    </w:p>
    <w:p w:rsidR="009A5B6D" w:rsidRPr="00555C68" w:rsidRDefault="009A5B6D" w:rsidP="009A5B6D">
      <w:pPr>
        <w:pStyle w:val="Sinespaciado"/>
        <w:spacing w:line="360" w:lineRule="auto"/>
        <w:ind w:left="1440"/>
        <w:jc w:val="both"/>
        <w:rPr>
          <w:rFonts w:ascii="Century Gothic" w:hAnsi="Century Gothic" w:cs="Arial"/>
          <w:bCs/>
          <w:sz w:val="24"/>
          <w:szCs w:val="24"/>
          <w:lang w:val="es-ES"/>
        </w:rPr>
      </w:pPr>
    </w:p>
    <w:p w:rsidR="009A5B6D" w:rsidRPr="00555C68" w:rsidRDefault="00AF6984" w:rsidP="009A5B6D">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 xml:space="preserve">José Ricardo Muñoz Yáñez, el cual presentó una constancia de antecedentes penales expedida con fecha del 8 de febrero de 2020, </w:t>
      </w:r>
      <w:r w:rsidR="009A5B6D" w:rsidRPr="00555C68">
        <w:rPr>
          <w:rFonts w:ascii="Century Gothic" w:hAnsi="Century Gothic" w:cs="Arial"/>
          <w:bCs/>
          <w:sz w:val="24"/>
          <w:szCs w:val="24"/>
          <w:lang w:val="es-ES"/>
        </w:rPr>
        <w:t>la cual es insuficiente para acreditar</w:t>
      </w:r>
      <w:r w:rsidRPr="00555C68">
        <w:rPr>
          <w:rFonts w:ascii="Century Gothic" w:hAnsi="Century Gothic" w:cs="Arial"/>
          <w:bCs/>
          <w:sz w:val="24"/>
          <w:szCs w:val="24"/>
          <w:lang w:val="es-ES"/>
        </w:rPr>
        <w:t xml:space="preserve"> no ha</w:t>
      </w:r>
      <w:r w:rsidR="009A5B6D" w:rsidRPr="00555C68">
        <w:rPr>
          <w:rFonts w:ascii="Century Gothic" w:hAnsi="Century Gothic" w:cs="Arial"/>
          <w:bCs/>
          <w:sz w:val="24"/>
          <w:szCs w:val="24"/>
          <w:lang w:val="es-ES"/>
        </w:rPr>
        <w:t>ber</w:t>
      </w:r>
      <w:r w:rsidRPr="00555C68">
        <w:rPr>
          <w:rFonts w:ascii="Century Gothic" w:hAnsi="Century Gothic" w:cs="Arial"/>
          <w:bCs/>
          <w:sz w:val="24"/>
          <w:szCs w:val="24"/>
          <w:lang w:val="es-ES"/>
        </w:rPr>
        <w:t xml:space="preserve"> recibido pena de prisión.</w:t>
      </w:r>
    </w:p>
    <w:p w:rsidR="009A5B6D" w:rsidRPr="00555C68" w:rsidRDefault="009A5B6D" w:rsidP="009A5B6D">
      <w:pPr>
        <w:pStyle w:val="Sinespaciado"/>
        <w:spacing w:line="360" w:lineRule="auto"/>
        <w:ind w:left="1440"/>
        <w:jc w:val="both"/>
        <w:rPr>
          <w:rFonts w:ascii="Century Gothic" w:hAnsi="Century Gothic" w:cs="Arial"/>
          <w:bCs/>
          <w:sz w:val="24"/>
          <w:szCs w:val="24"/>
          <w:lang w:val="es-ES"/>
        </w:rPr>
      </w:pPr>
    </w:p>
    <w:p w:rsidR="009A5B6D" w:rsidRPr="00555C68" w:rsidRDefault="00AF6984" w:rsidP="009A5B6D">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Marth</w:t>
      </w:r>
      <w:r w:rsidR="009A5B6D" w:rsidRPr="00555C68">
        <w:rPr>
          <w:rFonts w:ascii="Century Gothic" w:hAnsi="Century Gothic" w:cs="Arial"/>
          <w:bCs/>
          <w:sz w:val="24"/>
          <w:szCs w:val="24"/>
          <w:lang w:val="es-ES"/>
        </w:rPr>
        <w:t>a Elena Chávez Almada, no cumplió</w:t>
      </w:r>
      <w:r w:rsidRPr="00555C68">
        <w:rPr>
          <w:rFonts w:ascii="Century Gothic" w:hAnsi="Century Gothic" w:cs="Arial"/>
          <w:bCs/>
          <w:sz w:val="24"/>
          <w:szCs w:val="24"/>
          <w:lang w:val="es-ES"/>
        </w:rPr>
        <w:t xml:space="preserve"> con el requisito de antigüedad de al menos 5 años de su cédula profesional, al ser expedida en fecha 26</w:t>
      </w:r>
      <w:r w:rsidR="009A5B6D" w:rsidRPr="00555C68">
        <w:rPr>
          <w:rFonts w:ascii="Century Gothic" w:hAnsi="Century Gothic" w:cs="Arial"/>
          <w:bCs/>
          <w:sz w:val="24"/>
          <w:szCs w:val="24"/>
          <w:lang w:val="es-ES"/>
        </w:rPr>
        <w:t xml:space="preserve"> de abril de 2016.</w:t>
      </w:r>
    </w:p>
    <w:p w:rsidR="009A5B6D" w:rsidRPr="00555C68" w:rsidRDefault="009A5B6D" w:rsidP="009A5B6D">
      <w:pPr>
        <w:pStyle w:val="Sinespaciado"/>
        <w:spacing w:line="360" w:lineRule="auto"/>
        <w:ind w:left="1440"/>
        <w:jc w:val="both"/>
        <w:rPr>
          <w:rFonts w:ascii="Century Gothic" w:hAnsi="Century Gothic" w:cs="Arial"/>
          <w:bCs/>
          <w:sz w:val="24"/>
          <w:szCs w:val="24"/>
          <w:lang w:val="es-ES"/>
        </w:rPr>
      </w:pPr>
    </w:p>
    <w:p w:rsidR="00707FE0" w:rsidRPr="00555C68" w:rsidRDefault="00AF6984" w:rsidP="00707FE0">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Omar Francisco Villag</w:t>
      </w:r>
      <w:r w:rsidR="009A5B6D" w:rsidRPr="00555C68">
        <w:rPr>
          <w:rFonts w:ascii="Century Gothic" w:hAnsi="Century Gothic" w:cs="Arial"/>
          <w:bCs/>
          <w:sz w:val="24"/>
          <w:szCs w:val="24"/>
          <w:lang w:val="es-ES"/>
        </w:rPr>
        <w:t>rán Hernández, el cual no cumplió</w:t>
      </w:r>
      <w:r w:rsidRPr="00555C68">
        <w:rPr>
          <w:rFonts w:ascii="Century Gothic" w:hAnsi="Century Gothic" w:cs="Arial"/>
          <w:bCs/>
          <w:sz w:val="24"/>
          <w:szCs w:val="24"/>
          <w:lang w:val="es-ES"/>
        </w:rPr>
        <w:t xml:space="preserve"> con los requisitos de presentar copia certificada de su credencial para votar; presentó constancia de antecedentes penales de fecha del 27 de julio del 2018, así como cédula profesional con fecha de expedición en julio de 2016, </w:t>
      </w:r>
      <w:r w:rsidR="00707FE0" w:rsidRPr="00555C68">
        <w:rPr>
          <w:rFonts w:ascii="Century Gothic" w:hAnsi="Century Gothic" w:cs="Arial"/>
          <w:bCs/>
          <w:sz w:val="24"/>
          <w:szCs w:val="24"/>
          <w:lang w:val="es-ES"/>
        </w:rPr>
        <w:t>por lo que no acreditó los requisitos señalados en la convocatoria</w:t>
      </w:r>
      <w:r w:rsidRPr="00555C68">
        <w:rPr>
          <w:rFonts w:ascii="Century Gothic" w:hAnsi="Century Gothic" w:cs="Arial"/>
          <w:bCs/>
          <w:sz w:val="24"/>
          <w:szCs w:val="24"/>
          <w:lang w:val="es-ES"/>
        </w:rPr>
        <w:t>.</w:t>
      </w:r>
    </w:p>
    <w:p w:rsidR="00BC0230" w:rsidRPr="00555C68" w:rsidRDefault="00BC0230" w:rsidP="00BC0230">
      <w:pPr>
        <w:pStyle w:val="Sinespaciado"/>
        <w:spacing w:line="360" w:lineRule="auto"/>
        <w:ind w:left="1440"/>
        <w:jc w:val="both"/>
        <w:rPr>
          <w:rFonts w:ascii="Century Gothic" w:hAnsi="Century Gothic" w:cs="Arial"/>
          <w:bCs/>
          <w:sz w:val="24"/>
          <w:szCs w:val="24"/>
          <w:lang w:val="es-ES"/>
        </w:rPr>
      </w:pPr>
    </w:p>
    <w:p w:rsidR="00707FE0" w:rsidRPr="00555C68" w:rsidRDefault="00AF6984" w:rsidP="00707FE0">
      <w:pPr>
        <w:pStyle w:val="Sinespaciado"/>
        <w:numPr>
          <w:ilvl w:val="0"/>
          <w:numId w:val="3"/>
        </w:numPr>
        <w:spacing w:line="360" w:lineRule="auto"/>
        <w:jc w:val="both"/>
        <w:rPr>
          <w:rFonts w:ascii="Century Gothic" w:hAnsi="Century Gothic" w:cs="Arial"/>
          <w:bCs/>
          <w:sz w:val="24"/>
          <w:szCs w:val="24"/>
          <w:lang w:val="es-ES"/>
        </w:rPr>
      </w:pPr>
      <w:r w:rsidRPr="00555C68">
        <w:rPr>
          <w:rFonts w:ascii="Century Gothic" w:hAnsi="Century Gothic" w:cs="Arial"/>
          <w:bCs/>
          <w:sz w:val="24"/>
          <w:szCs w:val="24"/>
          <w:lang w:val="es-ES"/>
        </w:rPr>
        <w:t xml:space="preserve">Gloria </w:t>
      </w:r>
      <w:proofErr w:type="spellStart"/>
      <w:r w:rsidRPr="00555C68">
        <w:rPr>
          <w:rFonts w:ascii="Century Gothic" w:hAnsi="Century Gothic" w:cs="Arial"/>
          <w:bCs/>
          <w:sz w:val="24"/>
          <w:szCs w:val="24"/>
          <w:lang w:val="es-ES"/>
        </w:rPr>
        <w:t>Leos</w:t>
      </w:r>
      <w:proofErr w:type="spellEnd"/>
      <w:r w:rsidRPr="00555C68">
        <w:rPr>
          <w:rFonts w:ascii="Century Gothic" w:hAnsi="Century Gothic" w:cs="Arial"/>
          <w:bCs/>
          <w:sz w:val="24"/>
          <w:szCs w:val="24"/>
          <w:lang w:val="es-ES"/>
        </w:rPr>
        <w:t xml:space="preserve"> Madrigal, quien no presentó acuse de inicio del trámite ante el Instituto Estatal Electoral, para que le expidiera constancia de no haberse postulado para cargo de elección popular en los cinco años anteriores a la designación.</w:t>
      </w:r>
    </w:p>
    <w:p w:rsidR="00707FE0" w:rsidRPr="00555C68" w:rsidRDefault="00707FE0" w:rsidP="00707FE0">
      <w:pPr>
        <w:pStyle w:val="Sinespaciado"/>
        <w:spacing w:line="360" w:lineRule="auto"/>
        <w:ind w:left="1440"/>
        <w:jc w:val="both"/>
        <w:rPr>
          <w:rFonts w:ascii="Century Gothic" w:hAnsi="Century Gothic" w:cs="Arial"/>
          <w:bCs/>
          <w:sz w:val="24"/>
          <w:szCs w:val="24"/>
          <w:lang w:val="es-ES"/>
        </w:rPr>
      </w:pPr>
    </w:p>
    <w:p w:rsidR="00AF6984" w:rsidRPr="00555C68" w:rsidRDefault="00707FE0" w:rsidP="00707FE0">
      <w:pPr>
        <w:pStyle w:val="Sinespaciado"/>
        <w:spacing w:line="360" w:lineRule="auto"/>
        <w:ind w:left="709"/>
        <w:jc w:val="both"/>
        <w:rPr>
          <w:rFonts w:ascii="Century Gothic" w:hAnsi="Century Gothic" w:cs="Arial"/>
          <w:bCs/>
          <w:sz w:val="24"/>
          <w:szCs w:val="24"/>
          <w:lang w:val="es-ES"/>
        </w:rPr>
      </w:pPr>
      <w:r w:rsidRPr="00555C68">
        <w:rPr>
          <w:rFonts w:ascii="Century Gothic" w:hAnsi="Century Gothic" w:cs="Arial"/>
          <w:bCs/>
          <w:sz w:val="24"/>
          <w:szCs w:val="24"/>
          <w:lang w:val="es-ES"/>
        </w:rPr>
        <w:t xml:space="preserve">En el caso particular del  C. </w:t>
      </w:r>
      <w:r w:rsidR="00AF6984" w:rsidRPr="00555C68">
        <w:rPr>
          <w:rFonts w:ascii="Century Gothic" w:hAnsi="Century Gothic" w:cs="Arial"/>
          <w:bCs/>
          <w:sz w:val="24"/>
          <w:szCs w:val="24"/>
          <w:lang w:val="es-ES"/>
        </w:rPr>
        <w:t>Felipe de Jesús Valenzuela Grado, no comprobó los cinco años de experiencia en las materias que establece la Ley, pudiendo participar para los otros organismos seleccionados por el aspirante, a excepción del T</w:t>
      </w:r>
      <w:r w:rsidR="00AB7586" w:rsidRPr="00555C68">
        <w:rPr>
          <w:rFonts w:ascii="Century Gothic" w:hAnsi="Century Gothic" w:cs="Arial"/>
          <w:bCs/>
          <w:sz w:val="24"/>
          <w:szCs w:val="24"/>
          <w:lang w:val="es-ES"/>
        </w:rPr>
        <w:t>ribuna Estatal de Justicia Administrativa</w:t>
      </w:r>
      <w:r w:rsidR="00AF6984" w:rsidRPr="00555C68">
        <w:rPr>
          <w:rFonts w:ascii="Century Gothic" w:hAnsi="Century Gothic" w:cs="Arial"/>
          <w:bCs/>
          <w:sz w:val="24"/>
          <w:szCs w:val="24"/>
          <w:lang w:val="es-ES"/>
        </w:rPr>
        <w:t xml:space="preserve">. </w:t>
      </w:r>
    </w:p>
    <w:p w:rsidR="00AF6984" w:rsidRPr="00555C68" w:rsidRDefault="00AF6984" w:rsidP="00F43E25">
      <w:pPr>
        <w:pStyle w:val="Sinespaciado"/>
        <w:spacing w:line="360" w:lineRule="auto"/>
        <w:ind w:left="720"/>
        <w:jc w:val="both"/>
        <w:rPr>
          <w:rFonts w:ascii="Century Gothic" w:hAnsi="Century Gothic" w:cs="Arial"/>
          <w:sz w:val="24"/>
          <w:szCs w:val="24"/>
        </w:rPr>
      </w:pPr>
    </w:p>
    <w:p w:rsidR="009D1B76" w:rsidRPr="00555C68" w:rsidRDefault="009D1B76" w:rsidP="009D1B76">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con fechas 11 y 15 de diciembre de 2020, la Comisión Especial resolvió las impugnaciones presentadas por los CC. </w:t>
      </w:r>
      <w:r w:rsidRPr="00555C68">
        <w:rPr>
          <w:rFonts w:ascii="Century Gothic" w:hAnsi="Century Gothic" w:cs="Arial"/>
          <w:bCs/>
          <w:sz w:val="24"/>
          <w:szCs w:val="24"/>
          <w:lang w:val="es-ES"/>
        </w:rPr>
        <w:t xml:space="preserve">Clemente Delgadillo </w:t>
      </w:r>
      <w:proofErr w:type="spellStart"/>
      <w:r w:rsidRPr="00555C68">
        <w:rPr>
          <w:rFonts w:ascii="Century Gothic" w:hAnsi="Century Gothic" w:cs="Arial"/>
          <w:bCs/>
          <w:sz w:val="24"/>
          <w:szCs w:val="24"/>
          <w:lang w:val="es-ES"/>
        </w:rPr>
        <w:lastRenderedPageBreak/>
        <w:t>Ortíz</w:t>
      </w:r>
      <w:proofErr w:type="spellEnd"/>
      <w:r w:rsidRPr="00555C68">
        <w:rPr>
          <w:rFonts w:ascii="Century Gothic" w:hAnsi="Century Gothic" w:cs="Arial"/>
          <w:bCs/>
          <w:sz w:val="24"/>
          <w:szCs w:val="24"/>
          <w:lang w:val="es-ES"/>
        </w:rPr>
        <w:t>,</w:t>
      </w:r>
      <w:r w:rsidRPr="00555C68">
        <w:rPr>
          <w:rFonts w:ascii="Century Gothic" w:hAnsi="Century Gothic" w:cs="Arial"/>
          <w:sz w:val="24"/>
          <w:szCs w:val="24"/>
        </w:rPr>
        <w:t xml:space="preserve"> </w:t>
      </w:r>
      <w:r w:rsidRPr="00555C68">
        <w:rPr>
          <w:rFonts w:ascii="Century Gothic" w:hAnsi="Century Gothic" w:cs="Arial"/>
          <w:bCs/>
          <w:sz w:val="24"/>
          <w:szCs w:val="24"/>
          <w:lang w:val="es-ES"/>
        </w:rPr>
        <w:t>José Ricardo Muñoz Yáñez</w:t>
      </w:r>
      <w:r w:rsidRPr="00555C68">
        <w:rPr>
          <w:rFonts w:ascii="Century Gothic" w:hAnsi="Century Gothic" w:cs="Arial"/>
          <w:sz w:val="24"/>
          <w:szCs w:val="24"/>
        </w:rPr>
        <w:t xml:space="preserve"> y </w:t>
      </w:r>
      <w:r w:rsidRPr="00555C68">
        <w:rPr>
          <w:rFonts w:ascii="Century Gothic" w:hAnsi="Century Gothic" w:cs="Arial"/>
          <w:bCs/>
          <w:sz w:val="24"/>
          <w:szCs w:val="24"/>
          <w:lang w:val="es-ES"/>
        </w:rPr>
        <w:t>Felipe de Jesús Valenzuela Grado</w:t>
      </w:r>
      <w:r w:rsidRPr="00555C68">
        <w:rPr>
          <w:rFonts w:ascii="Century Gothic" w:hAnsi="Century Gothic" w:cs="Arial"/>
          <w:sz w:val="24"/>
          <w:szCs w:val="24"/>
        </w:rPr>
        <w:t xml:space="preserve">, </w:t>
      </w:r>
      <w:r w:rsidR="00EF581C" w:rsidRPr="00555C68">
        <w:rPr>
          <w:rFonts w:ascii="Century Gothic" w:hAnsi="Century Gothic" w:cs="Arial"/>
          <w:sz w:val="24"/>
          <w:szCs w:val="24"/>
        </w:rPr>
        <w:t>relativas a la exclusión del procedimiento</w:t>
      </w:r>
      <w:r w:rsidR="00BC1701" w:rsidRPr="00555C68">
        <w:rPr>
          <w:rFonts w:ascii="Century Gothic" w:hAnsi="Century Gothic" w:cs="Arial"/>
          <w:sz w:val="24"/>
          <w:szCs w:val="24"/>
        </w:rPr>
        <w:t>,</w:t>
      </w:r>
      <w:r w:rsidR="00EF581C" w:rsidRPr="00555C68">
        <w:rPr>
          <w:rFonts w:ascii="Century Gothic" w:hAnsi="Century Gothic" w:cs="Arial"/>
          <w:sz w:val="24"/>
          <w:szCs w:val="24"/>
        </w:rPr>
        <w:t xml:space="preserve"> por no cumplir con los requisitos exigidos en la convocatoria; </w:t>
      </w:r>
      <w:r w:rsidRPr="00555C68">
        <w:rPr>
          <w:rFonts w:ascii="Century Gothic" w:hAnsi="Century Gothic" w:cs="Arial"/>
          <w:sz w:val="24"/>
          <w:szCs w:val="24"/>
        </w:rPr>
        <w:t xml:space="preserve">así como la decisión de la C. </w:t>
      </w:r>
      <w:r w:rsidRPr="00555C68">
        <w:rPr>
          <w:rFonts w:ascii="Century Gothic" w:hAnsi="Century Gothic" w:cs="Arial"/>
          <w:bCs/>
          <w:sz w:val="24"/>
          <w:szCs w:val="24"/>
          <w:lang w:val="es-ES"/>
        </w:rPr>
        <w:t xml:space="preserve">Martha Elena Chávez Almada, de no </w:t>
      </w:r>
      <w:r w:rsidRPr="00555C68">
        <w:rPr>
          <w:rFonts w:ascii="Century Gothic" w:hAnsi="Century Gothic" w:cs="Arial"/>
          <w:sz w:val="24"/>
          <w:szCs w:val="24"/>
        </w:rPr>
        <w:t>continuar en el procedimiento.</w:t>
      </w:r>
    </w:p>
    <w:p w:rsidR="00BC1701" w:rsidRPr="00555C68" w:rsidRDefault="00BC1701" w:rsidP="00BC1701">
      <w:pPr>
        <w:pStyle w:val="Sinespaciado"/>
        <w:spacing w:line="360" w:lineRule="auto"/>
        <w:ind w:left="720"/>
        <w:jc w:val="both"/>
        <w:rPr>
          <w:rFonts w:ascii="Century Gothic" w:hAnsi="Century Gothic" w:cs="Arial"/>
          <w:sz w:val="24"/>
          <w:szCs w:val="24"/>
        </w:rPr>
      </w:pPr>
    </w:p>
    <w:p w:rsidR="00BC1701" w:rsidRPr="00555C68" w:rsidRDefault="00BC1701" w:rsidP="00BC1701">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Resulta pertinente comentar que</w:t>
      </w:r>
      <w:r w:rsidR="008D5C4C" w:rsidRPr="00555C68">
        <w:rPr>
          <w:rFonts w:ascii="Century Gothic" w:hAnsi="Century Gothic" w:cs="Arial"/>
          <w:sz w:val="24"/>
          <w:szCs w:val="24"/>
        </w:rPr>
        <w:t>,</w:t>
      </w:r>
      <w:r w:rsidRPr="00555C68">
        <w:rPr>
          <w:rFonts w:ascii="Century Gothic" w:hAnsi="Century Gothic" w:cs="Arial"/>
          <w:sz w:val="24"/>
          <w:szCs w:val="24"/>
        </w:rPr>
        <w:t xml:space="preserve"> en el caso de estas impugnaciones, la Comisión confirmó su criterio mediante el cual excluyó del procedimiento </w:t>
      </w:r>
      <w:r w:rsidR="00B63668" w:rsidRPr="00555C68">
        <w:rPr>
          <w:rFonts w:ascii="Century Gothic" w:hAnsi="Century Gothic" w:cs="Arial"/>
          <w:sz w:val="24"/>
          <w:szCs w:val="24"/>
        </w:rPr>
        <w:t xml:space="preserve">a </w:t>
      </w:r>
      <w:r w:rsidRPr="00555C68">
        <w:rPr>
          <w:rFonts w:ascii="Century Gothic" w:hAnsi="Century Gothic" w:cs="Arial"/>
          <w:sz w:val="24"/>
          <w:szCs w:val="24"/>
        </w:rPr>
        <w:t>los aspirantes señalados</w:t>
      </w:r>
      <w:r w:rsidR="00B63668" w:rsidRPr="00555C68">
        <w:rPr>
          <w:rFonts w:ascii="Century Gothic" w:hAnsi="Century Gothic" w:cs="Arial"/>
          <w:sz w:val="24"/>
          <w:szCs w:val="24"/>
        </w:rPr>
        <w:t>; las particularidades de esta decisión</w:t>
      </w:r>
      <w:r w:rsidR="006D6D59" w:rsidRPr="00555C68">
        <w:rPr>
          <w:rFonts w:ascii="Century Gothic" w:hAnsi="Century Gothic" w:cs="Arial"/>
          <w:sz w:val="24"/>
          <w:szCs w:val="24"/>
        </w:rPr>
        <w:t xml:space="preserve"> qued</w:t>
      </w:r>
      <w:r w:rsidR="00B63668" w:rsidRPr="00555C68">
        <w:rPr>
          <w:rFonts w:ascii="Century Gothic" w:hAnsi="Century Gothic" w:cs="Arial"/>
          <w:sz w:val="24"/>
          <w:szCs w:val="24"/>
        </w:rPr>
        <w:t>aron asentadas</w:t>
      </w:r>
      <w:r w:rsidR="006D6D59" w:rsidRPr="00555C68">
        <w:rPr>
          <w:rFonts w:ascii="Century Gothic" w:hAnsi="Century Gothic" w:cs="Arial"/>
          <w:sz w:val="24"/>
          <w:szCs w:val="24"/>
        </w:rPr>
        <w:t xml:space="preserve"> en las actas de las reuniones correspondientes.</w:t>
      </w:r>
    </w:p>
    <w:p w:rsidR="009D1B76" w:rsidRPr="00555C68" w:rsidRDefault="009D1B76" w:rsidP="009D1B76">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 xml:space="preserve"> </w:t>
      </w:r>
    </w:p>
    <w:p w:rsidR="00F43E25" w:rsidRPr="00555C68" w:rsidRDefault="00B168B6" w:rsidP="00F228BD">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Que en consecuencia</w:t>
      </w:r>
      <w:r w:rsidR="00E72349" w:rsidRPr="00555C68">
        <w:rPr>
          <w:rFonts w:ascii="Century Gothic" w:hAnsi="Century Gothic" w:cs="Arial"/>
          <w:sz w:val="24"/>
          <w:szCs w:val="24"/>
        </w:rPr>
        <w:t>,</w:t>
      </w:r>
      <w:r w:rsidRPr="00555C68">
        <w:rPr>
          <w:rFonts w:ascii="Century Gothic" w:hAnsi="Century Gothic" w:cs="Arial"/>
          <w:sz w:val="24"/>
          <w:szCs w:val="24"/>
        </w:rPr>
        <w:t xml:space="preserve"> las y los aspirantes que continuaron a la etapa de entrevistas </w:t>
      </w:r>
      <w:r w:rsidR="00E72349" w:rsidRPr="00555C68">
        <w:rPr>
          <w:rFonts w:ascii="Century Gothic" w:hAnsi="Century Gothic" w:cs="Arial"/>
          <w:sz w:val="24"/>
          <w:szCs w:val="24"/>
        </w:rPr>
        <w:t xml:space="preserve">que se </w:t>
      </w:r>
      <w:r w:rsidRPr="00555C68">
        <w:rPr>
          <w:rFonts w:ascii="Century Gothic" w:hAnsi="Century Gothic" w:cs="Arial"/>
          <w:sz w:val="24"/>
          <w:szCs w:val="24"/>
        </w:rPr>
        <w:t>desahoga</w:t>
      </w:r>
      <w:r w:rsidR="00E72349" w:rsidRPr="00555C68">
        <w:rPr>
          <w:rFonts w:ascii="Century Gothic" w:hAnsi="Century Gothic" w:cs="Arial"/>
          <w:sz w:val="24"/>
          <w:szCs w:val="24"/>
        </w:rPr>
        <w:t>ron</w:t>
      </w:r>
      <w:r w:rsidRPr="00555C68">
        <w:rPr>
          <w:rFonts w:ascii="Century Gothic" w:hAnsi="Century Gothic" w:cs="Arial"/>
          <w:sz w:val="24"/>
          <w:szCs w:val="24"/>
        </w:rPr>
        <w:t xml:space="preserve"> los días 14, 16 y 18 de diciembre, fueron los siguientes:</w:t>
      </w:r>
    </w:p>
    <w:p w:rsidR="00277754" w:rsidRPr="00555C68" w:rsidRDefault="00277754" w:rsidP="00277754">
      <w:pPr>
        <w:pStyle w:val="Sinespaciado"/>
        <w:spacing w:line="360" w:lineRule="auto"/>
        <w:ind w:left="720"/>
        <w:jc w:val="both"/>
        <w:rPr>
          <w:rFonts w:ascii="Century Gothic" w:hAnsi="Century Gothic" w:cs="Arial"/>
          <w:sz w:val="24"/>
          <w:szCs w:val="24"/>
        </w:rPr>
      </w:pPr>
    </w:p>
    <w:tbl>
      <w:tblPr>
        <w:tblW w:w="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3695"/>
      </w:tblGrid>
      <w:tr w:rsidR="00277754" w:rsidRPr="00555C68" w:rsidTr="00277754">
        <w:trPr>
          <w:trHeight w:val="300"/>
          <w:jc w:val="center"/>
        </w:trPr>
        <w:tc>
          <w:tcPr>
            <w:tcW w:w="4235" w:type="dxa"/>
            <w:gridSpan w:val="2"/>
            <w:shd w:val="clear" w:color="auto" w:fill="auto"/>
            <w:noWrap/>
            <w:vAlign w:val="center"/>
            <w:hideMark/>
          </w:tcPr>
          <w:p w:rsidR="00277754" w:rsidRPr="00555C68" w:rsidRDefault="00277754" w:rsidP="00277754">
            <w:pPr>
              <w:spacing w:after="0" w:line="240" w:lineRule="auto"/>
              <w:jc w:val="center"/>
              <w:rPr>
                <w:rFonts w:ascii="Century Gothic" w:eastAsia="Times New Roman" w:hAnsi="Century Gothic"/>
                <w:b/>
                <w:color w:val="000000"/>
                <w:sz w:val="20"/>
                <w:szCs w:val="20"/>
                <w:lang w:eastAsia="es-MX"/>
              </w:rPr>
            </w:pPr>
            <w:r w:rsidRPr="00555C68">
              <w:rPr>
                <w:rFonts w:ascii="Century Gothic" w:eastAsia="Times New Roman" w:hAnsi="Century Gothic"/>
                <w:b/>
                <w:color w:val="000000"/>
                <w:sz w:val="20"/>
                <w:szCs w:val="20"/>
                <w:lang w:eastAsia="es-MX"/>
              </w:rPr>
              <w:t>Lunes 14 de diciembre</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Edgar Taurino </w:t>
            </w:r>
            <w:proofErr w:type="spellStart"/>
            <w:r w:rsidRPr="00555C68">
              <w:rPr>
                <w:rFonts w:ascii="Century Gothic" w:eastAsia="Times New Roman" w:hAnsi="Century Gothic"/>
                <w:color w:val="000000"/>
                <w:sz w:val="20"/>
                <w:szCs w:val="20"/>
                <w:lang w:eastAsia="es-MX"/>
              </w:rPr>
              <w:t>Cereceres</w:t>
            </w:r>
            <w:proofErr w:type="spellEnd"/>
            <w:r w:rsidRPr="00555C68">
              <w:rPr>
                <w:rFonts w:ascii="Century Gothic" w:eastAsia="Times New Roman" w:hAnsi="Century Gothic"/>
                <w:color w:val="000000"/>
                <w:sz w:val="20"/>
                <w:szCs w:val="20"/>
                <w:lang w:eastAsia="es-MX"/>
              </w:rPr>
              <w:t xml:space="preserve"> </w:t>
            </w:r>
            <w:proofErr w:type="spellStart"/>
            <w:r w:rsidRPr="00555C68">
              <w:rPr>
                <w:rFonts w:ascii="Century Gothic" w:eastAsia="Times New Roman" w:hAnsi="Century Gothic"/>
                <w:color w:val="000000"/>
                <w:sz w:val="20"/>
                <w:szCs w:val="20"/>
                <w:lang w:eastAsia="es-MX"/>
              </w:rPr>
              <w:t>Isimoto</w:t>
            </w:r>
            <w:proofErr w:type="spellEnd"/>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Francisco Alejandro Martínez </w:t>
            </w:r>
            <w:proofErr w:type="spellStart"/>
            <w:r w:rsidRPr="00555C68">
              <w:rPr>
                <w:rFonts w:ascii="Century Gothic" w:eastAsia="Times New Roman" w:hAnsi="Century Gothic"/>
                <w:color w:val="000000"/>
                <w:sz w:val="20"/>
                <w:szCs w:val="20"/>
                <w:lang w:eastAsia="es-MX"/>
              </w:rPr>
              <w:t>Ortíz</w:t>
            </w:r>
            <w:proofErr w:type="spellEnd"/>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3</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Gilda Vanessa Rodríguez Ordoñez</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5</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Felipe de Jesús Valenzuela Grado*</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6</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Manuel de Jesús </w:t>
            </w:r>
            <w:proofErr w:type="spellStart"/>
            <w:r w:rsidRPr="00555C68">
              <w:rPr>
                <w:rFonts w:ascii="Century Gothic" w:eastAsia="Times New Roman" w:hAnsi="Century Gothic"/>
                <w:color w:val="000000"/>
                <w:sz w:val="20"/>
                <w:szCs w:val="20"/>
                <w:lang w:eastAsia="es-MX"/>
              </w:rPr>
              <w:t>Siquerios</w:t>
            </w:r>
            <w:proofErr w:type="spellEnd"/>
            <w:r w:rsidRPr="00555C68">
              <w:rPr>
                <w:rFonts w:ascii="Century Gothic" w:eastAsia="Times New Roman" w:hAnsi="Century Gothic"/>
                <w:color w:val="000000"/>
                <w:sz w:val="20"/>
                <w:szCs w:val="20"/>
                <w:lang w:eastAsia="es-MX"/>
              </w:rPr>
              <w:t xml:space="preserve"> Leyva</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7</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Roberto Salvador Solís Hernández</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9</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Alberto Ochoa Loya</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10</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Jean Paul Aguilera </w:t>
            </w:r>
            <w:proofErr w:type="spellStart"/>
            <w:r w:rsidRPr="00555C68">
              <w:rPr>
                <w:rFonts w:ascii="Century Gothic" w:eastAsia="Times New Roman" w:hAnsi="Century Gothic"/>
                <w:color w:val="000000"/>
                <w:sz w:val="20"/>
                <w:szCs w:val="20"/>
                <w:lang w:eastAsia="es-MX"/>
              </w:rPr>
              <w:t>Reynaud</w:t>
            </w:r>
            <w:proofErr w:type="spellEnd"/>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lastRenderedPageBreak/>
              <w:t>11</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Carmen Fabiola Palacios Chaparro</w:t>
            </w:r>
          </w:p>
        </w:tc>
      </w:tr>
      <w:tr w:rsidR="00277754" w:rsidRPr="00555C68" w:rsidTr="00277754">
        <w:trPr>
          <w:trHeight w:val="300"/>
          <w:jc w:val="center"/>
        </w:trPr>
        <w:tc>
          <w:tcPr>
            <w:tcW w:w="540"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12</w:t>
            </w:r>
          </w:p>
        </w:tc>
        <w:tc>
          <w:tcPr>
            <w:tcW w:w="3695"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Guillermo Sierra Fuentes</w:t>
            </w:r>
          </w:p>
        </w:tc>
      </w:tr>
    </w:tbl>
    <w:p w:rsidR="00277754" w:rsidRPr="00555C68" w:rsidRDefault="00277754" w:rsidP="00277754">
      <w:pPr>
        <w:pStyle w:val="Sinespaciado"/>
        <w:spacing w:line="360" w:lineRule="auto"/>
        <w:ind w:left="720"/>
        <w:jc w:val="both"/>
        <w:rPr>
          <w:rFonts w:ascii="Century Gothic" w:hAnsi="Century Gothic" w:cs="Arial"/>
          <w:sz w:val="24"/>
          <w:szCs w:val="24"/>
        </w:rPr>
      </w:pPr>
    </w:p>
    <w:tbl>
      <w:tblPr>
        <w:tblW w:w="4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3594"/>
      </w:tblGrid>
      <w:tr w:rsidR="00277754" w:rsidRPr="00555C68" w:rsidTr="00B63668">
        <w:trPr>
          <w:trHeight w:val="300"/>
          <w:jc w:val="center"/>
        </w:trPr>
        <w:tc>
          <w:tcPr>
            <w:tcW w:w="4199" w:type="dxa"/>
            <w:gridSpan w:val="2"/>
            <w:shd w:val="clear" w:color="auto" w:fill="auto"/>
            <w:noWrap/>
            <w:vAlign w:val="bottom"/>
            <w:hideMark/>
          </w:tcPr>
          <w:p w:rsidR="00277754" w:rsidRPr="00555C68" w:rsidRDefault="00277754" w:rsidP="00277754">
            <w:pPr>
              <w:spacing w:after="0" w:line="240" w:lineRule="auto"/>
              <w:jc w:val="center"/>
              <w:rPr>
                <w:rFonts w:ascii="Century Gothic" w:eastAsia="Times New Roman" w:hAnsi="Century Gothic"/>
                <w:b/>
                <w:color w:val="000000"/>
                <w:sz w:val="20"/>
                <w:szCs w:val="20"/>
                <w:lang w:eastAsia="es-MX"/>
              </w:rPr>
            </w:pPr>
            <w:r w:rsidRPr="00555C68">
              <w:rPr>
                <w:rFonts w:ascii="Century Gothic" w:eastAsia="Times New Roman" w:hAnsi="Century Gothic"/>
                <w:b/>
                <w:color w:val="000000"/>
                <w:sz w:val="20"/>
                <w:szCs w:val="20"/>
                <w:lang w:eastAsia="es-MX"/>
              </w:rPr>
              <w:t>Miércoles 16 de diciembre</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13</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Eduardo Chávez Almada</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14</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Jesús Díaz Morales</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15</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Martín </w:t>
            </w:r>
            <w:proofErr w:type="spellStart"/>
            <w:r w:rsidRPr="00555C68">
              <w:rPr>
                <w:rFonts w:ascii="Century Gothic" w:eastAsia="Times New Roman" w:hAnsi="Century Gothic"/>
                <w:color w:val="000000"/>
                <w:sz w:val="20"/>
                <w:szCs w:val="20"/>
                <w:lang w:eastAsia="es-MX"/>
              </w:rPr>
              <w:t>Matrón</w:t>
            </w:r>
            <w:proofErr w:type="spellEnd"/>
            <w:r w:rsidRPr="00555C68">
              <w:rPr>
                <w:rFonts w:ascii="Century Gothic" w:eastAsia="Times New Roman" w:hAnsi="Century Gothic"/>
                <w:color w:val="000000"/>
                <w:sz w:val="20"/>
                <w:szCs w:val="20"/>
                <w:lang w:eastAsia="es-MX"/>
              </w:rPr>
              <w:t xml:space="preserve"> Pacheco</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16</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Lizbeth Janeth Santiago Ordóñez</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17</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Luis Eduardo </w:t>
            </w:r>
            <w:proofErr w:type="spellStart"/>
            <w:r w:rsidRPr="00555C68">
              <w:rPr>
                <w:rFonts w:ascii="Century Gothic" w:eastAsia="Times New Roman" w:hAnsi="Century Gothic"/>
                <w:color w:val="000000"/>
                <w:sz w:val="20"/>
                <w:szCs w:val="20"/>
                <w:lang w:eastAsia="es-MX"/>
              </w:rPr>
              <w:t>Nesbitt</w:t>
            </w:r>
            <w:proofErr w:type="spellEnd"/>
            <w:r w:rsidRPr="00555C68">
              <w:rPr>
                <w:rFonts w:ascii="Century Gothic" w:eastAsia="Times New Roman" w:hAnsi="Century Gothic"/>
                <w:color w:val="000000"/>
                <w:sz w:val="20"/>
                <w:szCs w:val="20"/>
                <w:lang w:eastAsia="es-MX"/>
              </w:rPr>
              <w:t xml:space="preserve"> Almeida</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18</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Emilio Castillejos Martínez</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19</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Antonio Hernández Torres</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20</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Martha Isabel Sáenz</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21</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Huber Eduardo Corral Pérez</w:t>
            </w:r>
          </w:p>
        </w:tc>
      </w:tr>
      <w:tr w:rsidR="00277754" w:rsidRPr="00555C68" w:rsidTr="00B63668">
        <w:trPr>
          <w:trHeight w:val="300"/>
          <w:jc w:val="center"/>
        </w:trPr>
        <w:tc>
          <w:tcPr>
            <w:tcW w:w="605"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sz w:val="20"/>
                <w:szCs w:val="20"/>
                <w:lang w:eastAsia="es-MX"/>
              </w:rPr>
            </w:pPr>
            <w:r w:rsidRPr="00555C68">
              <w:rPr>
                <w:rFonts w:ascii="Century Gothic" w:eastAsia="Times New Roman" w:hAnsi="Century Gothic"/>
                <w:sz w:val="20"/>
                <w:szCs w:val="20"/>
                <w:lang w:eastAsia="es-MX"/>
              </w:rPr>
              <w:t>22</w:t>
            </w:r>
          </w:p>
        </w:tc>
        <w:tc>
          <w:tcPr>
            <w:tcW w:w="3594"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Jazmín Yadira </w:t>
            </w:r>
            <w:proofErr w:type="spellStart"/>
            <w:r w:rsidRPr="00555C68">
              <w:rPr>
                <w:rFonts w:ascii="Century Gothic" w:eastAsia="Times New Roman" w:hAnsi="Century Gothic"/>
                <w:color w:val="000000"/>
                <w:sz w:val="20"/>
                <w:szCs w:val="20"/>
                <w:lang w:eastAsia="es-MX"/>
              </w:rPr>
              <w:t>Alanis</w:t>
            </w:r>
            <w:proofErr w:type="spellEnd"/>
            <w:r w:rsidRPr="00555C68">
              <w:rPr>
                <w:rFonts w:ascii="Century Gothic" w:eastAsia="Times New Roman" w:hAnsi="Century Gothic"/>
                <w:color w:val="000000"/>
                <w:sz w:val="20"/>
                <w:szCs w:val="20"/>
                <w:lang w:eastAsia="es-MX"/>
              </w:rPr>
              <w:t xml:space="preserve"> Reza</w:t>
            </w:r>
          </w:p>
        </w:tc>
      </w:tr>
    </w:tbl>
    <w:p w:rsidR="00277754" w:rsidRPr="00555C68" w:rsidRDefault="00277754" w:rsidP="00277754">
      <w:pPr>
        <w:pStyle w:val="Sinespaciado"/>
        <w:spacing w:line="360" w:lineRule="auto"/>
        <w:ind w:left="720"/>
        <w:jc w:val="both"/>
        <w:rPr>
          <w:rFonts w:ascii="Century Gothic" w:hAnsi="Century Gothic" w:cs="Arial"/>
          <w:sz w:val="24"/>
          <w:szCs w:val="24"/>
        </w:rPr>
      </w:pPr>
    </w:p>
    <w:tbl>
      <w:tblPr>
        <w:tblW w:w="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3602"/>
      </w:tblGrid>
      <w:tr w:rsidR="00277754" w:rsidRPr="00555C68" w:rsidTr="0028493B">
        <w:trPr>
          <w:trHeight w:val="300"/>
          <w:jc w:val="center"/>
        </w:trPr>
        <w:tc>
          <w:tcPr>
            <w:tcW w:w="4241" w:type="dxa"/>
            <w:gridSpan w:val="2"/>
            <w:shd w:val="clear" w:color="auto" w:fill="auto"/>
            <w:noWrap/>
            <w:vAlign w:val="bottom"/>
            <w:hideMark/>
          </w:tcPr>
          <w:p w:rsidR="00277754" w:rsidRPr="00555C68" w:rsidRDefault="00277754" w:rsidP="00277754">
            <w:pPr>
              <w:spacing w:after="0" w:line="240" w:lineRule="auto"/>
              <w:jc w:val="center"/>
              <w:rPr>
                <w:rFonts w:ascii="Century Gothic" w:eastAsia="Times New Roman" w:hAnsi="Century Gothic"/>
                <w:b/>
                <w:color w:val="000000"/>
                <w:sz w:val="20"/>
                <w:szCs w:val="20"/>
                <w:lang w:eastAsia="es-MX"/>
              </w:rPr>
            </w:pPr>
            <w:r w:rsidRPr="00555C68">
              <w:rPr>
                <w:rFonts w:ascii="Century Gothic" w:eastAsia="Times New Roman" w:hAnsi="Century Gothic"/>
                <w:b/>
                <w:color w:val="000000"/>
                <w:sz w:val="20"/>
                <w:szCs w:val="20"/>
                <w:lang w:eastAsia="es-MX"/>
              </w:rPr>
              <w:t>Viernes 18 de diciembre</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23</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Diana </w:t>
            </w:r>
            <w:proofErr w:type="spellStart"/>
            <w:r w:rsidRPr="00555C68">
              <w:rPr>
                <w:rFonts w:ascii="Century Gothic" w:eastAsia="Times New Roman" w:hAnsi="Century Gothic"/>
                <w:color w:val="000000"/>
                <w:sz w:val="20"/>
                <w:szCs w:val="20"/>
                <w:lang w:eastAsia="es-MX"/>
              </w:rPr>
              <w:t>Idalín</w:t>
            </w:r>
            <w:proofErr w:type="spellEnd"/>
            <w:r w:rsidRPr="00555C68">
              <w:rPr>
                <w:rFonts w:ascii="Century Gothic" w:eastAsia="Times New Roman" w:hAnsi="Century Gothic"/>
                <w:color w:val="000000"/>
                <w:sz w:val="20"/>
                <w:szCs w:val="20"/>
                <w:lang w:eastAsia="es-MX"/>
              </w:rPr>
              <w:t xml:space="preserve"> Ruiz </w:t>
            </w:r>
            <w:proofErr w:type="spellStart"/>
            <w:r w:rsidRPr="00555C68">
              <w:rPr>
                <w:rFonts w:ascii="Century Gothic" w:eastAsia="Times New Roman" w:hAnsi="Century Gothic"/>
                <w:color w:val="000000"/>
                <w:sz w:val="20"/>
                <w:szCs w:val="20"/>
                <w:lang w:eastAsia="es-MX"/>
              </w:rPr>
              <w:t>Anchondo</w:t>
            </w:r>
            <w:proofErr w:type="spellEnd"/>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24</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Raúl Florencio Aguilera Celaya</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25</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Carmen Lorena Torres Orozco</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26</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Oscar Enrique </w:t>
            </w:r>
            <w:proofErr w:type="spellStart"/>
            <w:r w:rsidRPr="00555C68">
              <w:rPr>
                <w:rFonts w:ascii="Century Gothic" w:eastAsia="Times New Roman" w:hAnsi="Century Gothic"/>
                <w:color w:val="000000"/>
                <w:sz w:val="20"/>
                <w:szCs w:val="20"/>
                <w:lang w:eastAsia="es-MX"/>
              </w:rPr>
              <w:t>Sisniega</w:t>
            </w:r>
            <w:proofErr w:type="spellEnd"/>
            <w:r w:rsidRPr="00555C68">
              <w:rPr>
                <w:rFonts w:ascii="Century Gothic" w:eastAsia="Times New Roman" w:hAnsi="Century Gothic"/>
                <w:color w:val="000000"/>
                <w:sz w:val="20"/>
                <w:szCs w:val="20"/>
                <w:lang w:eastAsia="es-MX"/>
              </w:rPr>
              <w:t xml:space="preserve"> Muñoz</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27</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Eduardo Mendoza Chávez</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29</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Héctor Mario Montoya Estrada</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30</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Martín Adrián De la Rocha Serrano</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33</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proofErr w:type="spellStart"/>
            <w:r w:rsidRPr="00555C68">
              <w:rPr>
                <w:rFonts w:ascii="Century Gothic" w:eastAsia="Times New Roman" w:hAnsi="Century Gothic"/>
                <w:color w:val="000000"/>
                <w:sz w:val="20"/>
                <w:szCs w:val="20"/>
                <w:lang w:eastAsia="es-MX"/>
              </w:rPr>
              <w:t>Johnatan</w:t>
            </w:r>
            <w:proofErr w:type="spellEnd"/>
            <w:r w:rsidRPr="00555C68">
              <w:rPr>
                <w:rFonts w:ascii="Century Gothic" w:eastAsia="Times New Roman" w:hAnsi="Century Gothic"/>
                <w:color w:val="000000"/>
                <w:sz w:val="20"/>
                <w:szCs w:val="20"/>
                <w:lang w:eastAsia="es-MX"/>
              </w:rPr>
              <w:t xml:space="preserve"> García Morales</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35</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 xml:space="preserve">Serafín Peralta Martínez </w:t>
            </w:r>
          </w:p>
        </w:tc>
      </w:tr>
      <w:tr w:rsidR="00277754" w:rsidRPr="00555C68" w:rsidTr="0028493B">
        <w:trPr>
          <w:trHeight w:val="300"/>
          <w:jc w:val="center"/>
        </w:trPr>
        <w:tc>
          <w:tcPr>
            <w:tcW w:w="639" w:type="dxa"/>
            <w:shd w:val="clear" w:color="auto" w:fill="auto"/>
            <w:noWrap/>
            <w:vAlign w:val="bottom"/>
            <w:hideMark/>
          </w:tcPr>
          <w:p w:rsidR="00277754" w:rsidRPr="00555C68" w:rsidRDefault="00277754" w:rsidP="00277754">
            <w:pPr>
              <w:spacing w:after="0" w:line="240" w:lineRule="auto"/>
              <w:jc w:val="right"/>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36</w:t>
            </w:r>
          </w:p>
        </w:tc>
        <w:tc>
          <w:tcPr>
            <w:tcW w:w="3602" w:type="dxa"/>
            <w:shd w:val="clear" w:color="auto" w:fill="auto"/>
            <w:noWrap/>
            <w:vAlign w:val="bottom"/>
            <w:hideMark/>
          </w:tcPr>
          <w:p w:rsidR="00277754" w:rsidRPr="00555C68" w:rsidRDefault="00277754" w:rsidP="00277754">
            <w:pPr>
              <w:spacing w:after="0" w:line="240" w:lineRule="auto"/>
              <w:rPr>
                <w:rFonts w:ascii="Century Gothic" w:eastAsia="Times New Roman" w:hAnsi="Century Gothic"/>
                <w:color w:val="000000"/>
                <w:sz w:val="20"/>
                <w:szCs w:val="20"/>
                <w:lang w:eastAsia="es-MX"/>
              </w:rPr>
            </w:pPr>
            <w:r w:rsidRPr="00555C68">
              <w:rPr>
                <w:rFonts w:ascii="Century Gothic" w:eastAsia="Times New Roman" w:hAnsi="Century Gothic"/>
                <w:color w:val="000000"/>
                <w:sz w:val="20"/>
                <w:szCs w:val="20"/>
                <w:lang w:eastAsia="es-MX"/>
              </w:rPr>
              <w:t>José Andrés Ruelas Astorga</w:t>
            </w:r>
          </w:p>
        </w:tc>
      </w:tr>
    </w:tbl>
    <w:p w:rsidR="00277754" w:rsidRPr="00555C68" w:rsidRDefault="00277754" w:rsidP="00277754">
      <w:pPr>
        <w:pStyle w:val="Sinespaciado"/>
        <w:spacing w:line="360" w:lineRule="auto"/>
        <w:ind w:left="720"/>
        <w:jc w:val="both"/>
        <w:rPr>
          <w:rFonts w:ascii="Century Gothic" w:hAnsi="Century Gothic" w:cs="Arial"/>
          <w:sz w:val="24"/>
          <w:szCs w:val="24"/>
        </w:rPr>
      </w:pPr>
    </w:p>
    <w:p w:rsidR="00BF5C3A" w:rsidRPr="00555C68" w:rsidRDefault="00851B34" w:rsidP="00797567">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Es preciso destacar, q</w:t>
      </w:r>
      <w:r w:rsidR="00797567" w:rsidRPr="00555C68">
        <w:rPr>
          <w:rFonts w:ascii="Century Gothic" w:hAnsi="Century Gothic" w:cs="Arial"/>
          <w:sz w:val="24"/>
          <w:szCs w:val="24"/>
        </w:rPr>
        <w:t xml:space="preserve">ue en el caso del </w:t>
      </w:r>
      <w:r w:rsidR="006A13B9" w:rsidRPr="00555C68">
        <w:rPr>
          <w:rFonts w:ascii="Century Gothic" w:hAnsi="Century Gothic" w:cs="Arial"/>
          <w:sz w:val="24"/>
          <w:szCs w:val="24"/>
        </w:rPr>
        <w:t xml:space="preserve">participante </w:t>
      </w:r>
      <w:r w:rsidR="00797567" w:rsidRPr="00555C68">
        <w:rPr>
          <w:rFonts w:ascii="Century Gothic" w:hAnsi="Century Gothic" w:cs="Arial"/>
          <w:sz w:val="24"/>
          <w:szCs w:val="24"/>
        </w:rPr>
        <w:t xml:space="preserve">C. Felipe de Jesús Valenzuela Grado, la Diputada </w:t>
      </w:r>
      <w:proofErr w:type="spellStart"/>
      <w:r w:rsidR="00797567" w:rsidRPr="00555C68">
        <w:rPr>
          <w:rFonts w:ascii="Century Gothic" w:hAnsi="Century Gothic" w:cs="Arial"/>
          <w:sz w:val="24"/>
          <w:szCs w:val="24"/>
        </w:rPr>
        <w:t>Rocio</w:t>
      </w:r>
      <w:proofErr w:type="spellEnd"/>
      <w:r w:rsidR="00797567" w:rsidRPr="00555C68">
        <w:rPr>
          <w:rFonts w:ascii="Century Gothic" w:hAnsi="Century Gothic" w:cs="Arial"/>
          <w:sz w:val="24"/>
          <w:szCs w:val="24"/>
        </w:rPr>
        <w:t xml:space="preserve"> Guadalupe Sarmiento </w:t>
      </w:r>
      <w:r w:rsidR="00797567" w:rsidRPr="00555C68">
        <w:rPr>
          <w:rFonts w:ascii="Century Gothic" w:hAnsi="Century Gothic" w:cs="Arial"/>
          <w:sz w:val="24"/>
          <w:szCs w:val="24"/>
        </w:rPr>
        <w:lastRenderedPageBreak/>
        <w:t>Rufino se excusó de realizar las evaluaciones correspondientes, por lo que</w:t>
      </w:r>
      <w:r w:rsidR="00BF5C3A" w:rsidRPr="00555C68">
        <w:rPr>
          <w:rFonts w:ascii="Century Gothic" w:hAnsi="Century Gothic" w:cs="Arial"/>
          <w:sz w:val="24"/>
          <w:szCs w:val="24"/>
        </w:rPr>
        <w:t xml:space="preserve"> en los términos de los artículos 40 de la Ley Orgánica del Poder Legislativo y 134 del Reglamento Interior y de Prácticas Parlamentarias, se inhabilitaron las matrices de evaluación </w:t>
      </w:r>
      <w:r w:rsidR="00C63FC3" w:rsidRPr="00555C68">
        <w:rPr>
          <w:rFonts w:ascii="Century Gothic" w:hAnsi="Century Gothic" w:cs="Arial"/>
          <w:sz w:val="24"/>
          <w:szCs w:val="24"/>
        </w:rPr>
        <w:t>dentro del Sistema.</w:t>
      </w:r>
    </w:p>
    <w:p w:rsidR="00BF5C3A" w:rsidRPr="00555C68" w:rsidRDefault="00BF5C3A" w:rsidP="00797567">
      <w:pPr>
        <w:pStyle w:val="Sinespaciado"/>
        <w:spacing w:line="360" w:lineRule="auto"/>
        <w:ind w:left="720"/>
        <w:jc w:val="both"/>
        <w:rPr>
          <w:rFonts w:ascii="Century Gothic" w:hAnsi="Century Gothic" w:cs="Arial"/>
          <w:sz w:val="24"/>
          <w:szCs w:val="24"/>
        </w:rPr>
      </w:pPr>
    </w:p>
    <w:p w:rsidR="00797567" w:rsidRPr="00555C68" w:rsidRDefault="00C63FC3" w:rsidP="00797567">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 xml:space="preserve">Por último, </w:t>
      </w:r>
      <w:r w:rsidR="00EB4904" w:rsidRPr="00555C68">
        <w:rPr>
          <w:rFonts w:ascii="Century Gothic" w:hAnsi="Century Gothic" w:cs="Arial"/>
          <w:sz w:val="24"/>
          <w:szCs w:val="24"/>
        </w:rPr>
        <w:t>señalar que d</w:t>
      </w:r>
      <w:r w:rsidR="00797567" w:rsidRPr="00555C68">
        <w:rPr>
          <w:rFonts w:ascii="Century Gothic" w:hAnsi="Century Gothic" w:cs="Arial"/>
          <w:sz w:val="24"/>
          <w:szCs w:val="24"/>
        </w:rPr>
        <w:t xml:space="preserve">ebido a problemas </w:t>
      </w:r>
      <w:r w:rsidR="00EB4904" w:rsidRPr="00555C68">
        <w:rPr>
          <w:rFonts w:ascii="Century Gothic" w:hAnsi="Century Gothic" w:cs="Arial"/>
          <w:sz w:val="24"/>
          <w:szCs w:val="24"/>
        </w:rPr>
        <w:t>con la conexión a internet, se le solicitó al participante en cuestión, acudir al edificio legislativo, el día miércoles 16 de diciembre, a fin de desahogar su entrevista</w:t>
      </w:r>
      <w:r w:rsidR="00797567" w:rsidRPr="00555C68">
        <w:rPr>
          <w:rFonts w:ascii="Century Gothic" w:hAnsi="Century Gothic" w:cs="Arial"/>
          <w:sz w:val="24"/>
          <w:szCs w:val="24"/>
        </w:rPr>
        <w:t>.</w:t>
      </w:r>
    </w:p>
    <w:p w:rsidR="00797567" w:rsidRPr="00555C68" w:rsidRDefault="00797567" w:rsidP="00797567">
      <w:pPr>
        <w:pStyle w:val="Sinespaciado"/>
        <w:spacing w:line="360" w:lineRule="auto"/>
        <w:ind w:left="720"/>
        <w:jc w:val="both"/>
        <w:rPr>
          <w:rFonts w:ascii="Century Gothic" w:hAnsi="Century Gothic" w:cs="Arial"/>
          <w:sz w:val="24"/>
          <w:szCs w:val="24"/>
        </w:rPr>
      </w:pPr>
    </w:p>
    <w:p w:rsidR="00456D38" w:rsidRPr="00555C68" w:rsidRDefault="00456D38" w:rsidP="00797567">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agotadas las entrevistas, se instruyó a la Secretaría Técnica dar seguimiento a la recepción de las </w:t>
      </w:r>
      <w:r w:rsidR="0082507F" w:rsidRPr="00555C68">
        <w:rPr>
          <w:rFonts w:ascii="Century Gothic" w:hAnsi="Century Gothic" w:cs="Arial"/>
          <w:sz w:val="24"/>
          <w:szCs w:val="24"/>
        </w:rPr>
        <w:t>constancias expedidas por</w:t>
      </w:r>
      <w:r w:rsidRPr="00555C68">
        <w:rPr>
          <w:rFonts w:ascii="Century Gothic" w:hAnsi="Century Gothic" w:cs="Arial"/>
          <w:sz w:val="24"/>
          <w:szCs w:val="24"/>
        </w:rPr>
        <w:t xml:space="preserve"> </w:t>
      </w:r>
      <w:r w:rsidR="0082507F" w:rsidRPr="00555C68">
        <w:rPr>
          <w:rFonts w:ascii="Century Gothic" w:hAnsi="Century Gothic"/>
          <w:sz w:val="24"/>
          <w:szCs w:val="24"/>
        </w:rPr>
        <w:t>los Institutos Electoral</w:t>
      </w:r>
      <w:r w:rsidR="000E5256" w:rsidRPr="00555C68">
        <w:rPr>
          <w:rFonts w:ascii="Century Gothic" w:hAnsi="Century Gothic"/>
          <w:sz w:val="24"/>
          <w:szCs w:val="24"/>
        </w:rPr>
        <w:t xml:space="preserve">es Nacional y Local, </w:t>
      </w:r>
      <w:r w:rsidR="0082507F" w:rsidRPr="00555C68">
        <w:rPr>
          <w:rFonts w:ascii="Century Gothic" w:hAnsi="Century Gothic"/>
          <w:sz w:val="24"/>
          <w:szCs w:val="24"/>
        </w:rPr>
        <w:t>a las y los participantes, exigidas para acreditar los requisitos previstos en la Base Primera, Apartado A, fracción VIII; y Apartado B, fracciones I, III y IV de la Convocatoria.</w:t>
      </w:r>
    </w:p>
    <w:p w:rsidR="0028493B" w:rsidRPr="00555C68" w:rsidRDefault="0028493B" w:rsidP="0028493B">
      <w:pPr>
        <w:pStyle w:val="Sinespaciado"/>
        <w:spacing w:line="360" w:lineRule="auto"/>
        <w:ind w:left="720"/>
        <w:jc w:val="both"/>
        <w:rPr>
          <w:rFonts w:ascii="Century Gothic" w:hAnsi="Century Gothic"/>
          <w:sz w:val="24"/>
          <w:szCs w:val="24"/>
        </w:rPr>
      </w:pPr>
    </w:p>
    <w:p w:rsidR="0082507F" w:rsidRPr="00555C68" w:rsidRDefault="0028493B" w:rsidP="0082507F">
      <w:pPr>
        <w:pStyle w:val="Sinespaciado"/>
        <w:spacing w:line="360" w:lineRule="auto"/>
        <w:ind w:left="720"/>
        <w:jc w:val="both"/>
        <w:rPr>
          <w:rFonts w:ascii="Century Gothic" w:hAnsi="Century Gothic"/>
          <w:sz w:val="24"/>
          <w:szCs w:val="24"/>
        </w:rPr>
      </w:pPr>
      <w:r w:rsidRPr="00555C68">
        <w:rPr>
          <w:rFonts w:ascii="Century Gothic" w:hAnsi="Century Gothic"/>
          <w:sz w:val="24"/>
          <w:szCs w:val="24"/>
        </w:rPr>
        <w:t>Cabe enfatizar, que las y los aspirantes cumplieron con el requisito de acudir a los organismos electorales a recabar las constancias previstas en la convocatoria; sin embargo, en algunos casos estas aún no</w:t>
      </w:r>
      <w:r w:rsidR="00F87E40" w:rsidRPr="00555C68">
        <w:rPr>
          <w:rFonts w:ascii="Century Gothic" w:hAnsi="Century Gothic"/>
          <w:sz w:val="24"/>
          <w:szCs w:val="24"/>
        </w:rPr>
        <w:t xml:space="preserve"> han sido</w:t>
      </w:r>
      <w:r w:rsidRPr="00555C68">
        <w:rPr>
          <w:rFonts w:ascii="Century Gothic" w:hAnsi="Century Gothic"/>
          <w:sz w:val="24"/>
          <w:szCs w:val="24"/>
        </w:rPr>
        <w:t xml:space="preserve"> obsequiadas por dichos organismos</w:t>
      </w:r>
      <w:r w:rsidR="00EE1079" w:rsidRPr="00555C68">
        <w:rPr>
          <w:rFonts w:ascii="Century Gothic" w:hAnsi="Century Gothic"/>
          <w:sz w:val="24"/>
          <w:szCs w:val="24"/>
        </w:rPr>
        <w:t xml:space="preserve">, sin que esta </w:t>
      </w:r>
      <w:r w:rsidR="00EE1079" w:rsidRPr="00555C68">
        <w:rPr>
          <w:rFonts w:ascii="Century Gothic" w:hAnsi="Century Gothic"/>
          <w:sz w:val="24"/>
          <w:szCs w:val="24"/>
        </w:rPr>
        <w:lastRenderedPageBreak/>
        <w:t>eventualidad sea atribuible a las y los partici</w:t>
      </w:r>
      <w:r w:rsidR="00835085" w:rsidRPr="00555C68">
        <w:rPr>
          <w:rFonts w:ascii="Century Gothic" w:hAnsi="Century Gothic"/>
          <w:sz w:val="24"/>
          <w:szCs w:val="24"/>
        </w:rPr>
        <w:t>pantes; y en otros el INE se declaró incompetente; lo cual ha provocado que las y  los participantes no hayan presentado la constancia correspondiente.</w:t>
      </w:r>
    </w:p>
    <w:p w:rsidR="00835085" w:rsidRPr="00555C68" w:rsidRDefault="00835085" w:rsidP="0082507F">
      <w:pPr>
        <w:pStyle w:val="Sinespaciado"/>
        <w:spacing w:line="360" w:lineRule="auto"/>
        <w:ind w:left="720"/>
        <w:jc w:val="both"/>
        <w:rPr>
          <w:rFonts w:ascii="Century Gothic" w:hAnsi="Century Gothic" w:cs="Arial"/>
          <w:sz w:val="24"/>
          <w:szCs w:val="24"/>
        </w:rPr>
      </w:pPr>
    </w:p>
    <w:p w:rsidR="006A0B3B" w:rsidRPr="00555C68" w:rsidRDefault="006A0B3B" w:rsidP="00797567">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Que con fecha 19 de diciembre del 2020, a las 20:00 horas, concluyó el periodo </w:t>
      </w:r>
      <w:r w:rsidR="00A0279F" w:rsidRPr="00555C68">
        <w:rPr>
          <w:rFonts w:ascii="Century Gothic" w:hAnsi="Century Gothic" w:cs="Arial"/>
          <w:sz w:val="24"/>
          <w:szCs w:val="24"/>
        </w:rPr>
        <w:t>correspondiente a la</w:t>
      </w:r>
      <w:r w:rsidRPr="00555C68">
        <w:rPr>
          <w:rFonts w:ascii="Century Gothic" w:hAnsi="Century Gothic" w:cs="Arial"/>
          <w:sz w:val="24"/>
          <w:szCs w:val="24"/>
        </w:rPr>
        <w:t xml:space="preserve"> evaluación del perfil curricular y de las entrevistas. Para ello</w:t>
      </w:r>
      <w:r w:rsidR="00682074" w:rsidRPr="00555C68">
        <w:rPr>
          <w:rFonts w:ascii="Century Gothic" w:hAnsi="Century Gothic" w:cs="Arial"/>
          <w:sz w:val="24"/>
          <w:szCs w:val="24"/>
        </w:rPr>
        <w:t>,</w:t>
      </w:r>
      <w:r w:rsidRPr="00555C68">
        <w:rPr>
          <w:rFonts w:ascii="Century Gothic" w:hAnsi="Century Gothic" w:cs="Arial"/>
          <w:sz w:val="24"/>
          <w:szCs w:val="24"/>
        </w:rPr>
        <w:t xml:space="preserve"> las y los Diputados integrantes de la Comisión llenaron las matrices, previamente aprobadas, en el Sistema de Evaluación.</w:t>
      </w:r>
    </w:p>
    <w:p w:rsidR="006A0B3B" w:rsidRPr="00555C68" w:rsidRDefault="006A0B3B" w:rsidP="006A0B3B">
      <w:pPr>
        <w:pStyle w:val="Sinespaciado"/>
        <w:spacing w:line="360" w:lineRule="auto"/>
        <w:ind w:left="720"/>
        <w:jc w:val="both"/>
        <w:rPr>
          <w:rFonts w:ascii="Century Gothic" w:hAnsi="Century Gothic" w:cs="Arial"/>
          <w:sz w:val="24"/>
          <w:szCs w:val="24"/>
        </w:rPr>
      </w:pPr>
    </w:p>
    <w:p w:rsidR="00277754" w:rsidRPr="00555C68" w:rsidRDefault="006A0B3B" w:rsidP="00411D17">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Que en reunión de fecha 21 de diciembre</w:t>
      </w:r>
      <w:r w:rsidR="00797567" w:rsidRPr="00555C68">
        <w:rPr>
          <w:rFonts w:ascii="Century Gothic" w:hAnsi="Century Gothic" w:cs="Arial"/>
          <w:sz w:val="24"/>
          <w:szCs w:val="24"/>
        </w:rPr>
        <w:t xml:space="preserve"> del 2020</w:t>
      </w:r>
      <w:r w:rsidRPr="00555C68">
        <w:rPr>
          <w:rFonts w:ascii="Century Gothic" w:hAnsi="Century Gothic" w:cs="Arial"/>
          <w:sz w:val="24"/>
          <w:szCs w:val="24"/>
        </w:rPr>
        <w:t>, la Comisión Especial llevó a cabo la apertura del cómputo de las evaluaciones</w:t>
      </w:r>
      <w:r w:rsidR="0078055E" w:rsidRPr="00555C68">
        <w:rPr>
          <w:rFonts w:ascii="Century Gothic" w:hAnsi="Century Gothic" w:cs="Arial"/>
          <w:sz w:val="24"/>
          <w:szCs w:val="24"/>
        </w:rPr>
        <w:t>,</w:t>
      </w:r>
      <w:r w:rsidR="00797567" w:rsidRPr="00555C68">
        <w:rPr>
          <w:rFonts w:ascii="Century Gothic" w:hAnsi="Century Gothic" w:cs="Arial"/>
          <w:sz w:val="24"/>
          <w:szCs w:val="24"/>
        </w:rPr>
        <w:t xml:space="preserve"> </w:t>
      </w:r>
      <w:r w:rsidR="0078055E" w:rsidRPr="00555C68">
        <w:rPr>
          <w:rFonts w:ascii="Century Gothic" w:hAnsi="Century Gothic" w:cs="Arial"/>
          <w:sz w:val="24"/>
          <w:szCs w:val="24"/>
        </w:rPr>
        <w:t>cuyo</w:t>
      </w:r>
      <w:r w:rsidR="00797567" w:rsidRPr="00555C68">
        <w:rPr>
          <w:rFonts w:ascii="Century Gothic" w:hAnsi="Century Gothic" w:cs="Arial"/>
          <w:sz w:val="24"/>
          <w:szCs w:val="24"/>
        </w:rPr>
        <w:t xml:space="preserve"> resultado arrojó la información organizada por ente público, el puntaje alcanzado en el perfil curricular y en la entrevista, </w:t>
      </w:r>
      <w:r w:rsidR="00A30D1E" w:rsidRPr="00555C68">
        <w:rPr>
          <w:rFonts w:ascii="Century Gothic" w:hAnsi="Century Gothic" w:cs="Arial"/>
          <w:sz w:val="24"/>
          <w:szCs w:val="24"/>
        </w:rPr>
        <w:t>mismos que</w:t>
      </w:r>
      <w:r w:rsidR="00797567" w:rsidRPr="00555C68">
        <w:rPr>
          <w:rFonts w:ascii="Century Gothic" w:hAnsi="Century Gothic" w:cs="Arial"/>
          <w:sz w:val="24"/>
          <w:szCs w:val="24"/>
        </w:rPr>
        <w:t xml:space="preserve"> equivalen a </w:t>
      </w:r>
      <w:r w:rsidR="00A30D1E" w:rsidRPr="00555C68">
        <w:rPr>
          <w:rFonts w:ascii="Century Gothic" w:hAnsi="Century Gothic" w:cs="Arial"/>
          <w:sz w:val="24"/>
          <w:szCs w:val="24"/>
        </w:rPr>
        <w:t xml:space="preserve">un máximo de </w:t>
      </w:r>
      <w:r w:rsidR="00797567" w:rsidRPr="00555C68">
        <w:rPr>
          <w:rFonts w:ascii="Century Gothic" w:hAnsi="Century Gothic" w:cs="Arial"/>
          <w:sz w:val="24"/>
          <w:szCs w:val="24"/>
        </w:rPr>
        <w:t>40% y 60%, respectivamente</w:t>
      </w:r>
      <w:r w:rsidR="00C61486" w:rsidRPr="00555C68">
        <w:rPr>
          <w:rFonts w:ascii="Century Gothic" w:hAnsi="Century Gothic" w:cs="Arial"/>
          <w:sz w:val="24"/>
          <w:szCs w:val="24"/>
        </w:rPr>
        <w:t xml:space="preserve">, así como la calificación final, misma que se obtiene de la suma de estos dos </w:t>
      </w:r>
      <w:r w:rsidR="00A30D1E" w:rsidRPr="00555C68">
        <w:rPr>
          <w:rFonts w:ascii="Century Gothic" w:hAnsi="Century Gothic" w:cs="Arial"/>
          <w:sz w:val="24"/>
          <w:szCs w:val="24"/>
        </w:rPr>
        <w:t>insumos</w:t>
      </w:r>
      <w:r w:rsidR="00C61486" w:rsidRPr="00555C68">
        <w:rPr>
          <w:rFonts w:ascii="Century Gothic" w:hAnsi="Century Gothic" w:cs="Arial"/>
          <w:sz w:val="24"/>
          <w:szCs w:val="24"/>
        </w:rPr>
        <w:t>.</w:t>
      </w:r>
    </w:p>
    <w:p w:rsidR="00C61486" w:rsidRPr="00555C68" w:rsidRDefault="00C61486" w:rsidP="00C61486">
      <w:pPr>
        <w:pStyle w:val="Sinespaciado"/>
        <w:spacing w:line="360" w:lineRule="auto"/>
        <w:ind w:left="720"/>
        <w:jc w:val="both"/>
        <w:rPr>
          <w:rFonts w:ascii="Century Gothic" w:hAnsi="Century Gothic" w:cs="Arial"/>
          <w:sz w:val="24"/>
          <w:szCs w:val="24"/>
        </w:rPr>
      </w:pPr>
    </w:p>
    <w:p w:rsidR="00C61486" w:rsidRPr="00555C68" w:rsidRDefault="00C61486" w:rsidP="00C61486">
      <w:pPr>
        <w:pStyle w:val="Sinespaciado"/>
        <w:spacing w:line="360" w:lineRule="auto"/>
        <w:ind w:left="720"/>
        <w:jc w:val="both"/>
        <w:rPr>
          <w:rFonts w:ascii="Century Gothic" w:hAnsi="Century Gothic" w:cs="Arial"/>
          <w:sz w:val="24"/>
          <w:szCs w:val="24"/>
        </w:rPr>
      </w:pPr>
      <w:r w:rsidRPr="00555C68">
        <w:rPr>
          <w:rFonts w:ascii="Century Gothic" w:hAnsi="Century Gothic" w:cs="Arial"/>
          <w:sz w:val="24"/>
          <w:szCs w:val="24"/>
        </w:rPr>
        <w:t>Los resultados fueron los siguientes:</w:t>
      </w:r>
    </w:p>
    <w:p w:rsidR="003C6708" w:rsidRPr="00555C68" w:rsidRDefault="003C6708" w:rsidP="00C61486">
      <w:pPr>
        <w:pStyle w:val="Sinespaciado"/>
        <w:spacing w:line="360" w:lineRule="auto"/>
        <w:ind w:left="720"/>
        <w:jc w:val="both"/>
        <w:rPr>
          <w:rFonts w:ascii="Century Gothic" w:hAnsi="Century Gothic" w:cs="Arial"/>
          <w:sz w:val="24"/>
          <w:szCs w:val="24"/>
        </w:rPr>
      </w:pPr>
    </w:p>
    <w:p w:rsidR="003C6708" w:rsidRPr="00555C68" w:rsidRDefault="003C6708" w:rsidP="00C61486">
      <w:pPr>
        <w:pStyle w:val="Sinespaciado"/>
        <w:spacing w:line="360" w:lineRule="auto"/>
        <w:ind w:left="720"/>
        <w:jc w:val="both"/>
        <w:rPr>
          <w:rFonts w:ascii="Century Gothic" w:hAnsi="Century Gothic" w:cs="Arial"/>
          <w:sz w:val="24"/>
          <w:szCs w:val="24"/>
        </w:rPr>
      </w:pPr>
    </w:p>
    <w:p w:rsidR="00050280" w:rsidRPr="00555C68" w:rsidRDefault="00050280" w:rsidP="00C61486">
      <w:pPr>
        <w:pStyle w:val="Sinespaciado"/>
        <w:spacing w:line="360" w:lineRule="auto"/>
        <w:ind w:left="720"/>
        <w:jc w:val="both"/>
        <w:rPr>
          <w:rFonts w:ascii="Century Gothic" w:hAnsi="Century Gothic" w:cs="Arial"/>
          <w:sz w:val="24"/>
          <w:szCs w:val="24"/>
        </w:rPr>
      </w:pPr>
    </w:p>
    <w:tbl>
      <w:tblPr>
        <w:tblW w:w="53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507"/>
        <w:gridCol w:w="2518"/>
        <w:gridCol w:w="2165"/>
        <w:gridCol w:w="639"/>
      </w:tblGrid>
      <w:tr w:rsidR="00050280" w:rsidRPr="00555C68" w:rsidTr="00456D38">
        <w:trPr>
          <w:trHeight w:val="315"/>
        </w:trPr>
        <w:tc>
          <w:tcPr>
            <w:tcW w:w="5000" w:type="pct"/>
            <w:gridSpan w:val="5"/>
            <w:shd w:val="clear" w:color="auto" w:fill="auto"/>
            <w:noWrap/>
            <w:hideMark/>
          </w:tcPr>
          <w:p w:rsidR="00050280" w:rsidRPr="00555C68" w:rsidRDefault="00050280" w:rsidP="001E7947">
            <w:pPr>
              <w:jc w:val="center"/>
              <w:rPr>
                <w:rFonts w:ascii="Century Gothic" w:hAnsi="Century Gothic" w:cs="Arial"/>
                <w:b/>
                <w:sz w:val="20"/>
                <w:szCs w:val="20"/>
                <w:lang w:eastAsia="es-MX"/>
              </w:rPr>
            </w:pPr>
            <w:r w:rsidRPr="00555C68">
              <w:rPr>
                <w:rFonts w:ascii="Century Gothic" w:hAnsi="Century Gothic" w:cs="Arial"/>
                <w:b/>
                <w:sz w:val="20"/>
                <w:szCs w:val="20"/>
                <w:lang w:eastAsia="es-MX"/>
              </w:rPr>
              <w:t>H. CONGRESO DEL ESTADO</w:t>
            </w:r>
          </w:p>
        </w:tc>
      </w:tr>
      <w:tr w:rsidR="00050280" w:rsidRPr="00555C68" w:rsidTr="00456D38">
        <w:trPr>
          <w:trHeight w:val="315"/>
        </w:trPr>
        <w:tc>
          <w:tcPr>
            <w:tcW w:w="371" w:type="pct"/>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1839" w:type="pct"/>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1320" w:type="pct"/>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1135" w:type="pct"/>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335" w:type="pct"/>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Jazmín Yadira </w:t>
            </w:r>
            <w:proofErr w:type="spellStart"/>
            <w:r w:rsidRPr="00555C68">
              <w:rPr>
                <w:rFonts w:ascii="Century Gothic" w:hAnsi="Century Gothic" w:cs="Arial"/>
                <w:sz w:val="20"/>
                <w:szCs w:val="20"/>
                <w:lang w:eastAsia="es-MX"/>
              </w:rPr>
              <w:t>Alanis</w:t>
            </w:r>
            <w:proofErr w:type="spellEnd"/>
            <w:r w:rsidRPr="00555C68">
              <w:rPr>
                <w:rFonts w:ascii="Century Gothic" w:hAnsi="Century Gothic" w:cs="Arial"/>
                <w:sz w:val="20"/>
                <w:szCs w:val="20"/>
                <w:lang w:eastAsia="es-MX"/>
              </w:rPr>
              <w:t xml:space="preserve"> Reza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46</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70.66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Luis Eduardo </w:t>
            </w:r>
            <w:proofErr w:type="spellStart"/>
            <w:r w:rsidRPr="00555C68">
              <w:rPr>
                <w:rFonts w:ascii="Century Gothic" w:hAnsi="Century Gothic" w:cs="Arial"/>
                <w:sz w:val="20"/>
                <w:szCs w:val="20"/>
                <w:lang w:eastAsia="es-MX"/>
              </w:rPr>
              <w:t>Nesbitt</w:t>
            </w:r>
            <w:proofErr w:type="spellEnd"/>
            <w:r w:rsidRPr="00555C68">
              <w:rPr>
                <w:rFonts w:ascii="Century Gothic" w:hAnsi="Century Gothic" w:cs="Arial"/>
                <w:sz w:val="20"/>
                <w:szCs w:val="20"/>
                <w:lang w:eastAsia="es-MX"/>
              </w:rPr>
              <w:t xml:space="preserve"> Almeida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43</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70.32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1320" w:type="pct"/>
            <w:shd w:val="clear" w:color="auto" w:fill="auto"/>
            <w:noWrap/>
            <w:hideMark/>
          </w:tcPr>
          <w:p w:rsidR="00050280" w:rsidRPr="00555C68" w:rsidRDefault="00050280" w:rsidP="00456D38">
            <w:pPr>
              <w:ind w:hanging="386"/>
              <w:jc w:val="center"/>
              <w:rPr>
                <w:rFonts w:ascii="Century Gothic" w:hAnsi="Century Gothic" w:cs="Arial"/>
                <w:sz w:val="20"/>
                <w:szCs w:val="20"/>
                <w:lang w:eastAsia="es-MX"/>
              </w:rPr>
            </w:pPr>
            <w:r w:rsidRPr="00555C68">
              <w:rPr>
                <w:rFonts w:ascii="Century Gothic" w:hAnsi="Century Gothic" w:cs="Arial"/>
                <w:sz w:val="20"/>
                <w:szCs w:val="20"/>
                <w:lang w:eastAsia="es-MX"/>
              </w:rPr>
              <w:t>29.32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69.32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Martha Isabel Sáenz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Martín Adrián De la Rocha Serrano</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13</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Chávez Almada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Raúl Florencio Aguilera Celaya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65.99</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10</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16</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Lizbeth Janeth Santiago Ordóñez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63.33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Francisco Alejandro Martínez </w:t>
            </w:r>
            <w:proofErr w:type="spellStart"/>
            <w:r w:rsidRPr="00555C68">
              <w:rPr>
                <w:rFonts w:ascii="Century Gothic" w:hAnsi="Century Gothic" w:cs="Arial"/>
                <w:sz w:val="20"/>
                <w:szCs w:val="20"/>
                <w:lang w:eastAsia="es-MX"/>
              </w:rPr>
              <w:t>Ortíz</w:t>
            </w:r>
            <w:proofErr w:type="spellEnd"/>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23.99</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61.99</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33</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proofErr w:type="spellStart"/>
            <w:r w:rsidRPr="00555C68">
              <w:rPr>
                <w:rFonts w:ascii="Century Gothic" w:hAnsi="Century Gothic" w:cs="Arial"/>
                <w:sz w:val="20"/>
                <w:szCs w:val="20"/>
                <w:lang w:eastAsia="es-MX"/>
              </w:rPr>
              <w:t>Johnatan</w:t>
            </w:r>
            <w:proofErr w:type="spellEnd"/>
            <w:r w:rsidRPr="00555C68">
              <w:rPr>
                <w:rFonts w:ascii="Century Gothic" w:hAnsi="Century Gothic" w:cs="Arial"/>
                <w:sz w:val="20"/>
                <w:szCs w:val="20"/>
                <w:lang w:eastAsia="es-MX"/>
              </w:rPr>
              <w:t xml:space="preserve"> García Morales</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Mendoza Chávez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58.99</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18</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Felipe de Jesús Valenzuela Grado</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38.75</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57.08</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56.66</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55.99</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Huber Eduardo Corral Pérez</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32</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53.33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50.32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14</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Jesús Díaz Morales</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21.32</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45.32</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Edgar Taurino </w:t>
            </w:r>
            <w:proofErr w:type="spellStart"/>
            <w:r w:rsidRPr="00555C68">
              <w:rPr>
                <w:rFonts w:ascii="Century Gothic" w:hAnsi="Century Gothic" w:cs="Arial"/>
                <w:sz w:val="20"/>
                <w:szCs w:val="20"/>
                <w:lang w:eastAsia="es-MX"/>
              </w:rPr>
              <w:t>Cereceres</w:t>
            </w:r>
            <w:proofErr w:type="spellEnd"/>
            <w:r w:rsidRPr="00555C68">
              <w:rPr>
                <w:rFonts w:ascii="Century Gothic" w:hAnsi="Century Gothic" w:cs="Arial"/>
                <w:sz w:val="20"/>
                <w:szCs w:val="20"/>
                <w:lang w:eastAsia="es-MX"/>
              </w:rPr>
              <w:t xml:space="preserve"> </w:t>
            </w:r>
            <w:proofErr w:type="spellStart"/>
            <w:r w:rsidRPr="00555C68">
              <w:rPr>
                <w:rFonts w:ascii="Century Gothic" w:hAnsi="Century Gothic" w:cs="Arial"/>
                <w:sz w:val="20"/>
                <w:szCs w:val="20"/>
                <w:lang w:eastAsia="es-MX"/>
              </w:rPr>
              <w:t>Isimoto</w:t>
            </w:r>
            <w:proofErr w:type="spellEnd"/>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44.33</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17.99</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43.99</w:t>
            </w:r>
          </w:p>
        </w:tc>
      </w:tr>
      <w:tr w:rsidR="00050280" w:rsidRPr="00555C68" w:rsidTr="00456D38">
        <w:trPr>
          <w:trHeight w:val="315"/>
        </w:trPr>
        <w:tc>
          <w:tcPr>
            <w:tcW w:w="371"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15</w:t>
            </w:r>
          </w:p>
        </w:tc>
        <w:tc>
          <w:tcPr>
            <w:tcW w:w="1839" w:type="pct"/>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Martín </w:t>
            </w:r>
            <w:proofErr w:type="spellStart"/>
            <w:r w:rsidRPr="00555C68">
              <w:rPr>
                <w:rFonts w:ascii="Century Gothic" w:hAnsi="Century Gothic" w:cs="Arial"/>
                <w:sz w:val="20"/>
                <w:szCs w:val="20"/>
                <w:lang w:eastAsia="es-MX"/>
              </w:rPr>
              <w:t>Matrón</w:t>
            </w:r>
            <w:proofErr w:type="spellEnd"/>
            <w:r w:rsidRPr="00555C68">
              <w:rPr>
                <w:rFonts w:ascii="Century Gothic" w:hAnsi="Century Gothic" w:cs="Arial"/>
                <w:sz w:val="20"/>
                <w:szCs w:val="20"/>
                <w:lang w:eastAsia="es-MX"/>
              </w:rPr>
              <w:t xml:space="preserve"> Pacheco</w:t>
            </w:r>
          </w:p>
        </w:tc>
        <w:tc>
          <w:tcPr>
            <w:tcW w:w="1320"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17.33</w:t>
            </w:r>
          </w:p>
        </w:tc>
        <w:tc>
          <w:tcPr>
            <w:tcW w:w="11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335" w:type="pct"/>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41.33</w:t>
            </w:r>
          </w:p>
        </w:tc>
      </w:tr>
    </w:tbl>
    <w:p w:rsidR="003C6708" w:rsidRPr="00555C68" w:rsidRDefault="003C6708" w:rsidP="00050280">
      <w:pPr>
        <w:jc w:val="both"/>
        <w:rPr>
          <w:rFonts w:ascii="Century Gothic" w:hAnsi="Century Gothic" w:cs="Arial"/>
          <w:color w:val="000000" w:themeColor="text1"/>
          <w:lang w:val="es-ES_tradnl"/>
        </w:rPr>
      </w:pPr>
    </w:p>
    <w:p w:rsidR="003C6708" w:rsidRPr="00555C68" w:rsidRDefault="003C6708">
      <w:pPr>
        <w:spacing w:after="0" w:line="240" w:lineRule="auto"/>
        <w:rPr>
          <w:rFonts w:ascii="Century Gothic" w:hAnsi="Century Gothic" w:cs="Arial"/>
          <w:color w:val="000000" w:themeColor="text1"/>
          <w:lang w:val="es-ES_tradnl"/>
        </w:rPr>
      </w:pPr>
      <w:r w:rsidRPr="00555C68">
        <w:rPr>
          <w:rFonts w:ascii="Century Gothic" w:hAnsi="Century Gothic" w:cs="Arial"/>
          <w:color w:val="000000" w:themeColor="text1"/>
          <w:lang w:val="es-ES_tradnl"/>
        </w:rPr>
        <w:br w:type="page"/>
      </w:r>
    </w:p>
    <w:p w:rsidR="00050280" w:rsidRPr="00555C68" w:rsidRDefault="00050280" w:rsidP="00050280">
      <w:pPr>
        <w:jc w:val="both"/>
        <w:rPr>
          <w:rFonts w:ascii="Century Gothic" w:hAnsi="Century Gothic" w:cs="Arial"/>
          <w:color w:val="000000" w:themeColor="text1"/>
          <w:lang w:val="es-ES_tradnl"/>
        </w:rPr>
      </w:pPr>
    </w:p>
    <w:tbl>
      <w:tblPr>
        <w:tblW w:w="9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4"/>
        <w:gridCol w:w="3512"/>
        <w:gridCol w:w="2200"/>
        <w:gridCol w:w="2100"/>
        <w:gridCol w:w="820"/>
      </w:tblGrid>
      <w:tr w:rsidR="00050280" w:rsidRPr="00555C68" w:rsidTr="00456D38">
        <w:trPr>
          <w:trHeight w:val="315"/>
        </w:trPr>
        <w:tc>
          <w:tcPr>
            <w:tcW w:w="9246" w:type="dxa"/>
            <w:gridSpan w:val="5"/>
            <w:shd w:val="clear" w:color="auto" w:fill="auto"/>
            <w:noWrap/>
            <w:vAlign w:val="center"/>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COMISIÓN ESTATAL DE LOS DERECHOS HUMANOS</w:t>
            </w:r>
          </w:p>
        </w:tc>
      </w:tr>
      <w:tr w:rsidR="00050280" w:rsidRPr="00555C68" w:rsidTr="00456D38">
        <w:trPr>
          <w:trHeight w:val="315"/>
        </w:trPr>
        <w:tc>
          <w:tcPr>
            <w:tcW w:w="614"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3512"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22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21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82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Jazmín Yadira </w:t>
            </w:r>
            <w:proofErr w:type="spellStart"/>
            <w:r w:rsidRPr="00555C68">
              <w:rPr>
                <w:rFonts w:ascii="Century Gothic" w:hAnsi="Century Gothic" w:cs="Arial"/>
                <w:sz w:val="20"/>
                <w:szCs w:val="20"/>
                <w:lang w:eastAsia="es-MX"/>
              </w:rPr>
              <w:t>Alanis</w:t>
            </w:r>
            <w:proofErr w:type="spellEnd"/>
            <w:r w:rsidRPr="00555C68">
              <w:rPr>
                <w:rFonts w:ascii="Century Gothic" w:hAnsi="Century Gothic" w:cs="Arial"/>
                <w:sz w:val="20"/>
                <w:szCs w:val="20"/>
                <w:lang w:eastAsia="es-MX"/>
              </w:rPr>
              <w:t xml:space="preserve"> Reza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71.66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69.99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Luis Eduardo </w:t>
            </w:r>
            <w:proofErr w:type="spellStart"/>
            <w:r w:rsidRPr="00555C68">
              <w:rPr>
                <w:rFonts w:ascii="Century Gothic" w:hAnsi="Century Gothic" w:cs="Arial"/>
                <w:sz w:val="20"/>
                <w:szCs w:val="20"/>
                <w:lang w:eastAsia="es-MX"/>
              </w:rPr>
              <w:t>Nesbitt</w:t>
            </w:r>
            <w:proofErr w:type="spellEnd"/>
            <w:r w:rsidRPr="00555C68">
              <w:rPr>
                <w:rFonts w:ascii="Century Gothic" w:hAnsi="Century Gothic" w:cs="Arial"/>
                <w:sz w:val="20"/>
                <w:szCs w:val="20"/>
                <w:lang w:eastAsia="es-MX"/>
              </w:rPr>
              <w:t xml:space="preserve"> Almeida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69.32</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Martha Isabel Sáenz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13</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Chávez Almada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67.33</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10</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Martín Adrián De la Rocha Serrano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Raúl Florencio Aguilera Celaya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64.66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16</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Lizbeth Janeth Santiago Ordóñez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63.33</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61.66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Francisco Alejandro Martínez </w:t>
            </w:r>
            <w:proofErr w:type="spellStart"/>
            <w:r w:rsidRPr="00555C68">
              <w:rPr>
                <w:rFonts w:ascii="Century Gothic" w:hAnsi="Century Gothic" w:cs="Arial"/>
                <w:sz w:val="20"/>
                <w:szCs w:val="20"/>
                <w:lang w:eastAsia="es-MX"/>
              </w:rPr>
              <w:t>Ortíz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33</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proofErr w:type="spellStart"/>
            <w:r w:rsidRPr="00555C68">
              <w:rPr>
                <w:rFonts w:ascii="Century Gothic" w:hAnsi="Century Gothic" w:cs="Arial"/>
                <w:sz w:val="20"/>
                <w:szCs w:val="20"/>
                <w:lang w:eastAsia="es-MX"/>
              </w:rPr>
              <w:t>Johnatan</w:t>
            </w:r>
            <w:proofErr w:type="spellEnd"/>
            <w:r w:rsidRPr="00555C68">
              <w:rPr>
                <w:rFonts w:ascii="Century Gothic" w:hAnsi="Century Gothic" w:cs="Arial"/>
                <w:sz w:val="20"/>
                <w:szCs w:val="20"/>
                <w:lang w:eastAsia="es-MX"/>
              </w:rPr>
              <w:t xml:space="preserve"> García Morales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60.32</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27</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Mendoza Chávez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57.99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Felipe de Jesús Valenzuela Grado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57.49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55.66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Huber Eduardo Corral Pérez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52.66</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50.99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48.99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12</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Guillermo Sierra Fuentes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46.99</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45.33</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15</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Martín </w:t>
            </w:r>
            <w:proofErr w:type="spellStart"/>
            <w:r w:rsidRPr="00555C68">
              <w:rPr>
                <w:rFonts w:ascii="Century Gothic" w:hAnsi="Century Gothic" w:cs="Arial"/>
                <w:sz w:val="20"/>
                <w:szCs w:val="20"/>
                <w:lang w:eastAsia="es-MX"/>
              </w:rPr>
              <w:t>Matrón</w:t>
            </w:r>
            <w:proofErr w:type="spellEnd"/>
            <w:r w:rsidRPr="00555C68">
              <w:rPr>
                <w:rFonts w:ascii="Century Gothic" w:hAnsi="Century Gothic" w:cs="Arial"/>
                <w:sz w:val="20"/>
                <w:szCs w:val="20"/>
                <w:lang w:eastAsia="es-MX"/>
              </w:rPr>
              <w:t xml:space="preserve"> Pacheco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44.33</w:t>
            </w:r>
          </w:p>
        </w:tc>
      </w:tr>
      <w:tr w:rsidR="00050280" w:rsidRPr="00555C68" w:rsidTr="00456D38">
        <w:trPr>
          <w:trHeight w:val="315"/>
        </w:trPr>
        <w:tc>
          <w:tcPr>
            <w:tcW w:w="614"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14</w:t>
            </w:r>
          </w:p>
        </w:tc>
        <w:tc>
          <w:tcPr>
            <w:tcW w:w="3512"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Jesús Díaz Morales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42.66</w:t>
            </w:r>
          </w:p>
        </w:tc>
      </w:tr>
    </w:tbl>
    <w:p w:rsidR="003C6708" w:rsidRPr="00555C68" w:rsidRDefault="00050280" w:rsidP="00050280">
      <w:pPr>
        <w:jc w:val="both"/>
        <w:rPr>
          <w:rFonts w:ascii="Century Gothic" w:hAnsi="Century Gothic" w:cs="Arial"/>
          <w:color w:val="000000" w:themeColor="text1"/>
          <w:lang w:val="es-ES_tradnl"/>
        </w:rPr>
      </w:pPr>
      <w:r w:rsidRPr="00555C68">
        <w:rPr>
          <w:rFonts w:ascii="Century Gothic" w:hAnsi="Century Gothic" w:cs="Arial"/>
          <w:color w:val="000000" w:themeColor="text1"/>
          <w:lang w:val="es-ES_tradnl"/>
        </w:rPr>
        <w:t xml:space="preserve"> </w:t>
      </w:r>
    </w:p>
    <w:p w:rsidR="003C6708" w:rsidRPr="00555C68" w:rsidRDefault="003C6708">
      <w:pPr>
        <w:spacing w:after="0" w:line="240" w:lineRule="auto"/>
        <w:rPr>
          <w:rFonts w:ascii="Century Gothic" w:hAnsi="Century Gothic" w:cs="Arial"/>
          <w:color w:val="000000" w:themeColor="text1"/>
          <w:lang w:val="es-ES_tradnl"/>
        </w:rPr>
      </w:pPr>
      <w:r w:rsidRPr="00555C68">
        <w:rPr>
          <w:rFonts w:ascii="Century Gothic" w:hAnsi="Century Gothic" w:cs="Arial"/>
          <w:color w:val="000000" w:themeColor="text1"/>
          <w:lang w:val="es-ES_tradnl"/>
        </w:rPr>
        <w:br w:type="page"/>
      </w:r>
    </w:p>
    <w:p w:rsidR="00050280" w:rsidRPr="00555C68" w:rsidRDefault="00050280" w:rsidP="00050280">
      <w:pPr>
        <w:jc w:val="both"/>
        <w:rPr>
          <w:rFonts w:ascii="Century Gothic" w:hAnsi="Century Gothic" w:cs="Arial"/>
          <w:color w:val="000000" w:themeColor="text1"/>
          <w:lang w:val="es-ES_tradnl"/>
        </w:rPr>
      </w:pPr>
    </w:p>
    <w:tbl>
      <w:tblPr>
        <w:tblW w:w="9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3538"/>
        <w:gridCol w:w="2200"/>
        <w:gridCol w:w="2100"/>
        <w:gridCol w:w="820"/>
      </w:tblGrid>
      <w:tr w:rsidR="00050280" w:rsidRPr="00555C68" w:rsidTr="00456D38">
        <w:trPr>
          <w:trHeight w:val="315"/>
        </w:trPr>
        <w:tc>
          <w:tcPr>
            <w:tcW w:w="9246" w:type="dxa"/>
            <w:gridSpan w:val="5"/>
            <w:shd w:val="clear" w:color="auto" w:fill="auto"/>
            <w:noWrap/>
            <w:hideMark/>
          </w:tcPr>
          <w:p w:rsidR="00050280" w:rsidRPr="00555C68" w:rsidRDefault="00050280" w:rsidP="001E7947">
            <w:pPr>
              <w:jc w:val="center"/>
              <w:rPr>
                <w:rFonts w:ascii="Century Gothic" w:hAnsi="Century Gothic" w:cs="Arial"/>
                <w:b/>
                <w:sz w:val="20"/>
                <w:szCs w:val="20"/>
                <w:lang w:eastAsia="es-MX"/>
              </w:rPr>
            </w:pPr>
            <w:r w:rsidRPr="00555C68">
              <w:rPr>
                <w:rFonts w:ascii="Century Gothic" w:hAnsi="Century Gothic" w:cs="Arial"/>
                <w:b/>
                <w:sz w:val="20"/>
                <w:szCs w:val="20"/>
                <w:lang w:eastAsia="es-MX"/>
              </w:rPr>
              <w:t>INSTITUTO CHIHUAHUENSE PARA LA TRANSPARENCIA Y ACCESO A LA INFORMACIÓN PÚBLICA</w:t>
            </w:r>
          </w:p>
        </w:tc>
      </w:tr>
      <w:tr w:rsidR="00050280" w:rsidRPr="00555C68" w:rsidTr="00456D38">
        <w:trPr>
          <w:trHeight w:val="315"/>
        </w:trPr>
        <w:tc>
          <w:tcPr>
            <w:tcW w:w="58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353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22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21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82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Jazmín Yadira </w:t>
            </w:r>
            <w:proofErr w:type="spellStart"/>
            <w:r w:rsidRPr="00555C68">
              <w:rPr>
                <w:rFonts w:ascii="Century Gothic" w:hAnsi="Century Gothic" w:cs="Arial"/>
                <w:sz w:val="20"/>
                <w:szCs w:val="20"/>
                <w:lang w:eastAsia="es-MX"/>
              </w:rPr>
              <w:t>Alanis</w:t>
            </w:r>
            <w:proofErr w:type="spellEnd"/>
            <w:r w:rsidRPr="00555C68">
              <w:rPr>
                <w:rFonts w:ascii="Century Gothic" w:hAnsi="Century Gothic" w:cs="Arial"/>
                <w:sz w:val="20"/>
                <w:szCs w:val="20"/>
                <w:lang w:eastAsia="es-MX"/>
              </w:rPr>
              <w:t xml:space="preserve"> Reza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69.33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Chávez Almada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Martín Adrián De la Rocha Serrano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Luis Eduardo </w:t>
            </w:r>
            <w:proofErr w:type="spellStart"/>
            <w:r w:rsidRPr="00555C68">
              <w:rPr>
                <w:rFonts w:ascii="Century Gothic" w:hAnsi="Century Gothic" w:cs="Arial"/>
                <w:sz w:val="20"/>
                <w:szCs w:val="20"/>
                <w:lang w:eastAsia="es-MX"/>
              </w:rPr>
              <w:t>Nesbitt</w:t>
            </w:r>
            <w:proofErr w:type="spellEnd"/>
            <w:r w:rsidRPr="00555C68">
              <w:rPr>
                <w:rFonts w:ascii="Century Gothic" w:hAnsi="Century Gothic" w:cs="Arial"/>
                <w:sz w:val="20"/>
                <w:szCs w:val="20"/>
                <w:lang w:eastAsia="es-MX"/>
              </w:rPr>
              <w:t xml:space="preserve"> Almeida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Martha Isabel Sáenz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Raúl Florencio Aguilera Celaya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Francisco Alejandro Martínez </w:t>
            </w:r>
            <w:proofErr w:type="spellStart"/>
            <w:r w:rsidRPr="00555C68">
              <w:rPr>
                <w:rFonts w:ascii="Century Gothic" w:hAnsi="Century Gothic" w:cs="Arial"/>
                <w:sz w:val="20"/>
                <w:szCs w:val="20"/>
                <w:lang w:eastAsia="es-MX"/>
              </w:rPr>
              <w:t>Ortíz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Lizbeth Janeth Santiago Ordóñez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61.66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27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Mendoza Chávez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proofErr w:type="spellStart"/>
            <w:r w:rsidRPr="00555C68">
              <w:rPr>
                <w:rFonts w:ascii="Century Gothic" w:hAnsi="Century Gothic" w:cs="Arial"/>
                <w:sz w:val="20"/>
                <w:szCs w:val="20"/>
                <w:lang w:eastAsia="es-MX"/>
              </w:rPr>
              <w:t>Johnatan</w:t>
            </w:r>
            <w:proofErr w:type="spellEnd"/>
            <w:r w:rsidRPr="00555C68">
              <w:rPr>
                <w:rFonts w:ascii="Century Gothic" w:hAnsi="Century Gothic" w:cs="Arial"/>
                <w:sz w:val="20"/>
                <w:szCs w:val="20"/>
                <w:lang w:eastAsia="es-MX"/>
              </w:rPr>
              <w:t xml:space="preserve"> García Morales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55.99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52.99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Huber Eduardo Corral Pérez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50.66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48.99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Guillermo Sierra Fuentes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47.66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47.33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Edgar Taurino </w:t>
            </w:r>
            <w:proofErr w:type="spellStart"/>
            <w:r w:rsidRPr="00555C68">
              <w:rPr>
                <w:rFonts w:ascii="Century Gothic" w:hAnsi="Century Gothic" w:cs="Arial"/>
                <w:sz w:val="20"/>
                <w:szCs w:val="20"/>
                <w:lang w:eastAsia="es-MX"/>
              </w:rPr>
              <w:t>Cereceres</w:t>
            </w:r>
            <w:proofErr w:type="spellEnd"/>
            <w:r w:rsidRPr="00555C68">
              <w:rPr>
                <w:rFonts w:ascii="Century Gothic" w:hAnsi="Century Gothic" w:cs="Arial"/>
                <w:sz w:val="20"/>
                <w:szCs w:val="20"/>
                <w:lang w:eastAsia="es-MX"/>
              </w:rPr>
              <w:t xml:space="preserve"> </w:t>
            </w:r>
            <w:proofErr w:type="spellStart"/>
            <w:r w:rsidRPr="00555C68">
              <w:rPr>
                <w:rFonts w:ascii="Century Gothic" w:hAnsi="Century Gothic" w:cs="Arial"/>
                <w:sz w:val="20"/>
                <w:szCs w:val="20"/>
                <w:lang w:eastAsia="es-MX"/>
              </w:rPr>
              <w:t>Isimoto</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Martín </w:t>
            </w:r>
            <w:proofErr w:type="spellStart"/>
            <w:r w:rsidRPr="00555C68">
              <w:rPr>
                <w:rFonts w:ascii="Century Gothic" w:hAnsi="Century Gothic" w:cs="Arial"/>
                <w:sz w:val="20"/>
                <w:szCs w:val="20"/>
                <w:lang w:eastAsia="es-MX"/>
              </w:rPr>
              <w:t>Matrón</w:t>
            </w:r>
            <w:proofErr w:type="spellEnd"/>
            <w:r w:rsidRPr="00555C68">
              <w:rPr>
                <w:rFonts w:ascii="Century Gothic" w:hAnsi="Century Gothic" w:cs="Arial"/>
                <w:sz w:val="20"/>
                <w:szCs w:val="20"/>
                <w:lang w:eastAsia="es-MX"/>
              </w:rPr>
              <w:t xml:space="preserve"> Pacheco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44.33</w:t>
            </w:r>
          </w:p>
        </w:tc>
      </w:tr>
    </w:tbl>
    <w:p w:rsidR="003C6708" w:rsidRPr="00555C68" w:rsidRDefault="003C6708" w:rsidP="00050280">
      <w:pPr>
        <w:jc w:val="both"/>
        <w:rPr>
          <w:rFonts w:ascii="Century Gothic" w:hAnsi="Century Gothic" w:cs="Arial"/>
          <w:color w:val="000000" w:themeColor="text1"/>
          <w:lang w:val="es-ES_tradnl"/>
        </w:rPr>
      </w:pPr>
    </w:p>
    <w:p w:rsidR="003C6708" w:rsidRPr="00555C68" w:rsidRDefault="003C6708">
      <w:pPr>
        <w:spacing w:after="0" w:line="240" w:lineRule="auto"/>
        <w:rPr>
          <w:rFonts w:ascii="Century Gothic" w:hAnsi="Century Gothic" w:cs="Arial"/>
          <w:color w:val="000000" w:themeColor="text1"/>
          <w:lang w:val="es-ES_tradnl"/>
        </w:rPr>
      </w:pPr>
      <w:r w:rsidRPr="00555C68">
        <w:rPr>
          <w:rFonts w:ascii="Century Gothic" w:hAnsi="Century Gothic" w:cs="Arial"/>
          <w:color w:val="000000" w:themeColor="text1"/>
          <w:lang w:val="es-ES_tradnl"/>
        </w:rPr>
        <w:br w:type="page"/>
      </w:r>
    </w:p>
    <w:p w:rsidR="00050280" w:rsidRPr="00555C68" w:rsidRDefault="00050280" w:rsidP="00050280">
      <w:pPr>
        <w:jc w:val="both"/>
        <w:rPr>
          <w:rFonts w:ascii="Century Gothic" w:hAnsi="Century Gothic" w:cs="Arial"/>
          <w:color w:val="000000" w:themeColor="text1"/>
          <w:lang w:val="es-ES_tradnl"/>
        </w:rPr>
      </w:pPr>
    </w:p>
    <w:tbl>
      <w:tblPr>
        <w:tblW w:w="9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3538"/>
        <w:gridCol w:w="2200"/>
        <w:gridCol w:w="2100"/>
        <w:gridCol w:w="820"/>
      </w:tblGrid>
      <w:tr w:rsidR="00050280" w:rsidRPr="00555C68" w:rsidTr="00456D38">
        <w:trPr>
          <w:trHeight w:val="315"/>
        </w:trPr>
        <w:tc>
          <w:tcPr>
            <w:tcW w:w="9246" w:type="dxa"/>
            <w:gridSpan w:val="5"/>
            <w:shd w:val="clear" w:color="auto" w:fill="auto"/>
            <w:noWrap/>
            <w:hideMark/>
          </w:tcPr>
          <w:p w:rsidR="00050280" w:rsidRPr="00555C68" w:rsidRDefault="00050280" w:rsidP="001E7947">
            <w:pPr>
              <w:jc w:val="center"/>
              <w:rPr>
                <w:rFonts w:ascii="Century Gothic" w:hAnsi="Century Gothic" w:cs="Arial"/>
                <w:b/>
                <w:sz w:val="20"/>
                <w:szCs w:val="20"/>
                <w:lang w:eastAsia="es-MX"/>
              </w:rPr>
            </w:pPr>
            <w:r w:rsidRPr="00555C68">
              <w:rPr>
                <w:rFonts w:ascii="Century Gothic" w:hAnsi="Century Gothic" w:cs="Arial"/>
                <w:b/>
                <w:sz w:val="20"/>
                <w:szCs w:val="20"/>
                <w:lang w:eastAsia="es-MX"/>
              </w:rPr>
              <w:t>INSTITUTO ESTATAL ELECTORAL</w:t>
            </w:r>
          </w:p>
        </w:tc>
      </w:tr>
      <w:tr w:rsidR="00050280" w:rsidRPr="00555C68" w:rsidTr="00456D38">
        <w:trPr>
          <w:trHeight w:val="315"/>
        </w:trPr>
        <w:tc>
          <w:tcPr>
            <w:tcW w:w="58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353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22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21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82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Luis Eduardo </w:t>
            </w:r>
            <w:proofErr w:type="spellStart"/>
            <w:r w:rsidRPr="00555C68">
              <w:rPr>
                <w:rFonts w:ascii="Century Gothic" w:hAnsi="Century Gothic" w:cs="Arial"/>
                <w:sz w:val="20"/>
                <w:szCs w:val="20"/>
                <w:lang w:eastAsia="es-MX"/>
              </w:rPr>
              <w:t>Nesbitt</w:t>
            </w:r>
            <w:proofErr w:type="spellEnd"/>
            <w:r w:rsidRPr="00555C68">
              <w:rPr>
                <w:rFonts w:ascii="Century Gothic" w:hAnsi="Century Gothic" w:cs="Arial"/>
                <w:sz w:val="20"/>
                <w:szCs w:val="20"/>
                <w:lang w:eastAsia="es-MX"/>
              </w:rPr>
              <w:t xml:space="preserve"> Almeida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Martín Adrián De la Rocha Serrano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64.66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Mendoza Chávez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56.33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Felipe de Jesús Valenzuela Grado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55.83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54.99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51.66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Guillermo Sierra Fuentes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51.32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48.99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19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44.99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Edgar Taurino </w:t>
            </w:r>
            <w:proofErr w:type="spellStart"/>
            <w:r w:rsidRPr="00555C68">
              <w:rPr>
                <w:rFonts w:ascii="Century Gothic" w:hAnsi="Century Gothic" w:cs="Arial"/>
                <w:sz w:val="20"/>
                <w:szCs w:val="20"/>
                <w:lang w:eastAsia="es-MX"/>
              </w:rPr>
              <w:t>Cereceres</w:t>
            </w:r>
            <w:proofErr w:type="spellEnd"/>
            <w:r w:rsidRPr="00555C68">
              <w:rPr>
                <w:rFonts w:ascii="Century Gothic" w:hAnsi="Century Gothic" w:cs="Arial"/>
                <w:sz w:val="20"/>
                <w:szCs w:val="20"/>
                <w:lang w:eastAsia="es-MX"/>
              </w:rPr>
              <w:t xml:space="preserve"> </w:t>
            </w:r>
            <w:proofErr w:type="spellStart"/>
            <w:r w:rsidRPr="00555C68">
              <w:rPr>
                <w:rFonts w:ascii="Century Gothic" w:hAnsi="Century Gothic" w:cs="Arial"/>
                <w:sz w:val="20"/>
                <w:szCs w:val="20"/>
                <w:lang w:eastAsia="es-MX"/>
              </w:rPr>
              <w:t>Isimoto</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43.99</w:t>
            </w:r>
          </w:p>
        </w:tc>
      </w:tr>
    </w:tbl>
    <w:p w:rsidR="00050280" w:rsidRPr="00555C68" w:rsidRDefault="00050280" w:rsidP="00050280">
      <w:pPr>
        <w:jc w:val="both"/>
        <w:rPr>
          <w:rFonts w:ascii="Century Gothic" w:hAnsi="Century Gothic" w:cs="Arial"/>
          <w:color w:val="000000" w:themeColor="text1"/>
          <w:lang w:val="es-ES_tradnl"/>
        </w:rPr>
      </w:pPr>
    </w:p>
    <w:tbl>
      <w:tblPr>
        <w:tblW w:w="9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3538"/>
        <w:gridCol w:w="2200"/>
        <w:gridCol w:w="2100"/>
        <w:gridCol w:w="820"/>
      </w:tblGrid>
      <w:tr w:rsidR="00050280" w:rsidRPr="00555C68" w:rsidTr="00456D38">
        <w:trPr>
          <w:trHeight w:val="315"/>
        </w:trPr>
        <w:tc>
          <w:tcPr>
            <w:tcW w:w="9246" w:type="dxa"/>
            <w:gridSpan w:val="5"/>
            <w:shd w:val="clear" w:color="auto" w:fill="auto"/>
            <w:noWrap/>
            <w:hideMark/>
          </w:tcPr>
          <w:p w:rsidR="00050280" w:rsidRPr="00555C68" w:rsidRDefault="00050280" w:rsidP="001E7947">
            <w:pPr>
              <w:jc w:val="center"/>
              <w:rPr>
                <w:rFonts w:ascii="Century Gothic" w:hAnsi="Century Gothic" w:cs="Arial"/>
                <w:b/>
                <w:sz w:val="20"/>
                <w:szCs w:val="20"/>
                <w:lang w:eastAsia="es-MX"/>
              </w:rPr>
            </w:pPr>
            <w:r w:rsidRPr="00555C68">
              <w:rPr>
                <w:rFonts w:ascii="Century Gothic" w:hAnsi="Century Gothic" w:cs="Arial"/>
                <w:b/>
                <w:sz w:val="20"/>
                <w:szCs w:val="20"/>
                <w:lang w:eastAsia="es-MX"/>
              </w:rPr>
              <w:t>TRIBUNAL ESTATAL ELECTORAL</w:t>
            </w:r>
          </w:p>
        </w:tc>
      </w:tr>
      <w:tr w:rsidR="00050280" w:rsidRPr="00555C68" w:rsidTr="00456D38">
        <w:trPr>
          <w:trHeight w:val="315"/>
        </w:trPr>
        <w:tc>
          <w:tcPr>
            <w:tcW w:w="58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353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22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21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82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Jazmín Yadira </w:t>
            </w:r>
            <w:proofErr w:type="spellStart"/>
            <w:r w:rsidRPr="00555C68">
              <w:rPr>
                <w:rFonts w:ascii="Century Gothic" w:hAnsi="Century Gothic" w:cs="Arial"/>
                <w:sz w:val="20"/>
                <w:szCs w:val="20"/>
                <w:lang w:eastAsia="es-MX"/>
              </w:rPr>
              <w:t>Alanis</w:t>
            </w:r>
            <w:proofErr w:type="spellEnd"/>
            <w:r w:rsidRPr="00555C68">
              <w:rPr>
                <w:rFonts w:ascii="Century Gothic" w:hAnsi="Century Gothic" w:cs="Arial"/>
                <w:sz w:val="20"/>
                <w:szCs w:val="20"/>
                <w:lang w:eastAsia="es-MX"/>
              </w:rPr>
              <w:t xml:space="preserve"> Reza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72.99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70.32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Chávez Almada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68.33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Luis Eduardo </w:t>
            </w:r>
            <w:proofErr w:type="spellStart"/>
            <w:r w:rsidRPr="00555C68">
              <w:rPr>
                <w:rFonts w:ascii="Century Gothic" w:hAnsi="Century Gothic" w:cs="Arial"/>
                <w:sz w:val="20"/>
                <w:szCs w:val="20"/>
                <w:lang w:eastAsia="es-MX"/>
              </w:rPr>
              <w:t>Nesbitt</w:t>
            </w:r>
            <w:proofErr w:type="spellEnd"/>
            <w:r w:rsidRPr="00555C68">
              <w:rPr>
                <w:rFonts w:ascii="Century Gothic" w:hAnsi="Century Gothic" w:cs="Arial"/>
                <w:sz w:val="20"/>
                <w:szCs w:val="20"/>
                <w:lang w:eastAsia="es-MX"/>
              </w:rPr>
              <w:t xml:space="preserve"> Almeida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Martín Adrián De la Rocha Serrano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66.99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Raúl Florencio Aguilera Celaya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65.32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Martha Isabel Sáenz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64.99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Lizbeth Janeth Santiago Ordóñez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64.33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10</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63.99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62.66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Eduardo Mendoza Chávez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60.66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35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58.66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54.33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53.66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Huber Eduardo Corral Pérez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20.66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52.66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51.33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49.99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Edgar Taurino </w:t>
            </w:r>
            <w:proofErr w:type="spellStart"/>
            <w:r w:rsidRPr="00555C68">
              <w:rPr>
                <w:rFonts w:ascii="Century Gothic" w:hAnsi="Century Gothic" w:cs="Arial"/>
                <w:sz w:val="20"/>
                <w:szCs w:val="20"/>
                <w:lang w:eastAsia="es-MX"/>
              </w:rPr>
              <w:t>Cereceres</w:t>
            </w:r>
            <w:proofErr w:type="spellEnd"/>
            <w:r w:rsidRPr="00555C68">
              <w:rPr>
                <w:rFonts w:ascii="Century Gothic" w:hAnsi="Century Gothic" w:cs="Arial"/>
                <w:sz w:val="20"/>
                <w:szCs w:val="20"/>
                <w:lang w:eastAsia="es-MX"/>
              </w:rPr>
              <w:t xml:space="preserve"> </w:t>
            </w:r>
            <w:proofErr w:type="spellStart"/>
            <w:r w:rsidRPr="00555C68">
              <w:rPr>
                <w:rFonts w:ascii="Century Gothic" w:hAnsi="Century Gothic" w:cs="Arial"/>
                <w:sz w:val="20"/>
                <w:szCs w:val="20"/>
                <w:lang w:eastAsia="es-MX"/>
              </w:rPr>
              <w:t>Isimoto</w:t>
            </w:r>
            <w:proofErr w:type="spellEnd"/>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46.33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12</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Guillermo Sierra Fuentes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17.99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15</w:t>
            </w:r>
          </w:p>
        </w:tc>
        <w:tc>
          <w:tcPr>
            <w:tcW w:w="3538"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Martín </w:t>
            </w:r>
            <w:proofErr w:type="spellStart"/>
            <w:r w:rsidRPr="00555C68">
              <w:rPr>
                <w:rFonts w:ascii="Century Gothic" w:hAnsi="Century Gothic" w:cs="Arial"/>
                <w:sz w:val="20"/>
                <w:szCs w:val="20"/>
                <w:lang w:eastAsia="es-MX"/>
              </w:rPr>
              <w:t>Matrón</w:t>
            </w:r>
            <w:proofErr w:type="spellEnd"/>
            <w:r w:rsidRPr="00555C68">
              <w:rPr>
                <w:rFonts w:ascii="Century Gothic" w:hAnsi="Century Gothic" w:cs="Arial"/>
                <w:sz w:val="20"/>
                <w:szCs w:val="20"/>
                <w:lang w:eastAsia="es-MX"/>
              </w:rPr>
              <w:t xml:space="preserve"> Pacheco</w:t>
            </w:r>
          </w:p>
        </w:tc>
        <w:tc>
          <w:tcPr>
            <w:tcW w:w="22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42.66</w:t>
            </w:r>
          </w:p>
        </w:tc>
      </w:tr>
    </w:tbl>
    <w:p w:rsidR="00050280" w:rsidRPr="00555C68" w:rsidRDefault="00050280" w:rsidP="00050280">
      <w:pPr>
        <w:jc w:val="both"/>
        <w:rPr>
          <w:rFonts w:ascii="Century Gothic" w:hAnsi="Century Gothic" w:cs="Arial"/>
          <w:color w:val="000000" w:themeColor="text1"/>
          <w:lang w:val="es-ES_tradnl"/>
        </w:rPr>
      </w:pPr>
    </w:p>
    <w:tbl>
      <w:tblPr>
        <w:tblW w:w="93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3680"/>
        <w:gridCol w:w="2126"/>
        <w:gridCol w:w="2100"/>
        <w:gridCol w:w="820"/>
      </w:tblGrid>
      <w:tr w:rsidR="00050280" w:rsidRPr="00555C68" w:rsidTr="00456D38">
        <w:trPr>
          <w:trHeight w:val="315"/>
        </w:trPr>
        <w:tc>
          <w:tcPr>
            <w:tcW w:w="9314" w:type="dxa"/>
            <w:gridSpan w:val="5"/>
            <w:shd w:val="clear" w:color="auto" w:fill="auto"/>
            <w:noWrap/>
            <w:hideMark/>
          </w:tcPr>
          <w:p w:rsidR="00050280" w:rsidRPr="00555C68" w:rsidRDefault="00050280" w:rsidP="001E7947">
            <w:pPr>
              <w:jc w:val="center"/>
              <w:rPr>
                <w:rFonts w:ascii="Century Gothic" w:hAnsi="Century Gothic" w:cs="Arial"/>
                <w:b/>
                <w:sz w:val="20"/>
                <w:szCs w:val="20"/>
                <w:lang w:eastAsia="es-MX"/>
              </w:rPr>
            </w:pPr>
            <w:r w:rsidRPr="00555C68">
              <w:rPr>
                <w:rFonts w:ascii="Century Gothic" w:hAnsi="Century Gothic" w:cs="Arial"/>
                <w:b/>
                <w:sz w:val="20"/>
                <w:szCs w:val="20"/>
                <w:lang w:eastAsia="es-MX"/>
              </w:rPr>
              <w:t>TRIBUNAL ESTATAL DE JUSTICIA ADMINISTRATIVA</w:t>
            </w:r>
          </w:p>
        </w:tc>
      </w:tr>
      <w:tr w:rsidR="00050280" w:rsidRPr="00555C68" w:rsidTr="00456D38">
        <w:trPr>
          <w:trHeight w:val="315"/>
        </w:trPr>
        <w:tc>
          <w:tcPr>
            <w:tcW w:w="588"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Folio</w:t>
            </w:r>
          </w:p>
        </w:tc>
        <w:tc>
          <w:tcPr>
            <w:tcW w:w="368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Participante</w:t>
            </w:r>
          </w:p>
        </w:tc>
        <w:tc>
          <w:tcPr>
            <w:tcW w:w="2126"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Currículum</w:t>
            </w:r>
          </w:p>
        </w:tc>
        <w:tc>
          <w:tcPr>
            <w:tcW w:w="210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Porcentaje Entrevista</w:t>
            </w:r>
          </w:p>
        </w:tc>
        <w:tc>
          <w:tcPr>
            <w:tcW w:w="820" w:type="dxa"/>
            <w:shd w:val="clear" w:color="auto" w:fill="auto"/>
            <w:noWrap/>
            <w:vAlign w:val="bottom"/>
            <w:hideMark/>
          </w:tcPr>
          <w:p w:rsidR="00050280" w:rsidRPr="00555C68" w:rsidRDefault="00050280" w:rsidP="001E7947">
            <w:pPr>
              <w:jc w:val="center"/>
              <w:rPr>
                <w:rFonts w:ascii="Century Gothic" w:hAnsi="Century Gothic"/>
                <w:b/>
                <w:sz w:val="20"/>
                <w:szCs w:val="20"/>
                <w:lang w:eastAsia="es-MX"/>
              </w:rPr>
            </w:pPr>
            <w:r w:rsidRPr="00555C68">
              <w:rPr>
                <w:rFonts w:ascii="Century Gothic" w:hAnsi="Century Gothic"/>
                <w:b/>
                <w:sz w:val="20"/>
                <w:szCs w:val="20"/>
                <w:lang w:eastAsia="es-MX"/>
              </w:rPr>
              <w:t>Total</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11</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Fabiola Palacios Chaparro</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78.33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Manuel de Jesús Siqueiros Leyva</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76.33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Diana </w:t>
            </w:r>
            <w:proofErr w:type="spellStart"/>
            <w:r w:rsidRPr="00555C68">
              <w:rPr>
                <w:rFonts w:ascii="Century Gothic" w:hAnsi="Century Gothic" w:cs="Arial"/>
                <w:sz w:val="20"/>
                <w:szCs w:val="20"/>
                <w:lang w:eastAsia="es-MX"/>
              </w:rPr>
              <w:t>Idalín</w:t>
            </w:r>
            <w:proofErr w:type="spellEnd"/>
            <w:r w:rsidRPr="00555C68">
              <w:rPr>
                <w:rFonts w:ascii="Century Gothic" w:hAnsi="Century Gothic" w:cs="Arial"/>
                <w:sz w:val="20"/>
                <w:szCs w:val="20"/>
                <w:lang w:eastAsia="es-MX"/>
              </w:rPr>
              <w:t xml:space="preserve"> Ruiz </w:t>
            </w:r>
            <w:proofErr w:type="spellStart"/>
            <w:r w:rsidRPr="00555C68">
              <w:rPr>
                <w:rFonts w:ascii="Century Gothic" w:hAnsi="Century Gothic" w:cs="Arial"/>
                <w:sz w:val="20"/>
                <w:szCs w:val="20"/>
                <w:lang w:eastAsia="es-MX"/>
              </w:rPr>
              <w:t>Anchondo</w:t>
            </w:r>
            <w:proofErr w:type="spellEnd"/>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71.66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Héctor Mario Montoya Estrada</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43</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69.66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Carmen Lorena Torres Orozco</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67.66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lastRenderedPageBreak/>
              <w:t>10</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Jean Paul Aguilera </w:t>
            </w:r>
            <w:proofErr w:type="spellStart"/>
            <w:r w:rsidRPr="00555C68">
              <w:rPr>
                <w:rFonts w:ascii="Century Gothic" w:hAnsi="Century Gothic" w:cs="Arial"/>
                <w:sz w:val="20"/>
                <w:szCs w:val="20"/>
                <w:lang w:eastAsia="es-MX"/>
              </w:rPr>
              <w:t>Reynaud</w:t>
            </w:r>
            <w:proofErr w:type="spellEnd"/>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63.99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Gilda Vanessa Rodríguez </w:t>
            </w:r>
            <w:proofErr w:type="spellStart"/>
            <w:r w:rsidRPr="00555C68">
              <w:rPr>
                <w:rFonts w:ascii="Century Gothic" w:hAnsi="Century Gothic" w:cs="Arial"/>
                <w:sz w:val="20"/>
                <w:szCs w:val="20"/>
                <w:lang w:eastAsia="es-MX"/>
              </w:rPr>
              <w:t>Ordonez</w:t>
            </w:r>
            <w:proofErr w:type="spellEnd"/>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41</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63.66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José Andrés Ruelas Astorga</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24.66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61.66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33</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proofErr w:type="spellStart"/>
            <w:r w:rsidRPr="00555C68">
              <w:rPr>
                <w:rFonts w:ascii="Century Gothic" w:hAnsi="Century Gothic" w:cs="Arial"/>
                <w:sz w:val="20"/>
                <w:szCs w:val="20"/>
                <w:lang w:eastAsia="es-MX"/>
              </w:rPr>
              <w:t>Johnatan</w:t>
            </w:r>
            <w:proofErr w:type="spellEnd"/>
            <w:r w:rsidRPr="00555C68">
              <w:rPr>
                <w:rFonts w:ascii="Century Gothic" w:hAnsi="Century Gothic" w:cs="Arial"/>
                <w:sz w:val="20"/>
                <w:szCs w:val="20"/>
                <w:lang w:eastAsia="es-MX"/>
              </w:rPr>
              <w:t xml:space="preserve"> García Morales</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40</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Serafín Peralta Martínez</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38</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59.32</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Emilio Castillejos Martínez</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36</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57.33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26</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Oscar Enrique </w:t>
            </w:r>
            <w:proofErr w:type="spellStart"/>
            <w:r w:rsidRPr="00555C68">
              <w:rPr>
                <w:rFonts w:ascii="Century Gothic" w:hAnsi="Century Gothic" w:cs="Arial"/>
                <w:sz w:val="20"/>
                <w:szCs w:val="20"/>
                <w:lang w:eastAsia="es-MX"/>
              </w:rPr>
              <w:t>Sisniega</w:t>
            </w:r>
            <w:proofErr w:type="spellEnd"/>
            <w:r w:rsidRPr="00555C68">
              <w:rPr>
                <w:rFonts w:ascii="Century Gothic" w:hAnsi="Century Gothic" w:cs="Arial"/>
                <w:sz w:val="20"/>
                <w:szCs w:val="20"/>
                <w:lang w:eastAsia="es-MX"/>
              </w:rPr>
              <w:t xml:space="preserve"> Muñoz</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54.99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Huber Eduardo Corral Pérez</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21.99</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32</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53.99</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7</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Roberto Salvador Solís Hernández</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23.33</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52.33</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9</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Alberto Ochoa Loya</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22.66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29</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51.66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Antonio Hernández Torres</w:t>
            </w:r>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18.66</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27</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45.66</w:t>
            </w:r>
          </w:p>
        </w:tc>
      </w:tr>
      <w:tr w:rsidR="00050280" w:rsidRPr="00555C68" w:rsidTr="00456D38">
        <w:trPr>
          <w:trHeight w:val="315"/>
        </w:trPr>
        <w:tc>
          <w:tcPr>
            <w:tcW w:w="588"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w:t>
            </w:r>
          </w:p>
        </w:tc>
        <w:tc>
          <w:tcPr>
            <w:tcW w:w="3680" w:type="dxa"/>
            <w:shd w:val="clear" w:color="auto" w:fill="auto"/>
            <w:noWrap/>
            <w:hideMark/>
          </w:tcPr>
          <w:p w:rsidR="00050280" w:rsidRPr="00555C68" w:rsidRDefault="00050280" w:rsidP="001E7947">
            <w:pPr>
              <w:rPr>
                <w:rFonts w:ascii="Century Gothic" w:hAnsi="Century Gothic" w:cs="Arial"/>
                <w:sz w:val="20"/>
                <w:szCs w:val="20"/>
                <w:lang w:eastAsia="es-MX"/>
              </w:rPr>
            </w:pPr>
            <w:r w:rsidRPr="00555C68">
              <w:rPr>
                <w:rFonts w:ascii="Century Gothic" w:hAnsi="Century Gothic" w:cs="Arial"/>
                <w:sz w:val="20"/>
                <w:szCs w:val="20"/>
                <w:lang w:eastAsia="es-MX"/>
              </w:rPr>
              <w:t xml:space="preserve">Edgar Taurino </w:t>
            </w:r>
            <w:proofErr w:type="spellStart"/>
            <w:r w:rsidRPr="00555C68">
              <w:rPr>
                <w:rFonts w:ascii="Century Gothic" w:hAnsi="Century Gothic" w:cs="Arial"/>
                <w:sz w:val="20"/>
                <w:szCs w:val="20"/>
                <w:lang w:eastAsia="es-MX"/>
              </w:rPr>
              <w:t>Cereceres</w:t>
            </w:r>
            <w:proofErr w:type="spellEnd"/>
            <w:r w:rsidRPr="00555C68">
              <w:rPr>
                <w:rFonts w:ascii="Century Gothic" w:hAnsi="Century Gothic" w:cs="Arial"/>
                <w:sz w:val="20"/>
                <w:szCs w:val="20"/>
                <w:lang w:eastAsia="es-MX"/>
              </w:rPr>
              <w:t xml:space="preserve"> </w:t>
            </w:r>
            <w:proofErr w:type="spellStart"/>
            <w:r w:rsidRPr="00555C68">
              <w:rPr>
                <w:rFonts w:ascii="Century Gothic" w:hAnsi="Century Gothic" w:cs="Arial"/>
                <w:sz w:val="20"/>
                <w:szCs w:val="20"/>
                <w:lang w:eastAsia="es-MX"/>
              </w:rPr>
              <w:t>Isimoto</w:t>
            </w:r>
            <w:proofErr w:type="spellEnd"/>
          </w:p>
        </w:tc>
        <w:tc>
          <w:tcPr>
            <w:tcW w:w="2126"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19.32</w:t>
            </w:r>
          </w:p>
        </w:tc>
        <w:tc>
          <w:tcPr>
            <w:tcW w:w="210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25</w:t>
            </w:r>
          </w:p>
        </w:tc>
        <w:tc>
          <w:tcPr>
            <w:tcW w:w="820" w:type="dxa"/>
            <w:shd w:val="clear" w:color="auto" w:fill="auto"/>
            <w:noWrap/>
            <w:hideMark/>
          </w:tcPr>
          <w:p w:rsidR="00050280" w:rsidRPr="00555C68" w:rsidRDefault="00050280" w:rsidP="001E7947">
            <w:pPr>
              <w:jc w:val="center"/>
              <w:rPr>
                <w:rFonts w:ascii="Century Gothic" w:hAnsi="Century Gothic" w:cs="Arial"/>
                <w:sz w:val="20"/>
                <w:szCs w:val="20"/>
                <w:lang w:eastAsia="es-MX"/>
              </w:rPr>
            </w:pPr>
            <w:r w:rsidRPr="00555C68">
              <w:rPr>
                <w:rFonts w:ascii="Century Gothic" w:hAnsi="Century Gothic" w:cs="Arial"/>
                <w:sz w:val="20"/>
                <w:szCs w:val="20"/>
                <w:lang w:eastAsia="es-MX"/>
              </w:rPr>
              <w:t>44.32</w:t>
            </w:r>
          </w:p>
        </w:tc>
      </w:tr>
    </w:tbl>
    <w:p w:rsidR="00050280" w:rsidRPr="00555C68" w:rsidRDefault="00050280" w:rsidP="00C61486">
      <w:pPr>
        <w:pStyle w:val="Sinespaciado"/>
        <w:spacing w:line="360" w:lineRule="auto"/>
        <w:ind w:left="720"/>
        <w:jc w:val="both"/>
        <w:rPr>
          <w:rFonts w:ascii="Century Gothic" w:hAnsi="Century Gothic" w:cs="Arial"/>
          <w:sz w:val="24"/>
          <w:szCs w:val="24"/>
        </w:rPr>
      </w:pPr>
    </w:p>
    <w:p w:rsidR="003C6708" w:rsidRPr="00555C68" w:rsidRDefault="003C6708" w:rsidP="00C61486">
      <w:pPr>
        <w:pStyle w:val="Sinespaciado"/>
        <w:spacing w:line="360" w:lineRule="auto"/>
        <w:ind w:left="720"/>
        <w:jc w:val="both"/>
        <w:rPr>
          <w:rFonts w:ascii="Century Gothic" w:hAnsi="Century Gothic" w:cs="Arial"/>
          <w:sz w:val="24"/>
          <w:szCs w:val="24"/>
        </w:rPr>
      </w:pPr>
    </w:p>
    <w:p w:rsidR="00C61486" w:rsidRPr="00555C68" w:rsidRDefault="00456D38" w:rsidP="00E82595">
      <w:pPr>
        <w:pStyle w:val="Sinespaciado"/>
        <w:numPr>
          <w:ilvl w:val="0"/>
          <w:numId w:val="1"/>
        </w:numPr>
        <w:spacing w:line="360" w:lineRule="auto"/>
        <w:jc w:val="both"/>
        <w:rPr>
          <w:rFonts w:ascii="Century Gothic" w:hAnsi="Century Gothic" w:cs="Arial"/>
          <w:sz w:val="24"/>
          <w:szCs w:val="24"/>
        </w:rPr>
      </w:pPr>
      <w:r w:rsidRPr="00555C68">
        <w:rPr>
          <w:rFonts w:ascii="Century Gothic" w:hAnsi="Century Gothic" w:cs="Arial"/>
          <w:sz w:val="24"/>
          <w:szCs w:val="24"/>
        </w:rPr>
        <w:t>Q</w:t>
      </w:r>
      <w:r w:rsidR="00BA3331" w:rsidRPr="00555C68">
        <w:rPr>
          <w:rFonts w:ascii="Century Gothic" w:hAnsi="Century Gothic" w:cs="Arial"/>
          <w:sz w:val="24"/>
          <w:szCs w:val="24"/>
        </w:rPr>
        <w:t>ue en reunión de fec</w:t>
      </w:r>
      <w:r w:rsidR="0061714F" w:rsidRPr="00555C68">
        <w:rPr>
          <w:rFonts w:ascii="Century Gothic" w:hAnsi="Century Gothic" w:cs="Arial"/>
          <w:sz w:val="24"/>
          <w:szCs w:val="24"/>
        </w:rPr>
        <w:t>ha 2</w:t>
      </w:r>
      <w:r w:rsidR="002726E7" w:rsidRPr="00555C68">
        <w:rPr>
          <w:rFonts w:ascii="Century Gothic" w:hAnsi="Century Gothic" w:cs="Arial"/>
          <w:sz w:val="24"/>
          <w:szCs w:val="24"/>
        </w:rPr>
        <w:t>8</w:t>
      </w:r>
      <w:r w:rsidR="0061714F" w:rsidRPr="00555C68">
        <w:rPr>
          <w:rFonts w:ascii="Century Gothic" w:hAnsi="Century Gothic" w:cs="Arial"/>
          <w:sz w:val="24"/>
          <w:szCs w:val="24"/>
        </w:rPr>
        <w:t xml:space="preserve"> de diciembre de 2020</w:t>
      </w:r>
      <w:r w:rsidR="002726E7" w:rsidRPr="00555C68">
        <w:rPr>
          <w:rFonts w:ascii="Century Gothic" w:hAnsi="Century Gothic" w:cs="Arial"/>
          <w:sz w:val="24"/>
          <w:szCs w:val="24"/>
        </w:rPr>
        <w:t>, la Comisión Especial</w:t>
      </w:r>
      <w:r w:rsidR="0021174E" w:rsidRPr="00555C68">
        <w:rPr>
          <w:rFonts w:ascii="Century Gothic" w:hAnsi="Century Gothic" w:cs="Arial"/>
          <w:sz w:val="24"/>
          <w:szCs w:val="24"/>
        </w:rPr>
        <w:t xml:space="preserve"> se pronunció sobre los siguientes temas:</w:t>
      </w:r>
    </w:p>
    <w:p w:rsidR="0021174E" w:rsidRPr="00555C68" w:rsidRDefault="0021174E" w:rsidP="00E82595">
      <w:pPr>
        <w:pStyle w:val="Sinespaciado"/>
        <w:spacing w:line="360" w:lineRule="auto"/>
        <w:ind w:left="720"/>
        <w:jc w:val="both"/>
        <w:rPr>
          <w:rFonts w:ascii="Century Gothic" w:hAnsi="Century Gothic" w:cs="Arial"/>
          <w:sz w:val="24"/>
          <w:szCs w:val="24"/>
        </w:rPr>
      </w:pPr>
    </w:p>
    <w:p w:rsidR="0021174E" w:rsidRPr="00555C68" w:rsidRDefault="0021174E" w:rsidP="00E82595">
      <w:pPr>
        <w:pStyle w:val="Sinespaciado"/>
        <w:numPr>
          <w:ilvl w:val="1"/>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Descartar al participante Martín Adrián de la Rocha Serrano como candidato a ocupar la terna de aspirantes a Titular del Órgano Interno de Control del Instituto Chihuahuense para la </w:t>
      </w:r>
      <w:r w:rsidRPr="00555C68">
        <w:rPr>
          <w:rFonts w:ascii="Century Gothic" w:hAnsi="Century Gothic" w:cs="Arial"/>
          <w:sz w:val="24"/>
          <w:szCs w:val="24"/>
        </w:rPr>
        <w:lastRenderedPageBreak/>
        <w:t>Transparencia y Acceso a la Información Pública, esto en virtud de lo manifestado por el propio participante, vía correo electrónico, que su padre es servidor público de dicho Organismo Autónomo.</w:t>
      </w:r>
    </w:p>
    <w:p w:rsidR="0021174E" w:rsidRPr="00555C68" w:rsidRDefault="0021174E" w:rsidP="00E82595">
      <w:pPr>
        <w:pStyle w:val="Sinespaciado"/>
        <w:spacing w:line="360" w:lineRule="auto"/>
        <w:ind w:left="1440"/>
        <w:jc w:val="both"/>
        <w:rPr>
          <w:rFonts w:ascii="Century Gothic" w:hAnsi="Century Gothic" w:cs="Arial"/>
          <w:sz w:val="24"/>
          <w:szCs w:val="24"/>
        </w:rPr>
      </w:pPr>
    </w:p>
    <w:p w:rsidR="0021174E" w:rsidRPr="00555C68" w:rsidRDefault="0021174E" w:rsidP="00E82595">
      <w:pPr>
        <w:pStyle w:val="Sinespaciado"/>
        <w:spacing w:line="360" w:lineRule="auto"/>
        <w:ind w:left="1440"/>
        <w:jc w:val="both"/>
        <w:rPr>
          <w:rFonts w:ascii="Century Gothic" w:hAnsi="Century Gothic" w:cs="Arial"/>
          <w:sz w:val="24"/>
          <w:szCs w:val="24"/>
        </w:rPr>
      </w:pPr>
      <w:r w:rsidRPr="00555C68">
        <w:rPr>
          <w:rFonts w:ascii="Century Gothic" w:hAnsi="Century Gothic" w:cs="Arial"/>
          <w:sz w:val="24"/>
          <w:szCs w:val="24"/>
        </w:rPr>
        <w:t xml:space="preserve">En ese sentido, la Comisión concluyó que existía conflicto de intereses y, por lo tanto, ya no podría continuar en el procedimiento, únicamente para el caso del Instituto de </w:t>
      </w:r>
      <w:r w:rsidR="002B16A7" w:rsidRPr="00555C68">
        <w:rPr>
          <w:rFonts w:ascii="Century Gothic" w:hAnsi="Century Gothic" w:cs="Arial"/>
          <w:sz w:val="24"/>
          <w:szCs w:val="24"/>
        </w:rPr>
        <w:t xml:space="preserve">Transparencia, en congruencia con el artículo 3, fracción VI de la Ley General de Responsabilidades </w:t>
      </w:r>
      <w:r w:rsidR="00677505" w:rsidRPr="00555C68">
        <w:rPr>
          <w:rFonts w:ascii="Century Gothic" w:hAnsi="Century Gothic" w:cs="Arial"/>
          <w:sz w:val="24"/>
          <w:szCs w:val="24"/>
        </w:rPr>
        <w:t>Administrativas, leído por la Secretaría Técnica.</w:t>
      </w:r>
    </w:p>
    <w:p w:rsidR="0021174E" w:rsidRPr="00555C68" w:rsidRDefault="0021174E" w:rsidP="00E82595">
      <w:pPr>
        <w:pStyle w:val="Sinespaciado"/>
        <w:spacing w:line="360" w:lineRule="auto"/>
        <w:ind w:left="1440"/>
        <w:jc w:val="both"/>
        <w:rPr>
          <w:rFonts w:ascii="Century Gothic" w:hAnsi="Century Gothic" w:cs="Arial"/>
          <w:sz w:val="24"/>
          <w:szCs w:val="24"/>
        </w:rPr>
      </w:pPr>
    </w:p>
    <w:p w:rsidR="0021174E" w:rsidRPr="00555C68" w:rsidRDefault="0021174E" w:rsidP="00E82595">
      <w:pPr>
        <w:pStyle w:val="Sinespaciado"/>
        <w:numPr>
          <w:ilvl w:val="1"/>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Respecto al estado que guarda la recepción de las constancias expedidas por las autoridades electorales, se acordó que para el requisito relativo a </w:t>
      </w:r>
      <w:r w:rsidRPr="00555C68">
        <w:rPr>
          <w:rFonts w:ascii="Century Gothic" w:hAnsi="Century Gothic"/>
          <w:sz w:val="24"/>
          <w:szCs w:val="24"/>
        </w:rPr>
        <w:t>no haber sido consejera o consejero electoral de cualquiera de sus asambleas, salvo que se haya separado del cargo tres años antes del día de la designación</w:t>
      </w:r>
      <w:r w:rsidRPr="00555C68">
        <w:rPr>
          <w:rFonts w:ascii="Century Gothic" w:hAnsi="Century Gothic" w:cs="Arial"/>
          <w:sz w:val="24"/>
          <w:szCs w:val="24"/>
        </w:rPr>
        <w:t xml:space="preserve">, se </w:t>
      </w:r>
      <w:r w:rsidR="008B630F" w:rsidRPr="00555C68">
        <w:rPr>
          <w:rFonts w:ascii="Century Gothic" w:hAnsi="Century Gothic" w:cs="Arial"/>
          <w:sz w:val="24"/>
          <w:szCs w:val="24"/>
        </w:rPr>
        <w:t>informe</w:t>
      </w:r>
      <w:r w:rsidRPr="00555C68">
        <w:rPr>
          <w:rFonts w:ascii="Century Gothic" w:hAnsi="Century Gothic" w:cs="Arial"/>
          <w:sz w:val="24"/>
          <w:szCs w:val="24"/>
        </w:rPr>
        <w:t xml:space="preserve"> a los</w:t>
      </w:r>
      <w:r w:rsidR="00076632" w:rsidRPr="00555C68">
        <w:rPr>
          <w:rFonts w:ascii="Century Gothic" w:hAnsi="Century Gothic" w:cs="Arial"/>
          <w:sz w:val="24"/>
          <w:szCs w:val="24"/>
        </w:rPr>
        <w:t xml:space="preserve"> seis</w:t>
      </w:r>
      <w:r w:rsidRPr="00555C68">
        <w:rPr>
          <w:rFonts w:ascii="Century Gothic" w:hAnsi="Century Gothic" w:cs="Arial"/>
          <w:sz w:val="24"/>
          <w:szCs w:val="24"/>
        </w:rPr>
        <w:t xml:space="preserve"> participantes</w:t>
      </w:r>
      <w:r w:rsidR="00076632" w:rsidRPr="00555C68">
        <w:rPr>
          <w:rFonts w:ascii="Century Gothic" w:hAnsi="Century Gothic" w:cs="Arial"/>
          <w:sz w:val="24"/>
          <w:szCs w:val="24"/>
        </w:rPr>
        <w:t xml:space="preserve"> que se encuentran en esta hipótesis</w:t>
      </w:r>
      <w:r w:rsidRPr="00555C68">
        <w:rPr>
          <w:rFonts w:ascii="Century Gothic" w:hAnsi="Century Gothic" w:cs="Arial"/>
          <w:sz w:val="24"/>
          <w:szCs w:val="24"/>
        </w:rPr>
        <w:t>,</w:t>
      </w:r>
      <w:r w:rsidR="008B630F" w:rsidRPr="00555C68">
        <w:rPr>
          <w:rFonts w:ascii="Century Gothic" w:hAnsi="Century Gothic" w:cs="Arial"/>
          <w:sz w:val="24"/>
          <w:szCs w:val="24"/>
        </w:rPr>
        <w:t xml:space="preserve"> que es necesario se</w:t>
      </w:r>
      <w:r w:rsidRPr="00555C68">
        <w:rPr>
          <w:rFonts w:ascii="Century Gothic" w:hAnsi="Century Gothic" w:cs="Arial"/>
          <w:sz w:val="24"/>
          <w:szCs w:val="24"/>
        </w:rPr>
        <w:t xml:space="preserve"> dirijan al Instituto Estatal Electoral a solicitar la </w:t>
      </w:r>
      <w:r w:rsidR="00076632" w:rsidRPr="00555C68">
        <w:rPr>
          <w:rFonts w:ascii="Century Gothic" w:hAnsi="Century Gothic" w:cs="Arial"/>
          <w:sz w:val="24"/>
          <w:szCs w:val="24"/>
        </w:rPr>
        <w:t xml:space="preserve">documental </w:t>
      </w:r>
      <w:r w:rsidR="00E227FB" w:rsidRPr="00555C68">
        <w:rPr>
          <w:rFonts w:ascii="Century Gothic" w:hAnsi="Century Gothic" w:cs="Arial"/>
          <w:sz w:val="24"/>
          <w:szCs w:val="24"/>
        </w:rPr>
        <w:t xml:space="preserve">correspondiente, en virtud de que el Instituto Nacional </w:t>
      </w:r>
      <w:r w:rsidR="00E227FB" w:rsidRPr="00555C68">
        <w:rPr>
          <w:rFonts w:ascii="Century Gothic" w:hAnsi="Century Gothic" w:cs="Arial"/>
          <w:sz w:val="24"/>
          <w:szCs w:val="24"/>
        </w:rPr>
        <w:lastRenderedPageBreak/>
        <w:t>Electoral</w:t>
      </w:r>
      <w:r w:rsidR="008B630F" w:rsidRPr="00555C68">
        <w:rPr>
          <w:rFonts w:ascii="Century Gothic" w:hAnsi="Century Gothic" w:cs="Arial"/>
          <w:sz w:val="24"/>
          <w:szCs w:val="24"/>
        </w:rPr>
        <w:t xml:space="preserve"> ha manifestad</w:t>
      </w:r>
      <w:r w:rsidR="00076632" w:rsidRPr="00555C68">
        <w:rPr>
          <w:rFonts w:ascii="Century Gothic" w:hAnsi="Century Gothic" w:cs="Arial"/>
          <w:sz w:val="24"/>
          <w:szCs w:val="24"/>
        </w:rPr>
        <w:t>o</w:t>
      </w:r>
      <w:r w:rsidR="008B630F" w:rsidRPr="00555C68">
        <w:rPr>
          <w:rFonts w:ascii="Century Gothic" w:hAnsi="Century Gothic" w:cs="Arial"/>
          <w:sz w:val="24"/>
          <w:szCs w:val="24"/>
        </w:rPr>
        <w:t xml:space="preserve">, en constancias expedidas a diversos participantes, </w:t>
      </w:r>
      <w:r w:rsidR="00E227FB" w:rsidRPr="00555C68">
        <w:rPr>
          <w:rFonts w:ascii="Century Gothic" w:hAnsi="Century Gothic" w:cs="Arial"/>
          <w:sz w:val="24"/>
          <w:szCs w:val="24"/>
        </w:rPr>
        <w:t>su incompetencia respecto a esta porción de la información.</w:t>
      </w:r>
    </w:p>
    <w:p w:rsidR="00E227FB" w:rsidRPr="00555C68" w:rsidRDefault="00E227FB" w:rsidP="00E82595">
      <w:pPr>
        <w:pStyle w:val="Sinespaciado"/>
        <w:spacing w:line="360" w:lineRule="auto"/>
        <w:ind w:left="1440"/>
        <w:jc w:val="both"/>
        <w:rPr>
          <w:rFonts w:ascii="Century Gothic" w:hAnsi="Century Gothic" w:cs="Arial"/>
          <w:sz w:val="24"/>
          <w:szCs w:val="24"/>
        </w:rPr>
      </w:pPr>
    </w:p>
    <w:p w:rsidR="00E227FB" w:rsidRPr="00555C68" w:rsidRDefault="00E227FB" w:rsidP="00E82595">
      <w:pPr>
        <w:pStyle w:val="Sinespaciado"/>
        <w:spacing w:line="360" w:lineRule="auto"/>
        <w:ind w:left="1440"/>
        <w:jc w:val="both"/>
        <w:rPr>
          <w:rFonts w:ascii="Century Gothic" w:hAnsi="Century Gothic" w:cs="Arial"/>
          <w:sz w:val="24"/>
          <w:szCs w:val="24"/>
        </w:rPr>
      </w:pPr>
      <w:r w:rsidRPr="00555C68">
        <w:rPr>
          <w:rFonts w:ascii="Century Gothic" w:hAnsi="Century Gothic" w:cs="Arial"/>
          <w:sz w:val="24"/>
          <w:szCs w:val="24"/>
        </w:rPr>
        <w:t xml:space="preserve">Lo anterior, con el propósito de dar celeridad a </w:t>
      </w:r>
      <w:r w:rsidR="008B630F" w:rsidRPr="00555C68">
        <w:rPr>
          <w:rFonts w:ascii="Century Gothic" w:hAnsi="Century Gothic" w:cs="Arial"/>
          <w:sz w:val="24"/>
          <w:szCs w:val="24"/>
        </w:rPr>
        <w:t xml:space="preserve"> esta parte del proceso </w:t>
      </w:r>
      <w:r w:rsidRPr="00555C68">
        <w:rPr>
          <w:rFonts w:ascii="Century Gothic" w:hAnsi="Century Gothic" w:cs="Arial"/>
          <w:sz w:val="24"/>
          <w:szCs w:val="24"/>
        </w:rPr>
        <w:t>y contar, a la brevedad, con la documentación de las y los participantes.</w:t>
      </w:r>
    </w:p>
    <w:p w:rsidR="00E227FB" w:rsidRPr="00555C68" w:rsidRDefault="00E227FB" w:rsidP="00E82595">
      <w:pPr>
        <w:pStyle w:val="Sinespaciado"/>
        <w:spacing w:line="360" w:lineRule="auto"/>
        <w:ind w:left="720"/>
        <w:jc w:val="both"/>
        <w:rPr>
          <w:rFonts w:ascii="Century Gothic" w:hAnsi="Century Gothic" w:cs="Arial"/>
          <w:sz w:val="24"/>
          <w:szCs w:val="24"/>
        </w:rPr>
      </w:pPr>
    </w:p>
    <w:p w:rsidR="00013BE8" w:rsidRPr="00555C68" w:rsidRDefault="0021174E" w:rsidP="00E82595">
      <w:pPr>
        <w:pStyle w:val="Sinespaciado"/>
        <w:numPr>
          <w:ilvl w:val="1"/>
          <w:numId w:val="1"/>
        </w:numPr>
        <w:spacing w:line="360" w:lineRule="auto"/>
        <w:jc w:val="both"/>
        <w:rPr>
          <w:rFonts w:ascii="Century Gothic" w:hAnsi="Century Gothic" w:cs="Arial"/>
          <w:sz w:val="24"/>
          <w:szCs w:val="24"/>
        </w:rPr>
      </w:pPr>
      <w:r w:rsidRPr="00555C68">
        <w:rPr>
          <w:rFonts w:ascii="Century Gothic" w:hAnsi="Century Gothic" w:cs="Arial"/>
          <w:sz w:val="24"/>
          <w:szCs w:val="24"/>
        </w:rPr>
        <w:t xml:space="preserve"> </w:t>
      </w:r>
      <w:r w:rsidR="00076632" w:rsidRPr="00555C68">
        <w:rPr>
          <w:rFonts w:ascii="Century Gothic" w:hAnsi="Century Gothic" w:cs="Arial"/>
          <w:sz w:val="24"/>
          <w:szCs w:val="24"/>
        </w:rPr>
        <w:t>En cuanto a las constancias expedidas por el Instituto Nacional Elec</w:t>
      </w:r>
      <w:r w:rsidR="000E70CB" w:rsidRPr="00555C68">
        <w:rPr>
          <w:rFonts w:ascii="Century Gothic" w:hAnsi="Century Gothic" w:cs="Arial"/>
          <w:sz w:val="24"/>
          <w:szCs w:val="24"/>
        </w:rPr>
        <w:t>toral</w:t>
      </w:r>
      <w:r w:rsidR="00890AD3" w:rsidRPr="00555C68">
        <w:rPr>
          <w:rFonts w:ascii="Century Gothic" w:hAnsi="Century Gothic" w:cs="Arial"/>
          <w:sz w:val="24"/>
          <w:szCs w:val="24"/>
        </w:rPr>
        <w:t xml:space="preserve">, la Comisión Especial advirtió que son quince los participantes que no las han recibido; para lo cual acordó que para estar en aptitud de dar cumplimiento a los plazos previstos en el Reglamento Interior y de Prácticas Parlamentarias </w:t>
      </w:r>
      <w:r w:rsidR="009C213C" w:rsidRPr="00555C68">
        <w:rPr>
          <w:rFonts w:ascii="Century Gothic" w:hAnsi="Century Gothic" w:cs="Arial"/>
          <w:sz w:val="24"/>
          <w:szCs w:val="24"/>
        </w:rPr>
        <w:t>en lo relativo a</w:t>
      </w:r>
      <w:r w:rsidR="00890AD3" w:rsidRPr="00555C68">
        <w:rPr>
          <w:rFonts w:ascii="Century Gothic" w:hAnsi="Century Gothic" w:cs="Arial"/>
          <w:sz w:val="24"/>
          <w:szCs w:val="24"/>
        </w:rPr>
        <w:t xml:space="preserve"> la integración de las ternas y la propuesta</w:t>
      </w:r>
      <w:r w:rsidR="00DB5291" w:rsidRPr="00555C68">
        <w:rPr>
          <w:rFonts w:ascii="Century Gothic" w:hAnsi="Century Gothic" w:cs="Arial"/>
          <w:sz w:val="24"/>
          <w:szCs w:val="24"/>
        </w:rPr>
        <w:t xml:space="preserve">, </w:t>
      </w:r>
      <w:r w:rsidR="00812F70" w:rsidRPr="00555C68">
        <w:rPr>
          <w:rFonts w:ascii="Century Gothic" w:hAnsi="Century Gothic" w:cs="Arial"/>
          <w:sz w:val="24"/>
          <w:szCs w:val="24"/>
        </w:rPr>
        <w:t>se enviara oficio a las autoridades electorales solicitando su colaboración para que</w:t>
      </w:r>
      <w:r w:rsidR="00013BE8" w:rsidRPr="00555C68">
        <w:rPr>
          <w:rFonts w:ascii="Century Gothic" w:hAnsi="Century Gothic" w:cs="Arial"/>
          <w:sz w:val="24"/>
          <w:szCs w:val="24"/>
        </w:rPr>
        <w:t>,</w:t>
      </w:r>
      <w:r w:rsidR="00812F70" w:rsidRPr="00555C68">
        <w:rPr>
          <w:rFonts w:ascii="Century Gothic" w:hAnsi="Century Gothic" w:cs="Arial"/>
          <w:sz w:val="24"/>
          <w:szCs w:val="24"/>
        </w:rPr>
        <w:t xml:space="preserve"> a la brevedad</w:t>
      </w:r>
      <w:r w:rsidR="00013BE8" w:rsidRPr="00555C68">
        <w:rPr>
          <w:rFonts w:ascii="Century Gothic" w:hAnsi="Century Gothic" w:cs="Arial"/>
          <w:sz w:val="24"/>
          <w:szCs w:val="24"/>
        </w:rPr>
        <w:t>,</w:t>
      </w:r>
      <w:r w:rsidR="00812F70" w:rsidRPr="00555C68">
        <w:rPr>
          <w:rFonts w:ascii="Century Gothic" w:hAnsi="Century Gothic" w:cs="Arial"/>
          <w:sz w:val="24"/>
          <w:szCs w:val="24"/>
        </w:rPr>
        <w:t xml:space="preserve"> se expidan las multicitadas constancias</w:t>
      </w:r>
      <w:r w:rsidR="00013BE8" w:rsidRPr="00555C68">
        <w:rPr>
          <w:rFonts w:ascii="Century Gothic" w:hAnsi="Century Gothic" w:cs="Arial"/>
          <w:sz w:val="24"/>
          <w:szCs w:val="24"/>
        </w:rPr>
        <w:t>.</w:t>
      </w:r>
    </w:p>
    <w:p w:rsidR="00013BE8" w:rsidRPr="00555C68" w:rsidRDefault="00013BE8" w:rsidP="00013BE8">
      <w:pPr>
        <w:pStyle w:val="Sinespaciado"/>
        <w:spacing w:line="360" w:lineRule="auto"/>
        <w:ind w:left="1440"/>
        <w:jc w:val="both"/>
        <w:rPr>
          <w:rFonts w:ascii="Century Gothic" w:hAnsi="Century Gothic" w:cs="Arial"/>
          <w:sz w:val="24"/>
          <w:szCs w:val="24"/>
        </w:rPr>
      </w:pPr>
    </w:p>
    <w:p w:rsidR="00BA3331" w:rsidRPr="00555C68" w:rsidRDefault="00013BE8" w:rsidP="00013BE8">
      <w:pPr>
        <w:pStyle w:val="Sinespaciado"/>
        <w:spacing w:line="360" w:lineRule="auto"/>
        <w:ind w:left="1440"/>
        <w:jc w:val="both"/>
        <w:rPr>
          <w:rFonts w:ascii="Century Gothic" w:hAnsi="Century Gothic" w:cs="Arial"/>
          <w:sz w:val="24"/>
          <w:szCs w:val="24"/>
        </w:rPr>
      </w:pPr>
      <w:r w:rsidRPr="00555C68">
        <w:rPr>
          <w:rFonts w:ascii="Century Gothic" w:hAnsi="Century Gothic" w:cs="Arial"/>
          <w:sz w:val="24"/>
          <w:szCs w:val="24"/>
        </w:rPr>
        <w:t>A</w:t>
      </w:r>
      <w:r w:rsidR="00812F70" w:rsidRPr="00555C68">
        <w:rPr>
          <w:rFonts w:ascii="Century Gothic" w:hAnsi="Century Gothic" w:cs="Arial"/>
          <w:sz w:val="24"/>
          <w:szCs w:val="24"/>
        </w:rPr>
        <w:t xml:space="preserve">demás, </w:t>
      </w:r>
      <w:r w:rsidRPr="00555C68">
        <w:rPr>
          <w:rFonts w:ascii="Century Gothic" w:hAnsi="Century Gothic" w:cs="Arial"/>
          <w:sz w:val="24"/>
          <w:szCs w:val="24"/>
        </w:rPr>
        <w:t>habrá que establecer en</w:t>
      </w:r>
      <w:r w:rsidR="00812F70" w:rsidRPr="00555C68">
        <w:rPr>
          <w:rFonts w:ascii="Century Gothic" w:hAnsi="Century Gothic" w:cs="Arial"/>
          <w:sz w:val="24"/>
          <w:szCs w:val="24"/>
        </w:rPr>
        <w:t xml:space="preserve"> un artículo</w:t>
      </w:r>
      <w:r w:rsidR="000E68A3" w:rsidRPr="00555C68">
        <w:rPr>
          <w:rFonts w:ascii="Century Gothic" w:hAnsi="Century Gothic" w:cs="Arial"/>
          <w:sz w:val="24"/>
          <w:szCs w:val="24"/>
        </w:rPr>
        <w:t xml:space="preserve"> de</w:t>
      </w:r>
      <w:r w:rsidR="00812F70" w:rsidRPr="00555C68">
        <w:rPr>
          <w:rFonts w:ascii="Century Gothic" w:hAnsi="Century Gothic" w:cs="Arial"/>
          <w:sz w:val="24"/>
          <w:szCs w:val="24"/>
        </w:rPr>
        <w:t xml:space="preserve"> </w:t>
      </w:r>
      <w:r w:rsidRPr="00555C68">
        <w:rPr>
          <w:rFonts w:ascii="Century Gothic" w:hAnsi="Century Gothic" w:cs="Arial"/>
          <w:sz w:val="24"/>
          <w:szCs w:val="24"/>
        </w:rPr>
        <w:t>los</w:t>
      </w:r>
      <w:r w:rsidR="00812F70" w:rsidRPr="00555C68">
        <w:rPr>
          <w:rFonts w:ascii="Century Gothic" w:hAnsi="Century Gothic" w:cs="Arial"/>
          <w:sz w:val="24"/>
          <w:szCs w:val="24"/>
        </w:rPr>
        <w:t xml:space="preserve"> correspondientes decretos de designación, que</w:t>
      </w:r>
      <w:r w:rsidR="000E68A3" w:rsidRPr="00555C68">
        <w:rPr>
          <w:rFonts w:ascii="Century Gothic" w:hAnsi="Century Gothic" w:cs="Arial"/>
          <w:sz w:val="24"/>
          <w:szCs w:val="24"/>
        </w:rPr>
        <w:t xml:space="preserve"> si</w:t>
      </w:r>
      <w:r w:rsidR="00812F70" w:rsidRPr="00555C68">
        <w:rPr>
          <w:rFonts w:ascii="Century Gothic" w:hAnsi="Century Gothic" w:cs="Arial"/>
          <w:sz w:val="24"/>
          <w:szCs w:val="24"/>
        </w:rPr>
        <w:t xml:space="preserve"> </w:t>
      </w:r>
      <w:r w:rsidR="00812F70" w:rsidRPr="00555C68">
        <w:rPr>
          <w:rFonts w:ascii="Century Gothic" w:eastAsia="Arial" w:hAnsi="Century Gothic" w:cs="Arial"/>
          <w:bCs/>
          <w:sz w:val="24"/>
          <w:szCs w:val="24"/>
        </w:rPr>
        <w:t xml:space="preserve">al presentar la constancia expedida por la autoridad electoral </w:t>
      </w:r>
      <w:r w:rsidR="00812F70" w:rsidRPr="00555C68">
        <w:rPr>
          <w:rFonts w:ascii="Century Gothic" w:eastAsia="Arial" w:hAnsi="Century Gothic" w:cs="Arial"/>
          <w:bCs/>
          <w:sz w:val="24"/>
          <w:szCs w:val="24"/>
        </w:rPr>
        <w:lastRenderedPageBreak/>
        <w:t>correspondiente, resultare que la p</w:t>
      </w:r>
      <w:r w:rsidR="006076A3" w:rsidRPr="00555C68">
        <w:rPr>
          <w:rFonts w:ascii="Century Gothic" w:eastAsia="Arial" w:hAnsi="Century Gothic" w:cs="Arial"/>
          <w:bCs/>
          <w:sz w:val="24"/>
          <w:szCs w:val="24"/>
        </w:rPr>
        <w:t>ersona designa</w:t>
      </w:r>
      <w:r w:rsidR="00812F70" w:rsidRPr="00555C68">
        <w:rPr>
          <w:rFonts w:ascii="Century Gothic" w:eastAsia="Arial" w:hAnsi="Century Gothic" w:cs="Arial"/>
          <w:bCs/>
          <w:sz w:val="24"/>
          <w:szCs w:val="24"/>
        </w:rPr>
        <w:t xml:space="preserve">da no cumple con los requisitos exigidos en la </w:t>
      </w:r>
      <w:r w:rsidR="00812F70" w:rsidRPr="00555C68">
        <w:rPr>
          <w:rFonts w:ascii="Century Gothic" w:hAnsi="Century Gothic"/>
          <w:sz w:val="24"/>
          <w:szCs w:val="24"/>
        </w:rPr>
        <w:t xml:space="preserve">Base Primera, Apartado A, fracción VIII; y Apartado B, fracciones I, III y IV de la Convocatoria, el Decreto de su designación quedará sin efectos y, por tanto, </w:t>
      </w:r>
      <w:r w:rsidR="00812F70" w:rsidRPr="00555C68">
        <w:rPr>
          <w:rFonts w:ascii="Century Gothic" w:eastAsia="Arial" w:hAnsi="Century Gothic" w:cs="Arial"/>
          <w:bCs/>
          <w:sz w:val="24"/>
          <w:szCs w:val="24"/>
        </w:rPr>
        <w:t>la Comisión Especial propondrá una nueva terna, sustituyendo a quien se encuentre en esta hipótesis.</w:t>
      </w:r>
    </w:p>
    <w:p w:rsidR="00581715" w:rsidRPr="00555C68" w:rsidRDefault="00581715" w:rsidP="00E82595">
      <w:pPr>
        <w:pStyle w:val="Sinespaciado"/>
        <w:spacing w:line="360" w:lineRule="auto"/>
        <w:ind w:left="1440"/>
        <w:jc w:val="both"/>
        <w:rPr>
          <w:rFonts w:ascii="Century Gothic" w:hAnsi="Century Gothic" w:cs="Arial"/>
          <w:sz w:val="24"/>
          <w:szCs w:val="24"/>
        </w:rPr>
      </w:pPr>
    </w:p>
    <w:p w:rsidR="00825246" w:rsidRPr="00555C68" w:rsidRDefault="00581715" w:rsidP="00371E47">
      <w:pPr>
        <w:pStyle w:val="Sinespaciado"/>
        <w:numPr>
          <w:ilvl w:val="0"/>
          <w:numId w:val="1"/>
        </w:numPr>
        <w:spacing w:line="360" w:lineRule="auto"/>
        <w:ind w:left="567"/>
        <w:jc w:val="both"/>
        <w:rPr>
          <w:rFonts w:ascii="Century Gothic" w:eastAsia="Arial" w:hAnsi="Century Gothic" w:cs="Arial"/>
          <w:bCs/>
          <w:sz w:val="24"/>
          <w:szCs w:val="24"/>
        </w:rPr>
      </w:pPr>
      <w:r w:rsidRPr="00555C68">
        <w:rPr>
          <w:rFonts w:ascii="Century Gothic" w:eastAsia="Arial" w:hAnsi="Century Gothic" w:cs="Arial"/>
          <w:bCs/>
          <w:sz w:val="24"/>
          <w:szCs w:val="24"/>
        </w:rPr>
        <w:t>Que en la reunión de esa misma fecha</w:t>
      </w:r>
      <w:r w:rsidR="006E3532" w:rsidRPr="00555C68">
        <w:rPr>
          <w:rFonts w:ascii="Century Gothic" w:eastAsia="Arial" w:hAnsi="Century Gothic" w:cs="Arial"/>
          <w:bCs/>
          <w:sz w:val="24"/>
          <w:szCs w:val="24"/>
        </w:rPr>
        <w:t>,</w:t>
      </w:r>
      <w:r w:rsidR="000E68A3" w:rsidRPr="00555C68">
        <w:rPr>
          <w:rFonts w:ascii="Century Gothic" w:eastAsia="Arial" w:hAnsi="Century Gothic" w:cs="Arial"/>
          <w:bCs/>
          <w:sz w:val="24"/>
          <w:szCs w:val="24"/>
        </w:rPr>
        <w:t xml:space="preserve"> </w:t>
      </w:r>
      <w:r w:rsidR="006F7A84" w:rsidRPr="00555C68">
        <w:rPr>
          <w:rFonts w:ascii="Century Gothic" w:eastAsia="Arial" w:hAnsi="Century Gothic" w:cs="Arial"/>
          <w:bCs/>
          <w:sz w:val="24"/>
          <w:szCs w:val="24"/>
        </w:rPr>
        <w:t>en cumplimiento de lo previsto en la Base Décima</w:t>
      </w:r>
      <w:r w:rsidR="00A403E1" w:rsidRPr="00555C68">
        <w:rPr>
          <w:rFonts w:ascii="Century Gothic" w:eastAsia="Arial" w:hAnsi="Century Gothic" w:cs="Arial"/>
          <w:bCs/>
          <w:sz w:val="24"/>
          <w:szCs w:val="24"/>
        </w:rPr>
        <w:t xml:space="preserve"> de la Convocatoria</w:t>
      </w:r>
      <w:r w:rsidR="006F7A84" w:rsidRPr="00555C68">
        <w:rPr>
          <w:rFonts w:ascii="Century Gothic" w:eastAsia="Arial" w:hAnsi="Century Gothic" w:cs="Arial"/>
          <w:bCs/>
          <w:sz w:val="24"/>
          <w:szCs w:val="24"/>
        </w:rPr>
        <w:t>, a fin de integrar las ternas y la propuesta correspondiente</w:t>
      </w:r>
      <w:r w:rsidR="00184B02" w:rsidRPr="00555C68">
        <w:rPr>
          <w:rFonts w:ascii="Century Gothic" w:eastAsia="Arial" w:hAnsi="Century Gothic" w:cs="Arial"/>
          <w:bCs/>
          <w:sz w:val="24"/>
          <w:szCs w:val="24"/>
        </w:rPr>
        <w:t>s</w:t>
      </w:r>
      <w:r w:rsidR="006F7A84" w:rsidRPr="00555C68">
        <w:rPr>
          <w:rFonts w:ascii="Century Gothic" w:eastAsia="Arial" w:hAnsi="Century Gothic" w:cs="Arial"/>
          <w:bCs/>
          <w:sz w:val="24"/>
          <w:szCs w:val="24"/>
        </w:rPr>
        <w:t xml:space="preserve">, </w:t>
      </w:r>
      <w:r w:rsidR="000E68A3" w:rsidRPr="00555C68">
        <w:rPr>
          <w:rFonts w:ascii="Century Gothic" w:eastAsia="Arial" w:hAnsi="Century Gothic" w:cs="Arial"/>
          <w:bCs/>
          <w:sz w:val="24"/>
          <w:szCs w:val="24"/>
        </w:rPr>
        <w:t xml:space="preserve">las y los integrantes de la Comisión hicieron llegar a la Secretaría Técnica </w:t>
      </w:r>
      <w:r w:rsidR="006F7A84" w:rsidRPr="00555C68">
        <w:rPr>
          <w:rFonts w:ascii="Century Gothic" w:eastAsia="Arial" w:hAnsi="Century Gothic" w:cs="Arial"/>
          <w:bCs/>
          <w:sz w:val="24"/>
          <w:szCs w:val="24"/>
        </w:rPr>
        <w:t>sus propuestas</w:t>
      </w:r>
      <w:r w:rsidR="000E68A3" w:rsidRPr="00555C68">
        <w:rPr>
          <w:rFonts w:ascii="Century Gothic" w:eastAsia="Arial" w:hAnsi="Century Gothic" w:cs="Arial"/>
          <w:bCs/>
          <w:sz w:val="24"/>
          <w:szCs w:val="24"/>
        </w:rPr>
        <w:t xml:space="preserve"> de integración para</w:t>
      </w:r>
      <w:r w:rsidR="00825246" w:rsidRPr="00555C68">
        <w:rPr>
          <w:rFonts w:ascii="Century Gothic" w:eastAsia="Arial" w:hAnsi="Century Gothic" w:cs="Arial"/>
          <w:bCs/>
          <w:sz w:val="24"/>
          <w:szCs w:val="24"/>
        </w:rPr>
        <w:t xml:space="preserve"> cada uno de los entes públicos</w:t>
      </w:r>
      <w:r w:rsidR="006D734B" w:rsidRPr="00555C68">
        <w:rPr>
          <w:rFonts w:ascii="Century Gothic" w:eastAsia="Arial" w:hAnsi="Century Gothic" w:cs="Arial"/>
          <w:bCs/>
          <w:sz w:val="24"/>
          <w:szCs w:val="24"/>
        </w:rPr>
        <w:t>.</w:t>
      </w:r>
    </w:p>
    <w:p w:rsidR="006D734B" w:rsidRPr="00555C68" w:rsidRDefault="006D734B" w:rsidP="006D734B">
      <w:pPr>
        <w:pStyle w:val="Sinespaciado"/>
        <w:spacing w:line="360" w:lineRule="auto"/>
        <w:ind w:left="567"/>
        <w:jc w:val="both"/>
        <w:rPr>
          <w:rFonts w:ascii="Century Gothic" w:eastAsia="Arial" w:hAnsi="Century Gothic" w:cs="Arial"/>
          <w:bCs/>
          <w:sz w:val="24"/>
          <w:szCs w:val="24"/>
        </w:rPr>
      </w:pPr>
    </w:p>
    <w:p w:rsidR="00A403E1" w:rsidRPr="00555C68" w:rsidRDefault="00A403E1" w:rsidP="000E68A3">
      <w:pPr>
        <w:pStyle w:val="Sinespaciado"/>
        <w:spacing w:line="360" w:lineRule="auto"/>
        <w:ind w:left="567"/>
        <w:jc w:val="both"/>
        <w:rPr>
          <w:rFonts w:ascii="Century Gothic" w:eastAsia="Arial" w:hAnsi="Century Gothic" w:cs="Arial"/>
          <w:bCs/>
          <w:sz w:val="24"/>
          <w:szCs w:val="24"/>
        </w:rPr>
      </w:pPr>
    </w:p>
    <w:p w:rsidR="006F7A84" w:rsidRPr="00555C68" w:rsidRDefault="00A403E1" w:rsidP="000E68A3">
      <w:pPr>
        <w:pStyle w:val="Sinespaciado"/>
        <w:spacing w:line="360" w:lineRule="auto"/>
        <w:ind w:left="567"/>
        <w:jc w:val="both"/>
        <w:rPr>
          <w:rFonts w:ascii="Century Gothic" w:eastAsia="Arial" w:hAnsi="Century Gothic" w:cs="Arial"/>
          <w:bCs/>
          <w:sz w:val="24"/>
          <w:szCs w:val="24"/>
        </w:rPr>
      </w:pPr>
      <w:r w:rsidRPr="00555C68">
        <w:rPr>
          <w:rFonts w:ascii="Century Gothic" w:eastAsia="Arial" w:hAnsi="Century Gothic" w:cs="Arial"/>
          <w:bCs/>
          <w:sz w:val="24"/>
          <w:szCs w:val="24"/>
        </w:rPr>
        <w:t>Derivado de lo anterior, y como podrá observarse, las y los integrantes de la Comisión</w:t>
      </w:r>
      <w:r w:rsidR="006D734B" w:rsidRPr="00555C68">
        <w:rPr>
          <w:rFonts w:ascii="Century Gothic" w:eastAsia="Arial" w:hAnsi="Century Gothic" w:cs="Arial"/>
          <w:bCs/>
          <w:sz w:val="24"/>
          <w:szCs w:val="24"/>
        </w:rPr>
        <w:t xml:space="preserve">, privilegiando el espíritu del contenido en dicha convocatoria, </w:t>
      </w:r>
      <w:r w:rsidRPr="00555C68">
        <w:rPr>
          <w:rFonts w:ascii="Century Gothic" w:eastAsia="Arial" w:hAnsi="Century Gothic" w:cs="Arial"/>
          <w:bCs/>
          <w:sz w:val="24"/>
          <w:szCs w:val="24"/>
        </w:rPr>
        <w:t>delinearon un procedimiento para justificar sus decisiones, basándose para ello en la revisión del perfil curricular y desempeño en la entrevista</w:t>
      </w:r>
      <w:r w:rsidR="006D734B" w:rsidRPr="00555C68">
        <w:rPr>
          <w:rFonts w:ascii="Century Gothic" w:eastAsia="Arial" w:hAnsi="Century Gothic" w:cs="Arial"/>
          <w:bCs/>
          <w:sz w:val="24"/>
          <w:szCs w:val="24"/>
        </w:rPr>
        <w:t>,</w:t>
      </w:r>
      <w:r w:rsidRPr="00555C68">
        <w:rPr>
          <w:rFonts w:ascii="Century Gothic" w:eastAsia="Arial" w:hAnsi="Century Gothic" w:cs="Arial"/>
          <w:bCs/>
          <w:sz w:val="24"/>
          <w:szCs w:val="24"/>
        </w:rPr>
        <w:t xml:space="preserve"> para arribar a la conformaci</w:t>
      </w:r>
      <w:r w:rsidR="004F1C65" w:rsidRPr="00555C68">
        <w:rPr>
          <w:rFonts w:ascii="Century Gothic" w:eastAsia="Arial" w:hAnsi="Century Gothic" w:cs="Arial"/>
          <w:bCs/>
          <w:sz w:val="24"/>
          <w:szCs w:val="24"/>
        </w:rPr>
        <w:t xml:space="preserve">ón de las </w:t>
      </w:r>
      <w:r w:rsidR="004F1C65" w:rsidRPr="00555C68">
        <w:rPr>
          <w:rFonts w:ascii="Century Gothic" w:eastAsia="Arial" w:hAnsi="Century Gothic" w:cs="Arial"/>
          <w:bCs/>
          <w:sz w:val="24"/>
          <w:szCs w:val="24"/>
        </w:rPr>
        <w:lastRenderedPageBreak/>
        <w:t>ternas, echa</w:t>
      </w:r>
      <w:r w:rsidR="006D734B" w:rsidRPr="00555C68">
        <w:rPr>
          <w:rFonts w:ascii="Century Gothic" w:eastAsia="Arial" w:hAnsi="Century Gothic" w:cs="Arial"/>
          <w:bCs/>
          <w:sz w:val="24"/>
          <w:szCs w:val="24"/>
        </w:rPr>
        <w:t>n</w:t>
      </w:r>
      <w:r w:rsidR="004F1C65" w:rsidRPr="00555C68">
        <w:rPr>
          <w:rFonts w:ascii="Century Gothic" w:eastAsia="Arial" w:hAnsi="Century Gothic" w:cs="Arial"/>
          <w:bCs/>
          <w:sz w:val="24"/>
          <w:szCs w:val="24"/>
        </w:rPr>
        <w:t xml:space="preserve">do mano de las cualidades que </w:t>
      </w:r>
      <w:r w:rsidR="00BB13C4" w:rsidRPr="00555C68">
        <w:rPr>
          <w:rFonts w:ascii="Century Gothic" w:eastAsia="Arial" w:hAnsi="Century Gothic" w:cs="Arial"/>
          <w:bCs/>
          <w:sz w:val="24"/>
          <w:szCs w:val="24"/>
        </w:rPr>
        <w:t>específicamente</w:t>
      </w:r>
      <w:r w:rsidR="004F1C65" w:rsidRPr="00555C68">
        <w:rPr>
          <w:rFonts w:ascii="Century Gothic" w:eastAsia="Arial" w:hAnsi="Century Gothic" w:cs="Arial"/>
          <w:bCs/>
          <w:sz w:val="24"/>
          <w:szCs w:val="24"/>
        </w:rPr>
        <w:t xml:space="preserve"> demostraron</w:t>
      </w:r>
      <w:r w:rsidR="00BB13C4" w:rsidRPr="00555C68">
        <w:rPr>
          <w:rFonts w:ascii="Century Gothic" w:eastAsia="Arial" w:hAnsi="Century Gothic" w:cs="Arial"/>
          <w:bCs/>
          <w:sz w:val="24"/>
          <w:szCs w:val="24"/>
        </w:rPr>
        <w:t xml:space="preserve"> las y</w:t>
      </w:r>
      <w:r w:rsidR="004F1C65" w:rsidRPr="00555C68">
        <w:rPr>
          <w:rFonts w:ascii="Century Gothic" w:eastAsia="Arial" w:hAnsi="Century Gothic" w:cs="Arial"/>
          <w:bCs/>
          <w:sz w:val="24"/>
          <w:szCs w:val="24"/>
        </w:rPr>
        <w:t xml:space="preserve"> los participantes.</w:t>
      </w:r>
    </w:p>
    <w:p w:rsidR="00B77845" w:rsidRPr="00555C68" w:rsidRDefault="00B77845" w:rsidP="000E68A3">
      <w:pPr>
        <w:pStyle w:val="Sinespaciado"/>
        <w:spacing w:line="360" w:lineRule="auto"/>
        <w:ind w:left="567"/>
        <w:jc w:val="both"/>
        <w:rPr>
          <w:rFonts w:ascii="Century Gothic" w:eastAsia="Arial" w:hAnsi="Century Gothic" w:cs="Arial"/>
          <w:bCs/>
          <w:sz w:val="24"/>
          <w:szCs w:val="24"/>
        </w:rPr>
      </w:pPr>
    </w:p>
    <w:p w:rsidR="007374DD" w:rsidRPr="00555C68" w:rsidRDefault="000D13AA" w:rsidP="000E68A3">
      <w:pPr>
        <w:pStyle w:val="Sinespaciado"/>
        <w:spacing w:line="360" w:lineRule="auto"/>
        <w:ind w:left="567"/>
        <w:jc w:val="both"/>
        <w:rPr>
          <w:rFonts w:ascii="Century Gothic" w:eastAsia="Arial" w:hAnsi="Century Gothic" w:cs="Arial"/>
          <w:bCs/>
          <w:sz w:val="24"/>
          <w:szCs w:val="24"/>
        </w:rPr>
      </w:pPr>
      <w:r w:rsidRPr="00555C68">
        <w:rPr>
          <w:rFonts w:ascii="Century Gothic" w:eastAsia="Arial" w:hAnsi="Century Gothic" w:cs="Arial"/>
          <w:bCs/>
          <w:sz w:val="24"/>
          <w:szCs w:val="24"/>
        </w:rPr>
        <w:t xml:space="preserve">Además, </w:t>
      </w:r>
      <w:r w:rsidR="00FE0F41" w:rsidRPr="00555C68">
        <w:rPr>
          <w:rFonts w:ascii="Century Gothic" w:eastAsia="Arial" w:hAnsi="Century Gothic" w:cs="Arial"/>
          <w:bCs/>
          <w:sz w:val="24"/>
          <w:szCs w:val="24"/>
        </w:rPr>
        <w:t xml:space="preserve">contrastaron la experiencia </w:t>
      </w:r>
      <w:r w:rsidR="003B3FA8" w:rsidRPr="00555C68">
        <w:rPr>
          <w:rFonts w:ascii="Century Gothic" w:eastAsia="Arial" w:hAnsi="Century Gothic" w:cs="Arial"/>
          <w:bCs/>
          <w:sz w:val="24"/>
          <w:szCs w:val="24"/>
        </w:rPr>
        <w:t xml:space="preserve">que habían tenido en </w:t>
      </w:r>
      <w:r w:rsidR="004F1E7A" w:rsidRPr="00555C68">
        <w:rPr>
          <w:rFonts w:ascii="Century Gothic" w:eastAsia="Arial" w:hAnsi="Century Gothic" w:cs="Arial"/>
          <w:bCs/>
          <w:sz w:val="24"/>
          <w:szCs w:val="24"/>
        </w:rPr>
        <w:t>el de</w:t>
      </w:r>
      <w:r w:rsidR="00561FC4" w:rsidRPr="00555C68">
        <w:rPr>
          <w:rFonts w:ascii="Century Gothic" w:eastAsia="Arial" w:hAnsi="Century Gothic" w:cs="Arial"/>
          <w:bCs/>
          <w:sz w:val="24"/>
          <w:szCs w:val="24"/>
        </w:rPr>
        <w:t>sa</w:t>
      </w:r>
      <w:r w:rsidR="004F1E7A" w:rsidRPr="00555C68">
        <w:rPr>
          <w:rFonts w:ascii="Century Gothic" w:eastAsia="Arial" w:hAnsi="Century Gothic" w:cs="Arial"/>
          <w:bCs/>
          <w:sz w:val="24"/>
          <w:szCs w:val="24"/>
        </w:rPr>
        <w:t>rrollo de su vida profesional</w:t>
      </w:r>
      <w:r w:rsidR="00766AFB" w:rsidRPr="00555C68">
        <w:rPr>
          <w:rFonts w:ascii="Century Gothic" w:eastAsia="Arial" w:hAnsi="Century Gothic" w:cs="Arial"/>
          <w:bCs/>
          <w:sz w:val="24"/>
          <w:szCs w:val="24"/>
        </w:rPr>
        <w:t xml:space="preserve"> </w:t>
      </w:r>
      <w:r w:rsidR="00CC6159" w:rsidRPr="00555C68">
        <w:rPr>
          <w:rFonts w:ascii="Century Gothic" w:eastAsia="Arial" w:hAnsi="Century Gothic" w:cs="Arial"/>
          <w:bCs/>
          <w:sz w:val="24"/>
          <w:szCs w:val="24"/>
        </w:rPr>
        <w:t xml:space="preserve">y externaron </w:t>
      </w:r>
      <w:r w:rsidR="00830EC4" w:rsidRPr="00555C68">
        <w:rPr>
          <w:rFonts w:ascii="Century Gothic" w:eastAsia="Arial" w:hAnsi="Century Gothic" w:cs="Arial"/>
          <w:bCs/>
          <w:sz w:val="24"/>
          <w:szCs w:val="24"/>
        </w:rPr>
        <w:t>su participación puntual en el desempeño de sus labores.</w:t>
      </w:r>
      <w:r w:rsidR="00FE0F41" w:rsidRPr="00555C68">
        <w:rPr>
          <w:rFonts w:ascii="Century Gothic" w:eastAsia="Arial" w:hAnsi="Century Gothic" w:cs="Arial"/>
          <w:bCs/>
          <w:sz w:val="24"/>
          <w:szCs w:val="24"/>
        </w:rPr>
        <w:t xml:space="preserve"> </w:t>
      </w:r>
    </w:p>
    <w:p w:rsidR="00371E47" w:rsidRPr="00555C68" w:rsidRDefault="00371E47" w:rsidP="000E68A3">
      <w:pPr>
        <w:pStyle w:val="Sinespaciado"/>
        <w:spacing w:line="360" w:lineRule="auto"/>
        <w:ind w:left="567"/>
        <w:jc w:val="both"/>
        <w:rPr>
          <w:rFonts w:ascii="Century Gothic" w:eastAsia="Arial" w:hAnsi="Century Gothic" w:cs="Arial"/>
          <w:bCs/>
          <w:sz w:val="24"/>
          <w:szCs w:val="24"/>
        </w:rPr>
      </w:pPr>
    </w:p>
    <w:p w:rsidR="00F86CD5" w:rsidRPr="00555C68" w:rsidRDefault="00371E47" w:rsidP="00F86CD5">
      <w:pPr>
        <w:pStyle w:val="Sinespaciado"/>
        <w:spacing w:line="360" w:lineRule="auto"/>
        <w:ind w:left="567"/>
        <w:jc w:val="both"/>
        <w:rPr>
          <w:rFonts w:ascii="Century Gothic" w:eastAsia="Arial" w:hAnsi="Century Gothic" w:cs="Arial"/>
          <w:bCs/>
          <w:sz w:val="24"/>
          <w:szCs w:val="24"/>
        </w:rPr>
      </w:pPr>
      <w:r w:rsidRPr="00555C68">
        <w:rPr>
          <w:rFonts w:ascii="Century Gothic" w:eastAsia="Arial" w:hAnsi="Century Gothic" w:cs="Arial"/>
          <w:bCs/>
          <w:sz w:val="24"/>
          <w:szCs w:val="24"/>
        </w:rPr>
        <w:t>Con base en ello</w:t>
      </w:r>
      <w:r w:rsidR="00825246" w:rsidRPr="00555C68">
        <w:rPr>
          <w:rFonts w:ascii="Century Gothic" w:eastAsia="Arial" w:hAnsi="Century Gothic" w:cs="Arial"/>
          <w:bCs/>
          <w:sz w:val="24"/>
          <w:szCs w:val="24"/>
        </w:rPr>
        <w:t>,</w:t>
      </w:r>
      <w:r w:rsidRPr="00555C68">
        <w:rPr>
          <w:rFonts w:ascii="Century Gothic" w:eastAsia="Arial" w:hAnsi="Century Gothic" w:cs="Arial"/>
          <w:bCs/>
          <w:sz w:val="24"/>
          <w:szCs w:val="24"/>
        </w:rPr>
        <w:t xml:space="preserve"> la Comisión acordó</w:t>
      </w:r>
      <w:r w:rsidR="006E3532" w:rsidRPr="00555C68">
        <w:rPr>
          <w:rFonts w:ascii="Century Gothic" w:eastAsia="Arial" w:hAnsi="Century Gothic" w:cs="Arial"/>
          <w:bCs/>
          <w:sz w:val="24"/>
          <w:szCs w:val="24"/>
        </w:rPr>
        <w:t xml:space="preserve"> elaborar</w:t>
      </w:r>
      <w:r w:rsidR="000E68A3" w:rsidRPr="00555C68">
        <w:rPr>
          <w:rFonts w:ascii="Century Gothic" w:eastAsia="Arial" w:hAnsi="Century Gothic" w:cs="Arial"/>
          <w:bCs/>
          <w:sz w:val="24"/>
          <w:szCs w:val="24"/>
        </w:rPr>
        <w:t xml:space="preserve"> </w:t>
      </w:r>
      <w:r w:rsidR="00581715" w:rsidRPr="00555C68">
        <w:rPr>
          <w:rFonts w:ascii="Century Gothic" w:eastAsia="Arial" w:hAnsi="Century Gothic" w:cs="Arial"/>
          <w:bCs/>
          <w:sz w:val="24"/>
          <w:szCs w:val="24"/>
        </w:rPr>
        <w:t>las ternas y la p</w:t>
      </w:r>
      <w:r w:rsidR="00D97E3A" w:rsidRPr="00555C68">
        <w:rPr>
          <w:rFonts w:ascii="Century Gothic" w:eastAsia="Arial" w:hAnsi="Century Gothic" w:cs="Arial"/>
          <w:bCs/>
          <w:sz w:val="24"/>
          <w:szCs w:val="24"/>
        </w:rPr>
        <w:t>ropuesta</w:t>
      </w:r>
      <w:r w:rsidR="006E3532" w:rsidRPr="00555C68">
        <w:rPr>
          <w:rFonts w:ascii="Century Gothic" w:eastAsia="Arial" w:hAnsi="Century Gothic" w:cs="Arial"/>
          <w:bCs/>
          <w:sz w:val="24"/>
          <w:szCs w:val="24"/>
        </w:rPr>
        <w:t xml:space="preserve"> definitivas</w:t>
      </w:r>
      <w:r w:rsidR="005C5909" w:rsidRPr="00555C68">
        <w:rPr>
          <w:rFonts w:ascii="Century Gothic" w:eastAsia="Arial" w:hAnsi="Century Gothic" w:cs="Arial"/>
          <w:bCs/>
          <w:sz w:val="24"/>
          <w:szCs w:val="24"/>
        </w:rPr>
        <w:t>,</w:t>
      </w:r>
      <w:r w:rsidR="006E3532" w:rsidRPr="00555C68">
        <w:rPr>
          <w:rFonts w:ascii="Century Gothic" w:eastAsia="Arial" w:hAnsi="Century Gothic" w:cs="Arial"/>
          <w:bCs/>
          <w:sz w:val="24"/>
          <w:szCs w:val="24"/>
        </w:rPr>
        <w:t xml:space="preserve"> tomando en consideración la calificación más alta</w:t>
      </w:r>
      <w:r w:rsidR="00BE24E2" w:rsidRPr="00555C68">
        <w:rPr>
          <w:rFonts w:ascii="Century Gothic" w:eastAsia="Arial" w:hAnsi="Century Gothic" w:cs="Arial"/>
          <w:bCs/>
          <w:sz w:val="24"/>
          <w:szCs w:val="24"/>
        </w:rPr>
        <w:t xml:space="preserve">, los pormenores referidos en el párrafo anterior </w:t>
      </w:r>
      <w:r w:rsidR="006E3532" w:rsidRPr="00555C68">
        <w:rPr>
          <w:rFonts w:ascii="Century Gothic" w:eastAsia="Arial" w:hAnsi="Century Gothic" w:cs="Arial"/>
          <w:bCs/>
          <w:sz w:val="24"/>
          <w:szCs w:val="24"/>
        </w:rPr>
        <w:t>y</w:t>
      </w:r>
      <w:r w:rsidR="00BE24E2" w:rsidRPr="00555C68">
        <w:rPr>
          <w:rFonts w:ascii="Century Gothic" w:eastAsia="Arial" w:hAnsi="Century Gothic" w:cs="Arial"/>
          <w:bCs/>
          <w:sz w:val="24"/>
          <w:szCs w:val="24"/>
        </w:rPr>
        <w:t xml:space="preserve"> como un agregado</w:t>
      </w:r>
      <w:r w:rsidR="00AC194C" w:rsidRPr="00555C68">
        <w:rPr>
          <w:rFonts w:ascii="Century Gothic" w:eastAsia="Arial" w:hAnsi="Century Gothic" w:cs="Arial"/>
          <w:bCs/>
          <w:sz w:val="24"/>
          <w:szCs w:val="24"/>
        </w:rPr>
        <w:t xml:space="preserve"> de suma relevancia, el principio de paridad de género; destacándose </w:t>
      </w:r>
      <w:r w:rsidR="00A01EBF" w:rsidRPr="00555C68">
        <w:rPr>
          <w:rFonts w:ascii="Century Gothic" w:eastAsia="Arial" w:hAnsi="Century Gothic" w:cs="Arial"/>
          <w:bCs/>
          <w:sz w:val="24"/>
          <w:szCs w:val="24"/>
        </w:rPr>
        <w:t>a quienes obtuvieron el mayor número de menciones en cada una de las citadas propuestas</w:t>
      </w:r>
      <w:r w:rsidR="00091298" w:rsidRPr="00555C68">
        <w:rPr>
          <w:rFonts w:ascii="Century Gothic" w:eastAsia="Arial" w:hAnsi="Century Gothic" w:cs="Arial"/>
          <w:bCs/>
          <w:sz w:val="24"/>
          <w:szCs w:val="24"/>
        </w:rPr>
        <w:t>.</w:t>
      </w:r>
      <w:r w:rsidR="00F86CD5" w:rsidRPr="00555C68">
        <w:rPr>
          <w:rFonts w:ascii="Century Gothic" w:eastAsia="Arial" w:hAnsi="Century Gothic" w:cs="Arial"/>
          <w:bCs/>
          <w:sz w:val="24"/>
          <w:szCs w:val="24"/>
        </w:rPr>
        <w:t xml:space="preserve">  </w:t>
      </w:r>
    </w:p>
    <w:p w:rsidR="006E3532" w:rsidRPr="00555C68" w:rsidRDefault="006E3532" w:rsidP="000E68A3">
      <w:pPr>
        <w:pStyle w:val="Sinespaciado"/>
        <w:spacing w:line="360" w:lineRule="auto"/>
        <w:ind w:left="567"/>
        <w:jc w:val="both"/>
        <w:rPr>
          <w:rFonts w:ascii="Century Gothic" w:eastAsia="Arial" w:hAnsi="Century Gothic" w:cs="Arial"/>
          <w:bCs/>
          <w:sz w:val="24"/>
          <w:szCs w:val="24"/>
        </w:rPr>
      </w:pPr>
    </w:p>
    <w:p w:rsidR="00D97E3A" w:rsidRPr="00555C68" w:rsidRDefault="006667C2" w:rsidP="00E82595">
      <w:pPr>
        <w:pStyle w:val="Sinespaciado"/>
        <w:spacing w:line="360" w:lineRule="auto"/>
        <w:ind w:left="567"/>
        <w:jc w:val="both"/>
        <w:rPr>
          <w:rFonts w:ascii="Century Gothic" w:eastAsia="Arial" w:hAnsi="Century Gothic" w:cs="Arial"/>
          <w:bCs/>
          <w:sz w:val="24"/>
          <w:szCs w:val="24"/>
        </w:rPr>
      </w:pPr>
      <w:r w:rsidRPr="00555C68">
        <w:rPr>
          <w:rFonts w:ascii="Century Gothic" w:eastAsia="Arial" w:hAnsi="Century Gothic" w:cs="Arial"/>
          <w:bCs/>
          <w:sz w:val="24"/>
          <w:szCs w:val="24"/>
        </w:rPr>
        <w:t>De igual manera</w:t>
      </w:r>
      <w:r w:rsidR="00DB7FF9" w:rsidRPr="00555C68">
        <w:rPr>
          <w:rFonts w:ascii="Century Gothic" w:eastAsia="Arial" w:hAnsi="Century Gothic" w:cs="Arial"/>
          <w:bCs/>
          <w:sz w:val="24"/>
          <w:szCs w:val="24"/>
        </w:rPr>
        <w:t>, en aquellos casos</w:t>
      </w:r>
      <w:r w:rsidR="00D97E3A" w:rsidRPr="00555C68">
        <w:rPr>
          <w:rFonts w:ascii="Century Gothic" w:eastAsia="Arial" w:hAnsi="Century Gothic" w:cs="Arial"/>
          <w:bCs/>
          <w:sz w:val="24"/>
          <w:szCs w:val="24"/>
        </w:rPr>
        <w:t xml:space="preserve"> en que aun hubiese coincidencias</w:t>
      </w:r>
      <w:r w:rsidR="00B454D8" w:rsidRPr="00555C68">
        <w:rPr>
          <w:rFonts w:ascii="Century Gothic" w:eastAsia="Arial" w:hAnsi="Century Gothic" w:cs="Arial"/>
          <w:bCs/>
          <w:sz w:val="24"/>
          <w:szCs w:val="24"/>
        </w:rPr>
        <w:t xml:space="preserve">, </w:t>
      </w:r>
      <w:r w:rsidR="004E5D7D" w:rsidRPr="00555C68">
        <w:rPr>
          <w:rFonts w:ascii="Century Gothic" w:eastAsia="Arial" w:hAnsi="Century Gothic" w:cs="Arial"/>
          <w:bCs/>
          <w:sz w:val="24"/>
          <w:szCs w:val="24"/>
        </w:rPr>
        <w:t xml:space="preserve">se </w:t>
      </w:r>
      <w:r w:rsidR="00B454D8" w:rsidRPr="00555C68">
        <w:rPr>
          <w:rFonts w:ascii="Century Gothic" w:eastAsia="Arial" w:hAnsi="Century Gothic" w:cs="Arial"/>
          <w:bCs/>
          <w:sz w:val="24"/>
          <w:szCs w:val="24"/>
        </w:rPr>
        <w:t>descartar</w:t>
      </w:r>
      <w:r w:rsidR="004E5D7D" w:rsidRPr="00555C68">
        <w:rPr>
          <w:rFonts w:ascii="Century Gothic" w:eastAsia="Arial" w:hAnsi="Century Gothic" w:cs="Arial"/>
          <w:bCs/>
          <w:sz w:val="24"/>
          <w:szCs w:val="24"/>
        </w:rPr>
        <w:t>ía</w:t>
      </w:r>
      <w:r w:rsidR="00C84201" w:rsidRPr="00555C68">
        <w:rPr>
          <w:rFonts w:ascii="Century Gothic" w:eastAsia="Arial" w:hAnsi="Century Gothic" w:cs="Arial"/>
          <w:bCs/>
          <w:sz w:val="24"/>
          <w:szCs w:val="24"/>
        </w:rPr>
        <w:t xml:space="preserve"> a quienes ya apareciera</w:t>
      </w:r>
      <w:r w:rsidR="00B454D8" w:rsidRPr="00555C68">
        <w:rPr>
          <w:rFonts w:ascii="Century Gothic" w:eastAsia="Arial" w:hAnsi="Century Gothic" w:cs="Arial"/>
          <w:bCs/>
          <w:sz w:val="24"/>
          <w:szCs w:val="24"/>
        </w:rPr>
        <w:t xml:space="preserve">n en alguna </w:t>
      </w:r>
      <w:r w:rsidR="00737C02" w:rsidRPr="00555C68">
        <w:rPr>
          <w:rFonts w:ascii="Century Gothic" w:eastAsia="Arial" w:hAnsi="Century Gothic" w:cs="Arial"/>
          <w:bCs/>
          <w:sz w:val="24"/>
          <w:szCs w:val="24"/>
        </w:rPr>
        <w:t>de las ternas, para después considerar a quienes</w:t>
      </w:r>
      <w:r w:rsidR="0062064F" w:rsidRPr="00555C68">
        <w:rPr>
          <w:rFonts w:ascii="Century Gothic" w:eastAsia="Arial" w:hAnsi="Century Gothic" w:cs="Arial"/>
          <w:bCs/>
          <w:sz w:val="24"/>
          <w:szCs w:val="24"/>
        </w:rPr>
        <w:t>,</w:t>
      </w:r>
      <w:r w:rsidR="00737C02" w:rsidRPr="00555C68">
        <w:rPr>
          <w:rFonts w:ascii="Century Gothic" w:eastAsia="Arial" w:hAnsi="Century Gothic" w:cs="Arial"/>
          <w:bCs/>
          <w:sz w:val="24"/>
          <w:szCs w:val="24"/>
        </w:rPr>
        <w:t xml:space="preserve"> de igual forma, hubiese</w:t>
      </w:r>
      <w:r w:rsidR="00E36026" w:rsidRPr="00555C68">
        <w:rPr>
          <w:rFonts w:ascii="Century Gothic" w:eastAsia="Arial" w:hAnsi="Century Gothic" w:cs="Arial"/>
          <w:bCs/>
          <w:sz w:val="24"/>
          <w:szCs w:val="24"/>
        </w:rPr>
        <w:t>n</w:t>
      </w:r>
      <w:r w:rsidR="00737C02" w:rsidRPr="00555C68">
        <w:rPr>
          <w:rFonts w:ascii="Century Gothic" w:eastAsia="Arial" w:hAnsi="Century Gothic" w:cs="Arial"/>
          <w:bCs/>
          <w:sz w:val="24"/>
          <w:szCs w:val="24"/>
        </w:rPr>
        <w:t xml:space="preserve"> obtenido una calificación alta.</w:t>
      </w:r>
      <w:r w:rsidR="00B454D8" w:rsidRPr="00555C68">
        <w:rPr>
          <w:rFonts w:ascii="Century Gothic" w:eastAsia="Arial" w:hAnsi="Century Gothic" w:cs="Arial"/>
          <w:bCs/>
          <w:sz w:val="24"/>
          <w:szCs w:val="24"/>
        </w:rPr>
        <w:t xml:space="preserve"> </w:t>
      </w:r>
    </w:p>
    <w:p w:rsidR="00F86CD5" w:rsidRPr="00555C68" w:rsidRDefault="00F86CD5" w:rsidP="00E82595">
      <w:pPr>
        <w:pStyle w:val="Sinespaciado"/>
        <w:spacing w:line="360" w:lineRule="auto"/>
        <w:ind w:left="567"/>
        <w:jc w:val="both"/>
        <w:rPr>
          <w:rFonts w:ascii="Century Gothic" w:eastAsia="Arial" w:hAnsi="Century Gothic" w:cs="Arial"/>
          <w:bCs/>
          <w:sz w:val="24"/>
          <w:szCs w:val="24"/>
        </w:rPr>
      </w:pPr>
    </w:p>
    <w:p w:rsidR="00F86CD5" w:rsidRPr="00555C68" w:rsidRDefault="00F86CD5" w:rsidP="00F86CD5">
      <w:pPr>
        <w:pStyle w:val="Sinespaciado"/>
        <w:spacing w:line="360" w:lineRule="auto"/>
        <w:ind w:left="567"/>
        <w:jc w:val="both"/>
        <w:rPr>
          <w:rFonts w:ascii="Century Gothic" w:hAnsi="Century Gothic"/>
          <w:sz w:val="24"/>
          <w:szCs w:val="24"/>
        </w:rPr>
      </w:pPr>
      <w:r w:rsidRPr="00555C68">
        <w:rPr>
          <w:rFonts w:ascii="Century Gothic" w:eastAsia="Arial" w:hAnsi="Century Gothic" w:cs="Arial"/>
          <w:bCs/>
          <w:sz w:val="24"/>
          <w:szCs w:val="24"/>
        </w:rPr>
        <w:t>Si una vez agotados los criterios de selección</w:t>
      </w:r>
      <w:r w:rsidR="00FD0956" w:rsidRPr="00555C68">
        <w:rPr>
          <w:rFonts w:ascii="Century Gothic" w:eastAsia="Arial" w:hAnsi="Century Gothic" w:cs="Arial"/>
          <w:bCs/>
          <w:sz w:val="24"/>
          <w:szCs w:val="24"/>
        </w:rPr>
        <w:t>,</w:t>
      </w:r>
      <w:r w:rsidRPr="00555C68">
        <w:rPr>
          <w:rFonts w:ascii="Century Gothic" w:eastAsia="Arial" w:hAnsi="Century Gothic" w:cs="Arial"/>
          <w:bCs/>
          <w:sz w:val="24"/>
          <w:szCs w:val="24"/>
        </w:rPr>
        <w:t xml:space="preserve"> aún existieren participantes que </w:t>
      </w:r>
      <w:r w:rsidR="00FD0956" w:rsidRPr="00555C68">
        <w:rPr>
          <w:rFonts w:ascii="Century Gothic" w:eastAsia="Arial" w:hAnsi="Century Gothic" w:cs="Arial"/>
          <w:bCs/>
          <w:sz w:val="24"/>
          <w:szCs w:val="24"/>
        </w:rPr>
        <w:t>aparezcan en</w:t>
      </w:r>
      <w:r w:rsidRPr="00555C68">
        <w:rPr>
          <w:rFonts w:ascii="Century Gothic" w:eastAsia="Arial" w:hAnsi="Century Gothic" w:cs="Arial"/>
          <w:bCs/>
          <w:sz w:val="24"/>
          <w:szCs w:val="24"/>
        </w:rPr>
        <w:t xml:space="preserve"> más de una terna, se procedería </w:t>
      </w:r>
      <w:r w:rsidRPr="00555C68">
        <w:rPr>
          <w:rFonts w:ascii="Century Gothic" w:eastAsia="Arial" w:hAnsi="Century Gothic" w:cs="Arial"/>
          <w:bCs/>
          <w:sz w:val="24"/>
          <w:szCs w:val="24"/>
        </w:rPr>
        <w:lastRenderedPageBreak/>
        <w:t>conforme a la parte final de la Base Décima, cuarto párrafo, en el sentido de solicitar a las y los aspirantes que se encuentre</w:t>
      </w:r>
      <w:r w:rsidR="00711238" w:rsidRPr="00555C68">
        <w:rPr>
          <w:rFonts w:ascii="Century Gothic" w:eastAsia="Arial" w:hAnsi="Century Gothic" w:cs="Arial"/>
          <w:bCs/>
          <w:sz w:val="24"/>
          <w:szCs w:val="24"/>
        </w:rPr>
        <w:t>n</w:t>
      </w:r>
      <w:r w:rsidRPr="00555C68">
        <w:rPr>
          <w:rFonts w:ascii="Century Gothic" w:eastAsia="Arial" w:hAnsi="Century Gothic" w:cs="Arial"/>
          <w:bCs/>
          <w:sz w:val="24"/>
          <w:szCs w:val="24"/>
        </w:rPr>
        <w:t xml:space="preserve"> en esta hipó</w:t>
      </w:r>
      <w:r w:rsidR="00711238" w:rsidRPr="00555C68">
        <w:rPr>
          <w:rFonts w:ascii="Century Gothic" w:eastAsia="Arial" w:hAnsi="Century Gothic" w:cs="Arial"/>
          <w:bCs/>
          <w:sz w:val="24"/>
          <w:szCs w:val="24"/>
        </w:rPr>
        <w:t xml:space="preserve">tesis, </w:t>
      </w:r>
      <w:r w:rsidRPr="00555C68">
        <w:rPr>
          <w:rFonts w:ascii="Century Gothic" w:eastAsia="Arial" w:hAnsi="Century Gothic" w:cs="Arial"/>
          <w:bCs/>
          <w:sz w:val="24"/>
          <w:szCs w:val="24"/>
        </w:rPr>
        <w:t xml:space="preserve">decidan </w:t>
      </w:r>
      <w:r w:rsidRPr="00555C68">
        <w:rPr>
          <w:rFonts w:ascii="Century Gothic" w:hAnsi="Century Gothic"/>
          <w:sz w:val="24"/>
          <w:szCs w:val="24"/>
        </w:rPr>
        <w:t>por cuál de los entes públicos se inclina</w:t>
      </w:r>
      <w:r w:rsidR="00F375B8" w:rsidRPr="00555C68">
        <w:rPr>
          <w:rFonts w:ascii="Century Gothic" w:hAnsi="Century Gothic"/>
          <w:sz w:val="24"/>
          <w:szCs w:val="24"/>
        </w:rPr>
        <w:t>n</w:t>
      </w:r>
      <w:r w:rsidRPr="00555C68">
        <w:rPr>
          <w:rFonts w:ascii="Century Gothic" w:hAnsi="Century Gothic"/>
          <w:sz w:val="24"/>
          <w:szCs w:val="24"/>
        </w:rPr>
        <w:t xml:space="preserve"> a participar.</w:t>
      </w:r>
    </w:p>
    <w:p w:rsidR="008B2D96" w:rsidRPr="00555C68" w:rsidRDefault="008B2D96" w:rsidP="00F86CD5">
      <w:pPr>
        <w:pStyle w:val="Sinespaciado"/>
        <w:spacing w:line="360" w:lineRule="auto"/>
        <w:ind w:left="567"/>
        <w:jc w:val="both"/>
        <w:rPr>
          <w:rFonts w:ascii="Century Gothic" w:hAnsi="Century Gothic"/>
          <w:sz w:val="24"/>
          <w:szCs w:val="24"/>
        </w:rPr>
      </w:pPr>
    </w:p>
    <w:p w:rsidR="00CE344E" w:rsidRPr="00555C68" w:rsidRDefault="008B2D96" w:rsidP="00CE344E">
      <w:pPr>
        <w:pStyle w:val="Sinespaciado"/>
        <w:spacing w:line="360" w:lineRule="auto"/>
        <w:ind w:left="567"/>
        <w:jc w:val="both"/>
        <w:rPr>
          <w:rFonts w:ascii="Century Gothic" w:hAnsi="Century Gothic" w:cs="Arial"/>
          <w:sz w:val="24"/>
          <w:szCs w:val="24"/>
        </w:rPr>
      </w:pPr>
      <w:r w:rsidRPr="00555C68">
        <w:rPr>
          <w:rFonts w:ascii="Century Gothic" w:hAnsi="Century Gothic"/>
          <w:sz w:val="24"/>
          <w:szCs w:val="24"/>
        </w:rPr>
        <w:t>Así las cosas, con estos datos y pormenores</w:t>
      </w:r>
      <w:r w:rsidR="00CE344E" w:rsidRPr="00555C68">
        <w:rPr>
          <w:rFonts w:ascii="Century Gothic" w:eastAsia="Arial" w:hAnsi="Century Gothic" w:cs="Arial"/>
          <w:bCs/>
          <w:sz w:val="24"/>
          <w:szCs w:val="24"/>
        </w:rPr>
        <w:t>, la Secretaría Técnica conformó una base de datos con los nombres de las personas propuestas, y que las y los integrantes de la Com</w:t>
      </w:r>
      <w:r w:rsidR="007733D4" w:rsidRPr="00555C68">
        <w:rPr>
          <w:rFonts w:ascii="Century Gothic" w:eastAsia="Arial" w:hAnsi="Century Gothic" w:cs="Arial"/>
          <w:bCs/>
          <w:sz w:val="24"/>
          <w:szCs w:val="24"/>
        </w:rPr>
        <w:t>i</w:t>
      </w:r>
      <w:r w:rsidR="00CE344E" w:rsidRPr="00555C68">
        <w:rPr>
          <w:rFonts w:ascii="Century Gothic" w:eastAsia="Arial" w:hAnsi="Century Gothic" w:cs="Arial"/>
          <w:bCs/>
          <w:sz w:val="24"/>
          <w:szCs w:val="24"/>
        </w:rPr>
        <w:t>sión le hicieron llegar.</w:t>
      </w:r>
    </w:p>
    <w:p w:rsidR="008B2D96" w:rsidRPr="00555C68" w:rsidRDefault="008B2D96" w:rsidP="00F86CD5">
      <w:pPr>
        <w:pStyle w:val="Sinespaciado"/>
        <w:spacing w:line="360" w:lineRule="auto"/>
        <w:ind w:left="567"/>
        <w:jc w:val="both"/>
        <w:rPr>
          <w:rFonts w:ascii="Century Gothic" w:eastAsia="Arial" w:hAnsi="Century Gothic" w:cs="Arial"/>
          <w:bCs/>
          <w:sz w:val="24"/>
          <w:szCs w:val="24"/>
        </w:rPr>
      </w:pPr>
    </w:p>
    <w:p w:rsidR="001E7947" w:rsidRPr="00555C68" w:rsidRDefault="001E7947" w:rsidP="001E7947">
      <w:pPr>
        <w:spacing w:after="0" w:line="360" w:lineRule="auto"/>
        <w:jc w:val="both"/>
        <w:rPr>
          <w:rFonts w:ascii="Arial" w:eastAsia="Times New Roman" w:hAnsi="Arial" w:cs="Arial"/>
          <w:color w:val="222222"/>
          <w:sz w:val="19"/>
          <w:szCs w:val="19"/>
          <w:lang w:eastAsia="es-MX"/>
        </w:rPr>
      </w:pPr>
      <w:r w:rsidRPr="00555C68">
        <w:rPr>
          <w:rFonts w:ascii="Century Gothic" w:hAnsi="Century Gothic" w:cs="Arial"/>
          <w:sz w:val="24"/>
          <w:szCs w:val="24"/>
        </w:rPr>
        <w:t xml:space="preserve">Por lo anterior, la Comisión Especial, con fundamento en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de la Constitución Política; 204, 205 y 222 de la Ley Orgánica del Poder Legislativo, y 151 del Reglamento Interior y de Prácticas Parlamentarias, todos ordenamientos jurídicos del Estado y la Convocatoria y los Acuerdos expedidos para tales efectos, somete a la consideración de esta Honorable Asamblea, el siguiente proyecto de:</w:t>
      </w:r>
    </w:p>
    <w:p w:rsidR="001E7947" w:rsidRPr="00555C68" w:rsidRDefault="001E7947" w:rsidP="001E7947">
      <w:pPr>
        <w:spacing w:after="0" w:line="360" w:lineRule="auto"/>
        <w:jc w:val="center"/>
        <w:rPr>
          <w:rFonts w:ascii="Century Gothic" w:hAnsi="Century Gothic" w:cs="Tahoma"/>
          <w:b/>
          <w:sz w:val="28"/>
          <w:szCs w:val="28"/>
        </w:rPr>
      </w:pPr>
    </w:p>
    <w:p w:rsidR="001E7947" w:rsidRPr="00555C68" w:rsidRDefault="001E7947" w:rsidP="001E7947">
      <w:pPr>
        <w:spacing w:after="0" w:line="360" w:lineRule="auto"/>
        <w:jc w:val="center"/>
        <w:rPr>
          <w:rFonts w:ascii="Century Gothic" w:hAnsi="Century Gothic" w:cs="Tahoma"/>
          <w:b/>
          <w:sz w:val="28"/>
          <w:szCs w:val="28"/>
        </w:rPr>
      </w:pPr>
      <w:r w:rsidRPr="00555C68">
        <w:rPr>
          <w:rFonts w:ascii="Century Gothic" w:hAnsi="Century Gothic" w:cs="Tahoma"/>
          <w:b/>
          <w:sz w:val="28"/>
          <w:szCs w:val="28"/>
        </w:rPr>
        <w:t>D E C R E T O</w:t>
      </w:r>
    </w:p>
    <w:p w:rsidR="001E7947" w:rsidRPr="00555C68" w:rsidRDefault="001E7947" w:rsidP="001E7947">
      <w:pPr>
        <w:spacing w:after="0" w:line="360" w:lineRule="auto"/>
        <w:jc w:val="both"/>
        <w:rPr>
          <w:rFonts w:ascii="Century Gothic" w:hAnsi="Century Gothic" w:cs="Arial"/>
          <w:b/>
          <w:sz w:val="24"/>
          <w:szCs w:val="24"/>
          <w:lang w:val="es-ES_tradnl"/>
        </w:rPr>
      </w:pPr>
    </w:p>
    <w:p w:rsidR="001E7947" w:rsidRPr="00555C68" w:rsidRDefault="001E7947" w:rsidP="001E7947">
      <w:pPr>
        <w:spacing w:line="360" w:lineRule="auto"/>
        <w:jc w:val="both"/>
        <w:rPr>
          <w:rFonts w:ascii="Century Gothic" w:hAnsi="Century Gothic" w:cs="Arial"/>
          <w:sz w:val="24"/>
          <w:szCs w:val="24"/>
        </w:rPr>
      </w:pPr>
      <w:r w:rsidRPr="00555C68">
        <w:rPr>
          <w:rFonts w:ascii="Century Gothic" w:hAnsi="Century Gothic"/>
          <w:b/>
          <w:color w:val="000000"/>
          <w:sz w:val="28"/>
          <w:szCs w:val="28"/>
        </w:rPr>
        <w:t xml:space="preserve">ARTÍCULO PRIMERO.- </w:t>
      </w:r>
      <w:r w:rsidRPr="00555C68">
        <w:rPr>
          <w:rFonts w:ascii="Century Gothic" w:eastAsia="Century Gothic" w:hAnsi="Century Gothic" w:cs="Century Gothic"/>
          <w:bCs/>
          <w:sz w:val="24"/>
          <w:szCs w:val="24"/>
        </w:rPr>
        <w:t>La Comisión Especial</w:t>
      </w:r>
      <w:r w:rsidR="005F5F71" w:rsidRPr="00555C68">
        <w:rPr>
          <w:rFonts w:ascii="Century Gothic" w:eastAsia="Century Gothic" w:hAnsi="Century Gothic" w:cs="Century Gothic"/>
          <w:bCs/>
          <w:sz w:val="24"/>
          <w:szCs w:val="24"/>
        </w:rPr>
        <w:t xml:space="preserve"> de la Sexagésima Sexta Legislatura,</w:t>
      </w:r>
      <w:r w:rsidRPr="00555C68">
        <w:rPr>
          <w:rFonts w:ascii="Century Gothic" w:eastAsia="Century Gothic" w:hAnsi="Century Gothic" w:cs="Century Gothic"/>
          <w:bCs/>
          <w:sz w:val="24"/>
          <w:szCs w:val="24"/>
        </w:rPr>
        <w:t xml:space="preserve"> </w:t>
      </w:r>
      <w:r w:rsidRPr="00555C68">
        <w:rPr>
          <w:rFonts w:ascii="Century Gothic" w:hAnsi="Century Gothic"/>
          <w:sz w:val="24"/>
          <w:szCs w:val="24"/>
        </w:rPr>
        <w:t xml:space="preserve">encargada de realizar las actividades de selección de aspirantes a titulares de los Órganos Internos de Control del H. Congreso </w:t>
      </w:r>
      <w:r w:rsidRPr="00555C68">
        <w:rPr>
          <w:rFonts w:ascii="Century Gothic" w:hAnsi="Century Gothic"/>
          <w:sz w:val="24"/>
          <w:szCs w:val="24"/>
        </w:rPr>
        <w:lastRenderedPageBreak/>
        <w:t>del Estado y de los Organismos Públicos Autónomos</w:t>
      </w:r>
      <w:r w:rsidRPr="00555C68">
        <w:rPr>
          <w:rFonts w:ascii="Century Gothic" w:eastAsia="Century Gothic" w:hAnsi="Century Gothic" w:cs="Century Gothic"/>
          <w:bCs/>
          <w:sz w:val="24"/>
          <w:szCs w:val="24"/>
        </w:rPr>
        <w:t xml:space="preserve">, somete a consideración del Pleno la terna </w:t>
      </w:r>
      <w:r w:rsidR="001C73BA" w:rsidRPr="00555C68">
        <w:rPr>
          <w:rFonts w:ascii="Century Gothic" w:eastAsia="Century Gothic" w:hAnsi="Century Gothic" w:cs="Century Gothic"/>
          <w:bCs/>
          <w:sz w:val="24"/>
          <w:szCs w:val="24"/>
        </w:rPr>
        <w:t xml:space="preserve">para elegir </w:t>
      </w:r>
      <w:r w:rsidRPr="00555C68">
        <w:rPr>
          <w:rFonts w:ascii="Century Gothic" w:hAnsi="Century Gothic" w:cs="Arial"/>
          <w:sz w:val="24"/>
          <w:szCs w:val="24"/>
        </w:rPr>
        <w:t xml:space="preserve">a quien ocupará la </w:t>
      </w:r>
      <w:r w:rsidRPr="00555C68">
        <w:rPr>
          <w:rFonts w:ascii="Century Gothic" w:hAnsi="Century Gothic" w:cs="Arial"/>
          <w:b/>
          <w:sz w:val="24"/>
          <w:szCs w:val="24"/>
        </w:rPr>
        <w:t>Titularidad del Órgano Interno de Control del H. Congreso del Estado</w:t>
      </w:r>
      <w:r w:rsidRPr="00555C68">
        <w:rPr>
          <w:rFonts w:ascii="Century Gothic" w:eastAsia="Century Gothic" w:hAnsi="Century Gothic" w:cs="Century Gothic"/>
          <w:bCs/>
          <w:sz w:val="24"/>
          <w:szCs w:val="24"/>
        </w:rPr>
        <w:t xml:space="preserve">, mediante votación por cédula, </w:t>
      </w:r>
      <w:r w:rsidRPr="00555C68">
        <w:rPr>
          <w:rFonts w:ascii="Century Gothic" w:hAnsi="Century Gothic" w:cs="Arial"/>
          <w:sz w:val="24"/>
          <w:szCs w:val="24"/>
        </w:rPr>
        <w:t xml:space="preserve">en los términos de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1E7947" w:rsidRPr="00555C68" w:rsidRDefault="001E7947" w:rsidP="001E7947">
      <w:pPr>
        <w:spacing w:line="360" w:lineRule="auto"/>
        <w:jc w:val="both"/>
        <w:rPr>
          <w:rFonts w:ascii="Century Gothic" w:hAnsi="Century Gothic" w:cs="Arial"/>
          <w:sz w:val="24"/>
          <w:szCs w:val="24"/>
        </w:rPr>
      </w:pPr>
    </w:p>
    <w:p w:rsidR="00E22A89" w:rsidRPr="00555C68" w:rsidRDefault="001E7947" w:rsidP="001E7947">
      <w:pPr>
        <w:numPr>
          <w:ilvl w:val="0"/>
          <w:numId w:val="8"/>
        </w:numPr>
        <w:spacing w:after="0" w:line="360" w:lineRule="auto"/>
        <w:ind w:right="284"/>
        <w:jc w:val="both"/>
        <w:rPr>
          <w:rFonts w:ascii="Century Gothic" w:hAnsi="Century Gothic" w:cs="Arial"/>
          <w:b/>
          <w:sz w:val="24"/>
          <w:szCs w:val="24"/>
        </w:rPr>
      </w:pPr>
      <w:r w:rsidRPr="00555C68">
        <w:rPr>
          <w:rFonts w:ascii="Century Gothic" w:hAnsi="Century Gothic" w:cs="Arial"/>
          <w:b/>
          <w:sz w:val="24"/>
          <w:szCs w:val="24"/>
        </w:rPr>
        <w:t xml:space="preserve">C. </w:t>
      </w:r>
      <w:r w:rsidR="00E22A89" w:rsidRPr="00555C68">
        <w:rPr>
          <w:rFonts w:ascii="Century Gothic" w:hAnsi="Century Gothic" w:cs="Arial"/>
          <w:b/>
          <w:sz w:val="24"/>
          <w:szCs w:val="24"/>
        </w:rPr>
        <w:t xml:space="preserve">Luis Eduardo </w:t>
      </w:r>
      <w:proofErr w:type="spellStart"/>
      <w:r w:rsidR="00E22A89" w:rsidRPr="00555C68">
        <w:rPr>
          <w:rFonts w:ascii="Century Gothic" w:hAnsi="Century Gothic" w:cs="Arial"/>
          <w:b/>
          <w:sz w:val="24"/>
          <w:szCs w:val="24"/>
        </w:rPr>
        <w:t>Nesbitt</w:t>
      </w:r>
      <w:proofErr w:type="spellEnd"/>
      <w:r w:rsidR="00E22A89" w:rsidRPr="00555C68">
        <w:rPr>
          <w:rFonts w:ascii="Century Gothic" w:hAnsi="Century Gothic" w:cs="Arial"/>
          <w:b/>
          <w:sz w:val="24"/>
          <w:szCs w:val="24"/>
        </w:rPr>
        <w:t xml:space="preserve"> Almeida</w:t>
      </w:r>
    </w:p>
    <w:p w:rsidR="001E7947" w:rsidRPr="00555C68" w:rsidRDefault="001E7947" w:rsidP="001E7947">
      <w:pPr>
        <w:numPr>
          <w:ilvl w:val="0"/>
          <w:numId w:val="8"/>
        </w:numPr>
        <w:spacing w:after="0" w:line="360" w:lineRule="auto"/>
        <w:ind w:right="284"/>
        <w:jc w:val="both"/>
        <w:rPr>
          <w:rFonts w:ascii="Century Gothic" w:hAnsi="Century Gothic" w:cs="Arial"/>
          <w:b/>
          <w:sz w:val="24"/>
          <w:szCs w:val="24"/>
        </w:rPr>
      </w:pPr>
      <w:r w:rsidRPr="00555C68">
        <w:rPr>
          <w:rFonts w:ascii="Century Gothic" w:hAnsi="Century Gothic" w:cs="Arial"/>
          <w:b/>
          <w:sz w:val="24"/>
          <w:szCs w:val="24"/>
        </w:rPr>
        <w:t xml:space="preserve">C. </w:t>
      </w:r>
      <w:r w:rsidR="00E22A89" w:rsidRPr="00555C68">
        <w:rPr>
          <w:rFonts w:ascii="Century Gothic" w:hAnsi="Century Gothic" w:cs="Arial"/>
          <w:b/>
          <w:sz w:val="24"/>
          <w:szCs w:val="24"/>
        </w:rPr>
        <w:t>Héctor Mario Montoya Estrada</w:t>
      </w:r>
    </w:p>
    <w:p w:rsidR="001E7947" w:rsidRPr="00555C68" w:rsidRDefault="001E7947" w:rsidP="001E7947">
      <w:pPr>
        <w:numPr>
          <w:ilvl w:val="0"/>
          <w:numId w:val="8"/>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E22A89" w:rsidRPr="00555C68">
        <w:rPr>
          <w:rFonts w:ascii="Century Gothic" w:hAnsi="Century Gothic" w:cs="Arial"/>
          <w:b/>
          <w:sz w:val="24"/>
          <w:szCs w:val="24"/>
        </w:rPr>
        <w:t>Gilda Vanessa Rodríguez Ordoñez</w:t>
      </w:r>
    </w:p>
    <w:p w:rsidR="001E7947" w:rsidRPr="00555C68" w:rsidRDefault="001E7947" w:rsidP="001E7947">
      <w:pPr>
        <w:spacing w:line="360" w:lineRule="auto"/>
        <w:contextualSpacing/>
        <w:jc w:val="both"/>
        <w:rPr>
          <w:rFonts w:ascii="Century Gothic" w:eastAsia="Arial" w:hAnsi="Century Gothic" w:cs="Arial"/>
          <w:b/>
          <w:bCs/>
          <w:sz w:val="28"/>
          <w:szCs w:val="28"/>
        </w:rPr>
      </w:pPr>
    </w:p>
    <w:p w:rsidR="0059080F" w:rsidRPr="00555C68" w:rsidRDefault="001E7947" w:rsidP="0059080F">
      <w:pPr>
        <w:spacing w:line="360" w:lineRule="auto"/>
        <w:jc w:val="both"/>
        <w:rPr>
          <w:rFonts w:ascii="Century Gothic" w:hAnsi="Century Gothic" w:cs="Arial"/>
          <w:sz w:val="24"/>
          <w:szCs w:val="24"/>
        </w:rPr>
      </w:pPr>
      <w:r w:rsidRPr="00555C68">
        <w:rPr>
          <w:rFonts w:ascii="Century Gothic" w:eastAsia="Arial" w:hAnsi="Century Gothic" w:cs="Arial"/>
          <w:b/>
          <w:bCs/>
          <w:sz w:val="28"/>
          <w:szCs w:val="28"/>
        </w:rPr>
        <w:t>ARTÍCULO SEGUNDO.-</w:t>
      </w:r>
      <w:r w:rsidRPr="00555C68">
        <w:rPr>
          <w:rFonts w:ascii="Century Gothic" w:eastAsia="Arial" w:hAnsi="Century Gothic" w:cs="Arial"/>
          <w:bCs/>
        </w:rPr>
        <w:t xml:space="preserve"> </w:t>
      </w:r>
      <w:r w:rsidR="005F5F71" w:rsidRPr="00555C68">
        <w:rPr>
          <w:rFonts w:ascii="Century Gothic" w:eastAsia="Century Gothic" w:hAnsi="Century Gothic" w:cs="Century Gothic"/>
          <w:bCs/>
          <w:sz w:val="24"/>
          <w:szCs w:val="24"/>
        </w:rPr>
        <w:t xml:space="preserve">La Comisión Especial de la Sexagésima Sexta Legislatura, </w:t>
      </w:r>
      <w:r w:rsidR="0059080F" w:rsidRPr="00555C68">
        <w:rPr>
          <w:rFonts w:ascii="Century Gothic" w:hAnsi="Century Gothic"/>
          <w:sz w:val="24"/>
          <w:szCs w:val="24"/>
        </w:rPr>
        <w:t>encargada de realizar las actividades de selección de aspirantes a titulares de los Órganos Internos de Control del H. Congreso del Estado y de los Organismos Públicos Autónomos</w:t>
      </w:r>
      <w:r w:rsidR="0059080F" w:rsidRPr="00555C68">
        <w:rPr>
          <w:rFonts w:ascii="Century Gothic" w:eastAsia="Century Gothic" w:hAnsi="Century Gothic" w:cs="Century Gothic"/>
          <w:bCs/>
          <w:sz w:val="24"/>
          <w:szCs w:val="24"/>
        </w:rPr>
        <w:t xml:space="preserve">, somete a consideración del Pleno la terna </w:t>
      </w:r>
      <w:r w:rsidR="001C73BA" w:rsidRPr="00555C68">
        <w:rPr>
          <w:rFonts w:ascii="Century Gothic" w:eastAsia="Century Gothic" w:hAnsi="Century Gothic" w:cs="Century Gothic"/>
          <w:bCs/>
          <w:sz w:val="24"/>
          <w:szCs w:val="24"/>
        </w:rPr>
        <w:t xml:space="preserve">para elegir </w:t>
      </w:r>
      <w:r w:rsidR="0059080F" w:rsidRPr="00555C68">
        <w:rPr>
          <w:rFonts w:ascii="Century Gothic" w:hAnsi="Century Gothic" w:cs="Arial"/>
          <w:sz w:val="24"/>
          <w:szCs w:val="24"/>
        </w:rPr>
        <w:t xml:space="preserve">a quien ocupará la </w:t>
      </w:r>
      <w:r w:rsidR="0059080F" w:rsidRPr="00555C68">
        <w:rPr>
          <w:rFonts w:ascii="Century Gothic" w:hAnsi="Century Gothic" w:cs="Arial"/>
          <w:b/>
          <w:sz w:val="24"/>
          <w:szCs w:val="24"/>
        </w:rPr>
        <w:t>Titularidad del Órgano Interno de Control de la Comisión Estatal de los Derechos Humanos</w:t>
      </w:r>
      <w:r w:rsidR="0059080F" w:rsidRPr="00555C68">
        <w:rPr>
          <w:rFonts w:ascii="Century Gothic" w:eastAsia="Century Gothic" w:hAnsi="Century Gothic" w:cs="Century Gothic"/>
          <w:bCs/>
          <w:sz w:val="24"/>
          <w:szCs w:val="24"/>
        </w:rPr>
        <w:t xml:space="preserve">, mediante votación por cédula, </w:t>
      </w:r>
      <w:r w:rsidR="0059080F" w:rsidRPr="00555C68">
        <w:rPr>
          <w:rFonts w:ascii="Century Gothic" w:hAnsi="Century Gothic" w:cs="Arial"/>
          <w:sz w:val="24"/>
          <w:szCs w:val="24"/>
        </w:rPr>
        <w:t xml:space="preserve">en los términos de los artículos </w:t>
      </w:r>
      <w:r w:rsidR="0059080F" w:rsidRPr="00555C68">
        <w:rPr>
          <w:rFonts w:ascii="Century Gothic" w:hAnsi="Century Gothic"/>
          <w:sz w:val="24"/>
          <w:szCs w:val="24"/>
          <w:lang w:val="es-ES_tradnl"/>
        </w:rPr>
        <w:lastRenderedPageBreak/>
        <w:t xml:space="preserve">64, fracción XV, inciso H) </w:t>
      </w:r>
      <w:r w:rsidR="0059080F"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59080F" w:rsidRPr="00555C68" w:rsidRDefault="0059080F" w:rsidP="0059080F">
      <w:pPr>
        <w:numPr>
          <w:ilvl w:val="0"/>
          <w:numId w:val="9"/>
        </w:numPr>
        <w:ind w:right="284"/>
        <w:rPr>
          <w:rFonts w:ascii="Century Gothic" w:hAnsi="Century Gothic" w:cs="Arial"/>
          <w:b/>
          <w:sz w:val="24"/>
          <w:szCs w:val="24"/>
        </w:rPr>
      </w:pPr>
      <w:r w:rsidRPr="00555C68">
        <w:rPr>
          <w:rFonts w:ascii="Century Gothic" w:hAnsi="Century Gothic" w:cs="Arial"/>
          <w:b/>
          <w:sz w:val="24"/>
          <w:szCs w:val="24"/>
        </w:rPr>
        <w:t xml:space="preserve">C. </w:t>
      </w:r>
      <w:r w:rsidR="00AE189D" w:rsidRPr="00555C68">
        <w:rPr>
          <w:rFonts w:ascii="Century Gothic" w:hAnsi="Century Gothic" w:cs="Arial"/>
          <w:b/>
          <w:sz w:val="24"/>
          <w:szCs w:val="24"/>
        </w:rPr>
        <w:t>Jazmín Yadira Alanís Reza</w:t>
      </w:r>
    </w:p>
    <w:p w:rsidR="0059080F" w:rsidRPr="00555C68" w:rsidRDefault="0059080F" w:rsidP="0059080F">
      <w:pPr>
        <w:numPr>
          <w:ilvl w:val="0"/>
          <w:numId w:val="9"/>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AE189D" w:rsidRPr="00555C68">
        <w:rPr>
          <w:rFonts w:ascii="Century Gothic" w:hAnsi="Century Gothic" w:cs="Arial"/>
          <w:b/>
          <w:sz w:val="24"/>
          <w:szCs w:val="24"/>
        </w:rPr>
        <w:t>Martha Isabel Sáenz</w:t>
      </w:r>
    </w:p>
    <w:p w:rsidR="0059080F" w:rsidRPr="00555C68" w:rsidRDefault="0059080F" w:rsidP="0059080F">
      <w:pPr>
        <w:numPr>
          <w:ilvl w:val="0"/>
          <w:numId w:val="9"/>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AE189D" w:rsidRPr="00555C68">
        <w:rPr>
          <w:rFonts w:ascii="Century Gothic" w:hAnsi="Century Gothic" w:cs="Arial"/>
          <w:b/>
          <w:sz w:val="24"/>
          <w:szCs w:val="24"/>
        </w:rPr>
        <w:t>Martín Adrián De la Rocha Serrano</w:t>
      </w:r>
    </w:p>
    <w:p w:rsidR="0059080F" w:rsidRPr="00555C68" w:rsidRDefault="0059080F" w:rsidP="0059080F">
      <w:pPr>
        <w:spacing w:line="360" w:lineRule="auto"/>
        <w:contextualSpacing/>
        <w:jc w:val="both"/>
        <w:rPr>
          <w:rFonts w:ascii="Century Gothic" w:eastAsia="Arial" w:hAnsi="Century Gothic" w:cs="Arial"/>
          <w:b/>
          <w:bCs/>
          <w:sz w:val="28"/>
          <w:szCs w:val="28"/>
        </w:rPr>
      </w:pPr>
    </w:p>
    <w:p w:rsidR="0059080F" w:rsidRPr="00555C68" w:rsidRDefault="0059080F" w:rsidP="0059080F">
      <w:pPr>
        <w:spacing w:line="360" w:lineRule="auto"/>
        <w:jc w:val="both"/>
        <w:rPr>
          <w:rFonts w:ascii="Century Gothic" w:hAnsi="Century Gothic" w:cs="Arial"/>
          <w:sz w:val="24"/>
          <w:szCs w:val="24"/>
        </w:rPr>
      </w:pPr>
      <w:r w:rsidRPr="00555C68">
        <w:rPr>
          <w:rFonts w:ascii="Century Gothic" w:hAnsi="Century Gothic"/>
          <w:b/>
          <w:color w:val="000000"/>
          <w:sz w:val="28"/>
          <w:szCs w:val="28"/>
        </w:rPr>
        <w:t xml:space="preserve">ARTÍCULO TERCERO.- </w:t>
      </w:r>
      <w:r w:rsidR="005F5F71" w:rsidRPr="00555C68">
        <w:rPr>
          <w:rFonts w:ascii="Century Gothic" w:eastAsia="Century Gothic" w:hAnsi="Century Gothic" w:cs="Century Gothic"/>
          <w:bCs/>
          <w:sz w:val="24"/>
          <w:szCs w:val="24"/>
        </w:rPr>
        <w:t xml:space="preserve">La Comisión Especial de la Sexagésima Sexta Legislatura, </w:t>
      </w:r>
      <w:r w:rsidRPr="00555C68">
        <w:rPr>
          <w:rFonts w:ascii="Century Gothic" w:hAnsi="Century Gothic"/>
          <w:sz w:val="24"/>
          <w:szCs w:val="24"/>
        </w:rPr>
        <w:t>encargada de realizar las actividades de selección de aspirantes a titulares de los Órganos Internos de Control del H. Congreso del Estado y de los Organismos Públicos Autónomos</w:t>
      </w:r>
      <w:r w:rsidRPr="00555C68">
        <w:rPr>
          <w:rFonts w:ascii="Century Gothic" w:eastAsia="Century Gothic" w:hAnsi="Century Gothic" w:cs="Century Gothic"/>
          <w:bCs/>
          <w:sz w:val="24"/>
          <w:szCs w:val="24"/>
        </w:rPr>
        <w:t xml:space="preserve">, somete a consideración del Pleno la terna </w:t>
      </w:r>
      <w:r w:rsidR="001C73BA" w:rsidRPr="00555C68">
        <w:rPr>
          <w:rFonts w:ascii="Century Gothic" w:eastAsia="Century Gothic" w:hAnsi="Century Gothic" w:cs="Century Gothic"/>
          <w:bCs/>
          <w:sz w:val="24"/>
          <w:szCs w:val="24"/>
        </w:rPr>
        <w:t xml:space="preserve">para elegir </w:t>
      </w:r>
      <w:r w:rsidRPr="00555C68">
        <w:rPr>
          <w:rFonts w:ascii="Century Gothic" w:hAnsi="Century Gothic" w:cs="Arial"/>
          <w:sz w:val="24"/>
          <w:szCs w:val="24"/>
        </w:rPr>
        <w:t xml:space="preserve">a quien ocupará la </w:t>
      </w:r>
      <w:r w:rsidRPr="00555C68">
        <w:rPr>
          <w:rFonts w:ascii="Century Gothic" w:hAnsi="Century Gothic" w:cs="Arial"/>
          <w:b/>
          <w:sz w:val="24"/>
          <w:szCs w:val="24"/>
        </w:rPr>
        <w:t xml:space="preserve">Titularidad del Órgano Interno de Control del </w:t>
      </w:r>
      <w:r w:rsidRPr="00555C68">
        <w:rPr>
          <w:rFonts w:ascii="Century Gothic" w:hAnsi="Century Gothic"/>
          <w:b/>
          <w:sz w:val="24"/>
          <w:szCs w:val="24"/>
        </w:rPr>
        <w:t>Instituto Chihuahuense para la Transparencia y Acceso a la Información Pública</w:t>
      </w:r>
      <w:r w:rsidRPr="00555C68">
        <w:rPr>
          <w:rFonts w:ascii="Century Gothic" w:eastAsia="Century Gothic" w:hAnsi="Century Gothic" w:cs="Century Gothic"/>
          <w:bCs/>
          <w:sz w:val="24"/>
          <w:szCs w:val="24"/>
        </w:rPr>
        <w:t xml:space="preserve">, mediante votación por cédula, </w:t>
      </w:r>
      <w:r w:rsidRPr="00555C68">
        <w:rPr>
          <w:rFonts w:ascii="Century Gothic" w:hAnsi="Century Gothic" w:cs="Arial"/>
          <w:sz w:val="24"/>
          <w:szCs w:val="24"/>
        </w:rPr>
        <w:t xml:space="preserve">en los términos de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59080F" w:rsidRPr="00555C68" w:rsidRDefault="0059080F" w:rsidP="0059080F">
      <w:pPr>
        <w:numPr>
          <w:ilvl w:val="0"/>
          <w:numId w:val="10"/>
        </w:numPr>
        <w:ind w:right="284"/>
        <w:rPr>
          <w:rFonts w:ascii="Century Gothic" w:hAnsi="Century Gothic" w:cs="Arial"/>
          <w:b/>
          <w:sz w:val="24"/>
          <w:szCs w:val="24"/>
        </w:rPr>
      </w:pPr>
      <w:r w:rsidRPr="00555C68">
        <w:rPr>
          <w:rFonts w:ascii="Century Gothic" w:hAnsi="Century Gothic" w:cs="Arial"/>
          <w:b/>
          <w:sz w:val="24"/>
          <w:szCs w:val="24"/>
        </w:rPr>
        <w:lastRenderedPageBreak/>
        <w:t xml:space="preserve">C. </w:t>
      </w:r>
      <w:r w:rsidR="00000C7E" w:rsidRPr="00555C68">
        <w:rPr>
          <w:rFonts w:ascii="Century Gothic" w:hAnsi="Century Gothic" w:cs="Arial"/>
          <w:b/>
          <w:sz w:val="24"/>
          <w:szCs w:val="24"/>
        </w:rPr>
        <w:t>Eduardo Chávez Almada</w:t>
      </w:r>
    </w:p>
    <w:p w:rsidR="0059080F" w:rsidRPr="00555C68" w:rsidRDefault="0059080F" w:rsidP="0059080F">
      <w:pPr>
        <w:numPr>
          <w:ilvl w:val="0"/>
          <w:numId w:val="10"/>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000C7E" w:rsidRPr="00555C68">
        <w:rPr>
          <w:rFonts w:ascii="Century Gothic" w:hAnsi="Century Gothic" w:cs="Arial"/>
          <w:b/>
          <w:sz w:val="24"/>
          <w:szCs w:val="24"/>
        </w:rPr>
        <w:t>Raúl Florencio Aguilera Celaya</w:t>
      </w:r>
    </w:p>
    <w:p w:rsidR="0059080F" w:rsidRPr="00555C68" w:rsidRDefault="0059080F" w:rsidP="0059080F">
      <w:pPr>
        <w:numPr>
          <w:ilvl w:val="0"/>
          <w:numId w:val="10"/>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000C7E" w:rsidRPr="00555C68">
        <w:rPr>
          <w:rFonts w:ascii="Century Gothic" w:hAnsi="Century Gothic" w:cs="Arial"/>
          <w:b/>
          <w:sz w:val="24"/>
          <w:szCs w:val="24"/>
        </w:rPr>
        <w:t>Lizbeth Janeth Santiago Ordóñez</w:t>
      </w:r>
    </w:p>
    <w:p w:rsidR="001E7947" w:rsidRPr="00555C68" w:rsidRDefault="001E7947" w:rsidP="001E7947">
      <w:pPr>
        <w:spacing w:line="360" w:lineRule="auto"/>
        <w:contextualSpacing/>
        <w:jc w:val="both"/>
        <w:rPr>
          <w:rFonts w:ascii="Century Gothic" w:eastAsia="Arial" w:hAnsi="Century Gothic" w:cs="Arial"/>
          <w:bCs/>
        </w:rPr>
      </w:pPr>
    </w:p>
    <w:p w:rsidR="003C6708" w:rsidRPr="00555C68" w:rsidRDefault="003C6708" w:rsidP="001E7947">
      <w:pPr>
        <w:spacing w:line="360" w:lineRule="auto"/>
        <w:contextualSpacing/>
        <w:jc w:val="both"/>
        <w:rPr>
          <w:rFonts w:ascii="Century Gothic" w:eastAsia="Arial" w:hAnsi="Century Gothic" w:cs="Arial"/>
          <w:bCs/>
        </w:rPr>
      </w:pPr>
    </w:p>
    <w:p w:rsidR="00B726EA" w:rsidRPr="00555C68" w:rsidRDefault="00B726EA" w:rsidP="00B726EA">
      <w:pPr>
        <w:spacing w:line="360" w:lineRule="auto"/>
        <w:jc w:val="both"/>
        <w:rPr>
          <w:rFonts w:ascii="Century Gothic" w:hAnsi="Century Gothic" w:cs="Arial"/>
          <w:sz w:val="24"/>
          <w:szCs w:val="24"/>
        </w:rPr>
      </w:pPr>
      <w:r w:rsidRPr="00555C68">
        <w:rPr>
          <w:rFonts w:ascii="Century Gothic" w:eastAsia="Arial" w:hAnsi="Century Gothic" w:cs="Arial"/>
          <w:b/>
          <w:bCs/>
          <w:sz w:val="28"/>
          <w:szCs w:val="28"/>
        </w:rPr>
        <w:t>ARTÍCULO CUARTO.-</w:t>
      </w:r>
      <w:r w:rsidRPr="00555C68">
        <w:rPr>
          <w:rFonts w:ascii="Century Gothic" w:eastAsia="Arial" w:hAnsi="Century Gothic" w:cs="Arial"/>
          <w:bCs/>
        </w:rPr>
        <w:t xml:space="preserve"> </w:t>
      </w:r>
      <w:r w:rsidR="005F5F71" w:rsidRPr="00555C68">
        <w:rPr>
          <w:rFonts w:ascii="Century Gothic" w:eastAsia="Century Gothic" w:hAnsi="Century Gothic" w:cs="Century Gothic"/>
          <w:bCs/>
          <w:sz w:val="24"/>
          <w:szCs w:val="24"/>
        </w:rPr>
        <w:t xml:space="preserve">La Comisión Especial de la Sexagésima Sexta Legislatura, </w:t>
      </w:r>
      <w:r w:rsidRPr="00555C68">
        <w:rPr>
          <w:rFonts w:ascii="Century Gothic" w:hAnsi="Century Gothic"/>
          <w:sz w:val="24"/>
          <w:szCs w:val="24"/>
        </w:rPr>
        <w:t>encargada de realizar las actividades de selección de aspirantes a titulares de los Órganos Internos de Control del H. Congreso del Estado y de los Organismos Públicos Autónomos</w:t>
      </w:r>
      <w:r w:rsidRPr="00555C68">
        <w:rPr>
          <w:rFonts w:ascii="Century Gothic" w:eastAsia="Century Gothic" w:hAnsi="Century Gothic" w:cs="Century Gothic"/>
          <w:bCs/>
          <w:sz w:val="24"/>
          <w:szCs w:val="24"/>
        </w:rPr>
        <w:t xml:space="preserve">, somete a consideración del Pleno la terna </w:t>
      </w:r>
      <w:r w:rsidR="001C73BA" w:rsidRPr="00555C68">
        <w:rPr>
          <w:rFonts w:ascii="Century Gothic" w:eastAsia="Century Gothic" w:hAnsi="Century Gothic" w:cs="Century Gothic"/>
          <w:bCs/>
          <w:sz w:val="24"/>
          <w:szCs w:val="24"/>
        </w:rPr>
        <w:t xml:space="preserve">para elegir </w:t>
      </w:r>
      <w:r w:rsidRPr="00555C68">
        <w:rPr>
          <w:rFonts w:ascii="Century Gothic" w:hAnsi="Century Gothic" w:cs="Arial"/>
          <w:sz w:val="24"/>
          <w:szCs w:val="24"/>
        </w:rPr>
        <w:t xml:space="preserve">a quien ocupará la </w:t>
      </w:r>
      <w:r w:rsidRPr="00555C68">
        <w:rPr>
          <w:rFonts w:ascii="Century Gothic" w:hAnsi="Century Gothic" w:cs="Arial"/>
          <w:b/>
          <w:sz w:val="24"/>
          <w:szCs w:val="24"/>
        </w:rPr>
        <w:t>Titularidad del Órgano Interno de Control de</w:t>
      </w:r>
      <w:r w:rsidR="0083641C" w:rsidRPr="00555C68">
        <w:rPr>
          <w:rFonts w:ascii="Century Gothic" w:hAnsi="Century Gothic" w:cs="Arial"/>
          <w:b/>
          <w:sz w:val="24"/>
          <w:szCs w:val="24"/>
        </w:rPr>
        <w:t>l</w:t>
      </w:r>
      <w:r w:rsidRPr="00555C68">
        <w:rPr>
          <w:rFonts w:ascii="Century Gothic" w:hAnsi="Century Gothic" w:cs="Arial"/>
          <w:b/>
          <w:sz w:val="24"/>
          <w:szCs w:val="24"/>
        </w:rPr>
        <w:t xml:space="preserve"> </w:t>
      </w:r>
      <w:r w:rsidRPr="00555C68">
        <w:rPr>
          <w:rFonts w:ascii="Century Gothic" w:hAnsi="Century Gothic"/>
          <w:b/>
          <w:sz w:val="24"/>
          <w:szCs w:val="24"/>
        </w:rPr>
        <w:t>Instituto Estatal Electoral</w:t>
      </w:r>
      <w:r w:rsidRPr="00555C68">
        <w:rPr>
          <w:rFonts w:ascii="Century Gothic" w:eastAsia="Century Gothic" w:hAnsi="Century Gothic" w:cs="Century Gothic"/>
          <w:bCs/>
          <w:sz w:val="24"/>
          <w:szCs w:val="24"/>
        </w:rPr>
        <w:t xml:space="preserve">, mediante votación por cédula, </w:t>
      </w:r>
      <w:r w:rsidRPr="00555C68">
        <w:rPr>
          <w:rFonts w:ascii="Century Gothic" w:hAnsi="Century Gothic" w:cs="Arial"/>
          <w:sz w:val="24"/>
          <w:szCs w:val="24"/>
        </w:rPr>
        <w:t xml:space="preserve">en los términos de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B726EA" w:rsidRPr="00555C68" w:rsidRDefault="00B726EA" w:rsidP="00B726EA">
      <w:pPr>
        <w:numPr>
          <w:ilvl w:val="0"/>
          <w:numId w:val="11"/>
        </w:numPr>
        <w:ind w:right="284"/>
        <w:rPr>
          <w:rFonts w:ascii="Century Gothic" w:hAnsi="Century Gothic" w:cs="Arial"/>
          <w:b/>
          <w:sz w:val="24"/>
          <w:szCs w:val="24"/>
        </w:rPr>
      </w:pPr>
      <w:r w:rsidRPr="00555C68">
        <w:rPr>
          <w:rFonts w:ascii="Century Gothic" w:hAnsi="Century Gothic" w:cs="Arial"/>
          <w:b/>
          <w:sz w:val="24"/>
          <w:szCs w:val="24"/>
        </w:rPr>
        <w:t xml:space="preserve">C. </w:t>
      </w:r>
      <w:r w:rsidR="008E342A" w:rsidRPr="00555C68">
        <w:rPr>
          <w:rFonts w:ascii="Century Gothic" w:hAnsi="Century Gothic" w:cs="Arial"/>
          <w:b/>
          <w:sz w:val="24"/>
          <w:szCs w:val="24"/>
        </w:rPr>
        <w:t>Felipe de Jesús Valenzuela Grado</w:t>
      </w:r>
    </w:p>
    <w:p w:rsidR="00B726EA" w:rsidRPr="00555C68" w:rsidRDefault="008E342A" w:rsidP="00B726EA">
      <w:pPr>
        <w:numPr>
          <w:ilvl w:val="0"/>
          <w:numId w:val="11"/>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C. Carmen Lorena Torres Orozco</w:t>
      </w:r>
    </w:p>
    <w:p w:rsidR="00B726EA" w:rsidRPr="00555C68" w:rsidRDefault="00B726EA" w:rsidP="00B726EA">
      <w:pPr>
        <w:numPr>
          <w:ilvl w:val="0"/>
          <w:numId w:val="11"/>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8E342A" w:rsidRPr="00555C68">
        <w:rPr>
          <w:rFonts w:ascii="Century Gothic" w:hAnsi="Century Gothic" w:cs="Arial"/>
          <w:b/>
          <w:sz w:val="24"/>
          <w:szCs w:val="24"/>
        </w:rPr>
        <w:t xml:space="preserve">Jean Paul Aguilera </w:t>
      </w:r>
      <w:proofErr w:type="spellStart"/>
      <w:r w:rsidR="008E342A" w:rsidRPr="00555C68">
        <w:rPr>
          <w:rFonts w:ascii="Century Gothic" w:hAnsi="Century Gothic" w:cs="Arial"/>
          <w:b/>
          <w:sz w:val="24"/>
          <w:szCs w:val="24"/>
        </w:rPr>
        <w:t>Reynaud</w:t>
      </w:r>
      <w:proofErr w:type="spellEnd"/>
    </w:p>
    <w:p w:rsidR="00B726EA" w:rsidRPr="00555C68" w:rsidRDefault="00B726EA" w:rsidP="001E7947">
      <w:pPr>
        <w:spacing w:line="360" w:lineRule="auto"/>
        <w:contextualSpacing/>
        <w:jc w:val="both"/>
        <w:rPr>
          <w:rFonts w:ascii="Century Gothic" w:eastAsia="Arial" w:hAnsi="Century Gothic" w:cs="Arial"/>
          <w:b/>
          <w:bCs/>
          <w:sz w:val="28"/>
          <w:szCs w:val="28"/>
        </w:rPr>
      </w:pPr>
    </w:p>
    <w:p w:rsidR="0083641C" w:rsidRPr="00555C68" w:rsidRDefault="0083641C" w:rsidP="0083641C">
      <w:pPr>
        <w:spacing w:line="360" w:lineRule="auto"/>
        <w:jc w:val="both"/>
        <w:rPr>
          <w:rFonts w:ascii="Century Gothic" w:hAnsi="Century Gothic" w:cs="Arial"/>
          <w:sz w:val="24"/>
          <w:szCs w:val="24"/>
        </w:rPr>
      </w:pPr>
      <w:r w:rsidRPr="00555C68">
        <w:rPr>
          <w:rFonts w:ascii="Century Gothic" w:hAnsi="Century Gothic"/>
          <w:b/>
          <w:color w:val="000000"/>
          <w:sz w:val="28"/>
          <w:szCs w:val="28"/>
        </w:rPr>
        <w:lastRenderedPageBreak/>
        <w:t xml:space="preserve">ARTÍCULO QUINTO.- </w:t>
      </w:r>
      <w:r w:rsidR="005F5F71" w:rsidRPr="00555C68">
        <w:rPr>
          <w:rFonts w:ascii="Century Gothic" w:eastAsia="Century Gothic" w:hAnsi="Century Gothic" w:cs="Century Gothic"/>
          <w:bCs/>
          <w:sz w:val="24"/>
          <w:szCs w:val="24"/>
        </w:rPr>
        <w:t xml:space="preserve">La Comisión Especial de la Sexagésima Sexta Legislatura, </w:t>
      </w:r>
      <w:r w:rsidRPr="00555C68">
        <w:rPr>
          <w:rFonts w:ascii="Century Gothic" w:hAnsi="Century Gothic"/>
          <w:sz w:val="24"/>
          <w:szCs w:val="24"/>
        </w:rPr>
        <w:t>encargada de realizar las actividades de selección de aspirantes a titulares de los Órganos Internos de Control del H. Congreso del Estado y de los Organismos Públicos Autónomos</w:t>
      </w:r>
      <w:r w:rsidRPr="00555C68">
        <w:rPr>
          <w:rFonts w:ascii="Century Gothic" w:eastAsia="Century Gothic" w:hAnsi="Century Gothic" w:cs="Century Gothic"/>
          <w:bCs/>
          <w:sz w:val="24"/>
          <w:szCs w:val="24"/>
        </w:rPr>
        <w:t xml:space="preserve">, somete a consideración del Pleno la terna </w:t>
      </w:r>
      <w:r w:rsidR="001C73BA" w:rsidRPr="00555C68">
        <w:rPr>
          <w:rFonts w:ascii="Century Gothic" w:eastAsia="Century Gothic" w:hAnsi="Century Gothic" w:cs="Century Gothic"/>
          <w:bCs/>
          <w:sz w:val="24"/>
          <w:szCs w:val="24"/>
        </w:rPr>
        <w:t xml:space="preserve">para elegir </w:t>
      </w:r>
      <w:r w:rsidRPr="00555C68">
        <w:rPr>
          <w:rFonts w:ascii="Century Gothic" w:hAnsi="Century Gothic" w:cs="Arial"/>
          <w:sz w:val="24"/>
          <w:szCs w:val="24"/>
        </w:rPr>
        <w:t xml:space="preserve">a quien ocupará la </w:t>
      </w:r>
      <w:r w:rsidRPr="00555C68">
        <w:rPr>
          <w:rFonts w:ascii="Century Gothic" w:hAnsi="Century Gothic" w:cs="Arial"/>
          <w:b/>
          <w:sz w:val="24"/>
          <w:szCs w:val="24"/>
        </w:rPr>
        <w:t xml:space="preserve">Titularidad del Órgano Interno de Control del </w:t>
      </w:r>
      <w:r w:rsidRPr="00555C68">
        <w:rPr>
          <w:rFonts w:ascii="Century Gothic" w:hAnsi="Century Gothic"/>
          <w:b/>
          <w:sz w:val="24"/>
          <w:szCs w:val="24"/>
        </w:rPr>
        <w:t>Tribunal Estatal de Justicia Administrativa</w:t>
      </w:r>
      <w:r w:rsidRPr="00555C68">
        <w:rPr>
          <w:rFonts w:ascii="Century Gothic" w:eastAsia="Century Gothic" w:hAnsi="Century Gothic" w:cs="Century Gothic"/>
          <w:bCs/>
          <w:sz w:val="24"/>
          <w:szCs w:val="24"/>
        </w:rPr>
        <w:t xml:space="preserve">, mediante votación por cédula, </w:t>
      </w:r>
      <w:r w:rsidRPr="00555C68">
        <w:rPr>
          <w:rFonts w:ascii="Century Gothic" w:hAnsi="Century Gothic" w:cs="Arial"/>
          <w:sz w:val="24"/>
          <w:szCs w:val="24"/>
        </w:rPr>
        <w:t xml:space="preserve">en los términos de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83641C" w:rsidRPr="00555C68" w:rsidRDefault="0083641C" w:rsidP="0083641C">
      <w:pPr>
        <w:numPr>
          <w:ilvl w:val="0"/>
          <w:numId w:val="12"/>
        </w:numPr>
        <w:ind w:right="284"/>
        <w:rPr>
          <w:rFonts w:ascii="Century Gothic" w:hAnsi="Century Gothic" w:cs="Arial"/>
          <w:b/>
          <w:sz w:val="24"/>
          <w:szCs w:val="24"/>
        </w:rPr>
      </w:pPr>
      <w:r w:rsidRPr="00555C68">
        <w:rPr>
          <w:rFonts w:ascii="Century Gothic" w:hAnsi="Century Gothic" w:cs="Arial"/>
          <w:b/>
          <w:sz w:val="24"/>
          <w:szCs w:val="24"/>
        </w:rPr>
        <w:t xml:space="preserve">C. </w:t>
      </w:r>
      <w:r w:rsidR="00906B0E" w:rsidRPr="00555C68">
        <w:rPr>
          <w:rFonts w:ascii="Century Gothic" w:hAnsi="Century Gothic" w:cs="Arial"/>
          <w:b/>
          <w:sz w:val="24"/>
          <w:szCs w:val="24"/>
        </w:rPr>
        <w:t>Manuel de Jesús Siqueiros Leyva</w:t>
      </w:r>
    </w:p>
    <w:p w:rsidR="0083641C" w:rsidRPr="00555C68" w:rsidRDefault="0083641C" w:rsidP="0083641C">
      <w:pPr>
        <w:numPr>
          <w:ilvl w:val="0"/>
          <w:numId w:val="12"/>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906B0E" w:rsidRPr="00555C68">
        <w:rPr>
          <w:rFonts w:ascii="Century Gothic" w:hAnsi="Century Gothic" w:cs="Arial"/>
          <w:b/>
          <w:sz w:val="24"/>
          <w:szCs w:val="24"/>
        </w:rPr>
        <w:t>Carmen Fabiola Palacios Chaparro</w:t>
      </w:r>
    </w:p>
    <w:p w:rsidR="0083641C" w:rsidRPr="00555C68" w:rsidRDefault="0083641C" w:rsidP="0083641C">
      <w:pPr>
        <w:numPr>
          <w:ilvl w:val="0"/>
          <w:numId w:val="12"/>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906B0E" w:rsidRPr="00555C68">
        <w:rPr>
          <w:rFonts w:ascii="Century Gothic" w:hAnsi="Century Gothic" w:cs="Arial"/>
          <w:b/>
          <w:sz w:val="24"/>
          <w:szCs w:val="24"/>
        </w:rPr>
        <w:t xml:space="preserve">Diana </w:t>
      </w:r>
      <w:proofErr w:type="spellStart"/>
      <w:r w:rsidR="00906B0E" w:rsidRPr="00555C68">
        <w:rPr>
          <w:rFonts w:ascii="Century Gothic" w:hAnsi="Century Gothic" w:cs="Arial"/>
          <w:b/>
          <w:sz w:val="24"/>
          <w:szCs w:val="24"/>
        </w:rPr>
        <w:t>Idalín</w:t>
      </w:r>
      <w:proofErr w:type="spellEnd"/>
      <w:r w:rsidR="00906B0E" w:rsidRPr="00555C68">
        <w:rPr>
          <w:rFonts w:ascii="Century Gothic" w:hAnsi="Century Gothic" w:cs="Arial"/>
          <w:b/>
          <w:sz w:val="24"/>
          <w:szCs w:val="24"/>
        </w:rPr>
        <w:t xml:space="preserve"> Ruiz </w:t>
      </w:r>
      <w:proofErr w:type="spellStart"/>
      <w:r w:rsidR="00906B0E" w:rsidRPr="00555C68">
        <w:rPr>
          <w:rFonts w:ascii="Century Gothic" w:hAnsi="Century Gothic" w:cs="Arial"/>
          <w:b/>
          <w:sz w:val="24"/>
          <w:szCs w:val="24"/>
        </w:rPr>
        <w:t>Anchondo</w:t>
      </w:r>
      <w:proofErr w:type="spellEnd"/>
    </w:p>
    <w:p w:rsidR="0083641C" w:rsidRPr="00555C68" w:rsidRDefault="0083641C" w:rsidP="001E7947">
      <w:pPr>
        <w:spacing w:line="360" w:lineRule="auto"/>
        <w:contextualSpacing/>
        <w:jc w:val="both"/>
        <w:rPr>
          <w:rFonts w:ascii="Century Gothic" w:eastAsia="Arial" w:hAnsi="Century Gothic" w:cs="Arial"/>
          <w:b/>
          <w:bCs/>
          <w:sz w:val="28"/>
          <w:szCs w:val="28"/>
        </w:rPr>
      </w:pPr>
      <w:bookmarkStart w:id="0" w:name="_GoBack"/>
      <w:bookmarkEnd w:id="0"/>
    </w:p>
    <w:p w:rsidR="0083641C" w:rsidRPr="00555C68" w:rsidRDefault="0083641C" w:rsidP="0083641C">
      <w:pPr>
        <w:spacing w:line="360" w:lineRule="auto"/>
        <w:jc w:val="both"/>
        <w:rPr>
          <w:rFonts w:ascii="Century Gothic" w:hAnsi="Century Gothic" w:cs="Arial"/>
          <w:sz w:val="24"/>
          <w:szCs w:val="24"/>
        </w:rPr>
      </w:pPr>
      <w:r w:rsidRPr="00555C68">
        <w:rPr>
          <w:rFonts w:ascii="Century Gothic" w:hAnsi="Century Gothic"/>
          <w:b/>
          <w:color w:val="000000"/>
          <w:sz w:val="28"/>
          <w:szCs w:val="28"/>
        </w:rPr>
        <w:t xml:space="preserve">ARTÍCULO SEXTO.- </w:t>
      </w:r>
      <w:r w:rsidR="005F5F71" w:rsidRPr="00555C68">
        <w:rPr>
          <w:rFonts w:ascii="Century Gothic" w:eastAsia="Century Gothic" w:hAnsi="Century Gothic" w:cs="Century Gothic"/>
          <w:bCs/>
          <w:sz w:val="24"/>
          <w:szCs w:val="24"/>
        </w:rPr>
        <w:t xml:space="preserve">La Comisión Especial de la Sexagésima Sexta Legislatura, </w:t>
      </w:r>
      <w:r w:rsidRPr="00555C68">
        <w:rPr>
          <w:rFonts w:ascii="Century Gothic" w:hAnsi="Century Gothic"/>
          <w:sz w:val="24"/>
          <w:szCs w:val="24"/>
        </w:rPr>
        <w:t>encargada de realizar las actividades de selección de aspirantes a titulares de los Órganos Internos de Control del H. Congreso del Estado y de los Organismos Públicos Autónomos</w:t>
      </w:r>
      <w:r w:rsidRPr="00555C68">
        <w:rPr>
          <w:rFonts w:ascii="Century Gothic" w:eastAsia="Century Gothic" w:hAnsi="Century Gothic" w:cs="Century Gothic"/>
          <w:bCs/>
          <w:sz w:val="24"/>
          <w:szCs w:val="24"/>
        </w:rPr>
        <w:t xml:space="preserve">, somete a consideración del Pleno la propuesta </w:t>
      </w:r>
      <w:r w:rsidR="001C73BA" w:rsidRPr="00555C68">
        <w:rPr>
          <w:rFonts w:ascii="Century Gothic" w:eastAsia="Century Gothic" w:hAnsi="Century Gothic" w:cs="Century Gothic"/>
          <w:bCs/>
          <w:sz w:val="24"/>
          <w:szCs w:val="24"/>
        </w:rPr>
        <w:t xml:space="preserve">para elegir </w:t>
      </w:r>
      <w:r w:rsidRPr="00555C68">
        <w:rPr>
          <w:rFonts w:ascii="Century Gothic" w:hAnsi="Century Gothic" w:cs="Arial"/>
          <w:sz w:val="24"/>
          <w:szCs w:val="24"/>
        </w:rPr>
        <w:t xml:space="preserve">la terna a fin de designar </w:t>
      </w:r>
      <w:r w:rsidRPr="00555C68">
        <w:rPr>
          <w:rFonts w:ascii="Century Gothic" w:hAnsi="Century Gothic" w:cs="Arial"/>
          <w:sz w:val="24"/>
          <w:szCs w:val="24"/>
        </w:rPr>
        <w:lastRenderedPageBreak/>
        <w:t xml:space="preserve">a quien ocupará la </w:t>
      </w:r>
      <w:r w:rsidRPr="00555C68">
        <w:rPr>
          <w:rFonts w:ascii="Century Gothic" w:hAnsi="Century Gothic" w:cs="Arial"/>
          <w:b/>
          <w:sz w:val="24"/>
          <w:szCs w:val="24"/>
        </w:rPr>
        <w:t xml:space="preserve">Titularidad del Órgano Interno de Control del </w:t>
      </w:r>
      <w:r w:rsidRPr="00555C68">
        <w:rPr>
          <w:rFonts w:ascii="Century Gothic" w:hAnsi="Century Gothic"/>
          <w:b/>
          <w:sz w:val="24"/>
          <w:szCs w:val="24"/>
        </w:rPr>
        <w:t>Tribunal Estatal Electoral</w:t>
      </w:r>
      <w:r w:rsidRPr="00555C68">
        <w:rPr>
          <w:rFonts w:ascii="Century Gothic" w:eastAsia="Century Gothic" w:hAnsi="Century Gothic" w:cs="Century Gothic"/>
          <w:bCs/>
          <w:sz w:val="24"/>
          <w:szCs w:val="24"/>
        </w:rPr>
        <w:t xml:space="preserve">, mediante votación por cédula, </w:t>
      </w:r>
      <w:r w:rsidRPr="00555C68">
        <w:rPr>
          <w:rFonts w:ascii="Century Gothic" w:hAnsi="Century Gothic" w:cs="Arial"/>
          <w:sz w:val="24"/>
          <w:szCs w:val="24"/>
        </w:rPr>
        <w:t xml:space="preserve">en los términos de los artículos </w:t>
      </w:r>
      <w:r w:rsidRPr="00555C68">
        <w:rPr>
          <w:rFonts w:ascii="Century Gothic" w:hAnsi="Century Gothic"/>
          <w:sz w:val="24"/>
          <w:szCs w:val="24"/>
          <w:lang w:val="es-ES_tradnl"/>
        </w:rPr>
        <w:t xml:space="preserve">64, fracción XV, inciso H) </w:t>
      </w:r>
      <w:r w:rsidRPr="00555C68">
        <w:rPr>
          <w:rFonts w:ascii="Century Gothic" w:hAnsi="Century Gothic" w:cs="Arial"/>
          <w:sz w:val="24"/>
          <w:szCs w:val="24"/>
        </w:rPr>
        <w:t xml:space="preserve">de la Constitución Política; 204, 205 y 222 de la Ley Orgánica del Poder Legislativo, y 151 del Reglamento Interior y de Prácticas Parlamentarias del Poder Legislativo, todos ordenamientos del Estado de Chihuahua, la cual se integra de la siguiente manera: </w:t>
      </w:r>
    </w:p>
    <w:p w:rsidR="0083641C" w:rsidRPr="00555C68" w:rsidRDefault="0083641C" w:rsidP="0083641C">
      <w:pPr>
        <w:numPr>
          <w:ilvl w:val="0"/>
          <w:numId w:val="13"/>
        </w:numPr>
        <w:ind w:right="284"/>
        <w:rPr>
          <w:rFonts w:ascii="Century Gothic" w:hAnsi="Century Gothic" w:cs="Arial"/>
          <w:b/>
          <w:sz w:val="24"/>
          <w:szCs w:val="24"/>
        </w:rPr>
      </w:pPr>
      <w:r w:rsidRPr="00555C68">
        <w:rPr>
          <w:rFonts w:ascii="Century Gothic" w:hAnsi="Century Gothic" w:cs="Arial"/>
          <w:b/>
          <w:sz w:val="24"/>
          <w:szCs w:val="24"/>
        </w:rPr>
        <w:t xml:space="preserve">C. </w:t>
      </w:r>
      <w:r w:rsidR="005037E7" w:rsidRPr="00555C68">
        <w:rPr>
          <w:rFonts w:ascii="Century Gothic" w:hAnsi="Century Gothic" w:cs="Arial"/>
          <w:b/>
          <w:sz w:val="24"/>
          <w:szCs w:val="24"/>
        </w:rPr>
        <w:t>José Andrés Ruelas Astorga</w:t>
      </w:r>
    </w:p>
    <w:p w:rsidR="0083641C" w:rsidRPr="00555C68" w:rsidRDefault="0083641C" w:rsidP="0083641C">
      <w:pPr>
        <w:numPr>
          <w:ilvl w:val="0"/>
          <w:numId w:val="13"/>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5037E7" w:rsidRPr="00555C68">
        <w:rPr>
          <w:rFonts w:ascii="Century Gothic" w:hAnsi="Century Gothic" w:cs="Arial"/>
          <w:b/>
          <w:sz w:val="24"/>
          <w:szCs w:val="24"/>
        </w:rPr>
        <w:t xml:space="preserve">Oscar Enrique </w:t>
      </w:r>
      <w:proofErr w:type="spellStart"/>
      <w:r w:rsidR="005037E7" w:rsidRPr="00555C68">
        <w:rPr>
          <w:rFonts w:ascii="Century Gothic" w:hAnsi="Century Gothic" w:cs="Arial"/>
          <w:b/>
          <w:sz w:val="24"/>
          <w:szCs w:val="24"/>
        </w:rPr>
        <w:t>Sisniega</w:t>
      </w:r>
      <w:proofErr w:type="spellEnd"/>
      <w:r w:rsidR="005037E7" w:rsidRPr="00555C68">
        <w:rPr>
          <w:rFonts w:ascii="Century Gothic" w:hAnsi="Century Gothic" w:cs="Arial"/>
          <w:b/>
          <w:sz w:val="24"/>
          <w:szCs w:val="24"/>
        </w:rPr>
        <w:t xml:space="preserve"> Muñoz</w:t>
      </w:r>
    </w:p>
    <w:p w:rsidR="0083641C" w:rsidRPr="00555C68" w:rsidRDefault="0083641C" w:rsidP="0083641C">
      <w:pPr>
        <w:numPr>
          <w:ilvl w:val="0"/>
          <w:numId w:val="13"/>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5037E7" w:rsidRPr="00555C68">
        <w:rPr>
          <w:rFonts w:ascii="Century Gothic" w:hAnsi="Century Gothic" w:cs="Arial"/>
          <w:b/>
          <w:sz w:val="24"/>
          <w:szCs w:val="24"/>
        </w:rPr>
        <w:t>Eduardo Mendoza Chávez</w:t>
      </w:r>
    </w:p>
    <w:p w:rsidR="0083641C" w:rsidRPr="00555C68" w:rsidRDefault="0083641C" w:rsidP="0083641C">
      <w:pPr>
        <w:numPr>
          <w:ilvl w:val="0"/>
          <w:numId w:val="13"/>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C</w:t>
      </w:r>
      <w:r w:rsidR="005037E7" w:rsidRPr="00555C68">
        <w:rPr>
          <w:rFonts w:ascii="Century Gothic" w:hAnsi="Century Gothic" w:cs="Arial"/>
          <w:b/>
          <w:sz w:val="24"/>
          <w:szCs w:val="24"/>
        </w:rPr>
        <w:t>.</w:t>
      </w:r>
      <w:r w:rsidRPr="00555C68">
        <w:rPr>
          <w:rFonts w:ascii="Century Gothic" w:hAnsi="Century Gothic" w:cs="Arial"/>
          <w:b/>
          <w:sz w:val="24"/>
          <w:szCs w:val="24"/>
        </w:rPr>
        <w:t xml:space="preserve"> </w:t>
      </w:r>
      <w:r w:rsidR="005037E7" w:rsidRPr="00555C68">
        <w:rPr>
          <w:rFonts w:ascii="Century Gothic" w:hAnsi="Century Gothic" w:cs="Arial"/>
          <w:b/>
          <w:sz w:val="24"/>
          <w:szCs w:val="24"/>
        </w:rPr>
        <w:t>Serafín Peralta Martínez</w:t>
      </w:r>
    </w:p>
    <w:p w:rsidR="0083641C" w:rsidRPr="00555C68" w:rsidRDefault="0083641C" w:rsidP="0083641C">
      <w:pPr>
        <w:numPr>
          <w:ilvl w:val="0"/>
          <w:numId w:val="13"/>
        </w:numPr>
        <w:spacing w:after="0" w:line="360" w:lineRule="auto"/>
        <w:jc w:val="both"/>
        <w:rPr>
          <w:rFonts w:ascii="Century Gothic" w:hAnsi="Century Gothic" w:cs="Arial"/>
          <w:b/>
          <w:sz w:val="24"/>
          <w:szCs w:val="24"/>
        </w:rPr>
      </w:pPr>
      <w:r w:rsidRPr="00555C68">
        <w:rPr>
          <w:rFonts w:ascii="Century Gothic" w:hAnsi="Century Gothic" w:cs="Arial"/>
          <w:b/>
          <w:sz w:val="24"/>
          <w:szCs w:val="24"/>
        </w:rPr>
        <w:t xml:space="preserve">C. </w:t>
      </w:r>
      <w:r w:rsidR="005037E7" w:rsidRPr="00555C68">
        <w:rPr>
          <w:rFonts w:ascii="Century Gothic" w:hAnsi="Century Gothic" w:cs="Arial"/>
          <w:b/>
          <w:sz w:val="24"/>
          <w:szCs w:val="24"/>
        </w:rPr>
        <w:t>Emilio Castillejos Martínez</w:t>
      </w:r>
    </w:p>
    <w:p w:rsidR="0083641C" w:rsidRPr="00555C68" w:rsidRDefault="0083641C" w:rsidP="001E7947">
      <w:pPr>
        <w:spacing w:line="360" w:lineRule="auto"/>
        <w:contextualSpacing/>
        <w:jc w:val="both"/>
        <w:rPr>
          <w:rFonts w:ascii="Century Gothic" w:eastAsia="Arial" w:hAnsi="Century Gothic" w:cs="Arial"/>
          <w:b/>
          <w:bCs/>
          <w:sz w:val="28"/>
          <w:szCs w:val="28"/>
        </w:rPr>
      </w:pPr>
    </w:p>
    <w:p w:rsidR="001E7947" w:rsidRPr="00555C68" w:rsidRDefault="001E7947" w:rsidP="001E7947">
      <w:pPr>
        <w:spacing w:line="360" w:lineRule="auto"/>
        <w:contextualSpacing/>
        <w:jc w:val="both"/>
        <w:rPr>
          <w:rFonts w:ascii="Century Gothic" w:hAnsi="Century Gothic" w:cs="Arial"/>
          <w:sz w:val="24"/>
          <w:szCs w:val="24"/>
        </w:rPr>
      </w:pPr>
      <w:r w:rsidRPr="00555C68">
        <w:rPr>
          <w:rFonts w:ascii="Century Gothic" w:eastAsia="Arial" w:hAnsi="Century Gothic" w:cs="Arial"/>
          <w:b/>
          <w:bCs/>
          <w:sz w:val="28"/>
          <w:szCs w:val="28"/>
        </w:rPr>
        <w:t>ARTÍCULO SÉPTIMO.-</w:t>
      </w:r>
      <w:r w:rsidRPr="00555C68">
        <w:rPr>
          <w:rFonts w:ascii="Century Gothic" w:eastAsia="Arial" w:hAnsi="Century Gothic" w:cs="Arial"/>
          <w:bCs/>
        </w:rPr>
        <w:t xml:space="preserve"> </w:t>
      </w:r>
      <w:r w:rsidRPr="00555C68">
        <w:rPr>
          <w:rFonts w:ascii="Century Gothic" w:hAnsi="Century Gothic" w:cs="Arial"/>
          <w:sz w:val="24"/>
          <w:szCs w:val="24"/>
        </w:rPr>
        <w:t>Expídanse los Decreto</w:t>
      </w:r>
      <w:r w:rsidR="00C043FD" w:rsidRPr="00555C68">
        <w:rPr>
          <w:rFonts w:ascii="Century Gothic" w:hAnsi="Century Gothic" w:cs="Arial"/>
          <w:sz w:val="24"/>
          <w:szCs w:val="24"/>
        </w:rPr>
        <w:t>s</w:t>
      </w:r>
      <w:r w:rsidRPr="00555C68">
        <w:rPr>
          <w:rFonts w:ascii="Century Gothic" w:hAnsi="Century Gothic" w:cs="Arial"/>
          <w:sz w:val="24"/>
          <w:szCs w:val="24"/>
        </w:rPr>
        <w:t xml:space="preserve"> mediante los cuales se hacen los nombramientos respectivos y llámense a las personas electas para que rinda</w:t>
      </w:r>
      <w:r w:rsidR="00A33390" w:rsidRPr="00555C68">
        <w:rPr>
          <w:rFonts w:ascii="Century Gothic" w:hAnsi="Century Gothic" w:cs="Arial"/>
          <w:sz w:val="24"/>
          <w:szCs w:val="24"/>
        </w:rPr>
        <w:t>n</w:t>
      </w:r>
      <w:r w:rsidRPr="00555C68">
        <w:rPr>
          <w:rFonts w:ascii="Century Gothic" w:hAnsi="Century Gothic" w:cs="Arial"/>
          <w:sz w:val="24"/>
          <w:szCs w:val="24"/>
        </w:rPr>
        <w:t xml:space="preserve"> la Protesta de Ley correspondiente.</w:t>
      </w:r>
    </w:p>
    <w:p w:rsidR="001E7947" w:rsidRPr="00555C68" w:rsidRDefault="001E7947" w:rsidP="001E7947">
      <w:pPr>
        <w:spacing w:line="360" w:lineRule="auto"/>
        <w:contextualSpacing/>
        <w:jc w:val="both"/>
        <w:rPr>
          <w:rFonts w:ascii="Century Gothic" w:hAnsi="Century Gothic" w:cs="Arial"/>
          <w:sz w:val="24"/>
          <w:szCs w:val="24"/>
        </w:rPr>
      </w:pPr>
    </w:p>
    <w:p w:rsidR="001E7947" w:rsidRPr="00555C68" w:rsidRDefault="001E7947" w:rsidP="001E7947">
      <w:pPr>
        <w:spacing w:line="360" w:lineRule="auto"/>
        <w:contextualSpacing/>
        <w:jc w:val="both"/>
        <w:rPr>
          <w:rFonts w:ascii="Century Gothic" w:eastAsia="Arial" w:hAnsi="Century Gothic" w:cs="Arial"/>
          <w:bCs/>
          <w:sz w:val="24"/>
          <w:szCs w:val="24"/>
        </w:rPr>
      </w:pPr>
      <w:r w:rsidRPr="00555C68">
        <w:rPr>
          <w:rFonts w:ascii="Century Gothic" w:eastAsia="Arial" w:hAnsi="Century Gothic" w:cs="Arial"/>
          <w:b/>
          <w:bCs/>
          <w:sz w:val="28"/>
          <w:szCs w:val="28"/>
        </w:rPr>
        <w:t xml:space="preserve">ARTÍCULO </w:t>
      </w:r>
      <w:r w:rsidR="00C043FD" w:rsidRPr="00555C68">
        <w:rPr>
          <w:rFonts w:ascii="Century Gothic" w:eastAsia="Arial" w:hAnsi="Century Gothic" w:cs="Arial"/>
          <w:b/>
          <w:bCs/>
          <w:sz w:val="28"/>
          <w:szCs w:val="28"/>
        </w:rPr>
        <w:t>OCTAVO</w:t>
      </w:r>
      <w:r w:rsidRPr="00555C68">
        <w:rPr>
          <w:rFonts w:ascii="Century Gothic" w:eastAsia="Arial" w:hAnsi="Century Gothic" w:cs="Arial"/>
          <w:b/>
          <w:bCs/>
          <w:sz w:val="28"/>
          <w:szCs w:val="28"/>
        </w:rPr>
        <w:t xml:space="preserve">.- </w:t>
      </w:r>
      <w:r w:rsidRPr="00555C68">
        <w:rPr>
          <w:rFonts w:ascii="Century Gothic" w:eastAsia="Arial" w:hAnsi="Century Gothic" w:cs="Arial"/>
          <w:bCs/>
          <w:sz w:val="24"/>
          <w:szCs w:val="24"/>
        </w:rPr>
        <w:t xml:space="preserve">Expídase el Decreto mediante el cual queda integrada la terna para </w:t>
      </w:r>
      <w:r w:rsidR="0059080F" w:rsidRPr="00555C68">
        <w:rPr>
          <w:rFonts w:ascii="Century Gothic" w:eastAsia="Arial" w:hAnsi="Century Gothic" w:cs="Arial"/>
          <w:bCs/>
          <w:sz w:val="24"/>
          <w:szCs w:val="24"/>
        </w:rPr>
        <w:t xml:space="preserve">elegir al Titular del Órgano Interno de Control del Tribunal Estatal Electoral y notifíquese al citado Organismo Público Autónomo para los efectos conducentes. </w:t>
      </w:r>
    </w:p>
    <w:p w:rsidR="00D10BF8" w:rsidRPr="00555C68" w:rsidRDefault="00D10BF8" w:rsidP="001E7947">
      <w:pPr>
        <w:spacing w:line="360" w:lineRule="auto"/>
        <w:contextualSpacing/>
        <w:jc w:val="both"/>
        <w:rPr>
          <w:rFonts w:ascii="Century Gothic" w:eastAsia="Arial" w:hAnsi="Century Gothic" w:cs="Arial"/>
          <w:bCs/>
          <w:sz w:val="24"/>
          <w:szCs w:val="24"/>
        </w:rPr>
      </w:pPr>
    </w:p>
    <w:p w:rsidR="00D10BF8" w:rsidRPr="00555C68" w:rsidRDefault="00D10BF8" w:rsidP="001E7947">
      <w:pPr>
        <w:spacing w:line="360" w:lineRule="auto"/>
        <w:contextualSpacing/>
        <w:jc w:val="both"/>
        <w:rPr>
          <w:rFonts w:ascii="Century Gothic" w:hAnsi="Century Gothic"/>
          <w:sz w:val="24"/>
          <w:szCs w:val="24"/>
        </w:rPr>
      </w:pPr>
      <w:r w:rsidRPr="00555C68">
        <w:rPr>
          <w:rFonts w:ascii="Century Gothic" w:eastAsia="Arial" w:hAnsi="Century Gothic" w:cs="Arial"/>
          <w:b/>
          <w:bCs/>
          <w:sz w:val="28"/>
          <w:szCs w:val="28"/>
        </w:rPr>
        <w:t xml:space="preserve">ARTÍCULO NOVENO.- </w:t>
      </w:r>
      <w:r w:rsidRPr="00555C68">
        <w:rPr>
          <w:rFonts w:ascii="Century Gothic" w:eastAsia="Arial" w:hAnsi="Century Gothic" w:cs="Arial"/>
          <w:bCs/>
          <w:sz w:val="28"/>
          <w:szCs w:val="28"/>
        </w:rPr>
        <w:t xml:space="preserve"> </w:t>
      </w:r>
      <w:r w:rsidRPr="00555C68">
        <w:rPr>
          <w:rFonts w:ascii="Century Gothic" w:eastAsia="Arial" w:hAnsi="Century Gothic" w:cs="Arial"/>
          <w:bCs/>
          <w:sz w:val="24"/>
          <w:szCs w:val="24"/>
        </w:rPr>
        <w:t xml:space="preserve">En el caso de que la persona electa para ocupar cualquiera de las titularidades de los órganos internos de control del H. Congreso del Estado y de los Organismos Públicos Autónomos, al </w:t>
      </w:r>
      <w:r w:rsidR="00D80107" w:rsidRPr="00555C68">
        <w:rPr>
          <w:rFonts w:ascii="Century Gothic" w:eastAsia="Arial" w:hAnsi="Century Gothic" w:cs="Arial"/>
          <w:bCs/>
          <w:sz w:val="24"/>
          <w:szCs w:val="24"/>
        </w:rPr>
        <w:t>presentar</w:t>
      </w:r>
      <w:r w:rsidRPr="00555C68">
        <w:rPr>
          <w:rFonts w:ascii="Century Gothic" w:eastAsia="Arial" w:hAnsi="Century Gothic" w:cs="Arial"/>
          <w:bCs/>
          <w:sz w:val="24"/>
          <w:szCs w:val="24"/>
        </w:rPr>
        <w:t xml:space="preserve"> la constancia expedida por la autoridad electoral correspondiente, resultare que no cumple con los requisitos exigidos en la </w:t>
      </w:r>
      <w:r w:rsidR="002129A8" w:rsidRPr="00555C68">
        <w:rPr>
          <w:rFonts w:ascii="Century Gothic" w:hAnsi="Century Gothic"/>
          <w:sz w:val="24"/>
          <w:szCs w:val="24"/>
        </w:rPr>
        <w:t>Base Primera, Apartado A, fracción VIII; y Apartado B, fracciones</w:t>
      </w:r>
      <w:r w:rsidR="00F335F7" w:rsidRPr="00555C68">
        <w:rPr>
          <w:rFonts w:ascii="Century Gothic" w:hAnsi="Century Gothic"/>
          <w:sz w:val="24"/>
          <w:szCs w:val="24"/>
        </w:rPr>
        <w:t xml:space="preserve"> I, III y IV de la Convocatoria,</w:t>
      </w:r>
      <w:r w:rsidR="00B5555C" w:rsidRPr="00555C68">
        <w:rPr>
          <w:rFonts w:ascii="Century Gothic" w:hAnsi="Century Gothic"/>
          <w:sz w:val="24"/>
          <w:szCs w:val="24"/>
        </w:rPr>
        <w:t xml:space="preserve"> </w:t>
      </w:r>
      <w:r w:rsidR="00D52B2C" w:rsidRPr="00555C68">
        <w:rPr>
          <w:rFonts w:ascii="Century Gothic" w:hAnsi="Century Gothic"/>
          <w:sz w:val="24"/>
          <w:szCs w:val="24"/>
        </w:rPr>
        <w:t xml:space="preserve">el </w:t>
      </w:r>
      <w:r w:rsidR="002A0B3A" w:rsidRPr="00555C68">
        <w:rPr>
          <w:rFonts w:ascii="Century Gothic" w:hAnsi="Century Gothic"/>
          <w:sz w:val="24"/>
          <w:szCs w:val="24"/>
        </w:rPr>
        <w:t xml:space="preserve">Decreto </w:t>
      </w:r>
      <w:r w:rsidR="009254CA" w:rsidRPr="00555C68">
        <w:rPr>
          <w:rFonts w:ascii="Century Gothic" w:hAnsi="Century Gothic"/>
          <w:sz w:val="24"/>
          <w:szCs w:val="24"/>
        </w:rPr>
        <w:t xml:space="preserve">de su designación </w:t>
      </w:r>
      <w:r w:rsidR="00D52B2C" w:rsidRPr="00555C68">
        <w:rPr>
          <w:rFonts w:ascii="Century Gothic" w:hAnsi="Century Gothic"/>
          <w:sz w:val="24"/>
          <w:szCs w:val="24"/>
        </w:rPr>
        <w:t>quedará sin efectos</w:t>
      </w:r>
      <w:r w:rsidR="00544EAD" w:rsidRPr="00555C68">
        <w:rPr>
          <w:rFonts w:ascii="Century Gothic" w:hAnsi="Century Gothic"/>
          <w:sz w:val="24"/>
          <w:szCs w:val="24"/>
        </w:rPr>
        <w:t xml:space="preserve"> </w:t>
      </w:r>
      <w:r w:rsidR="00B5555C" w:rsidRPr="00555C68">
        <w:rPr>
          <w:rFonts w:ascii="Century Gothic" w:hAnsi="Century Gothic"/>
          <w:sz w:val="24"/>
          <w:szCs w:val="24"/>
        </w:rPr>
        <w:t>y, por tanto,</w:t>
      </w:r>
      <w:r w:rsidR="00F335F7" w:rsidRPr="00555C68">
        <w:rPr>
          <w:rFonts w:ascii="Century Gothic" w:hAnsi="Century Gothic"/>
          <w:sz w:val="24"/>
          <w:szCs w:val="24"/>
        </w:rPr>
        <w:t xml:space="preserve"> </w:t>
      </w:r>
      <w:r w:rsidR="00F335F7" w:rsidRPr="00555C68">
        <w:rPr>
          <w:rFonts w:ascii="Century Gothic" w:eastAsia="Arial" w:hAnsi="Century Gothic" w:cs="Arial"/>
          <w:bCs/>
          <w:sz w:val="24"/>
          <w:szCs w:val="24"/>
        </w:rPr>
        <w:t>la Comisió</w:t>
      </w:r>
      <w:r w:rsidRPr="00555C68">
        <w:rPr>
          <w:rFonts w:ascii="Century Gothic" w:eastAsia="Arial" w:hAnsi="Century Gothic" w:cs="Arial"/>
          <w:bCs/>
          <w:sz w:val="24"/>
          <w:szCs w:val="24"/>
        </w:rPr>
        <w:t>n Especial propondr</w:t>
      </w:r>
      <w:r w:rsidR="00F335F7" w:rsidRPr="00555C68">
        <w:rPr>
          <w:rFonts w:ascii="Century Gothic" w:eastAsia="Arial" w:hAnsi="Century Gothic" w:cs="Arial"/>
          <w:bCs/>
          <w:sz w:val="24"/>
          <w:szCs w:val="24"/>
        </w:rPr>
        <w:t>á</w:t>
      </w:r>
      <w:r w:rsidRPr="00555C68">
        <w:rPr>
          <w:rFonts w:ascii="Century Gothic" w:eastAsia="Arial" w:hAnsi="Century Gothic" w:cs="Arial"/>
          <w:bCs/>
          <w:sz w:val="24"/>
          <w:szCs w:val="24"/>
        </w:rPr>
        <w:t xml:space="preserve"> una nueva terna</w:t>
      </w:r>
      <w:r w:rsidR="003D3DA1" w:rsidRPr="00555C68">
        <w:rPr>
          <w:rFonts w:ascii="Century Gothic" w:eastAsia="Arial" w:hAnsi="Century Gothic" w:cs="Arial"/>
          <w:bCs/>
          <w:sz w:val="24"/>
          <w:szCs w:val="24"/>
        </w:rPr>
        <w:t>,</w:t>
      </w:r>
      <w:r w:rsidRPr="00555C68">
        <w:rPr>
          <w:rFonts w:ascii="Century Gothic" w:eastAsia="Arial" w:hAnsi="Century Gothic" w:cs="Arial"/>
          <w:bCs/>
          <w:sz w:val="24"/>
          <w:szCs w:val="24"/>
        </w:rPr>
        <w:t xml:space="preserve"> sustituyendo a quien se encuentre en esta hipótesis</w:t>
      </w:r>
      <w:r w:rsidR="00CB10A0" w:rsidRPr="00555C68">
        <w:rPr>
          <w:rFonts w:ascii="Century Gothic" w:eastAsia="Arial" w:hAnsi="Century Gothic" w:cs="Arial"/>
          <w:bCs/>
          <w:sz w:val="24"/>
          <w:szCs w:val="24"/>
        </w:rPr>
        <w:t>.</w:t>
      </w:r>
    </w:p>
    <w:p w:rsidR="001E7947" w:rsidRPr="00555C68" w:rsidRDefault="001E7947" w:rsidP="001E7947">
      <w:pPr>
        <w:spacing w:line="360" w:lineRule="auto"/>
        <w:contextualSpacing/>
        <w:jc w:val="both"/>
        <w:rPr>
          <w:rFonts w:ascii="Century Gothic" w:hAnsi="Century Gothic" w:cs="Arial"/>
          <w:b/>
        </w:rPr>
      </w:pPr>
    </w:p>
    <w:p w:rsidR="001E7947" w:rsidRPr="00555C68" w:rsidRDefault="001E7947" w:rsidP="001E7947">
      <w:pPr>
        <w:spacing w:line="360" w:lineRule="auto"/>
        <w:contextualSpacing/>
        <w:jc w:val="center"/>
        <w:rPr>
          <w:rFonts w:ascii="Century Gothic" w:hAnsi="Century Gothic" w:cs="Arial"/>
          <w:b/>
          <w:sz w:val="28"/>
          <w:szCs w:val="28"/>
        </w:rPr>
      </w:pPr>
      <w:r w:rsidRPr="00555C68">
        <w:rPr>
          <w:rFonts w:ascii="Century Gothic" w:hAnsi="Century Gothic" w:cs="Arial"/>
          <w:b/>
          <w:sz w:val="28"/>
          <w:szCs w:val="28"/>
        </w:rPr>
        <w:t>ARTÍCULO TRANSITORIO</w:t>
      </w:r>
    </w:p>
    <w:p w:rsidR="001E7947" w:rsidRPr="00555C68" w:rsidRDefault="001E7947" w:rsidP="001E7947">
      <w:pPr>
        <w:spacing w:line="360" w:lineRule="auto"/>
        <w:jc w:val="both"/>
        <w:rPr>
          <w:rFonts w:ascii="Century Gothic" w:eastAsia="Arial" w:hAnsi="Century Gothic" w:cs="Arial"/>
          <w:color w:val="000000"/>
          <w:sz w:val="24"/>
          <w:szCs w:val="24"/>
          <w:lang w:eastAsia="es-MX"/>
        </w:rPr>
      </w:pPr>
      <w:r w:rsidRPr="00555C68">
        <w:rPr>
          <w:rFonts w:ascii="Century Gothic" w:hAnsi="Century Gothic" w:cs="Arial"/>
          <w:b/>
          <w:sz w:val="28"/>
          <w:szCs w:val="28"/>
        </w:rPr>
        <w:t>ÚNICO. -</w:t>
      </w:r>
      <w:r w:rsidRPr="00555C68">
        <w:rPr>
          <w:rFonts w:ascii="Century Gothic" w:hAnsi="Century Gothic" w:cs="Arial"/>
        </w:rPr>
        <w:t xml:space="preserve"> </w:t>
      </w:r>
      <w:r w:rsidRPr="00555C68">
        <w:rPr>
          <w:rFonts w:ascii="Century Gothic" w:eastAsia="Arial" w:hAnsi="Century Gothic" w:cs="Arial"/>
          <w:color w:val="000000"/>
          <w:sz w:val="24"/>
          <w:szCs w:val="24"/>
          <w:lang w:eastAsia="es-MX"/>
        </w:rPr>
        <w:t>El presente Decreto entrará en vigor al día siguiente de su publicación en el Periódico Oficial del Estado.</w:t>
      </w:r>
    </w:p>
    <w:p w:rsidR="003C6708" w:rsidRPr="00555C68" w:rsidRDefault="003C6708" w:rsidP="001E7947">
      <w:pPr>
        <w:pStyle w:val="Normal1"/>
        <w:spacing w:line="360" w:lineRule="auto"/>
        <w:jc w:val="both"/>
        <w:rPr>
          <w:rFonts w:ascii="Century Gothic" w:eastAsia="Arial" w:hAnsi="Century Gothic" w:cs="Arial"/>
          <w:b/>
        </w:rPr>
      </w:pPr>
    </w:p>
    <w:p w:rsidR="001E7947" w:rsidRPr="00555C68" w:rsidRDefault="001E7947" w:rsidP="001E7947">
      <w:pPr>
        <w:pStyle w:val="Normal1"/>
        <w:spacing w:line="360" w:lineRule="auto"/>
        <w:jc w:val="both"/>
        <w:rPr>
          <w:rFonts w:ascii="Century Gothic" w:eastAsia="Arial" w:hAnsi="Century Gothic" w:cs="Arial"/>
        </w:rPr>
      </w:pPr>
      <w:r w:rsidRPr="00555C68">
        <w:rPr>
          <w:rFonts w:ascii="Century Gothic" w:eastAsia="Arial" w:hAnsi="Century Gothic" w:cs="Arial"/>
          <w:b/>
        </w:rPr>
        <w:t xml:space="preserve">ECONÓMICO. - </w:t>
      </w:r>
      <w:r w:rsidRPr="00555C68">
        <w:rPr>
          <w:rFonts w:ascii="Century Gothic" w:eastAsia="Arial" w:hAnsi="Century Gothic" w:cs="Arial"/>
        </w:rPr>
        <w:t xml:space="preserve">Aprobado que sea, túrnese a la Secretaría para los efectos legales conducentes. </w:t>
      </w:r>
    </w:p>
    <w:p w:rsidR="001E7947" w:rsidRPr="00555C68" w:rsidRDefault="001E7947" w:rsidP="001E7947">
      <w:pPr>
        <w:pStyle w:val="Normal1"/>
        <w:spacing w:line="360" w:lineRule="auto"/>
        <w:jc w:val="both"/>
        <w:rPr>
          <w:rFonts w:ascii="Century Gothic" w:eastAsia="Arial" w:hAnsi="Century Gothic" w:cs="Arial"/>
        </w:rPr>
      </w:pPr>
    </w:p>
    <w:p w:rsidR="001E7947" w:rsidRPr="00555C68" w:rsidRDefault="001E7947" w:rsidP="001E7947">
      <w:pPr>
        <w:pStyle w:val="Normal1"/>
        <w:spacing w:line="360" w:lineRule="auto"/>
        <w:jc w:val="both"/>
        <w:rPr>
          <w:rFonts w:ascii="Century Gothic" w:hAnsi="Century Gothic" w:cs="Arial"/>
        </w:rPr>
      </w:pPr>
      <w:r w:rsidRPr="00555C68">
        <w:rPr>
          <w:rFonts w:ascii="Century Gothic" w:hAnsi="Century Gothic" w:cs="Arial"/>
          <w:b/>
        </w:rPr>
        <w:t>D A D O</w:t>
      </w:r>
      <w:r w:rsidRPr="00555C68">
        <w:rPr>
          <w:rFonts w:ascii="Century Gothic" w:hAnsi="Century Gothic" w:cs="Arial"/>
        </w:rPr>
        <w:t xml:space="preserve"> en el Salón de Sesiones del Poder Legislativo, en la ciudad de Chihuahua, </w:t>
      </w:r>
      <w:proofErr w:type="spellStart"/>
      <w:r w:rsidRPr="00555C68">
        <w:rPr>
          <w:rFonts w:ascii="Century Gothic" w:hAnsi="Century Gothic" w:cs="Arial"/>
        </w:rPr>
        <w:t>Chih</w:t>
      </w:r>
      <w:proofErr w:type="spellEnd"/>
      <w:r w:rsidRPr="00555C68">
        <w:rPr>
          <w:rFonts w:ascii="Century Gothic" w:hAnsi="Century Gothic" w:cs="Arial"/>
        </w:rPr>
        <w:t xml:space="preserve">., a los </w:t>
      </w:r>
      <w:r w:rsidR="00771F71">
        <w:rPr>
          <w:rFonts w:ascii="Century Gothic" w:hAnsi="Century Gothic" w:cs="Arial"/>
        </w:rPr>
        <w:t xml:space="preserve">veintiún </w:t>
      </w:r>
      <w:r w:rsidRPr="00555C68">
        <w:rPr>
          <w:rFonts w:ascii="Century Gothic" w:hAnsi="Century Gothic" w:cs="Arial"/>
        </w:rPr>
        <w:t xml:space="preserve">días del mes de </w:t>
      </w:r>
      <w:r w:rsidR="00771F71">
        <w:rPr>
          <w:rFonts w:ascii="Century Gothic" w:hAnsi="Century Gothic" w:cs="Arial"/>
        </w:rPr>
        <w:t xml:space="preserve">enero </w:t>
      </w:r>
      <w:r w:rsidRPr="00555C68">
        <w:rPr>
          <w:rFonts w:ascii="Century Gothic" w:hAnsi="Century Gothic" w:cs="Arial"/>
        </w:rPr>
        <w:t xml:space="preserve">del año dos mil </w:t>
      </w:r>
      <w:r w:rsidR="00771F71">
        <w:rPr>
          <w:rFonts w:ascii="Century Gothic" w:hAnsi="Century Gothic" w:cs="Arial"/>
        </w:rPr>
        <w:t>veintiuno</w:t>
      </w:r>
      <w:r w:rsidRPr="00555C68">
        <w:rPr>
          <w:rFonts w:ascii="Century Gothic" w:hAnsi="Century Gothic" w:cs="Arial"/>
        </w:rPr>
        <w:t>.</w:t>
      </w:r>
    </w:p>
    <w:p w:rsidR="00391FAD" w:rsidRPr="00555C68" w:rsidRDefault="0038274C" w:rsidP="00771F71">
      <w:pPr>
        <w:spacing w:after="0" w:line="240" w:lineRule="auto"/>
        <w:jc w:val="both"/>
        <w:rPr>
          <w:rFonts w:ascii="Century Gothic" w:hAnsi="Century Gothic" w:cs="Arial"/>
          <w:b/>
          <w:sz w:val="24"/>
          <w:szCs w:val="24"/>
        </w:rPr>
      </w:pPr>
      <w:r w:rsidRPr="00555C68">
        <w:rPr>
          <w:rFonts w:ascii="Century Gothic" w:hAnsi="Century Gothic" w:cs="Arial"/>
          <w:b/>
          <w:szCs w:val="24"/>
          <w:lang w:val="es-ES"/>
        </w:rPr>
        <w:lastRenderedPageBreak/>
        <w:t xml:space="preserve">ASÍ LO APROBÓ </w:t>
      </w:r>
      <w:r w:rsidR="00854C8B" w:rsidRPr="00555C68">
        <w:rPr>
          <w:rFonts w:ascii="Century Gothic" w:hAnsi="Century Gothic" w:cs="Arial"/>
          <w:b/>
          <w:szCs w:val="24"/>
          <w:lang w:val="es-ES"/>
        </w:rPr>
        <w:t xml:space="preserve">LA COMISIÓN </w:t>
      </w:r>
      <w:r w:rsidR="00391FAD" w:rsidRPr="00555C68">
        <w:rPr>
          <w:rFonts w:ascii="Century Gothic" w:hAnsi="Century Gothic" w:cs="Arial"/>
          <w:b/>
          <w:sz w:val="24"/>
          <w:szCs w:val="24"/>
        </w:rPr>
        <w:t>ESPECIAL ENCARGADA DE REALIZAR LAS ACTIVIDADES DE SELECCIÓN DE ASPIRANTES A TITULARES DE LOS ÓRGANOS INTERNOS DE CONTROL DEL H. CONGRESO DEL ESTADO Y DE LOS ORGANISMOS PÚ</w:t>
      </w:r>
      <w:r w:rsidR="007030E0" w:rsidRPr="00555C68">
        <w:rPr>
          <w:rFonts w:ascii="Century Gothic" w:hAnsi="Century Gothic" w:cs="Arial"/>
          <w:b/>
          <w:sz w:val="24"/>
          <w:szCs w:val="24"/>
        </w:rPr>
        <w:t>BLICOS AUTÓNOMOS, EN REUNIÓN DE FECHA 28 DE DICIEMBRE DE 2020</w:t>
      </w:r>
      <w:r w:rsidR="00391FAD" w:rsidRPr="00555C68">
        <w:rPr>
          <w:rFonts w:ascii="Century Gothic" w:hAnsi="Century Gothic" w:cs="Arial"/>
          <w:b/>
          <w:sz w:val="24"/>
          <w:szCs w:val="24"/>
        </w:rPr>
        <w:t>.</w:t>
      </w:r>
    </w:p>
    <w:p w:rsidR="00854C8B" w:rsidRPr="00555C68" w:rsidRDefault="00854C8B" w:rsidP="00501A3A">
      <w:pPr>
        <w:spacing w:after="0" w:line="360" w:lineRule="auto"/>
        <w:jc w:val="center"/>
        <w:rPr>
          <w:rFonts w:ascii="Century Gothic" w:hAnsi="Century Gothic" w:cs="Arial"/>
          <w:b/>
          <w:szCs w:val="24"/>
        </w:rPr>
      </w:pPr>
    </w:p>
    <w:tbl>
      <w:tblPr>
        <w:tblW w:w="0" w:type="auto"/>
        <w:tblLook w:val="04A0" w:firstRow="1" w:lastRow="0" w:firstColumn="1" w:lastColumn="0" w:noHBand="0" w:noVBand="1"/>
      </w:tblPr>
      <w:tblGrid>
        <w:gridCol w:w="4847"/>
        <w:gridCol w:w="4207"/>
      </w:tblGrid>
      <w:tr w:rsidR="00F30383" w:rsidRPr="00376D50" w:rsidTr="00952B67">
        <w:tc>
          <w:tcPr>
            <w:tcW w:w="9622" w:type="dxa"/>
            <w:gridSpan w:val="2"/>
            <w:shd w:val="clear" w:color="auto" w:fill="auto"/>
          </w:tcPr>
          <w:p w:rsidR="00F30383" w:rsidRPr="00376D50" w:rsidRDefault="00F30383" w:rsidP="00952B67">
            <w:pPr>
              <w:pStyle w:val="Sinespaciado"/>
              <w:jc w:val="center"/>
              <w:rPr>
                <w:rFonts w:ascii="Century Gothic" w:hAnsi="Century Gothic"/>
                <w:b/>
                <w:sz w:val="24"/>
                <w:szCs w:val="24"/>
              </w:rPr>
            </w:pPr>
            <w:proofErr w:type="spellStart"/>
            <w:r w:rsidRPr="00376D50">
              <w:rPr>
                <w:rFonts w:ascii="Century Gothic" w:hAnsi="Century Gothic"/>
                <w:b/>
                <w:sz w:val="24"/>
                <w:szCs w:val="24"/>
              </w:rPr>
              <w:t>DIP</w:t>
            </w:r>
            <w:proofErr w:type="spellEnd"/>
            <w:r w:rsidRPr="00376D50">
              <w:rPr>
                <w:rFonts w:ascii="Century Gothic" w:hAnsi="Century Gothic"/>
                <w:b/>
                <w:sz w:val="24"/>
                <w:szCs w:val="24"/>
              </w:rPr>
              <w:t>. MISAEL MÁYNEZ CANO</w:t>
            </w:r>
          </w:p>
          <w:p w:rsidR="00F30383" w:rsidRPr="00376D50" w:rsidRDefault="00F30383" w:rsidP="00952B67">
            <w:pPr>
              <w:pStyle w:val="Sinespaciado"/>
              <w:jc w:val="center"/>
              <w:rPr>
                <w:rFonts w:ascii="Century Gothic" w:hAnsi="Century Gothic"/>
                <w:sz w:val="24"/>
                <w:szCs w:val="24"/>
              </w:rPr>
            </w:pPr>
            <w:r w:rsidRPr="00376D50">
              <w:rPr>
                <w:rFonts w:ascii="Century Gothic" w:hAnsi="Century Gothic"/>
                <w:b/>
                <w:sz w:val="24"/>
                <w:szCs w:val="24"/>
              </w:rPr>
              <w:t>PRESIDENTE</w:t>
            </w:r>
          </w:p>
        </w:tc>
      </w:tr>
      <w:tr w:rsidR="00F30383" w:rsidRPr="00376D50" w:rsidTr="00952B67">
        <w:tc>
          <w:tcPr>
            <w:tcW w:w="5152" w:type="dxa"/>
            <w:shd w:val="clear" w:color="auto" w:fill="auto"/>
          </w:tcPr>
          <w:p w:rsidR="00F30383" w:rsidRPr="00376D50" w:rsidRDefault="00F30383" w:rsidP="00952B67">
            <w:pPr>
              <w:pStyle w:val="Sinespaciado"/>
              <w:jc w:val="center"/>
              <w:rPr>
                <w:rFonts w:ascii="Century Gothic" w:hAnsi="Century Gothic"/>
                <w:b/>
                <w:sz w:val="24"/>
                <w:szCs w:val="24"/>
              </w:rPr>
            </w:pPr>
          </w:p>
          <w:p w:rsidR="00F30383"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roofErr w:type="spellStart"/>
            <w:r w:rsidRPr="00376D50">
              <w:rPr>
                <w:rFonts w:ascii="Century Gothic" w:hAnsi="Century Gothic"/>
                <w:b/>
                <w:sz w:val="24"/>
                <w:szCs w:val="24"/>
              </w:rPr>
              <w:t>DIP</w:t>
            </w:r>
            <w:proofErr w:type="spellEnd"/>
            <w:r w:rsidRPr="00376D50">
              <w:rPr>
                <w:rFonts w:ascii="Century Gothic" w:hAnsi="Century Gothic"/>
                <w:b/>
                <w:sz w:val="24"/>
                <w:szCs w:val="24"/>
              </w:rPr>
              <w:t xml:space="preserve">. </w:t>
            </w:r>
            <w:proofErr w:type="spellStart"/>
            <w:r w:rsidRPr="00376D50">
              <w:rPr>
                <w:rFonts w:ascii="Century Gothic" w:hAnsi="Century Gothic"/>
                <w:b/>
                <w:sz w:val="24"/>
                <w:szCs w:val="24"/>
              </w:rPr>
              <w:t>ROCIO</w:t>
            </w:r>
            <w:proofErr w:type="spellEnd"/>
            <w:r w:rsidRPr="00376D50">
              <w:rPr>
                <w:rFonts w:ascii="Century Gothic" w:hAnsi="Century Gothic"/>
                <w:b/>
                <w:sz w:val="24"/>
                <w:szCs w:val="24"/>
              </w:rPr>
              <w:t xml:space="preserve"> GUADALUPE SARMIENTO RUFINO</w:t>
            </w:r>
          </w:p>
          <w:p w:rsidR="00F30383" w:rsidRPr="00376D50" w:rsidRDefault="00F30383" w:rsidP="00952B67">
            <w:pPr>
              <w:pStyle w:val="Sinespaciado"/>
              <w:jc w:val="center"/>
              <w:rPr>
                <w:rFonts w:ascii="Century Gothic" w:hAnsi="Century Gothic"/>
                <w:b/>
                <w:sz w:val="24"/>
                <w:szCs w:val="24"/>
              </w:rPr>
            </w:pPr>
            <w:r w:rsidRPr="00376D50">
              <w:rPr>
                <w:rFonts w:ascii="Century Gothic" w:hAnsi="Century Gothic"/>
                <w:b/>
                <w:sz w:val="24"/>
                <w:szCs w:val="24"/>
              </w:rPr>
              <w:t>SECRETARIA</w:t>
            </w:r>
          </w:p>
        </w:tc>
        <w:tc>
          <w:tcPr>
            <w:tcW w:w="4470" w:type="dxa"/>
          </w:tcPr>
          <w:p w:rsidR="00F30383" w:rsidRPr="00376D50" w:rsidRDefault="00F30383" w:rsidP="00952B67">
            <w:pPr>
              <w:pStyle w:val="Sinespaciado"/>
              <w:jc w:val="center"/>
              <w:rPr>
                <w:rFonts w:ascii="Century Gothic" w:hAnsi="Century Gothic"/>
                <w:b/>
                <w:sz w:val="24"/>
                <w:szCs w:val="24"/>
              </w:rPr>
            </w:pPr>
          </w:p>
          <w:p w:rsidR="00F30383"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roofErr w:type="spellStart"/>
            <w:r w:rsidRPr="00376D50">
              <w:rPr>
                <w:rFonts w:ascii="Century Gothic" w:hAnsi="Century Gothic"/>
                <w:b/>
                <w:sz w:val="24"/>
                <w:szCs w:val="24"/>
              </w:rPr>
              <w:t>DIP</w:t>
            </w:r>
            <w:proofErr w:type="spellEnd"/>
            <w:r w:rsidRPr="00376D50">
              <w:rPr>
                <w:rFonts w:ascii="Century Gothic" w:hAnsi="Century Gothic"/>
                <w:b/>
                <w:sz w:val="24"/>
                <w:szCs w:val="24"/>
              </w:rPr>
              <w:t>. BENJAMÍN CARRERA CHÁVEZ</w:t>
            </w:r>
          </w:p>
          <w:p w:rsidR="00F30383" w:rsidRPr="00376D50" w:rsidRDefault="00F30383" w:rsidP="00952B67">
            <w:pPr>
              <w:pStyle w:val="Sinespaciado"/>
              <w:jc w:val="center"/>
              <w:rPr>
                <w:rFonts w:ascii="Century Gothic" w:hAnsi="Century Gothic"/>
                <w:b/>
                <w:sz w:val="24"/>
                <w:szCs w:val="24"/>
              </w:rPr>
            </w:pPr>
            <w:r w:rsidRPr="00376D50">
              <w:rPr>
                <w:rFonts w:ascii="Century Gothic" w:hAnsi="Century Gothic"/>
                <w:b/>
                <w:sz w:val="24"/>
                <w:szCs w:val="24"/>
              </w:rPr>
              <w:t>VOCAL</w:t>
            </w:r>
          </w:p>
        </w:tc>
      </w:tr>
      <w:tr w:rsidR="00F30383" w:rsidRPr="00376D50" w:rsidTr="00952B67">
        <w:tc>
          <w:tcPr>
            <w:tcW w:w="5152" w:type="dxa"/>
            <w:shd w:val="clear" w:color="auto" w:fill="auto"/>
          </w:tcPr>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roofErr w:type="spellStart"/>
            <w:r w:rsidRPr="00376D50">
              <w:rPr>
                <w:rFonts w:ascii="Century Gothic" w:hAnsi="Century Gothic"/>
                <w:b/>
                <w:sz w:val="24"/>
                <w:szCs w:val="24"/>
              </w:rPr>
              <w:t>DIP</w:t>
            </w:r>
            <w:proofErr w:type="spellEnd"/>
            <w:r w:rsidRPr="00376D50">
              <w:rPr>
                <w:rFonts w:ascii="Century Gothic" w:hAnsi="Century Gothic"/>
                <w:b/>
                <w:sz w:val="24"/>
                <w:szCs w:val="24"/>
              </w:rPr>
              <w:t>. BLANCA GÁMEZ GUTIÉRREZ</w:t>
            </w:r>
          </w:p>
          <w:p w:rsidR="00F30383" w:rsidRPr="00376D50" w:rsidRDefault="00F30383" w:rsidP="00952B67">
            <w:pPr>
              <w:pStyle w:val="Sinespaciado"/>
              <w:jc w:val="center"/>
              <w:rPr>
                <w:rFonts w:ascii="Century Gothic" w:hAnsi="Century Gothic"/>
                <w:b/>
                <w:sz w:val="24"/>
                <w:szCs w:val="24"/>
              </w:rPr>
            </w:pPr>
            <w:r w:rsidRPr="00376D50">
              <w:rPr>
                <w:rFonts w:ascii="Century Gothic" w:hAnsi="Century Gothic"/>
                <w:b/>
                <w:sz w:val="24"/>
                <w:szCs w:val="24"/>
              </w:rPr>
              <w:t>VOCAL</w:t>
            </w:r>
          </w:p>
        </w:tc>
        <w:tc>
          <w:tcPr>
            <w:tcW w:w="4470" w:type="dxa"/>
          </w:tcPr>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
          <w:p w:rsidR="00F30383" w:rsidRPr="00376D50" w:rsidRDefault="00F30383" w:rsidP="00952B67">
            <w:pPr>
              <w:pStyle w:val="Sinespaciado"/>
              <w:jc w:val="center"/>
              <w:rPr>
                <w:rFonts w:ascii="Century Gothic" w:hAnsi="Century Gothic"/>
                <w:b/>
                <w:sz w:val="24"/>
                <w:szCs w:val="24"/>
              </w:rPr>
            </w:pPr>
            <w:proofErr w:type="spellStart"/>
            <w:r w:rsidRPr="00376D50">
              <w:rPr>
                <w:rFonts w:ascii="Century Gothic" w:hAnsi="Century Gothic"/>
                <w:b/>
                <w:sz w:val="24"/>
                <w:szCs w:val="24"/>
              </w:rPr>
              <w:t>DIP</w:t>
            </w:r>
            <w:proofErr w:type="spellEnd"/>
            <w:r w:rsidRPr="00376D50">
              <w:rPr>
                <w:rFonts w:ascii="Century Gothic" w:hAnsi="Century Gothic"/>
                <w:b/>
                <w:sz w:val="24"/>
                <w:szCs w:val="24"/>
              </w:rPr>
              <w:t>. ROSA ISELA GAYTÁN DÍAZ</w:t>
            </w:r>
          </w:p>
          <w:p w:rsidR="00F30383" w:rsidRPr="00376D50" w:rsidRDefault="00F30383" w:rsidP="00952B67">
            <w:pPr>
              <w:pStyle w:val="Sinespaciado"/>
              <w:jc w:val="center"/>
              <w:rPr>
                <w:rFonts w:ascii="Century Gothic" w:hAnsi="Century Gothic"/>
                <w:b/>
                <w:sz w:val="24"/>
                <w:szCs w:val="24"/>
              </w:rPr>
            </w:pPr>
            <w:r w:rsidRPr="00376D50">
              <w:rPr>
                <w:rFonts w:ascii="Century Gothic" w:hAnsi="Century Gothic"/>
                <w:b/>
                <w:sz w:val="24"/>
                <w:szCs w:val="24"/>
              </w:rPr>
              <w:t>VOCAL</w:t>
            </w:r>
          </w:p>
        </w:tc>
      </w:tr>
    </w:tbl>
    <w:p w:rsidR="0047357E" w:rsidRPr="00555C68" w:rsidRDefault="0047357E" w:rsidP="00501A3A">
      <w:pPr>
        <w:spacing w:after="0" w:line="360" w:lineRule="auto"/>
        <w:jc w:val="center"/>
        <w:rPr>
          <w:rFonts w:ascii="Century Gothic" w:hAnsi="Century Gothic" w:cs="Arial"/>
          <w:b/>
          <w:szCs w:val="24"/>
        </w:rPr>
      </w:pPr>
    </w:p>
    <w:p w:rsidR="0047357E" w:rsidRPr="00555C68" w:rsidRDefault="0047357E" w:rsidP="00501A3A">
      <w:pPr>
        <w:spacing w:after="0" w:line="360" w:lineRule="auto"/>
        <w:jc w:val="center"/>
        <w:rPr>
          <w:rFonts w:ascii="Century Gothic" w:hAnsi="Century Gothic" w:cs="Arial"/>
          <w:b/>
          <w:szCs w:val="24"/>
        </w:rPr>
      </w:pPr>
    </w:p>
    <w:p w:rsidR="00BC2A7D" w:rsidRPr="00501A3A" w:rsidRDefault="00BC2A7D" w:rsidP="00501A3A">
      <w:pPr>
        <w:spacing w:after="0" w:line="360" w:lineRule="auto"/>
        <w:ind w:left="2127"/>
        <w:jc w:val="both"/>
        <w:rPr>
          <w:rFonts w:ascii="Century Gothic" w:hAnsi="Century Gothic" w:cs="Arial"/>
          <w:color w:val="A6A6A6"/>
          <w:sz w:val="16"/>
          <w:szCs w:val="16"/>
        </w:rPr>
      </w:pPr>
    </w:p>
    <w:sectPr w:rsidR="00BC2A7D" w:rsidRPr="00501A3A" w:rsidSect="008F15C5">
      <w:headerReference w:type="default" r:id="rId8"/>
      <w:footerReference w:type="default" r:id="rId9"/>
      <w:pgSz w:w="12240" w:h="15840" w:code="1"/>
      <w:pgMar w:top="396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A4" w:rsidRDefault="00D053A4" w:rsidP="0047357E">
      <w:pPr>
        <w:spacing w:after="0" w:line="240" w:lineRule="auto"/>
      </w:pPr>
      <w:r>
        <w:separator/>
      </w:r>
    </w:p>
  </w:endnote>
  <w:endnote w:type="continuationSeparator" w:id="0">
    <w:p w:rsidR="00D053A4" w:rsidRDefault="00D053A4" w:rsidP="0047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68" w:rsidRPr="00260653" w:rsidRDefault="00095DF3">
    <w:pPr>
      <w:pStyle w:val="Piedepgina"/>
      <w:jc w:val="center"/>
    </w:pPr>
    <w:r>
      <w:rPr>
        <w:noProof/>
        <w:lang w:val="es-ES"/>
      </w:rPr>
      <w:fldChar w:fldCharType="begin"/>
    </w:r>
    <w:r>
      <w:rPr>
        <w:noProof/>
        <w:lang w:val="es-ES"/>
      </w:rPr>
      <w:instrText>PAGE   \* MERGEFORMAT</w:instrText>
    </w:r>
    <w:r>
      <w:rPr>
        <w:noProof/>
        <w:lang w:val="es-ES"/>
      </w:rPr>
      <w:fldChar w:fldCharType="separate"/>
    </w:r>
    <w:r w:rsidR="0009036B">
      <w:rPr>
        <w:noProof/>
        <w:lang w:val="es-ES"/>
      </w:rPr>
      <w:t>30</w:t>
    </w:r>
    <w:r>
      <w:rPr>
        <w:noProof/>
        <w:lang w:val="es-ES"/>
      </w:rPr>
      <w:fldChar w:fldCharType="end"/>
    </w:r>
  </w:p>
  <w:p w:rsidR="00555C68" w:rsidRPr="0047357E" w:rsidRDefault="00555C68">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A4" w:rsidRDefault="00D053A4" w:rsidP="0047357E">
      <w:pPr>
        <w:spacing w:after="0" w:line="240" w:lineRule="auto"/>
      </w:pPr>
      <w:r>
        <w:separator/>
      </w:r>
    </w:p>
  </w:footnote>
  <w:footnote w:type="continuationSeparator" w:id="0">
    <w:p w:rsidR="00D053A4" w:rsidRDefault="00D053A4" w:rsidP="00473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68" w:rsidRDefault="00555C68" w:rsidP="002F4BC4">
    <w:pPr>
      <w:pStyle w:val="Encabezado"/>
      <w:jc w:val="center"/>
      <w:rPr>
        <w:rFonts w:ascii="Century Gothic" w:hAnsi="Century Gothic"/>
        <w:bCs/>
        <w:sz w:val="24"/>
        <w:szCs w:val="24"/>
        <w:shd w:val="clear" w:color="auto" w:fill="FFFFFF"/>
      </w:rPr>
    </w:pPr>
  </w:p>
  <w:p w:rsidR="00555C68" w:rsidRPr="00123A27" w:rsidRDefault="00555C68" w:rsidP="002F4BC4">
    <w:pPr>
      <w:pStyle w:val="Encabezado"/>
      <w:jc w:val="center"/>
      <w:rPr>
        <w:rFonts w:ascii="Century Gothic" w:hAnsi="Century Gothic"/>
        <w:bCs/>
        <w:sz w:val="24"/>
        <w:szCs w:val="24"/>
        <w:shd w:val="clear" w:color="auto" w:fill="FFFFFF"/>
      </w:rPr>
    </w:pPr>
    <w:r w:rsidRPr="00123A27">
      <w:rPr>
        <w:rFonts w:ascii="Century Gothic" w:hAnsi="Century Gothic"/>
        <w:bCs/>
        <w:sz w:val="24"/>
        <w:szCs w:val="24"/>
        <w:shd w:val="clear" w:color="auto" w:fill="FFFFFF"/>
      </w:rPr>
      <w:t>“2020, Por un Nuevo Federalismo Fiscal, Justo y Equitativo”</w:t>
    </w:r>
  </w:p>
  <w:p w:rsidR="00555C68" w:rsidRPr="00123A27" w:rsidRDefault="00555C68" w:rsidP="002F4BC4">
    <w:pPr>
      <w:pStyle w:val="Encabezado"/>
      <w:jc w:val="center"/>
      <w:rPr>
        <w:rFonts w:ascii="Century Gothic" w:hAnsi="Century Gothic"/>
        <w:bCs/>
        <w:sz w:val="18"/>
        <w:szCs w:val="18"/>
        <w:shd w:val="clear" w:color="auto" w:fill="FFFFFF"/>
      </w:rPr>
    </w:pPr>
    <w:r w:rsidRPr="00123A27">
      <w:rPr>
        <w:rFonts w:ascii="Century Gothic" w:hAnsi="Century Gothic"/>
        <w:bCs/>
        <w:sz w:val="24"/>
        <w:szCs w:val="24"/>
        <w:shd w:val="clear" w:color="auto" w:fill="FFFFFF"/>
      </w:rPr>
      <w:t>“2020, Año de la Sanidad Vegetal”</w:t>
    </w:r>
  </w:p>
  <w:p w:rsidR="00555C68" w:rsidRDefault="00555C68" w:rsidP="002F4BC4">
    <w:pPr>
      <w:pStyle w:val="Encabezado"/>
      <w:jc w:val="center"/>
      <w:rPr>
        <w:rFonts w:ascii="Century Gothic" w:hAnsi="Century Gothic"/>
        <w:b/>
        <w:bCs/>
        <w:sz w:val="18"/>
        <w:szCs w:val="18"/>
        <w:shd w:val="clear" w:color="auto" w:fill="FFFFFF"/>
      </w:rPr>
    </w:pPr>
  </w:p>
  <w:p w:rsidR="00555C68" w:rsidRDefault="00555C68" w:rsidP="008F15C5">
    <w:pPr>
      <w:pStyle w:val="Encabezado"/>
      <w:jc w:val="right"/>
      <w:rPr>
        <w:rFonts w:ascii="Century Gothic" w:hAnsi="Century Gothic"/>
        <w:b/>
        <w:bCs/>
        <w:sz w:val="18"/>
        <w:szCs w:val="18"/>
        <w:shd w:val="clear" w:color="auto" w:fill="FFFFFF"/>
      </w:rPr>
    </w:pPr>
  </w:p>
  <w:p w:rsidR="00555C68" w:rsidRDefault="00555C68" w:rsidP="008F15C5">
    <w:pPr>
      <w:jc w:val="right"/>
      <w:rPr>
        <w:rFonts w:ascii="Century Gothic" w:hAnsi="Century Gothic" w:cs="Arial"/>
        <w:b/>
      </w:rPr>
    </w:pPr>
  </w:p>
  <w:p w:rsidR="00555C68" w:rsidRDefault="00555C68" w:rsidP="00123A27">
    <w:pPr>
      <w:jc w:val="right"/>
      <w:rPr>
        <w:rFonts w:ascii="Century Gothic" w:hAnsi="Century Gothic"/>
        <w:sz w:val="20"/>
        <w:szCs w:val="20"/>
      </w:rPr>
    </w:pPr>
    <w:r w:rsidRPr="00123A27">
      <w:rPr>
        <w:rFonts w:ascii="Century Gothic" w:hAnsi="Century Gothic"/>
        <w:sz w:val="20"/>
        <w:szCs w:val="20"/>
      </w:rPr>
      <w:t>COMISIÓN ESPECIAL ENCARGADA DE REALIZAR LAS ACTIVIDADES DE SELECCIÓN DE ASPIRANTES A TITULARES DE LOS ÓRGANOS INTERNOS DE CONTROL DEL H. CONGRESO DEL ESTADO Y DE LOS ORGANISMOS PÚBLICOS AUTÓNOMOS.</w:t>
    </w:r>
  </w:p>
  <w:p w:rsidR="00555C68" w:rsidRPr="00123A27" w:rsidRDefault="00555C68" w:rsidP="00123A27">
    <w:pPr>
      <w:jc w:val="right"/>
      <w:rPr>
        <w:rFonts w:ascii="Century Gothic" w:hAnsi="Century Gothic"/>
        <w:sz w:val="20"/>
        <w:szCs w:val="20"/>
      </w:rPr>
    </w:pPr>
    <w:r>
      <w:rPr>
        <w:rFonts w:ascii="Century Gothic" w:hAnsi="Century Gothic"/>
        <w:sz w:val="20"/>
        <w:szCs w:val="20"/>
      </w:rPr>
      <w:t>INFORME/</w:t>
    </w:r>
    <w:proofErr w:type="spellStart"/>
    <w:r>
      <w:rPr>
        <w:rFonts w:ascii="Century Gothic" w:hAnsi="Century Gothic"/>
        <w:sz w:val="20"/>
        <w:szCs w:val="20"/>
      </w:rPr>
      <w:t>COSOIC</w:t>
    </w:r>
    <w:proofErr w:type="spellEnd"/>
  </w:p>
  <w:p w:rsidR="00555C68" w:rsidRPr="009C198B" w:rsidRDefault="00555C68" w:rsidP="00123A27">
    <w:pPr>
      <w:jc w:val="right"/>
      <w:rPr>
        <w:rFonts w:ascii="Century Gothic" w:hAnsi="Century Gothic"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A49"/>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1" w15:restartNumberingAfterBreak="0">
    <w:nsid w:val="087C291B"/>
    <w:multiLevelType w:val="hybridMultilevel"/>
    <w:tmpl w:val="7F1A8ECA"/>
    <w:lvl w:ilvl="0" w:tplc="78469686">
      <w:start w:val="1"/>
      <w:numFmt w:val="upperRoman"/>
      <w:lvlText w:val="%1."/>
      <w:lvlJc w:val="right"/>
      <w:pPr>
        <w:ind w:left="720" w:hanging="360"/>
      </w:pPr>
      <w:rPr>
        <w:rFonts w:ascii="Century Gothic" w:eastAsia="Times New Roman" w:hAnsi="Century Gothic"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8F028A"/>
    <w:multiLevelType w:val="hybridMultilevel"/>
    <w:tmpl w:val="7F1A8ECA"/>
    <w:lvl w:ilvl="0" w:tplc="78469686">
      <w:start w:val="1"/>
      <w:numFmt w:val="upperRoman"/>
      <w:lvlText w:val="%1."/>
      <w:lvlJc w:val="right"/>
      <w:pPr>
        <w:ind w:left="720" w:hanging="360"/>
      </w:pPr>
      <w:rPr>
        <w:rFonts w:ascii="Century Gothic" w:eastAsia="Times New Roman" w:hAnsi="Century Gothic"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004210"/>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4" w15:restartNumberingAfterBreak="0">
    <w:nsid w:val="191E58B4"/>
    <w:multiLevelType w:val="hybridMultilevel"/>
    <w:tmpl w:val="7F1A8ECA"/>
    <w:lvl w:ilvl="0" w:tplc="78469686">
      <w:start w:val="1"/>
      <w:numFmt w:val="upperRoman"/>
      <w:lvlText w:val="%1."/>
      <w:lvlJc w:val="right"/>
      <w:pPr>
        <w:ind w:left="720" w:hanging="360"/>
      </w:pPr>
      <w:rPr>
        <w:rFonts w:ascii="Century Gothic" w:eastAsia="Times New Roman" w:hAnsi="Century Gothic"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B664F"/>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6" w15:restartNumberingAfterBreak="0">
    <w:nsid w:val="1DFD1D2D"/>
    <w:multiLevelType w:val="hybridMultilevel"/>
    <w:tmpl w:val="E5C8D25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35069E"/>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8" w15:restartNumberingAfterBreak="0">
    <w:nsid w:val="382179DF"/>
    <w:multiLevelType w:val="hybridMultilevel"/>
    <w:tmpl w:val="C106B890"/>
    <w:lvl w:ilvl="0" w:tplc="080A0013">
      <w:start w:val="1"/>
      <w:numFmt w:val="upperRoman"/>
      <w:lvlText w:val="%1."/>
      <w:lvlJc w:val="righ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400283"/>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10" w15:restartNumberingAfterBreak="0">
    <w:nsid w:val="594621A9"/>
    <w:multiLevelType w:val="hybridMultilevel"/>
    <w:tmpl w:val="F5EE4A32"/>
    <w:lvl w:ilvl="0" w:tplc="080A000F">
      <w:start w:val="1"/>
      <w:numFmt w:val="decimal"/>
      <w:lvlText w:val="%1."/>
      <w:lvlJc w:val="left"/>
      <w:pPr>
        <w:ind w:left="3336" w:hanging="360"/>
      </w:pPr>
    </w:lvl>
    <w:lvl w:ilvl="1" w:tplc="080A0019" w:tentative="1">
      <w:start w:val="1"/>
      <w:numFmt w:val="lowerLetter"/>
      <w:lvlText w:val="%2."/>
      <w:lvlJc w:val="left"/>
      <w:pPr>
        <w:ind w:left="4056" w:hanging="360"/>
      </w:pPr>
    </w:lvl>
    <w:lvl w:ilvl="2" w:tplc="080A001B" w:tentative="1">
      <w:start w:val="1"/>
      <w:numFmt w:val="lowerRoman"/>
      <w:lvlText w:val="%3."/>
      <w:lvlJc w:val="right"/>
      <w:pPr>
        <w:ind w:left="4776" w:hanging="180"/>
      </w:pPr>
    </w:lvl>
    <w:lvl w:ilvl="3" w:tplc="080A000F" w:tentative="1">
      <w:start w:val="1"/>
      <w:numFmt w:val="decimal"/>
      <w:lvlText w:val="%4."/>
      <w:lvlJc w:val="left"/>
      <w:pPr>
        <w:ind w:left="5496" w:hanging="360"/>
      </w:pPr>
    </w:lvl>
    <w:lvl w:ilvl="4" w:tplc="080A0019" w:tentative="1">
      <w:start w:val="1"/>
      <w:numFmt w:val="lowerLetter"/>
      <w:lvlText w:val="%5."/>
      <w:lvlJc w:val="left"/>
      <w:pPr>
        <w:ind w:left="6216" w:hanging="360"/>
      </w:pPr>
    </w:lvl>
    <w:lvl w:ilvl="5" w:tplc="080A001B" w:tentative="1">
      <w:start w:val="1"/>
      <w:numFmt w:val="lowerRoman"/>
      <w:lvlText w:val="%6."/>
      <w:lvlJc w:val="right"/>
      <w:pPr>
        <w:ind w:left="6936" w:hanging="180"/>
      </w:pPr>
    </w:lvl>
    <w:lvl w:ilvl="6" w:tplc="080A000F" w:tentative="1">
      <w:start w:val="1"/>
      <w:numFmt w:val="decimal"/>
      <w:lvlText w:val="%7."/>
      <w:lvlJc w:val="left"/>
      <w:pPr>
        <w:ind w:left="7656" w:hanging="360"/>
      </w:pPr>
    </w:lvl>
    <w:lvl w:ilvl="7" w:tplc="080A0019" w:tentative="1">
      <w:start w:val="1"/>
      <w:numFmt w:val="lowerLetter"/>
      <w:lvlText w:val="%8."/>
      <w:lvlJc w:val="left"/>
      <w:pPr>
        <w:ind w:left="8376" w:hanging="360"/>
      </w:pPr>
    </w:lvl>
    <w:lvl w:ilvl="8" w:tplc="080A001B" w:tentative="1">
      <w:start w:val="1"/>
      <w:numFmt w:val="lowerRoman"/>
      <w:lvlText w:val="%9."/>
      <w:lvlJc w:val="right"/>
      <w:pPr>
        <w:ind w:left="9096" w:hanging="180"/>
      </w:pPr>
    </w:lvl>
  </w:abstractNum>
  <w:abstractNum w:abstractNumId="11" w15:restartNumberingAfterBreak="0">
    <w:nsid w:val="6CF8231B"/>
    <w:multiLevelType w:val="hybridMultilevel"/>
    <w:tmpl w:val="0F8244EE"/>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7F402174"/>
    <w:multiLevelType w:val="hybridMultilevel"/>
    <w:tmpl w:val="3724C2E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12"/>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9"/>
  </w:num>
  <w:num w:numId="10">
    <w:abstractNumId w:val="5"/>
  </w:num>
  <w:num w:numId="11">
    <w:abstractNumId w:val="3"/>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47357E"/>
    <w:rsid w:val="00000C7E"/>
    <w:rsid w:val="0000622F"/>
    <w:rsid w:val="0001248F"/>
    <w:rsid w:val="00012D10"/>
    <w:rsid w:val="00013BE8"/>
    <w:rsid w:val="00017B52"/>
    <w:rsid w:val="00046A94"/>
    <w:rsid w:val="00050280"/>
    <w:rsid w:val="00053614"/>
    <w:rsid w:val="00063AC4"/>
    <w:rsid w:val="00075333"/>
    <w:rsid w:val="00076632"/>
    <w:rsid w:val="0009036B"/>
    <w:rsid w:val="00091298"/>
    <w:rsid w:val="00095DF3"/>
    <w:rsid w:val="000B45FF"/>
    <w:rsid w:val="000C1E1F"/>
    <w:rsid w:val="000C698A"/>
    <w:rsid w:val="000D13AA"/>
    <w:rsid w:val="000D4D51"/>
    <w:rsid w:val="000E5256"/>
    <w:rsid w:val="000E68A3"/>
    <w:rsid w:val="000E70CB"/>
    <w:rsid w:val="000F3A57"/>
    <w:rsid w:val="00103C02"/>
    <w:rsid w:val="00121271"/>
    <w:rsid w:val="00123A27"/>
    <w:rsid w:val="001441D0"/>
    <w:rsid w:val="00152A94"/>
    <w:rsid w:val="001557E7"/>
    <w:rsid w:val="00160406"/>
    <w:rsid w:val="00166734"/>
    <w:rsid w:val="00172C16"/>
    <w:rsid w:val="00184B02"/>
    <w:rsid w:val="00187E71"/>
    <w:rsid w:val="001C2653"/>
    <w:rsid w:val="001C73BA"/>
    <w:rsid w:val="001D3AC1"/>
    <w:rsid w:val="001E7947"/>
    <w:rsid w:val="002021DB"/>
    <w:rsid w:val="0021174E"/>
    <w:rsid w:val="002129A8"/>
    <w:rsid w:val="0022579D"/>
    <w:rsid w:val="002428A3"/>
    <w:rsid w:val="00245350"/>
    <w:rsid w:val="002602D3"/>
    <w:rsid w:val="00271046"/>
    <w:rsid w:val="002726E7"/>
    <w:rsid w:val="00277754"/>
    <w:rsid w:val="0028493B"/>
    <w:rsid w:val="00295DA8"/>
    <w:rsid w:val="002A0B3A"/>
    <w:rsid w:val="002B16A7"/>
    <w:rsid w:val="002D101D"/>
    <w:rsid w:val="002D2545"/>
    <w:rsid w:val="002D6871"/>
    <w:rsid w:val="002F4BC4"/>
    <w:rsid w:val="0030718A"/>
    <w:rsid w:val="00310CD4"/>
    <w:rsid w:val="00317DC2"/>
    <w:rsid w:val="0032654C"/>
    <w:rsid w:val="00334486"/>
    <w:rsid w:val="00342398"/>
    <w:rsid w:val="00371E47"/>
    <w:rsid w:val="00376D50"/>
    <w:rsid w:val="0038274C"/>
    <w:rsid w:val="0038472C"/>
    <w:rsid w:val="003904E2"/>
    <w:rsid w:val="00391FAD"/>
    <w:rsid w:val="003B3FA8"/>
    <w:rsid w:val="003C3071"/>
    <w:rsid w:val="003C53BF"/>
    <w:rsid w:val="003C6708"/>
    <w:rsid w:val="003C6F12"/>
    <w:rsid w:val="003D3DA1"/>
    <w:rsid w:val="003E793A"/>
    <w:rsid w:val="004023A6"/>
    <w:rsid w:val="00411D17"/>
    <w:rsid w:val="00430907"/>
    <w:rsid w:val="004316EE"/>
    <w:rsid w:val="00440691"/>
    <w:rsid w:val="00443C89"/>
    <w:rsid w:val="00444151"/>
    <w:rsid w:val="00446A43"/>
    <w:rsid w:val="00456D38"/>
    <w:rsid w:val="00465F22"/>
    <w:rsid w:val="0046686F"/>
    <w:rsid w:val="0047357E"/>
    <w:rsid w:val="00474EDA"/>
    <w:rsid w:val="0047737F"/>
    <w:rsid w:val="00482D81"/>
    <w:rsid w:val="00483B6F"/>
    <w:rsid w:val="00491168"/>
    <w:rsid w:val="004B010F"/>
    <w:rsid w:val="004C2ACF"/>
    <w:rsid w:val="004D44A5"/>
    <w:rsid w:val="004D4CB6"/>
    <w:rsid w:val="004E5D7D"/>
    <w:rsid w:val="004F1C65"/>
    <w:rsid w:val="004F1E7A"/>
    <w:rsid w:val="00501A3A"/>
    <w:rsid w:val="005037E7"/>
    <w:rsid w:val="00531B01"/>
    <w:rsid w:val="00544EAD"/>
    <w:rsid w:val="00555C68"/>
    <w:rsid w:val="00555F45"/>
    <w:rsid w:val="00561FC4"/>
    <w:rsid w:val="005634E6"/>
    <w:rsid w:val="005644C5"/>
    <w:rsid w:val="00575D39"/>
    <w:rsid w:val="00581715"/>
    <w:rsid w:val="0059080F"/>
    <w:rsid w:val="00596316"/>
    <w:rsid w:val="005B08CE"/>
    <w:rsid w:val="005C5909"/>
    <w:rsid w:val="005D7964"/>
    <w:rsid w:val="005F5F71"/>
    <w:rsid w:val="005F7686"/>
    <w:rsid w:val="006076A3"/>
    <w:rsid w:val="0061714F"/>
    <w:rsid w:val="0062064F"/>
    <w:rsid w:val="00642F21"/>
    <w:rsid w:val="006461FE"/>
    <w:rsid w:val="00662981"/>
    <w:rsid w:val="006655EB"/>
    <w:rsid w:val="00665B68"/>
    <w:rsid w:val="006667C2"/>
    <w:rsid w:val="00677505"/>
    <w:rsid w:val="00682074"/>
    <w:rsid w:val="00682A23"/>
    <w:rsid w:val="006861D3"/>
    <w:rsid w:val="006A0B3B"/>
    <w:rsid w:val="006A13B9"/>
    <w:rsid w:val="006A69D5"/>
    <w:rsid w:val="006D1D93"/>
    <w:rsid w:val="006D6D59"/>
    <w:rsid w:val="006D734B"/>
    <w:rsid w:val="006E3042"/>
    <w:rsid w:val="006E3532"/>
    <w:rsid w:val="006F7A84"/>
    <w:rsid w:val="007030E0"/>
    <w:rsid w:val="00707FE0"/>
    <w:rsid w:val="00711238"/>
    <w:rsid w:val="007374DD"/>
    <w:rsid w:val="00737C02"/>
    <w:rsid w:val="007424DB"/>
    <w:rsid w:val="00763EBD"/>
    <w:rsid w:val="00766AFB"/>
    <w:rsid w:val="00771F71"/>
    <w:rsid w:val="007733D4"/>
    <w:rsid w:val="0078055E"/>
    <w:rsid w:val="00797567"/>
    <w:rsid w:val="007A25A8"/>
    <w:rsid w:val="007B12F0"/>
    <w:rsid w:val="007C4E6A"/>
    <w:rsid w:val="007F2D8E"/>
    <w:rsid w:val="007F65AD"/>
    <w:rsid w:val="00802F80"/>
    <w:rsid w:val="0080796E"/>
    <w:rsid w:val="00812F70"/>
    <w:rsid w:val="00816897"/>
    <w:rsid w:val="0082507F"/>
    <w:rsid w:val="00825246"/>
    <w:rsid w:val="008262A6"/>
    <w:rsid w:val="00830EC4"/>
    <w:rsid w:val="00833DF7"/>
    <w:rsid w:val="00833EAB"/>
    <w:rsid w:val="00835085"/>
    <w:rsid w:val="0083641C"/>
    <w:rsid w:val="00851B34"/>
    <w:rsid w:val="008534F2"/>
    <w:rsid w:val="00854C8B"/>
    <w:rsid w:val="00863763"/>
    <w:rsid w:val="008672A1"/>
    <w:rsid w:val="00884CC1"/>
    <w:rsid w:val="0088503E"/>
    <w:rsid w:val="00890AD3"/>
    <w:rsid w:val="00894749"/>
    <w:rsid w:val="008A1128"/>
    <w:rsid w:val="008A49B4"/>
    <w:rsid w:val="008A6BAD"/>
    <w:rsid w:val="008B2D96"/>
    <w:rsid w:val="008B630F"/>
    <w:rsid w:val="008C0B22"/>
    <w:rsid w:val="008D5C4C"/>
    <w:rsid w:val="008E342A"/>
    <w:rsid w:val="008F15C5"/>
    <w:rsid w:val="008F7F8E"/>
    <w:rsid w:val="00902073"/>
    <w:rsid w:val="009067A9"/>
    <w:rsid w:val="00906B0E"/>
    <w:rsid w:val="0091256F"/>
    <w:rsid w:val="009240B7"/>
    <w:rsid w:val="009254CA"/>
    <w:rsid w:val="00963A1B"/>
    <w:rsid w:val="0097162C"/>
    <w:rsid w:val="00980369"/>
    <w:rsid w:val="009839F5"/>
    <w:rsid w:val="00992EA0"/>
    <w:rsid w:val="0099778D"/>
    <w:rsid w:val="009A5B6D"/>
    <w:rsid w:val="009C2035"/>
    <w:rsid w:val="009C213C"/>
    <w:rsid w:val="009C5115"/>
    <w:rsid w:val="009D1B76"/>
    <w:rsid w:val="009D5FBB"/>
    <w:rsid w:val="009D7353"/>
    <w:rsid w:val="009E5CA0"/>
    <w:rsid w:val="009F2130"/>
    <w:rsid w:val="00A01EBF"/>
    <w:rsid w:val="00A02538"/>
    <w:rsid w:val="00A0279F"/>
    <w:rsid w:val="00A30D1E"/>
    <w:rsid w:val="00A33390"/>
    <w:rsid w:val="00A403E1"/>
    <w:rsid w:val="00A62F62"/>
    <w:rsid w:val="00A67E05"/>
    <w:rsid w:val="00A76114"/>
    <w:rsid w:val="00A86EDE"/>
    <w:rsid w:val="00AB7586"/>
    <w:rsid w:val="00AC194C"/>
    <w:rsid w:val="00AE189D"/>
    <w:rsid w:val="00AF0DFC"/>
    <w:rsid w:val="00AF6984"/>
    <w:rsid w:val="00AF7045"/>
    <w:rsid w:val="00B051AA"/>
    <w:rsid w:val="00B168B6"/>
    <w:rsid w:val="00B344FD"/>
    <w:rsid w:val="00B40359"/>
    <w:rsid w:val="00B454D8"/>
    <w:rsid w:val="00B52F68"/>
    <w:rsid w:val="00B5555C"/>
    <w:rsid w:val="00B63668"/>
    <w:rsid w:val="00B65588"/>
    <w:rsid w:val="00B726EA"/>
    <w:rsid w:val="00B77845"/>
    <w:rsid w:val="00B90273"/>
    <w:rsid w:val="00B9603F"/>
    <w:rsid w:val="00BA3331"/>
    <w:rsid w:val="00BB13C4"/>
    <w:rsid w:val="00BB2DFF"/>
    <w:rsid w:val="00BC0230"/>
    <w:rsid w:val="00BC1701"/>
    <w:rsid w:val="00BC2A7D"/>
    <w:rsid w:val="00BC69EF"/>
    <w:rsid w:val="00BD4326"/>
    <w:rsid w:val="00BD48D7"/>
    <w:rsid w:val="00BE0211"/>
    <w:rsid w:val="00BE24E2"/>
    <w:rsid w:val="00BF4A8E"/>
    <w:rsid w:val="00BF5C3A"/>
    <w:rsid w:val="00BF7CF7"/>
    <w:rsid w:val="00C043FD"/>
    <w:rsid w:val="00C15A8B"/>
    <w:rsid w:val="00C301B7"/>
    <w:rsid w:val="00C3519E"/>
    <w:rsid w:val="00C44A37"/>
    <w:rsid w:val="00C51A1C"/>
    <w:rsid w:val="00C52491"/>
    <w:rsid w:val="00C60A0D"/>
    <w:rsid w:val="00C61486"/>
    <w:rsid w:val="00C63FC3"/>
    <w:rsid w:val="00C676BF"/>
    <w:rsid w:val="00C84201"/>
    <w:rsid w:val="00CB10A0"/>
    <w:rsid w:val="00CB13BB"/>
    <w:rsid w:val="00CC1F4F"/>
    <w:rsid w:val="00CC6159"/>
    <w:rsid w:val="00CD70AD"/>
    <w:rsid w:val="00CE344E"/>
    <w:rsid w:val="00CF246C"/>
    <w:rsid w:val="00D002FB"/>
    <w:rsid w:val="00D053A4"/>
    <w:rsid w:val="00D05D4D"/>
    <w:rsid w:val="00D06E7F"/>
    <w:rsid w:val="00D10BE8"/>
    <w:rsid w:val="00D10BF8"/>
    <w:rsid w:val="00D15FFD"/>
    <w:rsid w:val="00D21623"/>
    <w:rsid w:val="00D25CE1"/>
    <w:rsid w:val="00D337E1"/>
    <w:rsid w:val="00D45E19"/>
    <w:rsid w:val="00D52B2C"/>
    <w:rsid w:val="00D6042E"/>
    <w:rsid w:val="00D624D3"/>
    <w:rsid w:val="00D679A0"/>
    <w:rsid w:val="00D7240F"/>
    <w:rsid w:val="00D748DA"/>
    <w:rsid w:val="00D80107"/>
    <w:rsid w:val="00D97E3A"/>
    <w:rsid w:val="00DA15AD"/>
    <w:rsid w:val="00DB3E9E"/>
    <w:rsid w:val="00DB5291"/>
    <w:rsid w:val="00DB7FF9"/>
    <w:rsid w:val="00DD71C0"/>
    <w:rsid w:val="00DF3EE7"/>
    <w:rsid w:val="00E227FB"/>
    <w:rsid w:val="00E22A89"/>
    <w:rsid w:val="00E2539B"/>
    <w:rsid w:val="00E26530"/>
    <w:rsid w:val="00E36026"/>
    <w:rsid w:val="00E513E4"/>
    <w:rsid w:val="00E53B3E"/>
    <w:rsid w:val="00E655A1"/>
    <w:rsid w:val="00E6613D"/>
    <w:rsid w:val="00E70DB1"/>
    <w:rsid w:val="00E72349"/>
    <w:rsid w:val="00E82595"/>
    <w:rsid w:val="00E85F55"/>
    <w:rsid w:val="00E860A9"/>
    <w:rsid w:val="00EB4904"/>
    <w:rsid w:val="00ED1DC4"/>
    <w:rsid w:val="00ED343B"/>
    <w:rsid w:val="00EE1079"/>
    <w:rsid w:val="00EF581C"/>
    <w:rsid w:val="00EF5873"/>
    <w:rsid w:val="00F204AD"/>
    <w:rsid w:val="00F228BD"/>
    <w:rsid w:val="00F30383"/>
    <w:rsid w:val="00F31A76"/>
    <w:rsid w:val="00F335F7"/>
    <w:rsid w:val="00F375B8"/>
    <w:rsid w:val="00F43E25"/>
    <w:rsid w:val="00F5424A"/>
    <w:rsid w:val="00F621DC"/>
    <w:rsid w:val="00F7176A"/>
    <w:rsid w:val="00F80946"/>
    <w:rsid w:val="00F86CD5"/>
    <w:rsid w:val="00F87E40"/>
    <w:rsid w:val="00F92E0F"/>
    <w:rsid w:val="00FA406F"/>
    <w:rsid w:val="00FD0956"/>
    <w:rsid w:val="00FE0F41"/>
    <w:rsid w:val="00FF61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08A7872C-F37F-47ED-A381-95C66795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57E"/>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7357E"/>
    <w:rPr>
      <w:sz w:val="22"/>
      <w:szCs w:val="22"/>
      <w:lang w:val="es-MX" w:eastAsia="en-US"/>
    </w:rPr>
  </w:style>
  <w:style w:type="paragraph" w:styleId="Encabezado">
    <w:name w:val="header"/>
    <w:basedOn w:val="Normal"/>
    <w:link w:val="EncabezadoCar"/>
    <w:uiPriority w:val="99"/>
    <w:unhideWhenUsed/>
    <w:rsid w:val="0047357E"/>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7357E"/>
    <w:rPr>
      <w:rFonts w:ascii="Calibri" w:eastAsia="Calibri" w:hAnsi="Calibri" w:cs="Times New Roman"/>
    </w:rPr>
  </w:style>
  <w:style w:type="paragraph" w:styleId="Piedepgina">
    <w:name w:val="footer"/>
    <w:basedOn w:val="Normal"/>
    <w:link w:val="PiedepginaCar"/>
    <w:uiPriority w:val="99"/>
    <w:unhideWhenUsed/>
    <w:rsid w:val="0047357E"/>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47357E"/>
    <w:rPr>
      <w:rFonts w:ascii="Calibri" w:eastAsia="Calibri" w:hAnsi="Calibri" w:cs="Times New Roman"/>
    </w:rPr>
  </w:style>
  <w:style w:type="table" w:styleId="Tablaconcuadrcula">
    <w:name w:val="Table Grid"/>
    <w:basedOn w:val="Tablanormal"/>
    <w:uiPriority w:val="59"/>
    <w:rsid w:val="006E30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uesto">
    <w:name w:val="Title"/>
    <w:basedOn w:val="Normal"/>
    <w:link w:val="PuestoCar"/>
    <w:qFormat/>
    <w:rsid w:val="00501A3A"/>
    <w:pPr>
      <w:spacing w:after="0" w:line="240" w:lineRule="auto"/>
      <w:jc w:val="center"/>
    </w:pPr>
    <w:rPr>
      <w:rFonts w:ascii="Arial" w:eastAsia="Times New Roman" w:hAnsi="Arial"/>
      <w:b/>
      <w:sz w:val="24"/>
      <w:szCs w:val="20"/>
      <w:lang w:val="es-ES" w:eastAsia="es-ES"/>
    </w:rPr>
  </w:style>
  <w:style w:type="character" w:customStyle="1" w:styleId="PuestoCar">
    <w:name w:val="Puesto Car"/>
    <w:basedOn w:val="Fuentedeprrafopredeter"/>
    <w:link w:val="Puesto"/>
    <w:rsid w:val="00501A3A"/>
    <w:rPr>
      <w:rFonts w:ascii="Arial" w:eastAsia="Times New Roman" w:hAnsi="Arial"/>
      <w:b/>
      <w:sz w:val="24"/>
      <w:lang w:val="es-ES" w:eastAsia="es-ES"/>
    </w:rPr>
  </w:style>
  <w:style w:type="paragraph" w:styleId="Prrafodelista">
    <w:name w:val="List Paragraph"/>
    <w:basedOn w:val="Normal"/>
    <w:uiPriority w:val="34"/>
    <w:qFormat/>
    <w:rsid w:val="006461FE"/>
    <w:pPr>
      <w:spacing w:after="0" w:line="240" w:lineRule="auto"/>
      <w:ind w:left="720"/>
      <w:contextualSpacing/>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05028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050280"/>
    <w:rPr>
      <w:rFonts w:ascii="Tahoma" w:eastAsia="Times New Roman" w:hAnsi="Tahoma" w:cs="Tahoma"/>
      <w:sz w:val="16"/>
      <w:szCs w:val="16"/>
      <w:lang w:eastAsia="es-ES"/>
    </w:rPr>
  </w:style>
  <w:style w:type="paragraph" w:customStyle="1" w:styleId="Normal1">
    <w:name w:val="Normal1"/>
    <w:rsid w:val="001E7947"/>
    <w:rPr>
      <w:rFonts w:ascii="Times New Roman" w:eastAsia="Times New Roman" w:hAnsi="Times New Roman"/>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0389">
      <w:bodyDiv w:val="1"/>
      <w:marLeft w:val="0"/>
      <w:marRight w:val="0"/>
      <w:marTop w:val="0"/>
      <w:marBottom w:val="0"/>
      <w:divBdr>
        <w:top w:val="none" w:sz="0" w:space="0" w:color="auto"/>
        <w:left w:val="none" w:sz="0" w:space="0" w:color="auto"/>
        <w:bottom w:val="none" w:sz="0" w:space="0" w:color="auto"/>
        <w:right w:val="none" w:sz="0" w:space="0" w:color="auto"/>
      </w:divBdr>
    </w:div>
    <w:div w:id="746194602">
      <w:bodyDiv w:val="1"/>
      <w:marLeft w:val="0"/>
      <w:marRight w:val="0"/>
      <w:marTop w:val="0"/>
      <w:marBottom w:val="0"/>
      <w:divBdr>
        <w:top w:val="none" w:sz="0" w:space="0" w:color="auto"/>
        <w:left w:val="none" w:sz="0" w:space="0" w:color="auto"/>
        <w:bottom w:val="none" w:sz="0" w:space="0" w:color="auto"/>
        <w:right w:val="none" w:sz="0" w:space="0" w:color="auto"/>
      </w:divBdr>
    </w:div>
    <w:div w:id="1790515138">
      <w:bodyDiv w:val="1"/>
      <w:marLeft w:val="0"/>
      <w:marRight w:val="0"/>
      <w:marTop w:val="0"/>
      <w:marBottom w:val="0"/>
      <w:divBdr>
        <w:top w:val="none" w:sz="0" w:space="0" w:color="auto"/>
        <w:left w:val="none" w:sz="0" w:space="0" w:color="auto"/>
        <w:bottom w:val="none" w:sz="0" w:space="0" w:color="auto"/>
        <w:right w:val="none" w:sz="0" w:space="0" w:color="auto"/>
      </w:divBdr>
    </w:div>
    <w:div w:id="19926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732C-1F0D-42D4-977E-0FF56637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4477</Words>
  <Characters>24628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Iván Hermosillo Porras</dc:creator>
  <cp:lastModifiedBy>Sonia Pérez Chacón</cp:lastModifiedBy>
  <cp:revision>3</cp:revision>
  <cp:lastPrinted>2016-12-13T20:45:00Z</cp:lastPrinted>
  <dcterms:created xsi:type="dcterms:W3CDTF">2021-01-20T20:23:00Z</dcterms:created>
  <dcterms:modified xsi:type="dcterms:W3CDTF">2021-01-21T19:49:00Z</dcterms:modified>
</cp:coreProperties>
</file>